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borrows (borrowDate, returnDate, bookId, readerId)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('2024-02-01', '2024-05-10', 1, 1),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('2024-05-04', null, 2, 2),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('2024-03-03', '2024-05-15', 3, 3),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('2024-02-04', null, 4, 4),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('2025-03-05', '2025-05-20', 5, 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('2024-05-06', null, 6, 6),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('2024-05-23', '2024-05-28', 7, 7),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('2025-03-08', null, 8, 8),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('2024-07-09', '2024-12-30', 9, 9),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('2025-01-10', null, 10, 10);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 borrows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returnDate = current_date() where borrowId = 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borrows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bookId = 2 and returnDate is not 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