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Câu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s.name as student_name,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s.email,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c.course_name,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c.fee,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e.enrollment_date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students 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enrollments e on s.student_id = e.student_id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courses c on c.course_id = e.course_id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e.enrollment_date between '2025-01-12' AND '2025-01-18'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AND c.fee &gt; 800000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c.fee DESC;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Câu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s.name as student_name,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c.course_name,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c.fee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students 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enrollments e ON s.student_id = e.student_id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courses c ON e.course_id = c.course_id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c.fee &lt; 1000000 or c.course_name &lt;&gt; 'Python Basics'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Câu 4: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s.name as student_name,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c.course_name,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c.fee,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e.enrollment_date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students 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enrollments e ON s.student_id = e.student_id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courses c ON e.course_id = c.course_id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c.course_name = 'Web Development' or c.course_name = 'Data Science'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e.enrollment_date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