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delibera-обновление-до-.net-10-и-c-15"/>
    <w:p>
      <w:pPr>
        <w:pStyle w:val="Heading1"/>
      </w:pPr>
      <w:r>
        <w:t xml:space="preserve">Delibera — обновление до .NET 10 и C# 15</w:t>
      </w:r>
    </w:p>
    <w:p>
      <w:pPr>
        <w:pStyle w:val="FirstParagraph"/>
      </w:pPr>
      <w:r>
        <w:t xml:space="preserve">Документ описывает изменения, внесённые при переводе проекта</w:t>
      </w:r>
      <w:r>
        <w:t xml:space="preserve"> </w:t>
      </w:r>
      <w:r>
        <w:rPr>
          <w:bCs/>
          <w:b/>
        </w:rPr>
        <w:t xml:space="preserve">Delibera</w:t>
      </w:r>
      <w:r>
        <w:t xml:space="preserve"> </w:t>
      </w:r>
      <w:r>
        <w:t xml:space="preserve">на платформу</w:t>
      </w:r>
      <w:r>
        <w:t xml:space="preserve"> </w:t>
      </w:r>
      <w:r>
        <w:rPr>
          <w:bCs/>
          <w:b/>
        </w:rPr>
        <w:t xml:space="preserve">.NET 10</w:t>
      </w:r>
      <w:r>
        <w:t xml:space="preserve"> </w:t>
      </w:r>
      <w:r>
        <w:t xml:space="preserve">и язык</w:t>
      </w:r>
      <w:r>
        <w:t xml:space="preserve"> </w:t>
      </w:r>
      <w:r>
        <w:rPr>
          <w:bCs/>
          <w:b/>
        </w:rPr>
        <w:t xml:space="preserve">C# 15 (preview)</w:t>
      </w:r>
      <w:r>
        <w:t xml:space="preserve">, оптимизации производительности и новые примеры работы</w:t>
      </w:r>
      <w:r>
        <w:t xml:space="preserve"> </w:t>
      </w:r>
      <w:r>
        <w:t xml:space="preserve">роли</w:t>
      </w:r>
      <w: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с MCP-инструментами (браузер и генерация Marp-презентаций).</w:t>
      </w:r>
    </w:p>
    <w:p>
      <w:pPr>
        <w:pStyle w:val="BlockText"/>
      </w:pPr>
      <w:r>
        <w:t xml:space="preserve">Все изменения выполнены в ветке</w:t>
      </w:r>
      <w:r>
        <w:t xml:space="preserve"> </w:t>
      </w:r>
      <w:r>
        <w:rPr>
          <w:rStyle w:val="VerbatimChar"/>
        </w:rPr>
        <w:t xml:space="preserve">feature/operator-mcp-role</w:t>
      </w:r>
      <w:r>
        <w:t xml:space="preserve">. Проект собирается командой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t xml:space="preserve">без предупреждений и ошибок.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Содержание</w:t>
      </w:r>
    </w:p>
    <w:p>
      <w:pPr>
        <w:numPr>
          <w:ilvl w:val="0"/>
          <w:numId w:val="1001"/>
        </w:numPr>
        <w:pStyle w:val="Compact"/>
      </w:pPr>
      <w:hyperlink w:anchor="X8bc0d7a1fd62b3804badb925f8683f71fd80a0a">
        <w:r>
          <w:rPr>
            <w:rStyle w:val="Hyperlink"/>
          </w:rPr>
          <w:t xml:space="preserve">Целевая платформа и версия языка</w:t>
        </w:r>
      </w:hyperlink>
    </w:p>
    <w:p>
      <w:pPr>
        <w:numPr>
          <w:ilvl w:val="0"/>
          <w:numId w:val="1001"/>
        </w:numPr>
        <w:pStyle w:val="Compact"/>
      </w:pPr>
      <w:hyperlink w:anchor="X416247f99f34c7f1565f7e1df2f5ef844d01717">
        <w:r>
          <w:rPr>
            <w:rStyle w:val="Hyperlink"/>
          </w:rPr>
          <w:t xml:space="preserve">Обновление зависимостей</w:t>
        </w:r>
      </w:hyperlink>
    </w:p>
    <w:p>
      <w:pPr>
        <w:numPr>
          <w:ilvl w:val="0"/>
          <w:numId w:val="1001"/>
        </w:numPr>
        <w:pStyle w:val="Compact"/>
      </w:pPr>
      <w:hyperlink w:anchor="Xbfafb46dc80cf1246c6c015aad3ece774495034">
        <w:r>
          <w:rPr>
            <w:rStyle w:val="Hyperlink"/>
          </w:rPr>
          <w:t xml:space="preserve">Оптимизации производительности (high performance)</w:t>
        </w:r>
      </w:hyperlink>
    </w:p>
    <w:p>
      <w:pPr>
        <w:numPr>
          <w:ilvl w:val="0"/>
          <w:numId w:val="1001"/>
        </w:numPr>
        <w:pStyle w:val="Compact"/>
      </w:pPr>
      <w:hyperlink w:anchor="X7db3a1e1d90e11321d72995e8687e2d46c6974d">
        <w:r>
          <w:rPr>
            <w:rStyle w:val="Hyperlink"/>
          </w:rPr>
          <w:t xml:space="preserve">Примеры Operator + MCP-инструменты</w:t>
        </w:r>
      </w:hyperlink>
    </w:p>
    <w:p>
      <w:pPr>
        <w:numPr>
          <w:ilvl w:val="0"/>
          <w:numId w:val="1001"/>
        </w:numPr>
        <w:pStyle w:val="Compact"/>
      </w:pPr>
      <w:hyperlink w:anchor="X84f0a31f1782b58ed0fe6eb724a8e7c61e0f3f3">
        <w:r>
          <w:rPr>
            <w:rStyle w:val="Hyperlink"/>
          </w:rPr>
          <w:t xml:space="preserve">Сборка и запуск</w:t>
        </w:r>
      </w:hyperlink>
    </w:p>
    <w:p>
      <w:pPr>
        <w:numPr>
          <w:ilvl w:val="0"/>
          <w:numId w:val="1001"/>
        </w:numPr>
        <w:pStyle w:val="Compact"/>
      </w:pPr>
      <w:hyperlink w:anchor="X8b2de604c67244e72f475479ba963dcd6e22e62">
        <w:r>
          <w:rPr>
            <w:rStyle w:val="Hyperlink"/>
          </w:rPr>
          <w:t xml:space="preserve">Краткая сводка изменённых файлов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целевая-платформа-и-версия-языка"/>
    <w:p>
      <w:pPr>
        <w:pStyle w:val="Heading2"/>
      </w:pPr>
      <w:r>
        <w:t xml:space="preserve">1. Целевая платформа и версия языка</w:t>
      </w:r>
    </w:p>
    <w:p>
      <w:pPr>
        <w:pStyle w:val="FirstParagraph"/>
      </w:pPr>
      <w:r>
        <w:t xml:space="preserve">Оба проекта переведены на единый стек: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net10.0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preview</w:t>
            </w:r>
            <w:r>
              <w:t xml:space="preserve"> </w:t>
            </w:r>
            <w:r>
              <w:rPr>
                <w:iCs/>
                <w:i/>
              </w:rPr>
              <w:t xml:space="preserve">(C#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ImplicitUsings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</w:tr>
    </w:tbl>
    <w:p>
      <w:pPr>
        <w:pStyle w:val="BodyText"/>
      </w:pPr>
      <w:r>
        <w:t xml:space="preserve">Изменения внесены в файлы: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src/Delibera.Core/Delibera.Core.csproj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src/Delibera.ConsoleApp/Delibera.ConsoleApp.csproj</w:t>
      </w:r>
    </w:p>
    <w:bookmarkStart w:id="21" w:name="важно-про-c-15"/>
    <w:p>
      <w:pPr>
        <w:pStyle w:val="Heading3"/>
      </w:pPr>
      <w:r>
        <w:t xml:space="preserve">⚠️ Важно про «C# 15»</w:t>
      </w:r>
    </w:p>
    <w:p>
      <w:pPr>
        <w:pStyle w:val="FirstParagraph"/>
      </w:pPr>
      <w:r>
        <w:t xml:space="preserve">На момент обновления установлен GA-релиз</w:t>
      </w:r>
      <w:r>
        <w:t xml:space="preserve"> </w:t>
      </w:r>
      <w:r>
        <w:rPr>
          <w:bCs/>
          <w:b/>
        </w:rPr>
        <w:t xml:space="preserve">.NET SDK 10.0.301</w:t>
      </w:r>
      <w:r>
        <w:t xml:space="preserve">, в котором компилятор Roslyn</w:t>
      </w:r>
      <w:r>
        <w:t xml:space="preserve"> </w:t>
      </w:r>
      <w:r>
        <w:t xml:space="preserve">поддерживает версии языка до</w:t>
      </w:r>
      <w:r>
        <w:t xml:space="preserve"> </w:t>
      </w:r>
      <w:r>
        <w:rPr>
          <w:bCs/>
          <w:b/>
        </w:rPr>
        <w:t xml:space="preserve">14.0</w:t>
      </w:r>
      <w:r>
        <w:t xml:space="preserve"> </w:t>
      </w:r>
      <w:r>
        <w:t xml:space="preserve">включительно, а следующая (будущая C# 15) доступна</w:t>
      </w:r>
      <w:r>
        <w:t xml:space="preserve"> </w:t>
      </w:r>
      <w:r>
        <w:rPr>
          <w:bCs/>
          <w:b/>
        </w:rPr>
        <w:t xml:space="preserve">только</w:t>
      </w:r>
      <w:r>
        <w:t xml:space="preserve"> </w:t>
      </w:r>
      <w:r>
        <w:t xml:space="preserve">через значение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. Прямое указание</w:t>
      </w:r>
      <w:r>
        <w:t xml:space="preserve"> </w:t>
      </w:r>
      <w:r>
        <w:rPr>
          <w:rStyle w:val="VerbatimChar"/>
        </w:rPr>
        <w:t xml:space="preserve">&lt;LangVersion&gt;15.0&lt;/LangVersion&gt;</w:t>
      </w:r>
      <w:r>
        <w:t xml:space="preserve"> </w:t>
      </w:r>
      <w:r>
        <w:t xml:space="preserve">приводит</w:t>
      </w:r>
      <w:r>
        <w:t xml:space="preserve"> </w:t>
      </w:r>
      <w:r>
        <w:t xml:space="preserve">к ошибке компиляции:</w:t>
      </w:r>
    </w:p>
    <w:p>
      <w:pPr>
        <w:pStyle w:val="SourceCode"/>
      </w:pPr>
      <w:r>
        <w:rPr>
          <w:rStyle w:val="VerbatimChar"/>
        </w:rPr>
        <w:t xml:space="preserve">error CS1617: Invalid option '15.0' for /langversion</w:t>
      </w:r>
    </w:p>
    <w:p>
      <w:pPr>
        <w:pStyle w:val="FirstParagraph"/>
      </w:pPr>
      <w:r>
        <w:t xml:space="preserve">Поэтому используется</w:t>
      </w:r>
      <w:r>
        <w:t xml:space="preserve"> </w:t>
      </w:r>
      <w:r>
        <w:rPr>
          <w:rStyle w:val="VerbatimChar"/>
        </w:rPr>
        <w:t xml:space="preserve">&lt;LangVersion&gt;preview&lt;/LangVersion&gt;</w:t>
      </w:r>
      <w:r>
        <w:t xml:space="preserve"> </w:t>
      </w:r>
      <w:r>
        <w:t xml:space="preserve">— это включает максимально доступный</w:t>
      </w:r>
      <w:r>
        <w:t xml:space="preserve"> </w:t>
      </w:r>
      <w:r>
        <w:t xml:space="preserve">набор языковых возможностей следующей версии (C# 15). Когда выйдет SDK с официальной поддержкой</w:t>
      </w:r>
      <w:r>
        <w:t xml:space="preserve"> </w:t>
      </w:r>
      <w:r>
        <w:rPr>
          <w:rStyle w:val="VerbatimChar"/>
        </w:rPr>
        <w:t xml:space="preserve">15.0</w:t>
      </w:r>
      <w:r>
        <w:t xml:space="preserve">, значение можно будет заменить на</w:t>
      </w:r>
      <w:r>
        <w:t xml:space="preserve"> </w:t>
      </w:r>
      <w:r>
        <w:rPr>
          <w:rStyle w:val="VerbatimChar"/>
        </w:rPr>
        <w:t xml:space="preserve">15.0</w:t>
      </w:r>
      <w:r>
        <w:t xml:space="preserve"> </w:t>
      </w:r>
      <w:r>
        <w:t xml:space="preserve">без других изменений в коде.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обновление-зависимостей"/>
    <w:p>
      <w:pPr>
        <w:pStyle w:val="Heading2"/>
      </w:pPr>
      <w:r>
        <w:t xml:space="preserve">2. Обновление зависимостей</w:t>
      </w:r>
    </w:p>
    <w:p>
      <w:pPr>
        <w:pStyle w:val="FirstParagraph"/>
      </w:pPr>
      <w:r>
        <w:t xml:space="preserve">Все NuGet-пакеты приведены к версиям, совместимым с .NET 10. Большинство пакетов уже находились</w:t>
      </w:r>
      <w:r>
        <w:t xml:space="preserve"> </w:t>
      </w:r>
      <w:r>
        <w:t xml:space="preserve">на актуальных версиях для .NET 10; обновлён</w:t>
      </w:r>
      <w:r>
        <w:t xml:space="preserve"> </w:t>
      </w:r>
      <w:r>
        <w:rPr>
          <w:rStyle w:val="VerbatimChar"/>
        </w:rPr>
        <w:t xml:space="preserve">Microsoft.SourceLink.GitHub</w:t>
      </w:r>
      <w:r>
        <w:t xml:space="preserve">.</w:t>
      </w:r>
    </w:p>
    <w:bookmarkStart w:id="23" w:name="delibera.core"/>
    <w:p>
      <w:pPr>
        <w:pStyle w:val="Heading3"/>
      </w:pPr>
      <w:r>
        <w:t xml:space="preserve">Delibera.Core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84"/>
        <w:gridCol w:w="821"/>
        <w:gridCol w:w="2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Microsoft.Extensions.Configuration.Abstractions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 (DI)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Microsoft.Extensions.DependencyInjection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Microsoft.Extensions.DependencyInjection.Abstractions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Абстракции 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Паттерн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Microsoft.Extensions.Options.ConfigurationExtensions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Options к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ModelContextProtocol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для MCP-серверов (роль Operator)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Npgsql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/ pgvector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OllamaSharp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LLM-провайдер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Векторный поиск в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Qdrant.Client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Векторное хранилище 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Microsoft.SourceLink.GitHub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10.0.300</w:t>
            </w:r>
            <w:r>
              <w:t xml:space="preserve"> </w:t>
            </w:r>
            <w:r>
              <w:rPr>
                <w:iCs/>
                <w:i/>
              </w:rPr>
              <w:t xml:space="preserve">(было 10.0.102)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Link для отладки</w:t>
            </w:r>
          </w:p>
        </w:tc>
      </w:tr>
    </w:tbl>
    <w:bookmarkEnd w:id="23"/>
    <w:bookmarkStart w:id="24" w:name="delibera.consoleapp"/>
    <w:p>
      <w:pPr>
        <w:pStyle w:val="Heading3"/>
      </w:pPr>
      <w:r>
        <w:t xml:space="preserve">Delibera.ConsoleApp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99"/>
        <w:gridCol w:w="696"/>
        <w:gridCol w:w="2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Microsoft.Extensions.Configuration.Binder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JSON-конфигурация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Microsoft.Extensions.Configuration.UserSecrets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Microsoft.Extensions.DependencyInjection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 DI</w:t>
            </w:r>
          </w:p>
        </w:tc>
      </w:tr>
    </w:tbl>
    <w:p>
      <w:pPr>
        <w:pStyle w:val="BlockText"/>
      </w:pPr>
      <w:r>
        <w:t xml:space="preserve">Проверка актуальности выполнена через</w:t>
      </w:r>
      <w:r>
        <w:t xml:space="preserve"> </w:t>
      </w:r>
      <w:r>
        <w:rPr>
          <w:rStyle w:val="VerbatimChar"/>
        </w:rPr>
        <w:t xml:space="preserve">dotnet list package --outdated</w:t>
      </w:r>
      <w:r>
        <w:t xml:space="preserve"> </w:t>
      </w:r>
      <w:r>
        <w:t xml:space="preserve">и NuGet flat-container</w:t>
      </w:r>
      <w:r>
        <w:t xml:space="preserve"> </w:t>
      </w:r>
      <w:r>
        <w:t xml:space="preserve">API — на момент обновления более свежих стабильных версий для перечисленных пакетов нет.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d8371322be2cfde671820222ca71089b023baae"/>
    <w:p>
      <w:pPr>
        <w:pStyle w:val="Heading2"/>
      </w:pPr>
      <w:r>
        <w:t xml:space="preserve">3. Оптимизации производительности (high performance)</w:t>
      </w:r>
    </w:p>
    <w:p>
      <w:pPr>
        <w:pStyle w:val="FirstParagraph"/>
      </w:pPr>
      <w:r>
        <w:t xml:space="preserve">Внесены целенаправленные оптимизации «горячих» путей с применением</w:t>
      </w:r>
      <w:r>
        <w:t xml:space="preserve"> </w:t>
      </w:r>
      <w:r>
        <w:rPr>
          <w:rStyle w:val="VerbatimChar"/>
        </w:rPr>
        <w:t xml:space="preserve">Span&lt;T&gt;</w:t>
      </w:r>
      <w:r>
        <w:t xml:space="preserve">/</w:t>
      </w:r>
      <w:r>
        <w:rPr>
          <w:rStyle w:val="VerbatimChar"/>
        </w:rPr>
        <w:t xml:space="preserve">ReadOnlySpan&lt;T&gt;</w:t>
      </w:r>
      <w:r>
        <w:t xml:space="preserve">,</w:t>
      </w:r>
      <w:r>
        <w:t xml:space="preserve"> </w:t>
      </w:r>
      <w:r>
        <w:t xml:space="preserve">SIMD (</w:t>
      </w:r>
      <w:r>
        <w:rPr>
          <w:rStyle w:val="VerbatimChar"/>
        </w:rPr>
        <w:t xml:space="preserve">System.Numerics.Vector&lt;T&gt;</w:t>
      </w:r>
      <w:r>
        <w:t xml:space="preserve">) и</w:t>
      </w:r>
      <w:r>
        <w:t xml:space="preserve"> </w:t>
      </w:r>
      <w:r>
        <w:rPr>
          <w:rStyle w:val="VerbatimChar"/>
        </w:rPr>
        <w:t xml:space="preserve">ArrayPool&lt;T&gt;</w:t>
      </w:r>
      <w:r>
        <w:t xml:space="preserve">. Все оптимизации сохраняют прежнее поведение</w:t>
      </w:r>
      <w:r>
        <w:t xml:space="preserve"> </w:t>
      </w:r>
      <w:r>
        <w:t xml:space="preserve">(проверено численно).</w:t>
      </w:r>
    </w:p>
    <w:bookmarkStart w:id="26" w:name="simd-векторизация-косинусной-близости"/>
    <w:p>
      <w:pPr>
        <w:pStyle w:val="Heading3"/>
      </w:pPr>
      <w:r>
        <w:t xml:space="preserve">3.1. SIMD-векторизация косинусной близости</w:t>
      </w:r>
    </w:p>
    <w:p>
      <w:pPr>
        <w:pStyle w:val="FirstParagraph"/>
      </w:pPr>
      <w:r>
        <w:rPr>
          <w:bCs/>
          <w:b/>
        </w:rPr>
        <w:t xml:space="preserve">Файл:</w:t>
      </w:r>
      <w:r>
        <w:t xml:space="preserve"> </w:t>
      </w:r>
      <w:r>
        <w:rPr>
          <w:rStyle w:val="VerbatimChar"/>
        </w:rPr>
        <w:t xml:space="preserve">src/Delibera.Core/Compression/SemanticCompressor.cs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CosineSimilarity</w:t>
      </w:r>
    </w:p>
    <w:p>
      <w:pPr>
        <w:pStyle w:val="BodyText"/>
      </w:pPr>
      <w:r>
        <w:t xml:space="preserve">Косинусная близость — самый «горячий» цикл при семантическом сжатии и дедупликации (вызывается</w:t>
      </w:r>
      <w:r>
        <w:t xml:space="preserve"> </w:t>
      </w:r>
      <w:r>
        <w:t xml:space="preserve">для каждой пары предложений по всем измерениям эмбеддинга, обычно 768–1536). Реализация переписана:</w:t>
      </w:r>
    </w:p>
    <w:p>
      <w:pPr>
        <w:numPr>
          <w:ilvl w:val="0"/>
          <w:numId w:val="1003"/>
        </w:numPr>
        <w:pStyle w:val="Compact"/>
      </w:pPr>
      <w:r>
        <w:t xml:space="preserve">Сигнатура изменена с</w:t>
      </w:r>
      <w:r>
        <w:t xml:space="preserve"> </w:t>
      </w:r>
      <w:r>
        <w:rPr>
          <w:rStyle w:val="VerbatimChar"/>
        </w:rPr>
        <w:t xml:space="preserve">float[]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ReadOnlySpan&lt;float&gt;</w:t>
      </w:r>
      <w:r>
        <w:t xml:space="preserve"> </w:t>
      </w:r>
      <w:r>
        <w:t xml:space="preserve">— это zero-copy и позволяет передавать</w:t>
      </w:r>
      <w:r>
        <w:t xml:space="preserve"> </w:t>
      </w:r>
      <w:r>
        <w:t xml:space="preserve">массивы, срезы и</w:t>
      </w:r>
      <w:r>
        <w:t xml:space="preserve"> </w:t>
      </w:r>
      <w:r>
        <w:rPr>
          <w:rStyle w:val="VerbatimChar"/>
        </w:rPr>
        <w:t xml:space="preserve">stackalloc</w:t>
      </w:r>
      <w:r>
        <w:t xml:space="preserve">-буферы без аллокаций (вызывающий код с</w:t>
      </w:r>
      <w:r>
        <w:t xml:space="preserve"> </w:t>
      </w:r>
      <w:r>
        <w:rPr>
          <w:rStyle w:val="VerbatimChar"/>
        </w:rPr>
        <w:t xml:space="preserve">float[]</w:t>
      </w:r>
      <w:r>
        <w:t xml:space="preserve"> </w:t>
      </w:r>
      <w:r>
        <w:t xml:space="preserve">работает без изменений).</w:t>
      </w:r>
    </w:p>
    <w:p>
      <w:pPr>
        <w:numPr>
          <w:ilvl w:val="0"/>
          <w:numId w:val="1003"/>
        </w:numPr>
        <w:pStyle w:val="Compact"/>
      </w:pPr>
      <w:r>
        <w:t xml:space="preserve">Основной цикл векторизован через</w:t>
      </w:r>
      <w:r>
        <w:t xml:space="preserve"> </w:t>
      </w:r>
      <w:r>
        <w:rPr>
          <w:rStyle w:val="VerbatimChar"/>
        </w:rPr>
        <w:t xml:space="preserve">Vector&lt;float&gt;</w:t>
      </w:r>
      <w:r>
        <w:t xml:space="preserve">: за одну итерацию обрабатывается</w:t>
      </w:r>
      <w:r>
        <w:t xml:space="preserve"> </w:t>
      </w:r>
      <w:r>
        <w:rPr>
          <w:rStyle w:val="VerbatimChar"/>
        </w:rPr>
        <w:t xml:space="preserve">Vector&lt;float&gt;.Count</w:t>
      </w:r>
      <w:r>
        <w:t xml:space="preserve"> </w:t>
      </w:r>
      <w:r>
        <w:t xml:space="preserve">элементов (на современных x64/ARM64 — 8–16 значений за такт).</w:t>
      </w:r>
    </w:p>
    <w:p>
      <w:pPr>
        <w:numPr>
          <w:ilvl w:val="0"/>
          <w:numId w:val="1003"/>
        </w:numPr>
        <w:pStyle w:val="Compact"/>
      </w:pPr>
      <w:r>
        <w:t xml:space="preserve">Скалярный «хвост» обрабатывает остаток, а также служит запасным путём при отсутствии аппаратного</w:t>
      </w:r>
      <w:r>
        <w:t xml:space="preserve"> </w:t>
      </w:r>
      <w:r>
        <w:t xml:space="preserve">ускорения (</w:t>
      </w:r>
      <w:r>
        <w:rPr>
          <w:rStyle w:val="VerbatimChar"/>
        </w:rPr>
        <w:t xml:space="preserve">Vector.IsHardwareAccelerated == false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ReadOnlySpan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IsHardwareAccelerated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dotAcc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magAAcc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magBAcc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dotAcc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magAAcc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magBAcc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dot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dotAcc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magAAcc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magBAcc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magA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magB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denom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Корректность.</w:t>
      </w:r>
      <w:r>
        <w:t xml:space="preserve"> </w:t>
      </w:r>
      <w:r>
        <w:t xml:space="preserve">Численное сравнение с эталонной (скалярной) реализацией на длинах</w:t>
      </w:r>
      <w:r>
        <w:t xml:space="preserve"> </w:t>
      </w:r>
      <w:r>
        <w:rPr>
          <w:rStyle w:val="VerbatimChar"/>
        </w:rPr>
        <w:t xml:space="preserve">1, 3, 7, 8, 16, 17, 100, 1536</w:t>
      </w:r>
      <w:r>
        <w:t xml:space="preserve"> </w:t>
      </w:r>
      <w:r>
        <w:t xml:space="preserve">дало максимальную абсолютную погрешность ≈</w:t>
      </w:r>
      <w:r>
        <w:t xml:space="preserve"> </w:t>
      </w:r>
      <w:r>
        <w:rPr>
          <w:rStyle w:val="VerbatimChar"/>
        </w:rPr>
        <w:t xml:space="preserve">6·10⁻⁸</w:t>
      </w:r>
      <w:r>
        <w:t xml:space="preserve"> </w:t>
      </w:r>
      <w:r>
        <w:t xml:space="preserve">(на уровне точности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), результат идентичен.</w:t>
      </w:r>
    </w:p>
    <w:bookmarkEnd w:id="26"/>
    <w:bookmarkStart w:id="27" w:name="Xa776259976f83bfb5eb0010c4cfa1c333dfe6a1"/>
    <w:p>
      <w:pPr>
        <w:pStyle w:val="Heading3"/>
      </w:pPr>
      <w:r>
        <w:t xml:space="preserve">3.2. Подсчёт токенов без аллокаций (</w:t>
      </w:r>
      <w:r>
        <w:rPr>
          <w:rStyle w:val="VerbatimChar"/>
        </w:rPr>
        <w:t xml:space="preserve">ReadOnlySpan&lt;char&gt;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Файл:</w:t>
      </w:r>
      <w:r>
        <w:t xml:space="preserve"> </w:t>
      </w:r>
      <w:r>
        <w:rPr>
          <w:rStyle w:val="VerbatimChar"/>
        </w:rPr>
        <w:t xml:space="preserve">src/Delibera.Core/Compression/TokenCounter.cs</w:t>
      </w:r>
    </w:p>
    <w:p>
      <w:pPr>
        <w:numPr>
          <w:ilvl w:val="0"/>
          <w:numId w:val="1004"/>
        </w:numPr>
        <w:pStyle w:val="Compact"/>
      </w:pPr>
      <w:r>
        <w:t xml:space="preserve">Добавлена перегрузка</w:t>
      </w:r>
      <w:r>
        <w:t xml:space="preserve"> </w:t>
      </w:r>
      <w:r>
        <w:rPr>
          <w:rStyle w:val="VerbatimChar"/>
        </w:rPr>
        <w:t xml:space="preserve">EstimateTokens(ReadOnlySpan&lt;char&gt; text)</w:t>
      </w:r>
      <w:r>
        <w:t xml:space="preserve"> </w:t>
      </w:r>
      <w:r>
        <w:t xml:space="preserve">— позволяет оценивать токены</w:t>
      </w:r>
      <w:r>
        <w:t xml:space="preserve"> </w:t>
      </w:r>
      <w:r>
        <w:t xml:space="preserve">для срезов строк без выделения подстрок.</w:t>
      </w:r>
    </w:p>
    <w:p>
      <w:pPr>
        <w:numPr>
          <w:ilvl w:val="0"/>
          <w:numId w:val="1004"/>
        </w:numPr>
        <w:pStyle w:val="Compact"/>
      </w:pPr>
      <w:r>
        <w:t xml:space="preserve">Внутренний</w:t>
      </w:r>
      <w:r>
        <w:t xml:space="preserve"> </w:t>
      </w:r>
      <w:r>
        <w:rPr>
          <w:rStyle w:val="VerbatimChar"/>
        </w:rPr>
        <w:t xml:space="preserve">CountWords</w:t>
      </w:r>
      <w:r>
        <w:t xml:space="preserve"> </w:t>
      </w:r>
      <w:r>
        <w:t xml:space="preserve">принимает</w:t>
      </w:r>
      <w:r>
        <w:t xml:space="preserve"> </w:t>
      </w:r>
      <w:r>
        <w:rPr>
          <w:rStyle w:val="VerbatimChar"/>
        </w:rPr>
        <w:t xml:space="preserve">ReadOnlySpan&lt;char&gt;</w:t>
      </w:r>
      <w:r>
        <w:t xml:space="preserve"> </w:t>
      </w:r>
      <w:r>
        <w:t xml:space="preserve">и перебирает символы по</w:t>
      </w:r>
      <w:r>
        <w:t xml:space="preserve"> </w:t>
      </w:r>
      <w:r>
        <w:rPr>
          <w:rStyle w:val="VerbatimChar"/>
        </w:rPr>
        <w:t xml:space="preserve">ref struct</w:t>
      </w:r>
      <w:r>
        <w:t xml:space="preserve"> </w:t>
      </w:r>
      <w:r>
        <w:t xml:space="preserve">enumerator’у — без боксинга и без копий.</w:t>
      </w:r>
    </w:p>
    <w:p>
      <w:pPr>
        <w:numPr>
          <w:ilvl w:val="0"/>
          <w:numId w:val="1004"/>
        </w:numPr>
        <w:pStyle w:val="Compact"/>
      </w:pPr>
      <w:r>
        <w:t xml:space="preserve">Существующий</w:t>
      </w:r>
      <w:r>
        <w:t xml:space="preserve"> </w:t>
      </w:r>
      <w:r>
        <w:rPr>
          <w:rStyle w:val="VerbatimChar"/>
        </w:rPr>
        <w:t xml:space="preserve">EstimateTokens(string?)</w:t>
      </w:r>
      <w:r>
        <w:t xml:space="preserve"> </w:t>
      </w:r>
      <w:r>
        <w:t xml:space="preserve">сохранён и теперь делегирует в span-перегрузку</w:t>
      </w:r>
      <w:r>
        <w:t xml:space="preserve"> </w:t>
      </w:r>
      <w:r>
        <w:t xml:space="preserve">(через</w:t>
      </w:r>
      <w:r>
        <w:t xml:space="preserve"> </w:t>
      </w:r>
      <w:r>
        <w:rPr>
          <w:rStyle w:val="VerbatimChar"/>
        </w:rPr>
        <w:t xml:space="preserve">text.AsSpan()</w:t>
      </w:r>
      <w:r>
        <w:t xml:space="preserve">), поэтому публичный API полностью обратно совместим.</w:t>
      </w:r>
    </w:p>
    <w:bookmarkEnd w:id="27"/>
    <w:bookmarkStart w:id="28" w:name="Xa795b35dda20d113d3f0c61089486e5d2b6a0d6"/>
    <w:p>
      <w:pPr>
        <w:pStyle w:val="Heading3"/>
      </w:pPr>
      <w:r>
        <w:t xml:space="preserve">3.3. Хеширование ключа кэша через</w:t>
      </w:r>
      <w:r>
        <w:t xml:space="preserve"> </w:t>
      </w:r>
      <w:r>
        <w:rPr>
          <w:rStyle w:val="VerbatimChar"/>
        </w:rPr>
        <w:t xml:space="preserve">ArrayPool&lt;T&gt;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stackalloc</w:t>
      </w:r>
    </w:p>
    <w:p>
      <w:pPr>
        <w:pStyle w:val="FirstParagraph"/>
      </w:pPr>
      <w:r>
        <w:rPr>
          <w:bCs/>
          <w:b/>
        </w:rPr>
        <w:t xml:space="preserve">Файл:</w:t>
      </w:r>
      <w:r>
        <w:t xml:space="preserve"> </w:t>
      </w:r>
      <w:r>
        <w:rPr>
          <w:rStyle w:val="VerbatimChar"/>
        </w:rPr>
        <w:t xml:space="preserve">src/Delibera.Core/Compression/CompressionCache.cs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ComputeKey</w:t>
      </w:r>
    </w:p>
    <w:p>
      <w:pPr>
        <w:pStyle w:val="BodyText"/>
      </w:pPr>
      <w:r>
        <w:t xml:space="preserve">Раньше построение ключа кэша создавало две лишние кучи-аллокации на каждый вызов:</w:t>
      </w:r>
      <w:r>
        <w:t xml:space="preserve"> </w:t>
      </w:r>
      <w:r>
        <w:t xml:space="preserve">интерполированную строку</w:t>
      </w:r>
      <w:r>
        <w:t xml:space="preserve"> </w:t>
      </w:r>
      <w:r>
        <w:rPr>
          <w:rStyle w:val="VerbatimChar"/>
        </w:rPr>
        <w:t xml:space="preserve">"{strategy}:{text}"</w:t>
      </w:r>
      <w:r>
        <w:t xml:space="preserve"> </w:t>
      </w:r>
      <w:r>
        <w:t xml:space="preserve">и массив байтов из</w:t>
      </w:r>
      <w:r>
        <w:t xml:space="preserve"> </w:t>
      </w:r>
      <w:r>
        <w:rPr>
          <w:rStyle w:val="VerbatimChar"/>
        </w:rPr>
        <w:t xml:space="preserve">Encoding.UTF8.GetBytes</w:t>
      </w:r>
      <w:r>
        <w:t xml:space="preserve">.</w:t>
      </w:r>
      <w:r>
        <w:t xml:space="preserve"> </w:t>
      </w:r>
      <w:r>
        <w:t xml:space="preserve">Новая реализация:</w:t>
      </w:r>
    </w:p>
    <w:p>
      <w:pPr>
        <w:numPr>
          <w:ilvl w:val="0"/>
          <w:numId w:val="1005"/>
        </w:numPr>
        <w:pStyle w:val="Compact"/>
      </w:pPr>
      <w:r>
        <w:t xml:space="preserve">Арендует буфер символов из</w:t>
      </w:r>
      <w:r>
        <w:t xml:space="preserve"> </w:t>
      </w:r>
      <w:r>
        <w:rPr>
          <w:rStyle w:val="VerbatimChar"/>
        </w:rPr>
        <w:t xml:space="preserve">ArrayPool&lt;char&gt;.Shared</w:t>
      </w:r>
      <w:r>
        <w:t xml:space="preserve">, склеивает в него</w:t>
      </w:r>
      <w:r>
        <w:t xml:space="preserve"> </w:t>
      </w:r>
      <w:r>
        <w:rPr>
          <w:rStyle w:val="VerbatimChar"/>
        </w:rPr>
        <w:t xml:space="preserve">strategy + ':' + text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Арендует буфер байтов из</w:t>
      </w:r>
      <w:r>
        <w:t xml:space="preserve"> </w:t>
      </w:r>
      <w:r>
        <w:rPr>
          <w:rStyle w:val="VerbatimChar"/>
        </w:rPr>
        <w:t xml:space="preserve">ArrayPool&lt;byte&gt;.Shared</w:t>
      </w:r>
      <w:r>
        <w:t xml:space="preserve"> </w:t>
      </w:r>
      <w:r>
        <w:t xml:space="preserve">и кодирует UTF-8 напрямую в него</w:t>
      </w:r>
      <w:r>
        <w:t xml:space="preserve"> </w:t>
      </w:r>
      <w:r>
        <w:t xml:space="preserve">(</w:t>
      </w:r>
      <w:r>
        <w:rPr>
          <w:rStyle w:val="VerbatimChar"/>
        </w:rPr>
        <w:t xml:space="preserve">Encoding.UTF8.GetBytes(span, span)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Считает SHA-256 в стек-буфер</w:t>
      </w:r>
      <w:r>
        <w:t xml:space="preserve"> </w:t>
      </w:r>
      <w:r>
        <w:rPr>
          <w:rStyle w:val="VerbatimChar"/>
        </w:rPr>
        <w:t xml:space="preserve">stackalloc byte[SHA256.HashSizeInBytes]</w:t>
      </w:r>
      <w:r>
        <w:t xml:space="preserve"> </w:t>
      </w:r>
      <w:r>
        <w:t xml:space="preserve">и форматирует hex.</w:t>
      </w:r>
    </w:p>
    <w:p>
      <w:pPr>
        <w:numPr>
          <w:ilvl w:val="0"/>
          <w:numId w:val="1005"/>
        </w:numPr>
        <w:pStyle w:val="Compact"/>
      </w:pPr>
      <w:r>
        <w:t xml:space="preserve">Гарантированно возвращает арендованные буферы в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</w:p>
    <w:p>
      <w:pPr>
        <w:pStyle w:val="FirstParagraph"/>
      </w:pPr>
      <w:r>
        <w:t xml:space="preserve">Итог: на «тёплом» пути кэширования сжатия исключены промежуточные аллокации больших строк/массивов,</w:t>
      </w:r>
      <w:r>
        <w:t xml:space="preserve"> </w:t>
      </w:r>
      <w:r>
        <w:t xml:space="preserve">что снижает нагрузку на GC при больших объёмах контекста дебатов.</w:t>
      </w:r>
    </w:p>
    <w:bookmarkEnd w:id="28"/>
    <w:bookmarkStart w:id="29" w:name="valuetask-в-роли-operator"/>
    <w:p>
      <w:pPr>
        <w:pStyle w:val="Heading3"/>
      </w:pPr>
      <w:r>
        <w:t xml:space="preserve">3.4.</w:t>
      </w:r>
      <w:r>
        <w:t xml:space="preserve"> </w:t>
      </w:r>
      <w:r>
        <w:rPr>
          <w:rStyle w:val="VerbatimChar"/>
        </w:rPr>
        <w:t xml:space="preserve">ValueTask</w:t>
      </w:r>
      <w:r>
        <w:t xml:space="preserve"> </w:t>
      </w:r>
      <w:r>
        <w:t xml:space="preserve">в роли Operator</w:t>
      </w:r>
    </w:p>
    <w:p>
      <w:pPr>
        <w:pStyle w:val="FirstParagraph"/>
      </w:pPr>
      <w:r>
        <w:t xml:space="preserve">Метод освобождения ресурсов Operator реализован как</w:t>
      </w:r>
      <w:r>
        <w:t xml:space="preserve"> </w:t>
      </w:r>
      <w:r>
        <w:rPr>
          <w:rStyle w:val="VerbatimChar"/>
        </w:rPr>
        <w:t xml:space="preserve">public async ValueTask DisposeAsync()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src/Delibera.Core/Council/Operator.cs</w:t>
      </w:r>
      <w:r>
        <w:t xml:space="preserve">) — стандартный для .NET 10 паттерн</w:t>
      </w:r>
      <w:r>
        <w:t xml:space="preserve"> </w:t>
      </w:r>
      <w:r>
        <w:rPr>
          <w:rStyle w:val="VerbatimChar"/>
        </w:rPr>
        <w:t xml:space="preserve">IAsyncDisposable</w:t>
      </w:r>
      <w:r>
        <w:t xml:space="preserve">,</w:t>
      </w:r>
      <w:r>
        <w:t xml:space="preserve"> </w:t>
      </w:r>
      <w:r>
        <w:t xml:space="preserve">позволяющий избежать аллокации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на пути освобождения MCP-клиентов. Новый пример</w:t>
      </w:r>
      <w:r>
        <w:t xml:space="preserve"> </w:t>
      </w:r>
      <w:r>
        <w:t xml:space="preserve">(</w:t>
      </w:r>
      <w:r>
        <w:rPr>
          <w:rStyle w:val="VerbatimChar"/>
        </w:rPr>
        <w:t xml:space="preserve">OperatorMcpToolsExample</w:t>
      </w:r>
      <w:r>
        <w:t xml:space="preserve">) использует</w:t>
      </w:r>
      <w:r>
        <w:t xml:space="preserve"> </w:t>
      </w:r>
      <w:r>
        <w:rPr>
          <w:rStyle w:val="VerbatimChar"/>
        </w:rPr>
        <w:t xml:space="preserve">await using</w:t>
      </w:r>
      <w:r>
        <w:t xml:space="preserve">, корректно задействуя этот путь.</w:t>
      </w:r>
    </w:p>
    <w:bookmarkEnd w:id="29"/>
    <w:bookmarkStart w:id="30" w:name="сводка-оптимизаций"/>
    <w:p>
      <w:pPr>
        <w:pStyle w:val="Heading3"/>
      </w:pPr>
      <w:r>
        <w:t xml:space="preserve">Сводка оптимизаций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3334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применён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ReadOnlySpan&lt;T&gt;</w:t>
            </w:r>
            <w:r>
              <w:t xml:space="preserve"> </w:t>
            </w:r>
            <w:r>
              <w:t xml:space="preserve">+ SIMD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SemanticCompressor.CosineSimilarity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8–16× ширина обработки, без копий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ReadOnlySpan&lt;char&gt;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TokenCounter</w:t>
            </w:r>
            <w:r>
              <w:t xml:space="preserve"> </w:t>
            </w:r>
            <w:r>
              <w:t xml:space="preserve">(подсчёт слов/токенов)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аллокаций подстрок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ArrayPool&lt;T&gt;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stackalloc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CompressionCache.ComputeKey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кучи-аллокации на вызов, меньше нагрузки на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Operator.DisposeAsync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Освобождение без аллокации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примеры-operator-mcp-инструменты"/>
    <w:p>
      <w:pPr>
        <w:pStyle w:val="Heading2"/>
      </w:pPr>
      <w:r>
        <w:t xml:space="preserve">4. Примеры Operator + MCP-инструменты</w:t>
      </w:r>
    </w:p>
    <w:p>
      <w:pPr>
        <w:pStyle w:val="FirstParagraph"/>
      </w:pPr>
      <w:r>
        <w:t xml:space="preserve">Добавлен новый пример</w:t>
      </w:r>
      <w:r>
        <w:t xml:space="preserve"> </w:t>
      </w:r>
      <w:r>
        <w:rPr>
          <w:rStyle w:val="VerbatimChar"/>
          <w:bCs/>
          <w:b/>
        </w:rPr>
        <w:t xml:space="preserve">OperatorMcpToolsExample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src/Delibera.ConsoleApp/Examples/OperatorMcpToolsExample.cs</w:t>
      </w:r>
      <w:r>
        <w:t xml:space="preserve">), демонстрирующий работу роли</w:t>
      </w:r>
      <w: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с реальными MCP-серверами.</w:t>
      </w:r>
    </w:p>
    <w:bookmarkStart w:id="32" w:name="подключаемые-mcp-серверы"/>
    <w:p>
      <w:pPr>
        <w:pStyle w:val="Heading3"/>
      </w:pPr>
      <w:r>
        <w:t xml:space="preserve">Подключаемые MCP-серверы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640"/>
        <w:gridCol w:w="3494"/>
        <w:gridCol w:w="30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запуска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</w:t>
            </w:r>
            <w:r>
              <w:t xml:space="preserve"> </w:t>
            </w: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-y @playwright/mcp@latest --headless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 по сайтам, чтение страниц, клики, скриншоты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</w:t>
            </w:r>
            <w:r>
              <w:t xml:space="preserve"> </w:t>
            </w:r>
            <w:r>
              <w:rPr>
                <w:rStyle w:val="VerbatimChar"/>
              </w:rPr>
              <w:t xml:space="preserve">marp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-y @marp-team/marp-cli --server &lt;dir&gt;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презентаций (HTML/PDF/PPTX) из Markdown</w:t>
            </w:r>
          </w:p>
        </w:tc>
      </w:tr>
    </w:tbl>
    <w:p>
      <w:pPr>
        <w:pStyle w:val="BlockText"/>
      </w:pPr>
      <w:r>
        <w:t xml:space="preserve">Также в примере показан (закомментирован) HTTP/SSE-вариант через</w:t>
      </w:r>
      <w:r>
        <w:t xml:space="preserve"> </w:t>
      </w:r>
      <w:r>
        <w:rPr>
          <w:rStyle w:val="VerbatimChar"/>
        </w:rPr>
        <w:t xml:space="preserve">McpServerConfig.Http(...)</w:t>
      </w:r>
      <w:r>
        <w:t xml:space="preserve"> </w:t>
      </w:r>
      <w:r>
        <w:t xml:space="preserve">для удалённых MCP-серверов с заголовками авторизации.</w:t>
      </w:r>
    </w:p>
    <w:bookmarkEnd w:id="32"/>
    <w:bookmarkStart w:id="33" w:name="что-демонстрирует-пример"/>
    <w:p>
      <w:pPr>
        <w:pStyle w:val="Heading3"/>
      </w:pPr>
      <w:r>
        <w:t xml:space="preserve">Что демонстрирует пример</w:t>
      </w:r>
    </w:p>
    <w:p>
      <w:pPr>
        <w:pStyle w:val="FirstParagraph"/>
      </w:pPr>
      <w:r>
        <w:rPr>
          <w:bCs/>
          <w:b/>
        </w:rPr>
        <w:t xml:space="preserve">Раздел A — прямой вызов Operator</w:t>
      </w:r>
      <w:r>
        <w:t xml:space="preserve"> </w:t>
      </w:r>
      <w:r>
        <w:t xml:space="preserve">(без совета):</w:t>
      </w:r>
    </w:p>
    <w:p>
      <w:pPr>
        <w:numPr>
          <w:ilvl w:val="0"/>
          <w:numId w:val="1006"/>
        </w:numPr>
        <w:pStyle w:val="Compact"/>
      </w:pPr>
      <w:r>
        <w:t xml:space="preserve">Ручное создание MCP-клиентов (</w:t>
      </w:r>
      <w:r>
        <w:rPr>
          <w:rStyle w:val="VerbatimChar"/>
        </w:rPr>
        <w:t xml:space="preserve">McpClientAdapter</w:t>
      </w:r>
      <w:r>
        <w:t xml:space="preserve">) и объекта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await using</w:t>
      </w:r>
      <w:r>
        <w:t xml:space="preserve"> </w:t>
      </w:r>
      <w:r>
        <w:t xml:space="preserve">для корректного освобождения через</w:t>
      </w:r>
      <w:r>
        <w:t xml:space="preserve"> </w:t>
      </w:r>
      <w:r>
        <w:rPr>
          <w:rStyle w:val="VerbatimChar"/>
        </w:rPr>
        <w:t xml:space="preserve">ValueTask DisposeAsync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InitializeAsync()</w:t>
      </w:r>
      <w:r>
        <w:t xml:space="preserve"> </w:t>
      </w:r>
      <w:r>
        <w:t xml:space="preserve">— подключение к серверам и обнаружение инструментов.</w:t>
      </w:r>
    </w:p>
    <w:p>
      <w:pPr>
        <w:numPr>
          <w:ilvl w:val="0"/>
          <w:numId w:val="1006"/>
        </w:numPr>
        <w:pStyle w:val="Compact"/>
      </w:pPr>
      <w:r>
        <w:t xml:space="preserve">Две задачи через</w:t>
      </w:r>
      <w:r>
        <w:t xml:space="preserve"> </w:t>
      </w:r>
      <w:r>
        <w:rPr>
          <w:rStyle w:val="VerbatimChar"/>
        </w:rPr>
        <w:t xml:space="preserve">ExecuteTaskAsync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Браузер:</w:t>
      </w:r>
      <w:r>
        <w:t xml:space="preserve"> </w:t>
      </w:r>
      <w:r>
        <w:t xml:space="preserve">открыть</w:t>
      </w:r>
      <w:r>
        <w:t xml:space="preserve"> </w:t>
      </w:r>
      <w:r>
        <w:rPr>
          <w:rStyle w:val="VerbatimChar"/>
        </w:rPr>
        <w:t xml:space="preserve">https://modelcontextprotocol.io</w:t>
      </w:r>
      <w:r>
        <w:t xml:space="preserve"> </w:t>
      </w:r>
      <w:r>
        <w:t xml:space="preserve">и кратко пересказать, что такое MCP.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Marp:</w:t>
      </w:r>
      <w:r>
        <w:t xml:space="preserve"> </w:t>
      </w:r>
      <w:r>
        <w:t xml:space="preserve">сгенерировать презентацию из 3 слайдов и сохранить как</w:t>
      </w:r>
      <w:r>
        <w:t xml:space="preserve"> </w:t>
      </w:r>
      <w:r>
        <w:rPr>
          <w:rStyle w:val="VerbatimChar"/>
        </w:rPr>
        <w:t xml:space="preserve">deck.html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Раздел B — Operator внутри совета</w:t>
      </w:r>
      <w:r>
        <w:t xml:space="preserve"> </w:t>
      </w:r>
      <w:r>
        <w:t xml:space="preserve">(делегирование маркером</w:t>
      </w:r>
      <w:r>
        <w:t xml:space="preserve"> </w:t>
      </w:r>
      <w:r>
        <w:rPr>
          <w:rStyle w:val="VerbatimChar"/>
        </w:rPr>
        <w:t xml:space="preserve">[[OPERATOR: ...]]</w:t>
      </w:r>
      <w:r>
        <w:t xml:space="preserve">):</w:t>
      </w:r>
    </w:p>
    <w:p>
      <w:pPr>
        <w:numPr>
          <w:ilvl w:val="0"/>
          <w:numId w:val="1008"/>
        </w:numPr>
        <w:pStyle w:val="Compact"/>
      </w:pPr>
      <w:r>
        <w:t xml:space="preserve">Построение совета через</w:t>
      </w:r>
      <w:r>
        <w:t xml:space="preserve"> </w:t>
      </w:r>
      <w:r>
        <w:rPr>
          <w:rStyle w:val="VerbatimChar"/>
        </w:rPr>
        <w:t xml:space="preserve">CouncilBuilder</w:t>
      </w:r>
      <w:r>
        <w:t xml:space="preserve"> </w:t>
      </w:r>
      <w:r>
        <w:t xml:space="preserve">с участниками, председателем (</w:t>
      </w:r>
      <w:r>
        <w:rPr>
          <w:rStyle w:val="VerbatimChar"/>
        </w:rPr>
        <w:t xml:space="preserve">Chairman</w:t>
      </w:r>
      <w:r>
        <w:t xml:space="preserve">) и Operator’ом</w:t>
      </w:r>
      <w:r>
        <w:t xml:space="preserve"> </w:t>
      </w:r>
      <w:r>
        <w:t xml:space="preserve">(удобная перегрузка</w:t>
      </w:r>
      <w:r>
        <w:t xml:space="preserve"> </w:t>
      </w:r>
      <w:r>
        <w:rPr>
          <w:rStyle w:val="VerbatimChar"/>
        </w:rPr>
        <w:t xml:space="preserve">WithOperator(modelName, provider, servers)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Подписка на</w:t>
      </w:r>
      <w:r>
        <w:t xml:space="preserve"> </w:t>
      </w:r>
      <w:r>
        <w:rPr>
          <w:rStyle w:val="VerbatimChar"/>
        </w:rPr>
        <w:t xml:space="preserve">OnRoundCompleted</w:t>
      </w:r>
      <w:r>
        <w:t xml:space="preserve"> </w:t>
      </w:r>
      <w:r>
        <w:t xml:space="preserve">для вывода активности Operator по раундам.</w:t>
      </w:r>
    </w:p>
    <w:p>
      <w:pPr>
        <w:numPr>
          <w:ilvl w:val="0"/>
          <w:numId w:val="1008"/>
        </w:numPr>
        <w:pStyle w:val="Compact"/>
      </w:pPr>
      <w:r>
        <w:t xml:space="preserve">Сохранение Markdown-отчёта дебатов и готовых презентаций.</w:t>
      </w:r>
    </w:p>
    <w:bookmarkEnd w:id="33"/>
    <w:bookmarkStart w:id="35" w:name="запуск-примера"/>
    <w:p>
      <w:pPr>
        <w:pStyle w:val="Heading3"/>
      </w:pPr>
      <w:r>
        <w:t xml:space="preserve">Запуск примера</w:t>
      </w:r>
    </w:p>
    <w:p>
      <w:pPr>
        <w:pStyle w:val="SourceCode"/>
      </w:pPr>
      <w:r>
        <w:rPr>
          <w:rStyle w:val="CommentTok"/>
        </w:rPr>
        <w:t xml:space="preserve"># из каталога проекта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--operator-mcp</w:t>
      </w:r>
    </w:p>
    <w:bookmarkStart w:id="34" w:name="предварительные-требования"/>
    <w:p>
      <w:pPr>
        <w:pStyle w:val="Heading4"/>
      </w:pPr>
      <w:r>
        <w:t xml:space="preserve">Предварительные требования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Node.js + npx</w:t>
      </w:r>
      <w:r>
        <w:t xml:space="preserve"> </w:t>
      </w:r>
      <w:r>
        <w:t xml:space="preserve">— нужны для запуска npx-MCP-серверов (</w:t>
      </w:r>
      <w:r>
        <w:rPr>
          <w:rStyle w:val="VerbatimChar"/>
        </w:rPr>
        <w:t xml:space="preserve">@playwright/mcp</w:t>
      </w:r>
      <w:r>
        <w:t xml:space="preserve">,</w:t>
      </w:r>
      <w:r>
        <w:t xml:space="preserve"> </w:t>
      </w:r>
      <w:r>
        <w:rPr>
          <w:rStyle w:val="VerbatimChar"/>
        </w:rPr>
        <w:t xml:space="preserve">@marp-team/marp-cli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Для браузера при первом запуске Playwright скачает движки:</w:t>
      </w:r>
      <w:r>
        <w:t xml:space="preserve"> </w:t>
      </w:r>
      <w:r>
        <w:rPr>
          <w:rStyle w:val="VerbatimChar"/>
        </w:rPr>
        <w:t xml:space="preserve">npx playwright install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Ollama</w:t>
      </w:r>
      <w:r>
        <w:t xml:space="preserve"> </w:t>
      </w:r>
      <w:r>
        <w:t xml:space="preserve">запущен локально (</w:t>
      </w:r>
      <w:r>
        <w:rPr>
          <w:rStyle w:val="VerbatimChar"/>
        </w:rPr>
        <w:t xml:space="preserve">ollama serve</w:t>
      </w:r>
      <w:r>
        <w:t xml:space="preserve">) с моделями</w:t>
      </w:r>
      <w:r>
        <w:t xml:space="preserve"> </w:t>
      </w:r>
      <w:r>
        <w:rPr>
          <w:rStyle w:val="VerbatimChar"/>
        </w:rPr>
        <w:t xml:space="preserve">llama3.2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</w:t>
      </w:r>
      <w:r>
        <w:t xml:space="preserve"> </w:t>
      </w:r>
      <w:r>
        <w:t xml:space="preserve">(модель Operator можно заменить на любую «дешёвую»).</w:t>
      </w:r>
    </w:p>
    <w:p>
      <w:pPr>
        <w:pStyle w:val="BlockText"/>
      </w:pPr>
      <w:r>
        <w:t xml:space="preserve">Пример устойчив к отсутствию окружения: при ошибке выводятся понятные подсказки на русском,</w:t>
      </w:r>
      <w:r>
        <w:t xml:space="preserve"> </w:t>
      </w:r>
      <w:r>
        <w:t xml:space="preserve">процесс не падает аварийно.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сборка-и-запуск"/>
    <w:p>
      <w:pPr>
        <w:pStyle w:val="Heading2"/>
      </w:pPr>
      <w:r>
        <w:t xml:space="preserve">5. Сборка и запуск</w:t>
      </w:r>
    </w:p>
    <w:p>
      <w:pPr>
        <w:pStyle w:val="SourceCode"/>
      </w:pPr>
      <w:r>
        <w:rPr>
          <w:rStyle w:val="CommentTok"/>
        </w:rPr>
        <w:t xml:space="preserve"># Сборка обоих проектов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Сборка в Release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br/>
      </w:r>
      <w:r>
        <w:rPr>
          <w:rStyle w:val="CommentTok"/>
        </w:rPr>
        <w:t xml:space="preserve"># Запуск консольного приложения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</w:t>
      </w:r>
      <w:r>
        <w:br/>
      </w:r>
      <w:r>
        <w:br/>
      </w:r>
      <w:r>
        <w:rPr>
          <w:rStyle w:val="CommentTok"/>
        </w:rPr>
        <w:t xml:space="preserve"># Доступные демонстрации (флаги):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--operator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базовый пример Operator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--operator-mcp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🆕 браузер + Marp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--compression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сжатие контекста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--rag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src/Delibera.ConsoleApp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Dependency Injection</w:t>
      </w:r>
    </w:p>
    <w:p>
      <w:pPr>
        <w:pStyle w:val="FirstParagraph"/>
      </w:pPr>
      <w:r>
        <w:t xml:space="preserve">Результат сборки:</w:t>
      </w:r>
    </w:p>
    <w:p>
      <w:pPr>
        <w:pStyle w:val="SourceCode"/>
      </w:pPr>
      <w:r>
        <w:rPr>
          <w:rStyle w:val="VerbatimChar"/>
        </w:rPr>
        <w:t xml:space="preserve">Build succeeded.</w:t>
      </w:r>
      <w:r>
        <w:br/>
      </w:r>
      <w:r>
        <w:rPr>
          <w:rStyle w:val="VerbatimChar"/>
        </w:rPr>
        <w:t xml:space="preserve">    0 Warning(s)</w:t>
      </w:r>
      <w:r>
        <w:br/>
      </w:r>
      <w:r>
        <w:rPr>
          <w:rStyle w:val="VerbatimChar"/>
        </w:rPr>
        <w:t xml:space="preserve">    0 Error(s)</w:t>
      </w:r>
    </w:p>
    <w:p>
      <w:pPr>
        <w:pStyle w:val="BlockText"/>
      </w:pPr>
      <w:r>
        <w:rPr>
          <w:bCs/>
          <w:b/>
        </w:rPr>
        <w:t xml:space="preserve">Примечание о localhost.</w:t>
      </w:r>
      <w:r>
        <w:t xml:space="preserve"> </w:t>
      </w:r>
      <w:r>
        <w:t xml:space="preserve">В примерах используется адрес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 </w:t>
      </w:r>
      <w:r>
        <w:t xml:space="preserve">(Ollama) и</w:t>
      </w:r>
      <w:r>
        <w:t xml:space="preserve"> </w:t>
      </w:r>
      <w:r>
        <w:t xml:space="preserve">локальные пути для вывода презентаций. Это localhost той машины, где запускается приложение</w:t>
      </w:r>
      <w:r>
        <w:t xml:space="preserve"> </w:t>
      </w:r>
      <w:r>
        <w:t xml:space="preserve">(среда агента Abacus AI), а не вашего компьютера. Чтобы запустить локально, скачайте файлы через</w:t>
      </w:r>
      <w:r>
        <w:t xml:space="preserve"> </w:t>
      </w:r>
      <w:r>
        <w:t xml:space="preserve">иконку «Files», перейдите в скачанную папку, разверните приложение на своей системе и запустите его.</w:t>
      </w:r>
    </w:p>
    <w:p>
      <w:r>
        <w:pict>
          <v:rect style="width:0;height:1.5pt" o:hralign="center" o:hrstd="t" o:hr="t"/>
        </w:pict>
      </w:r>
    </w:p>
    <w:bookmarkEnd w:id="37"/>
    <w:bookmarkStart w:id="38" w:name="краткая-сводка-изменённых-файлов"/>
    <w:p>
      <w:pPr>
        <w:pStyle w:val="Heading2"/>
      </w:pPr>
      <w:r>
        <w:t xml:space="preserve">6. Краткая сводка изменённых файлов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53"/>
        <w:gridCol w:w="38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src/Delibera.Core/Delibera.Core.csproj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LangVersion=preview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SourceLink → 10.0.300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src/Delibera.ConsoleApp/Delibera.ConsoleApp.csproj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LangVersion=preview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src/Delibera.Core/Compression/SemanticCompressor.cs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SIMD-векторизация</w:t>
            </w:r>
            <w:r>
              <w:t xml:space="preserve"> </w:t>
            </w:r>
            <w:r>
              <w:rPr>
                <w:rStyle w:val="VerbatimChar"/>
              </w:rPr>
              <w:t xml:space="preserve">CosineSimilarity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ReadOnlySpan&lt;float&gt;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src/Delibera.Core/Compression/TokenCounter.cs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Перегрузка</w:t>
            </w:r>
            <w:r>
              <w:t xml:space="preserve"> </w:t>
            </w:r>
            <w:r>
              <w:rPr>
                <w:rStyle w:val="VerbatimChar"/>
              </w:rPr>
              <w:t xml:space="preserve">ReadOnlySpan&lt;char&gt;</w:t>
            </w:r>
            <w:r>
              <w:t xml:space="preserve">, span-подсчёт 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src/Delibera.Core/Compression/CompressionCache.cs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ArrayPool&lt;T&gt;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stackalloc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ComputeKey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src/Delibera.ConsoleApp/Examples/OperatorMcpToolsExample.cs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Пример Operator с браузером и Marp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src/Delibera.ConsoleApp/Program.cs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</w:t>
            </w:r>
            <w:r>
              <w:t xml:space="preserve"> </w:t>
            </w:r>
            <w:r>
              <w:rPr>
                <w:rStyle w:val="VerbatimChar"/>
              </w:rPr>
              <w:t xml:space="preserve">--operator-mcp</w:t>
            </w:r>
            <w:r>
              <w:t xml:space="preserve">, исправлено nullable-предупреждение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подготовлен в рамках перевода Delibera на .NET 10 / C# 15.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2026-06-16T06:09:23Z</dcterms:created>
  <dcterms:modified xsi:type="dcterms:W3CDTF">2026-06-16T06:09:23Z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