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delibera-upgrade-to-.net-10-and-c-15"/>
    <w:p>
      <w:pPr>
        <w:pStyle w:val="Heading1"/>
      </w:pPr>
      <w:r>
        <w:t xml:space="preserve">Delibera — Upgrade to .NET 10 and C# 15</w:t>
      </w:r>
    </w:p>
    <w:p>
      <w:pPr>
        <w:pStyle w:val="FirstParagraph"/>
      </w:pPr>
      <w:r>
        <w:t xml:space="preserve">This document describes the changes made while migrating the</w:t>
      </w:r>
      <w:r>
        <w:t xml:space="preserve"> </w:t>
      </w:r>
      <w:r>
        <w:rPr>
          <w:bCs/>
          <w:b/>
        </w:rPr>
        <w:t xml:space="preserve">Delibera</w:t>
      </w:r>
      <w:r>
        <w:t xml:space="preserve"> </w:t>
      </w:r>
      <w:r>
        <w:t xml:space="preserve">project to the</w:t>
      </w:r>
      <w:r>
        <w:t xml:space="preserve"> </w:t>
      </w:r>
      <w:r>
        <w:rPr>
          <w:bCs/>
          <w:b/>
        </w:rPr>
        <w:t xml:space="preserve">.NET 10</w:t>
      </w:r>
      <w:r>
        <w:t xml:space="preserve"> </w:t>
      </w:r>
      <w:r>
        <w:t xml:space="preserve">platform and the</w:t>
      </w:r>
      <w:r>
        <w:t xml:space="preserve"> </w:t>
      </w:r>
      <w:r>
        <w:rPr>
          <w:bCs/>
          <w:b/>
        </w:rPr>
        <w:t xml:space="preserve">C# 15 (preview)</w:t>
      </w:r>
      <w:r>
        <w:t xml:space="preserve"> </w:t>
      </w:r>
      <w:r>
        <w:t xml:space="preserve">language, the performance optimizations, and the</w:t>
      </w:r>
      <w:r>
        <w:t xml:space="preserve"> </w:t>
      </w:r>
      <w:r>
        <w:t xml:space="preserve">new examples of the</w:t>
      </w:r>
      <w:r>
        <w:t xml:space="preserve"> </w:t>
      </w:r>
      <w:r>
        <w:rPr>
          <w:bCs/>
          <w:b/>
        </w:rPr>
        <w:t xml:space="preserve">Operator</w:t>
      </w:r>
      <w:r>
        <w:t xml:space="preserve"> </w:t>
      </w:r>
      <w:r>
        <w:t xml:space="preserve">role working with MCP tools (browser and Marp presentation</w:t>
      </w:r>
      <w:r>
        <w:t xml:space="preserve"> </w:t>
      </w:r>
      <w:r>
        <w:t xml:space="preserve">generation).</w:t>
      </w:r>
    </w:p>
    <w:p>
      <w:pPr>
        <w:pStyle w:val="BlockText"/>
      </w:pPr>
      <w:r>
        <w:t xml:space="preserve">All changes were made in the</w:t>
      </w:r>
      <w:r>
        <w:t xml:space="preserve"> </w:t>
      </w:r>
      <w:r>
        <w:rPr>
          <w:rStyle w:val="VerbatimChar"/>
        </w:rPr>
        <w:t xml:space="preserve">feature/operator-mcp-role</w:t>
      </w:r>
      <w:r>
        <w:t xml:space="preserve"> </w:t>
      </w:r>
      <w:r>
        <w:t xml:space="preserve">branch. The project builds with</w:t>
      </w:r>
      <w:r>
        <w:t xml:space="preserve"> </w:t>
      </w:r>
      <w:r>
        <w:rPr>
          <w:rStyle w:val="VerbatimChar"/>
        </w:rPr>
        <w:t xml:space="preserve">dotnet build</w:t>
      </w:r>
      <w:r>
        <w:t xml:space="preserve"> </w:t>
      </w:r>
      <w:r>
        <w:t xml:space="preserve">without warnings or errors.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c574c4497b309f733a51e9ab5bb7326d308912c">
        <w:r>
          <w:rPr>
            <w:rStyle w:val="Hyperlink"/>
          </w:rPr>
          <w:t xml:space="preserve">Target Platform and Language Version</w:t>
        </w:r>
      </w:hyperlink>
    </w:p>
    <w:p>
      <w:pPr>
        <w:numPr>
          <w:ilvl w:val="0"/>
          <w:numId w:val="1001"/>
        </w:numPr>
        <w:pStyle w:val="Compact"/>
      </w:pPr>
      <w:hyperlink w:anchor="X6fdcf353bfab1e146b6272ff7aafe34f0decdec">
        <w:r>
          <w:rPr>
            <w:rStyle w:val="Hyperlink"/>
          </w:rPr>
          <w:t xml:space="preserve">Dependency Updates</w:t>
        </w:r>
      </w:hyperlink>
    </w:p>
    <w:p>
      <w:pPr>
        <w:numPr>
          <w:ilvl w:val="0"/>
          <w:numId w:val="1001"/>
        </w:numPr>
        <w:pStyle w:val="Compact"/>
      </w:pPr>
      <w:hyperlink w:anchor="X9f36d1b221f0502c701b1a978a5154175adc996">
        <w:r>
          <w:rPr>
            <w:rStyle w:val="Hyperlink"/>
          </w:rPr>
          <w:t xml:space="preserve">Performance Optimizations (high performance)</w:t>
        </w:r>
      </w:hyperlink>
    </w:p>
    <w:p>
      <w:pPr>
        <w:numPr>
          <w:ilvl w:val="0"/>
          <w:numId w:val="1001"/>
        </w:numPr>
        <w:pStyle w:val="Compact"/>
      </w:pPr>
      <w:hyperlink w:anchor="Xda5b7082ae87f035d326f810a6ea5af92b6b75c">
        <w:r>
          <w:rPr>
            <w:rStyle w:val="Hyperlink"/>
          </w:rPr>
          <w:t xml:space="preserve">Operator + MCP Tools Examples</w:t>
        </w:r>
      </w:hyperlink>
    </w:p>
    <w:p>
      <w:pPr>
        <w:numPr>
          <w:ilvl w:val="0"/>
          <w:numId w:val="1001"/>
        </w:numPr>
        <w:pStyle w:val="Compact"/>
      </w:pPr>
      <w:hyperlink w:anchor="Xf8b8b68cd179c124e82dadb3d94f4d6cb9e3eba">
        <w:r>
          <w:rPr>
            <w:rStyle w:val="Hyperlink"/>
          </w:rPr>
          <w:t xml:space="preserve">Build and Run</w:t>
        </w:r>
      </w:hyperlink>
    </w:p>
    <w:p>
      <w:pPr>
        <w:numPr>
          <w:ilvl w:val="0"/>
          <w:numId w:val="1001"/>
        </w:numPr>
        <w:pStyle w:val="Compact"/>
      </w:pPr>
      <w:hyperlink w:anchor="X1afe2da5a2a17c23c5e24a0994c6c09d9fed385">
        <w:r>
          <w:rPr>
            <w:rStyle w:val="Hyperlink"/>
          </w:rPr>
          <w:t xml:space="preserve">Summary of Changed Files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target-platform-and-language-version"/>
    <w:p>
      <w:pPr>
        <w:pStyle w:val="Heading2"/>
      </w:pPr>
      <w:r>
        <w:t xml:space="preserve">1. Target Platform and Language Version</w:t>
      </w:r>
    </w:p>
    <w:p>
      <w:pPr>
        <w:pStyle w:val="FirstParagraph"/>
      </w:pPr>
      <w:r>
        <w:t xml:space="preserve">Both projects were migrated to a single stack: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net10.0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preview</w:t>
            </w:r>
            <w:r>
              <w:t xml:space="preserve"> </w:t>
            </w:r>
            <w:r>
              <w:rPr>
                <w:iCs/>
                <w:i/>
              </w:rPr>
              <w:t xml:space="preserve">(C# 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ImplicitUsings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</w:t>
            </w:r>
          </w:p>
        </w:tc>
      </w:tr>
    </w:tbl>
    <w:p>
      <w:pPr>
        <w:pStyle w:val="BodyText"/>
      </w:pPr>
      <w:r>
        <w:t xml:space="preserve">The changes were made in the files: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src/Delibera.Core/Delibera.Core.csproj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src/Delibera.ConsoleApp/Delibera.ConsoleApp.csproj</w:t>
      </w:r>
    </w:p>
    <w:bookmarkStart w:id="21" w:name="important-note-about-c-15"/>
    <w:p>
      <w:pPr>
        <w:pStyle w:val="Heading3"/>
      </w:pPr>
      <w:r>
        <w:t xml:space="preserve">⚠️ Important note about</w:t>
      </w:r>
      <w:r>
        <w:t xml:space="preserve"> </w:t>
      </w:r>
      <w:r>
        <w:t xml:space="preserve">“</w:t>
      </w:r>
      <w:r>
        <w:t xml:space="preserve">C# 15</w:t>
      </w:r>
      <w:r>
        <w:t xml:space="preserve">”</w:t>
      </w:r>
    </w:p>
    <w:p>
      <w:pPr>
        <w:pStyle w:val="FirstParagraph"/>
      </w:pPr>
      <w:r>
        <w:t xml:space="preserve">At the time of the upgrade, the GA release</w:t>
      </w:r>
      <w:r>
        <w:t xml:space="preserve"> </w:t>
      </w:r>
      <w:r>
        <w:rPr>
          <w:bCs/>
          <w:b/>
        </w:rPr>
        <w:t xml:space="preserve">.NET SDK 10.0.301</w:t>
      </w:r>
      <w:r>
        <w:t xml:space="preserve"> </w:t>
      </w:r>
      <w:r>
        <w:t xml:space="preserve">is installed, in which the Roslyn</w:t>
      </w:r>
      <w:r>
        <w:t xml:space="preserve"> </w:t>
      </w:r>
      <w:r>
        <w:t xml:space="preserve">compiler supports language versions up to and including</w:t>
      </w:r>
      <w:r>
        <w:t xml:space="preserve"> </w:t>
      </w:r>
      <w:r>
        <w:rPr>
          <w:bCs/>
          <w:b/>
        </w:rPr>
        <w:t xml:space="preserve">14.0</w:t>
      </w:r>
      <w:r>
        <w:t xml:space="preserve">, while the next one (the future</w:t>
      </w:r>
      <w:r>
        <w:t xml:space="preserve"> </w:t>
      </w:r>
      <w:r>
        <w:t xml:space="preserve">C# 15) is available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through the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 </w:t>
      </w:r>
      <w:r>
        <w:t xml:space="preserve">value. Specifying</w:t>
      </w:r>
      <w:r>
        <w:t xml:space="preserve"> </w:t>
      </w:r>
      <w:r>
        <w:rPr>
          <w:rStyle w:val="VerbatimChar"/>
        </w:rPr>
        <w:t xml:space="preserve">&lt;LangVersion&gt;15.0&lt;/LangVersion&gt;</w:t>
      </w:r>
      <w:r>
        <w:t xml:space="preserve"> </w:t>
      </w:r>
      <w:r>
        <w:t xml:space="preserve">directly results in a compilation error:</w:t>
      </w:r>
    </w:p>
    <w:p>
      <w:pPr>
        <w:pStyle w:val="SourceCode"/>
      </w:pPr>
      <w:r>
        <w:rPr>
          <w:rStyle w:val="VerbatimChar"/>
        </w:rPr>
        <w:t xml:space="preserve">error CS1617: Invalid option '15.0' for /langversion</w:t>
      </w:r>
    </w:p>
    <w:p>
      <w:pPr>
        <w:pStyle w:val="FirstParagraph"/>
      </w:pPr>
      <w:r>
        <w:t xml:space="preserve">Therefore</w:t>
      </w:r>
      <w:r>
        <w:t xml:space="preserve"> </w:t>
      </w:r>
      <w:r>
        <w:rPr>
          <w:rStyle w:val="VerbatimChar"/>
        </w:rPr>
        <w:t xml:space="preserve">&lt;LangVersion&gt;preview&lt;/LangVersion&gt;</w:t>
      </w:r>
      <w:r>
        <w:t xml:space="preserve"> </w:t>
      </w:r>
      <w:r>
        <w:t xml:space="preserve">is used — this enables the maximum available set of</w:t>
      </w:r>
      <w:r>
        <w:t xml:space="preserve"> </w:t>
      </w:r>
      <w:r>
        <w:t xml:space="preserve">language features of the next version (C# 15). When an SDK with official</w:t>
      </w:r>
      <w:r>
        <w:t xml:space="preserve"> </w:t>
      </w:r>
      <w:r>
        <w:rPr>
          <w:rStyle w:val="VerbatimChar"/>
        </w:rPr>
        <w:t xml:space="preserve">15.0</w:t>
      </w:r>
      <w:r>
        <w:t xml:space="preserve"> </w:t>
      </w:r>
      <w:r>
        <w:t xml:space="preserve">support is released,</w:t>
      </w:r>
      <w:r>
        <w:t xml:space="preserve"> </w:t>
      </w:r>
      <w:r>
        <w:t xml:space="preserve">the value can be replaced with</w:t>
      </w:r>
      <w:r>
        <w:t xml:space="preserve"> </w:t>
      </w:r>
      <w:r>
        <w:rPr>
          <w:rStyle w:val="VerbatimChar"/>
        </w:rPr>
        <w:t xml:space="preserve">15.0</w:t>
      </w:r>
      <w:r>
        <w:t xml:space="preserve"> </w:t>
      </w:r>
      <w:r>
        <w:t xml:space="preserve">without any other changes to the code.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dependency-updates"/>
    <w:p>
      <w:pPr>
        <w:pStyle w:val="Heading2"/>
      </w:pPr>
      <w:r>
        <w:t xml:space="preserve">2. Dependency Updates</w:t>
      </w:r>
    </w:p>
    <w:p>
      <w:pPr>
        <w:pStyle w:val="FirstParagraph"/>
      </w:pPr>
      <w:r>
        <w:t xml:space="preserve">All NuGet packages were brought to versions compatible with .NET 10. Most packages were already on</w:t>
      </w:r>
      <w:r>
        <w:t xml:space="preserve"> </w:t>
      </w:r>
      <w:r>
        <w:t xml:space="preserve">their current versions for .NET 10;</w:t>
      </w:r>
      <w:r>
        <w:t xml:space="preserve"> </w:t>
      </w:r>
      <w:r>
        <w:rPr>
          <w:rStyle w:val="VerbatimChar"/>
        </w:rPr>
        <w:t xml:space="preserve">Microsoft.SourceLink.GitHub</w:t>
      </w:r>
      <w:r>
        <w:t xml:space="preserve"> </w:t>
      </w:r>
      <w:r>
        <w:t xml:space="preserve">was updated.</w:t>
      </w:r>
    </w:p>
    <w:bookmarkStart w:id="23" w:name="delibera.core"/>
    <w:p>
      <w:pPr>
        <w:pStyle w:val="Heading3"/>
      </w:pPr>
      <w:r>
        <w:t xml:space="preserve">Delibera.Core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84"/>
        <w:gridCol w:w="821"/>
        <w:gridCol w:w="29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Microsoft.Extensions.Configuration.Abstractions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(DI)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Microsoft.Extensions.Configuration.Json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appsettings.json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Microsoft.Extensions.DependencyInjection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Microsoft.Extensions.DependencyInjection.Abstractions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abstractions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Microsoft.Extensions.Options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Microsoft.Extensions.Options.ConfigurationExtensions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Options to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ModelContextProtocol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for MCP servers (Operator role)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Npgsql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/ pgvector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OllamaSharp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LLM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search in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Qdrant.Client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Qdrant vector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Microsoft.SourceLink.GitHub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10.0.300</w:t>
            </w:r>
            <w:r>
              <w:t xml:space="preserve"> </w:t>
            </w:r>
            <w:r>
              <w:rPr>
                <w:iCs/>
                <w:i/>
              </w:rPr>
              <w:t xml:space="preserve">(was 10.0.102)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Link for debugging</w:t>
            </w:r>
          </w:p>
        </w:tc>
      </w:tr>
    </w:tbl>
    <w:bookmarkEnd w:id="23"/>
    <w:bookmarkStart w:id="24" w:name="delibera.consoleapp"/>
    <w:p>
      <w:pPr>
        <w:pStyle w:val="Heading3"/>
      </w:pPr>
      <w:r>
        <w:t xml:space="preserve">Delibera.ConsoleApp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48"/>
        <w:gridCol w:w="774"/>
        <w:gridCol w:w="24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Microsoft.Extensions.Configuration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Microsoft.Extensions.Configuration.Binder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binding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Microsoft.Extensions.Configuration.Json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Microsoft.Extensions.Configuration.UserSecrets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Microsoft.Extensions.DependencyInjection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container</w:t>
            </w:r>
          </w:p>
        </w:tc>
      </w:tr>
    </w:tbl>
    <w:p>
      <w:pPr>
        <w:pStyle w:val="BlockText"/>
      </w:pPr>
      <w:r>
        <w:t xml:space="preserve">The currency check was performed via</w:t>
      </w:r>
      <w:r>
        <w:t xml:space="preserve"> </w:t>
      </w:r>
      <w:r>
        <w:rPr>
          <w:rStyle w:val="VerbatimChar"/>
        </w:rPr>
        <w:t xml:space="preserve">dotnet list package --outdated</w:t>
      </w:r>
      <w:r>
        <w:t xml:space="preserve"> </w:t>
      </w:r>
      <w:r>
        <w:t xml:space="preserve">and the NuGet flat-container</w:t>
      </w:r>
      <w:r>
        <w:t xml:space="preserve"> </w:t>
      </w:r>
      <w:r>
        <w:t xml:space="preserve">API — at the time of the upgrade there are no newer stable versions for the listed packages.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2fc4e198d8207da24575278c6b0a26d70bf7dfa"/>
    <w:p>
      <w:pPr>
        <w:pStyle w:val="Heading2"/>
      </w:pPr>
      <w:r>
        <w:t xml:space="preserve">3. Performance Optimizations (high performance)</w:t>
      </w:r>
    </w:p>
    <w:p>
      <w:pPr>
        <w:pStyle w:val="FirstParagraph"/>
      </w:pPr>
      <w:r>
        <w:t xml:space="preserve">Targeted optimizations of the</w:t>
      </w:r>
      <w:r>
        <w:t xml:space="preserve"> </w:t>
      </w:r>
      <w:r>
        <w:t xml:space="preserve">“</w:t>
      </w:r>
      <w:r>
        <w:t xml:space="preserve">hot</w:t>
      </w:r>
      <w:r>
        <w:t xml:space="preserve">”</w:t>
      </w:r>
      <w:r>
        <w:t xml:space="preserve"> </w:t>
      </w:r>
      <w:r>
        <w:t xml:space="preserve">paths were made using</w:t>
      </w:r>
      <w:r>
        <w:t xml:space="preserve"> </w:t>
      </w:r>
      <w:r>
        <w:rPr>
          <w:rStyle w:val="VerbatimChar"/>
        </w:rPr>
        <w:t xml:space="preserve">Span&lt;T&gt;</w:t>
      </w:r>
      <w:r>
        <w:t xml:space="preserve">/</w:t>
      </w:r>
      <w:r>
        <w:rPr>
          <w:rStyle w:val="VerbatimChar"/>
        </w:rPr>
        <w:t xml:space="preserve">ReadOnlySpan&lt;T&gt;</w:t>
      </w:r>
      <w:r>
        <w:t xml:space="preserve">,</w:t>
      </w:r>
      <w:r>
        <w:t xml:space="preserve"> </w:t>
      </w:r>
      <w:r>
        <w:t xml:space="preserve">SIMD (</w:t>
      </w:r>
      <w:r>
        <w:rPr>
          <w:rStyle w:val="VerbatimChar"/>
        </w:rPr>
        <w:t xml:space="preserve">System.Numerics.Vector&lt;T&gt;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ArrayPool&lt;T&gt;</w:t>
      </w:r>
      <w:r>
        <w:t xml:space="preserve">. All optimizations preserve the previous</w:t>
      </w:r>
      <w:r>
        <w:t xml:space="preserve"> </w:t>
      </w:r>
      <w:r>
        <w:t xml:space="preserve">behavior (verified numerically).</w:t>
      </w:r>
    </w:p>
    <w:bookmarkStart w:id="26" w:name="simd-vectorization-of-cosine-similarity"/>
    <w:p>
      <w:pPr>
        <w:pStyle w:val="Heading3"/>
      </w:pPr>
      <w:r>
        <w:t xml:space="preserve">3.1. SIMD vectorization of cosine similarity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src/Delibera.Core/Compression/SemanticCompressor.cs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CosineSimilarity</w:t>
      </w:r>
    </w:p>
    <w:p>
      <w:pPr>
        <w:pStyle w:val="BodyText"/>
      </w:pPr>
      <w:r>
        <w:t xml:space="preserve">Cosine similarity is the hottest loop during semantic compression and deduplication (it is called</w:t>
      </w:r>
      <w:r>
        <w:t xml:space="preserve"> </w:t>
      </w:r>
      <w:r>
        <w:t xml:space="preserve">for every pair of sentences across all embedding dimensions, typically 768–1536). The implementation</w:t>
      </w:r>
      <w:r>
        <w:t xml:space="preserve"> </w:t>
      </w:r>
      <w:r>
        <w:t xml:space="preserve">was rewritten:</w:t>
      </w:r>
    </w:p>
    <w:p>
      <w:pPr>
        <w:numPr>
          <w:ilvl w:val="0"/>
          <w:numId w:val="1003"/>
        </w:numPr>
        <w:pStyle w:val="Compact"/>
      </w:pPr>
      <w:r>
        <w:t xml:space="preserve">The signature was changed from</w:t>
      </w:r>
      <w:r>
        <w:t xml:space="preserve"> </w:t>
      </w:r>
      <w:r>
        <w:rPr>
          <w:rStyle w:val="VerbatimChar"/>
        </w:rPr>
        <w:t xml:space="preserve">float[]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ReadOnlySpan&lt;float&gt;</w:t>
      </w:r>
      <w:r>
        <w:t xml:space="preserve"> </w:t>
      </w:r>
      <w:r>
        <w:t xml:space="preserve">— this is zero-copy and allows</w:t>
      </w:r>
      <w:r>
        <w:t xml:space="preserve"> </w:t>
      </w:r>
      <w:r>
        <w:t xml:space="preserve">passing arrays, slices, and</w:t>
      </w:r>
      <w:r>
        <w:t xml:space="preserve"> </w:t>
      </w:r>
      <w:r>
        <w:rPr>
          <w:rStyle w:val="VerbatimChar"/>
        </w:rPr>
        <w:t xml:space="preserve">stackalloc</w:t>
      </w:r>
      <w:r>
        <w:t xml:space="preserve"> </w:t>
      </w:r>
      <w:r>
        <w:t xml:space="preserve">buffers without allocations (calling code using</w:t>
      </w:r>
      <w:r>
        <w:t xml:space="preserve"> </w:t>
      </w:r>
      <w:r>
        <w:rPr>
          <w:rStyle w:val="VerbatimChar"/>
        </w:rPr>
        <w:t xml:space="preserve">float[]</w:t>
      </w:r>
      <w:r>
        <w:t xml:space="preserve"> </w:t>
      </w:r>
      <w:r>
        <w:t xml:space="preserve">works without changes).</w:t>
      </w:r>
    </w:p>
    <w:p>
      <w:pPr>
        <w:numPr>
          <w:ilvl w:val="0"/>
          <w:numId w:val="1003"/>
        </w:numPr>
        <w:pStyle w:val="Compact"/>
      </w:pPr>
      <w:r>
        <w:t xml:space="preserve">The main loop is vectorized via</w:t>
      </w:r>
      <w:r>
        <w:t xml:space="preserve"> </w:t>
      </w:r>
      <w:r>
        <w:rPr>
          <w:rStyle w:val="VerbatimChar"/>
        </w:rPr>
        <w:t xml:space="preserve">Vector&lt;float&gt;</w:t>
      </w:r>
      <w:r>
        <w:t xml:space="preserve">: each iteration processes</w:t>
      </w:r>
      <w:r>
        <w:t xml:space="preserve"> </w:t>
      </w:r>
      <w:r>
        <w:rPr>
          <w:rStyle w:val="VerbatimChar"/>
        </w:rPr>
        <w:t xml:space="preserve">Vector&lt;float&gt;.Count</w:t>
      </w:r>
      <w:r>
        <w:t xml:space="preserve"> </w:t>
      </w:r>
      <w:r>
        <w:t xml:space="preserve">elements (on modern x64/ARM64 — 8–16 values per cycle).</w:t>
      </w:r>
    </w:p>
    <w:p>
      <w:pPr>
        <w:numPr>
          <w:ilvl w:val="0"/>
          <w:numId w:val="1003"/>
        </w:numPr>
        <w:pStyle w:val="Compact"/>
      </w:pPr>
      <w:r>
        <w:t xml:space="preserve">The scalar</w:t>
      </w:r>
      <w:r>
        <w:t xml:space="preserve"> </w:t>
      </w:r>
      <w:r>
        <w:t xml:space="preserve">“</w:t>
      </w:r>
      <w:r>
        <w:t xml:space="preserve">tail</w:t>
      </w:r>
      <w:r>
        <w:t xml:space="preserve">”</w:t>
      </w:r>
      <w:r>
        <w:t xml:space="preserve"> </w:t>
      </w:r>
      <w:r>
        <w:t xml:space="preserve">handles the remainder and also serves as a fallback path when there is no</w:t>
      </w:r>
      <w:r>
        <w:t xml:space="preserve"> </w:t>
      </w:r>
      <w:r>
        <w:t xml:space="preserve">hardware acceleration (</w:t>
      </w:r>
      <w:r>
        <w:rPr>
          <w:rStyle w:val="VerbatimChar"/>
        </w:rPr>
        <w:t xml:space="preserve">Vector.IsHardwareAccelerated == false</w:t>
      </w:r>
      <w:r>
        <w:t xml:space="preserve">).</w:t>
      </w:r>
    </w:p>
    <w:p>
      <w:pPr>
        <w:pStyle w:val="SourceCode"/>
      </w:pP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CosineSimilarity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ReadOnlySpan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ReadOnlySpan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IsHardwareAccelerated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dotAcc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magAAcc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magBAcc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dotAcc 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magAAcc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magBAcc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dot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dotAcc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magA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magAAcc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magB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magBAcc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dot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magA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magB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magA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magB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denom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Correctness.</w:t>
      </w:r>
      <w:r>
        <w:t xml:space="preserve"> </w:t>
      </w:r>
      <w:r>
        <w:t xml:space="preserve">A numerical comparison with the reference (scalar) implementation on lengths</w:t>
      </w:r>
      <w:r>
        <w:t xml:space="preserve"> </w:t>
      </w:r>
      <w:r>
        <w:rPr>
          <w:rStyle w:val="VerbatimChar"/>
        </w:rPr>
        <w:t xml:space="preserve">1, 3, 7, 8, 16, 17, 100, 1536</w:t>
      </w:r>
      <w:r>
        <w:t xml:space="preserve"> </w:t>
      </w:r>
      <w:r>
        <w:t xml:space="preserve">yielded a maximum absolute error of ≈</w:t>
      </w:r>
      <w:r>
        <w:t xml:space="preserve"> </w:t>
      </w:r>
      <w:r>
        <w:rPr>
          <w:rStyle w:val="VerbatimChar"/>
        </w:rPr>
        <w:t xml:space="preserve">6·10⁻⁸</w:t>
      </w:r>
      <w:r>
        <w:t xml:space="preserve"> </w:t>
      </w:r>
      <w:r>
        <w:t xml:space="preserve">(at the precision level of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); the result is identical.</w:t>
      </w:r>
    </w:p>
    <w:bookmarkEnd w:id="26"/>
    <w:bookmarkStart w:id="27" w:name="X040dd373c589ba9a30e4cee0564a745d6e2d3a4"/>
    <w:p>
      <w:pPr>
        <w:pStyle w:val="Heading3"/>
      </w:pPr>
      <w:r>
        <w:t xml:space="preserve">3.2. Allocation-free token counting (</w:t>
      </w:r>
      <w:r>
        <w:rPr>
          <w:rStyle w:val="VerbatimChar"/>
        </w:rPr>
        <w:t xml:space="preserve">ReadOnlySpan&lt;char&gt;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src/Delibera.Core/Compression/TokenCounter.cs</w:t>
      </w:r>
    </w:p>
    <w:p>
      <w:pPr>
        <w:numPr>
          <w:ilvl w:val="0"/>
          <w:numId w:val="1004"/>
        </w:numPr>
        <w:pStyle w:val="Compact"/>
      </w:pPr>
      <w:r>
        <w:t xml:space="preserve">Added an</w:t>
      </w:r>
      <w:r>
        <w:t xml:space="preserve"> </w:t>
      </w:r>
      <w:r>
        <w:rPr>
          <w:rStyle w:val="VerbatimChar"/>
        </w:rPr>
        <w:t xml:space="preserve">EstimateTokens(ReadOnlySpan&lt;char&gt; text)</w:t>
      </w:r>
      <w:r>
        <w:t xml:space="preserve"> </w:t>
      </w:r>
      <w:r>
        <w:t xml:space="preserve">overload — it allows estimating tokens for</w:t>
      </w:r>
      <w:r>
        <w:t xml:space="preserve"> </w:t>
      </w:r>
      <w:r>
        <w:t xml:space="preserve">string slices without allocating substrings.</w:t>
      </w:r>
    </w:p>
    <w:p>
      <w:pPr>
        <w:numPr>
          <w:ilvl w:val="0"/>
          <w:numId w:val="1004"/>
        </w:numPr>
        <w:pStyle w:val="Compact"/>
      </w:pPr>
      <w:r>
        <w:t xml:space="preserve">The internal</w:t>
      </w:r>
      <w:r>
        <w:t xml:space="preserve"> </w:t>
      </w:r>
      <w:r>
        <w:rPr>
          <w:rStyle w:val="VerbatimChar"/>
        </w:rPr>
        <w:t xml:space="preserve">CountWords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ReadOnlySpan&lt;char&gt;</w:t>
      </w:r>
      <w:r>
        <w:t xml:space="preserve"> </w:t>
      </w:r>
      <w:r>
        <w:t xml:space="preserve">and iterates over characters using a</w:t>
      </w:r>
      <w:r>
        <w:t xml:space="preserve"> </w:t>
      </w:r>
      <w:r>
        <w:rPr>
          <w:rStyle w:val="VerbatimChar"/>
        </w:rPr>
        <w:t xml:space="preserve">ref struct</w:t>
      </w:r>
      <w:r>
        <w:t xml:space="preserve"> </w:t>
      </w:r>
      <w:r>
        <w:t xml:space="preserve">enumerator — without boxing and without copies.</w:t>
      </w:r>
    </w:p>
    <w:p>
      <w:pPr>
        <w:numPr>
          <w:ilvl w:val="0"/>
          <w:numId w:val="1004"/>
        </w:numPr>
        <w:pStyle w:val="Compact"/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EstimateTokens(string?)</w:t>
      </w:r>
      <w:r>
        <w:t xml:space="preserve"> </w:t>
      </w:r>
      <w:r>
        <w:t xml:space="preserve">is preserved and now delegates to the span overload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text.AsSpan()</w:t>
      </w:r>
      <w:r>
        <w:t xml:space="preserve">), so the public API is fully backward compatible.</w:t>
      </w:r>
    </w:p>
    <w:bookmarkEnd w:id="27"/>
    <w:bookmarkStart w:id="28" w:name="X13b4fffb71b74318e72888c6824315900be56ee"/>
    <w:p>
      <w:pPr>
        <w:pStyle w:val="Heading3"/>
      </w:pPr>
      <w:r>
        <w:t xml:space="preserve">3.3. Cache key hashing via</w:t>
      </w:r>
      <w:r>
        <w:t xml:space="preserve"> </w:t>
      </w:r>
      <w:r>
        <w:rPr>
          <w:rStyle w:val="VerbatimChar"/>
        </w:rPr>
        <w:t xml:space="preserve">ArrayPool&lt;T&gt;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stackalloc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src/Delibera.Core/Compression/CompressionCache.cs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ComputeKey</w:t>
      </w:r>
    </w:p>
    <w:p>
      <w:pPr>
        <w:pStyle w:val="BodyText"/>
      </w:pPr>
      <w:r>
        <w:t xml:space="preserve">Previously, building the cache key created two extra heap allocations on every call:</w:t>
      </w:r>
      <w:r>
        <w:t xml:space="preserve"> </w:t>
      </w:r>
      <w:r>
        <w:t xml:space="preserve">the interpolated string</w:t>
      </w:r>
      <w:r>
        <w:t xml:space="preserve"> </w:t>
      </w:r>
      <w:r>
        <w:rPr>
          <w:rStyle w:val="VerbatimChar"/>
        </w:rPr>
        <w:t xml:space="preserve">"{strategy}:{text}"</w:t>
      </w:r>
      <w:r>
        <w:t xml:space="preserve"> </w:t>
      </w:r>
      <w:r>
        <w:t xml:space="preserve">and a byte array from</w:t>
      </w:r>
      <w:r>
        <w:t xml:space="preserve"> </w:t>
      </w:r>
      <w:r>
        <w:rPr>
          <w:rStyle w:val="VerbatimChar"/>
        </w:rPr>
        <w:t xml:space="preserve">Encoding.UTF8.GetBytes</w:t>
      </w:r>
      <w:r>
        <w:t xml:space="preserve">.</w:t>
      </w:r>
      <w:r>
        <w:t xml:space="preserve"> </w:t>
      </w:r>
      <w:r>
        <w:t xml:space="preserve">The new implementation:</w:t>
      </w:r>
    </w:p>
    <w:p>
      <w:pPr>
        <w:numPr>
          <w:ilvl w:val="0"/>
          <w:numId w:val="1005"/>
        </w:numPr>
        <w:pStyle w:val="Compact"/>
      </w:pPr>
      <w:r>
        <w:t xml:space="preserve">Rents a character buffer from</w:t>
      </w:r>
      <w:r>
        <w:t xml:space="preserve"> </w:t>
      </w:r>
      <w:r>
        <w:rPr>
          <w:rStyle w:val="VerbatimChar"/>
        </w:rPr>
        <w:t xml:space="preserve">ArrayPool&lt;char&gt;.Shared</w:t>
      </w:r>
      <w:r>
        <w:t xml:space="preserve"> </w:t>
      </w:r>
      <w:r>
        <w:t xml:space="preserve">and concatenates</w:t>
      </w:r>
      <w:r>
        <w:t xml:space="preserve"> </w:t>
      </w:r>
      <w:r>
        <w:rPr>
          <w:rStyle w:val="VerbatimChar"/>
        </w:rPr>
        <w:t xml:space="preserve">strategy + ':' + text</w:t>
      </w:r>
      <w:r>
        <w:t xml:space="preserve"> </w:t>
      </w:r>
      <w:r>
        <w:t xml:space="preserve">into it.</w:t>
      </w:r>
    </w:p>
    <w:p>
      <w:pPr>
        <w:numPr>
          <w:ilvl w:val="0"/>
          <w:numId w:val="1005"/>
        </w:numPr>
        <w:pStyle w:val="Compact"/>
      </w:pPr>
      <w:r>
        <w:t xml:space="preserve">Rents a byte buffer from</w:t>
      </w:r>
      <w:r>
        <w:t xml:space="preserve"> </w:t>
      </w:r>
      <w:r>
        <w:rPr>
          <w:rStyle w:val="VerbatimChar"/>
        </w:rPr>
        <w:t xml:space="preserve">ArrayPool&lt;byte&gt;.Shared</w:t>
      </w:r>
      <w:r>
        <w:t xml:space="preserve"> </w:t>
      </w:r>
      <w:r>
        <w:t xml:space="preserve">and encodes UTF-8 directly into it</w:t>
      </w:r>
      <w:r>
        <w:t xml:space="preserve"> </w:t>
      </w:r>
      <w:r>
        <w:t xml:space="preserve">(</w:t>
      </w:r>
      <w:r>
        <w:rPr>
          <w:rStyle w:val="VerbatimChar"/>
        </w:rPr>
        <w:t xml:space="preserve">Encoding.UTF8.GetBytes(span, span)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Computes SHA-256 into a stack buffer</w:t>
      </w:r>
      <w:r>
        <w:t xml:space="preserve"> </w:t>
      </w:r>
      <w:r>
        <w:rPr>
          <w:rStyle w:val="VerbatimChar"/>
        </w:rPr>
        <w:t xml:space="preserve">stackalloc byte[SHA256.HashSizeInBytes]</w:t>
      </w:r>
      <w:r>
        <w:t xml:space="preserve"> </w:t>
      </w:r>
      <w:r>
        <w:t xml:space="preserve">and formats hex.</w:t>
      </w:r>
    </w:p>
    <w:p>
      <w:pPr>
        <w:numPr>
          <w:ilvl w:val="0"/>
          <w:numId w:val="1005"/>
        </w:numPr>
        <w:pStyle w:val="Compact"/>
      </w:pPr>
      <w:r>
        <w:t xml:space="preserve">Guarantees that the rented buffers are returned in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.</w:t>
      </w:r>
    </w:p>
    <w:p>
      <w:pPr>
        <w:pStyle w:val="FirstParagraph"/>
      </w:pPr>
      <w:r>
        <w:t xml:space="preserve">Result: on the</w:t>
      </w:r>
      <w:r>
        <w:t xml:space="preserve"> </w:t>
      </w:r>
      <w:r>
        <w:t xml:space="preserve">“</w:t>
      </w:r>
      <w:r>
        <w:t xml:space="preserve">warm</w:t>
      </w:r>
      <w:r>
        <w:t xml:space="preserve">”</w:t>
      </w:r>
      <w:r>
        <w:t xml:space="preserve"> </w:t>
      </w:r>
      <w:r>
        <w:t xml:space="preserve">compression-cache path, intermediate allocations of large strings/arrays are</w:t>
      </w:r>
      <w:r>
        <w:t xml:space="preserve"> </w:t>
      </w:r>
      <w:r>
        <w:t xml:space="preserve">eliminated, which reduces GC pressure for large volumes of debate context.</w:t>
      </w:r>
    </w:p>
    <w:bookmarkEnd w:id="28"/>
    <w:bookmarkStart w:id="29" w:name="valuetask-in-the-operator-role"/>
    <w:p>
      <w:pPr>
        <w:pStyle w:val="Heading3"/>
      </w:pPr>
      <w:r>
        <w:t xml:space="preserve">3.4.</w:t>
      </w:r>
      <w:r>
        <w:t xml:space="preserve"> </w:t>
      </w:r>
      <w:r>
        <w:rPr>
          <w:rStyle w:val="VerbatimChar"/>
        </w:rPr>
        <w:t xml:space="preserve">ValueTask</w:t>
      </w:r>
      <w:r>
        <w:t xml:space="preserve"> </w:t>
      </w:r>
      <w:r>
        <w:t xml:space="preserve">in the Operator role</w:t>
      </w:r>
    </w:p>
    <w:p>
      <w:pPr>
        <w:pStyle w:val="FirstParagraph"/>
      </w:pPr>
      <w:r>
        <w:t xml:space="preserve">The Operator resource-disposal method is implemented as</w:t>
      </w:r>
      <w:r>
        <w:t xml:space="preserve"> </w:t>
      </w:r>
      <w:r>
        <w:rPr>
          <w:rStyle w:val="VerbatimChar"/>
        </w:rPr>
        <w:t xml:space="preserve">public async ValueTask DisposeAsync()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src/Delibera.Core/Council/Operator.cs</w:t>
      </w:r>
      <w:r>
        <w:t xml:space="preserve">) — the standard .NET 10</w:t>
      </w:r>
      <w:r>
        <w:t xml:space="preserve"> </w:t>
      </w:r>
      <w:r>
        <w:rPr>
          <w:rStyle w:val="VerbatimChar"/>
        </w:rPr>
        <w:t xml:space="preserve">IAsyncDisposable</w:t>
      </w:r>
      <w:r>
        <w:t xml:space="preserve"> </w:t>
      </w:r>
      <w:r>
        <w:t xml:space="preserve">pattern, which</w:t>
      </w:r>
      <w:r>
        <w:t xml:space="preserve"> </w:t>
      </w:r>
      <w:r>
        <w:t xml:space="preserve">avoids a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allocation on the MCP-client disposal path. The new example</w:t>
      </w:r>
      <w:r>
        <w:t xml:space="preserve"> </w:t>
      </w:r>
      <w:r>
        <w:t xml:space="preserve">(</w:t>
      </w:r>
      <w:r>
        <w:rPr>
          <w:rStyle w:val="VerbatimChar"/>
        </w:rPr>
        <w:t xml:space="preserve">OperatorMcpToolsExample</w:t>
      </w:r>
      <w:r>
        <w:t xml:space="preserve">) uses</w:t>
      </w:r>
      <w:r>
        <w:t xml:space="preserve"> </w:t>
      </w:r>
      <w:r>
        <w:rPr>
          <w:rStyle w:val="VerbatimChar"/>
        </w:rPr>
        <w:t xml:space="preserve">await using</w:t>
      </w:r>
      <w:r>
        <w:t xml:space="preserve">, correctly exercising this path.</w:t>
      </w:r>
    </w:p>
    <w:bookmarkEnd w:id="29"/>
    <w:bookmarkStart w:id="30" w:name="optimization-summary"/>
    <w:p>
      <w:pPr>
        <w:pStyle w:val="Heading3"/>
      </w:pPr>
      <w:r>
        <w:t xml:space="preserve">Optimization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58"/>
        <w:gridCol w:w="3334"/>
        <w:gridCol w:w="31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ReadOnlySpan&lt;T&gt;</w:t>
            </w:r>
            <w:r>
              <w:t xml:space="preserve"> </w:t>
            </w:r>
            <w:r>
              <w:t xml:space="preserve">+ SIMD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SemanticCompressor.CosineSimilarity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8–16× processing width, no copies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ReadOnlySpan&lt;char&gt;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TokenCounter</w:t>
            </w:r>
            <w:r>
              <w:t xml:space="preserve"> </w:t>
            </w:r>
            <w:r>
              <w:t xml:space="preserve">(word/token counting)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substring allocations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ArrayPool&lt;T&gt;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stackalloc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CompressionCache.ComputeKey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 heap allocations per call, less GC pressure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Operator.DisposeAsync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Disposal without a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allocation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operator-mcp-tools-examples"/>
    <w:p>
      <w:pPr>
        <w:pStyle w:val="Heading2"/>
      </w:pPr>
      <w:r>
        <w:t xml:space="preserve">4. Operator + MCP Tools Examples</w:t>
      </w:r>
    </w:p>
    <w:p>
      <w:pPr>
        <w:pStyle w:val="FirstParagraph"/>
      </w:pPr>
      <w:r>
        <w:t xml:space="preserve">A new example</w:t>
      </w:r>
      <w:r>
        <w:t xml:space="preserve"> </w:t>
      </w:r>
      <w:r>
        <w:rPr>
          <w:rStyle w:val="VerbatimChar"/>
          <w:bCs/>
          <w:b/>
        </w:rPr>
        <w:t xml:space="preserve">OperatorMcpToolsExample</w:t>
      </w:r>
      <w:r>
        <w:t xml:space="preserve"> </w:t>
      </w:r>
      <w:r>
        <w:t xml:space="preserve">was added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src/Delibera.ConsoleApp/Examples/OperatorMcpToolsExample.cs</w:t>
      </w:r>
      <w:r>
        <w:t xml:space="preserve">), demonstrating the</w:t>
      </w:r>
      <w:r>
        <w:t xml:space="preserve"> </w:t>
      </w:r>
      <w:r>
        <w:rPr>
          <w:bCs/>
          <w:b/>
        </w:rPr>
        <w:t xml:space="preserve">Operator</w:t>
      </w:r>
      <w:r>
        <w:t xml:space="preserve"> </w:t>
      </w:r>
      <w:r>
        <w:t xml:space="preserve">role</w:t>
      </w:r>
      <w:r>
        <w:t xml:space="preserve"> </w:t>
      </w:r>
      <w:r>
        <w:t xml:space="preserve">working with real MCP servers.</w:t>
      </w:r>
    </w:p>
    <w:bookmarkStart w:id="32" w:name="connected-mcp-servers"/>
    <w:p>
      <w:pPr>
        <w:pStyle w:val="Heading3"/>
      </w:pPr>
      <w:r>
        <w:t xml:space="preserve">Connected MCP servers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98"/>
        <w:gridCol w:w="640"/>
        <w:gridCol w:w="3494"/>
        <w:gridCol w:w="30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provides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🌐</w:t>
            </w:r>
            <w:r>
              <w:t xml:space="preserve"> </w:t>
            </w:r>
            <w:r>
              <w:rPr>
                <w:rStyle w:val="VerbatimChar"/>
              </w:rP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-y @playwright/mcp@latest --headless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navigation, page reading, clicks, screenshots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</w:t>
            </w:r>
            <w:r>
              <w:t xml:space="preserve"> </w:t>
            </w:r>
            <w:r>
              <w:rPr>
                <w:rStyle w:val="VerbatimChar"/>
              </w:rPr>
              <w:t xml:space="preserve">marp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-y @marp-team/marp-cli --server &lt;dir&gt;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Generating presentations (HTML/PDF/PPTX) from Markdown</w:t>
            </w:r>
          </w:p>
        </w:tc>
      </w:tr>
    </w:tbl>
    <w:p>
      <w:pPr>
        <w:pStyle w:val="BlockText"/>
      </w:pPr>
      <w:r>
        <w:t xml:space="preserve">The example also shows (commented out) an HTTP/SSE variant via</w:t>
      </w:r>
      <w:r>
        <w:t xml:space="preserve"> </w:t>
      </w:r>
      <w:r>
        <w:rPr>
          <w:rStyle w:val="VerbatimChar"/>
        </w:rPr>
        <w:t xml:space="preserve">McpServerConfig.Http(...)</w:t>
      </w:r>
      <w:r>
        <w:t xml:space="preserve"> </w:t>
      </w:r>
      <w:r>
        <w:t xml:space="preserve">for remote MCP servers with authorization headers.</w:t>
      </w:r>
    </w:p>
    <w:bookmarkEnd w:id="32"/>
    <w:bookmarkStart w:id="33" w:name="what-the-example-demonstrates"/>
    <w:p>
      <w:pPr>
        <w:pStyle w:val="Heading3"/>
      </w:pPr>
      <w:r>
        <w:t xml:space="preserve">What the example demonstrates</w:t>
      </w:r>
    </w:p>
    <w:p>
      <w:pPr>
        <w:pStyle w:val="FirstParagraph"/>
      </w:pPr>
      <w:r>
        <w:rPr>
          <w:bCs/>
          <w:b/>
        </w:rPr>
        <w:t xml:space="preserve">Section A — direct Operator call</w:t>
      </w:r>
      <w:r>
        <w:t xml:space="preserve"> </w:t>
      </w:r>
      <w:r>
        <w:t xml:space="preserve">(without a council):</w:t>
      </w:r>
    </w:p>
    <w:p>
      <w:pPr>
        <w:numPr>
          <w:ilvl w:val="0"/>
          <w:numId w:val="1006"/>
        </w:numPr>
        <w:pStyle w:val="Compact"/>
      </w:pPr>
      <w:r>
        <w:t xml:space="preserve">Manual creation of MCP clients (</w:t>
      </w:r>
      <w:r>
        <w:rPr>
          <w:rStyle w:val="VerbatimChar"/>
        </w:rPr>
        <w:t xml:space="preserve">McpClientAdapter</w:t>
      </w:r>
      <w:r>
        <w:t xml:space="preserve">) and an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object.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await using</w:t>
      </w:r>
      <w:r>
        <w:t xml:space="preserve"> </w:t>
      </w:r>
      <w:r>
        <w:t xml:space="preserve">for correct disposal via</w:t>
      </w:r>
      <w:r>
        <w:t xml:space="preserve"> </w:t>
      </w:r>
      <w:r>
        <w:rPr>
          <w:rStyle w:val="VerbatimChar"/>
        </w:rPr>
        <w:t xml:space="preserve">ValueTask DisposeAsync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InitializeAsync()</w:t>
      </w:r>
      <w:r>
        <w:t xml:space="preserve"> </w:t>
      </w:r>
      <w:r>
        <w:t xml:space="preserve">— connecting to the servers and discovering tools.</w:t>
      </w:r>
    </w:p>
    <w:p>
      <w:pPr>
        <w:numPr>
          <w:ilvl w:val="0"/>
          <w:numId w:val="1006"/>
        </w:numPr>
        <w:pStyle w:val="Compact"/>
      </w:pPr>
      <w:r>
        <w:t xml:space="preserve">Two tasks via</w:t>
      </w:r>
      <w:r>
        <w:t xml:space="preserve"> </w:t>
      </w:r>
      <w:r>
        <w:rPr>
          <w:rStyle w:val="VerbatimChar"/>
        </w:rPr>
        <w:t xml:space="preserve">ExecuteTaskAsync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Browser: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https://modelcontextprotocol.io</w:t>
      </w:r>
      <w:r>
        <w:t xml:space="preserve"> </w:t>
      </w:r>
      <w:r>
        <w:t xml:space="preserve">and briefly summarize what MCP is.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Marp:</w:t>
      </w:r>
      <w:r>
        <w:t xml:space="preserve"> </w:t>
      </w:r>
      <w:r>
        <w:t xml:space="preserve">generate a 3-slide presentation and save it as</w:t>
      </w:r>
      <w:r>
        <w:t xml:space="preserve"> </w:t>
      </w:r>
      <w:r>
        <w:rPr>
          <w:rStyle w:val="VerbatimChar"/>
        </w:rPr>
        <w:t xml:space="preserve">deck.html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Section B — Operator inside a council</w:t>
      </w:r>
      <w:r>
        <w:t xml:space="preserve"> </w:t>
      </w:r>
      <w:r>
        <w:t xml:space="preserve">(delegation via the</w:t>
      </w:r>
      <w:r>
        <w:t xml:space="preserve"> </w:t>
      </w:r>
      <w:r>
        <w:rPr>
          <w:rStyle w:val="VerbatimChar"/>
        </w:rPr>
        <w:t xml:space="preserve">[[OPERATOR: ...]]</w:t>
      </w:r>
      <w:r>
        <w:t xml:space="preserve"> </w:t>
      </w:r>
      <w:r>
        <w:t xml:space="preserve">marker):</w:t>
      </w:r>
    </w:p>
    <w:p>
      <w:pPr>
        <w:numPr>
          <w:ilvl w:val="0"/>
          <w:numId w:val="1008"/>
        </w:numPr>
        <w:pStyle w:val="Compact"/>
      </w:pPr>
      <w:r>
        <w:t xml:space="preserve">Building a council via</w:t>
      </w:r>
      <w:r>
        <w:t xml:space="preserve"> </w:t>
      </w:r>
      <w:r>
        <w:rPr>
          <w:rStyle w:val="VerbatimChar"/>
        </w:rPr>
        <w:t xml:space="preserve">CouncilBuilder</w:t>
      </w:r>
      <w:r>
        <w:t xml:space="preserve"> </w:t>
      </w:r>
      <w:r>
        <w:t xml:space="preserve">with participants, a chairman (</w:t>
      </w:r>
      <w:r>
        <w:rPr>
          <w:rStyle w:val="VerbatimChar"/>
        </w:rPr>
        <w:t xml:space="preserve">Chairman</w:t>
      </w:r>
      <w:r>
        <w:t xml:space="preserve">), and an Operator</w:t>
      </w:r>
      <w:r>
        <w:t xml:space="preserve"> </w:t>
      </w:r>
      <w:r>
        <w:t xml:space="preserve">(the convenient</w:t>
      </w:r>
      <w:r>
        <w:t xml:space="preserve"> </w:t>
      </w:r>
      <w:r>
        <w:rPr>
          <w:rStyle w:val="VerbatimChar"/>
        </w:rPr>
        <w:t xml:space="preserve">WithOperator(modelName, provider, servers)</w:t>
      </w:r>
      <w:r>
        <w:t xml:space="preserve"> </w:t>
      </w:r>
      <w:r>
        <w:t xml:space="preserve">overload).</w:t>
      </w:r>
    </w:p>
    <w:p>
      <w:pPr>
        <w:numPr>
          <w:ilvl w:val="0"/>
          <w:numId w:val="1008"/>
        </w:numPr>
        <w:pStyle w:val="Compact"/>
      </w:pPr>
      <w:r>
        <w:t xml:space="preserve">Subscribing to</w:t>
      </w:r>
      <w:r>
        <w:t xml:space="preserve"> </w:t>
      </w:r>
      <w:r>
        <w:rPr>
          <w:rStyle w:val="VerbatimChar"/>
        </w:rPr>
        <w:t xml:space="preserve">OnRoundCompleted</w:t>
      </w:r>
      <w:r>
        <w:t xml:space="preserve"> </w:t>
      </w:r>
      <w:r>
        <w:t xml:space="preserve">to print Operator activity per round.</w:t>
      </w:r>
    </w:p>
    <w:p>
      <w:pPr>
        <w:numPr>
          <w:ilvl w:val="0"/>
          <w:numId w:val="1008"/>
        </w:numPr>
        <w:pStyle w:val="Compact"/>
      </w:pPr>
      <w:r>
        <w:t xml:space="preserve">Saving the debate Markdown report and the generated presentations.</w:t>
      </w:r>
    </w:p>
    <w:bookmarkEnd w:id="33"/>
    <w:bookmarkStart w:id="35" w:name="running-the-example"/>
    <w:p>
      <w:pPr>
        <w:pStyle w:val="Heading3"/>
      </w:pPr>
      <w:r>
        <w:t xml:space="preserve">Running the example</w:t>
      </w:r>
    </w:p>
    <w:p>
      <w:pPr>
        <w:pStyle w:val="SourceCode"/>
      </w:pPr>
      <w:r>
        <w:rPr>
          <w:rStyle w:val="CommentTok"/>
        </w:rPr>
        <w:t xml:space="preserve"># from the project directory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src/Delibera.ConsoleApp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--operator-mcp</w:t>
      </w:r>
    </w:p>
    <w:bookmarkStart w:id="34" w:name="prerequisites"/>
    <w:p>
      <w:pPr>
        <w:pStyle w:val="Heading4"/>
      </w:pPr>
      <w:r>
        <w:t xml:space="preserve">Prerequisites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Node.js + npx</w:t>
      </w:r>
      <w:r>
        <w:t xml:space="preserve"> </w:t>
      </w:r>
      <w:r>
        <w:t xml:space="preserve">— required to launch the npx MCP servers (</w:t>
      </w:r>
      <w:r>
        <w:rPr>
          <w:rStyle w:val="VerbatimChar"/>
        </w:rPr>
        <w:t xml:space="preserve">@playwright/mcp</w:t>
      </w:r>
      <w:r>
        <w:t xml:space="preserve">,</w:t>
      </w:r>
      <w:r>
        <w:t xml:space="preserve"> </w:t>
      </w:r>
      <w:r>
        <w:rPr>
          <w:rStyle w:val="VerbatimChar"/>
        </w:rPr>
        <w:t xml:space="preserve">@marp-team/marp-cli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For the browser, on first run Playwright will download the engines:</w:t>
      </w:r>
      <w:r>
        <w:t xml:space="preserve"> </w:t>
      </w:r>
      <w:r>
        <w:rPr>
          <w:rStyle w:val="VerbatimChar"/>
        </w:rPr>
        <w:t xml:space="preserve">npx playwright install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Ollama</w:t>
      </w:r>
      <w:r>
        <w:t xml:space="preserve"> </w:t>
      </w:r>
      <w:r>
        <w:t xml:space="preserve">running locally (</w:t>
      </w:r>
      <w:r>
        <w:rPr>
          <w:rStyle w:val="VerbatimChar"/>
        </w:rPr>
        <w:t xml:space="preserve">ollama serve</w:t>
      </w:r>
      <w:r>
        <w:t xml:space="preserve">) with the models</w:t>
      </w:r>
      <w:r>
        <w:t xml:space="preserve"> </w:t>
      </w:r>
      <w:r>
        <w:rPr>
          <w:rStyle w:val="VerbatimChar"/>
        </w:rPr>
        <w:t xml:space="preserve">llama3.2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qwen2.5</w:t>
      </w:r>
      <w:r>
        <w:t xml:space="preserve"> </w:t>
      </w:r>
      <w:r>
        <w:t xml:space="preserve">(the Operator model can be replaced with any</w:t>
      </w:r>
      <w:r>
        <w:t xml:space="preserve"> </w:t>
      </w:r>
      <w:r>
        <w:t xml:space="preserve">“</w:t>
      </w:r>
      <w:r>
        <w:t xml:space="preserve">cheap</w:t>
      </w:r>
      <w:r>
        <w:t xml:space="preserve">”</w:t>
      </w:r>
      <w:r>
        <w:t xml:space="preserve"> </w:t>
      </w:r>
      <w:r>
        <w:t xml:space="preserve">one).</w:t>
      </w:r>
    </w:p>
    <w:p>
      <w:pPr>
        <w:pStyle w:val="BlockText"/>
      </w:pPr>
      <w:r>
        <w:t xml:space="preserve">The example is resilient to a missing environment: on error it prints clear hints, and the</w:t>
      </w:r>
      <w:r>
        <w:t xml:space="preserve"> </w:t>
      </w:r>
      <w:r>
        <w:t xml:space="preserve">process does not crash.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build-and-run"/>
    <w:p>
      <w:pPr>
        <w:pStyle w:val="Heading2"/>
      </w:pPr>
      <w:r>
        <w:t xml:space="preserve">5. Build and Run</w:t>
      </w:r>
    </w:p>
    <w:p>
      <w:pPr>
        <w:pStyle w:val="SourceCode"/>
      </w:pPr>
      <w:r>
        <w:rPr>
          <w:rStyle w:val="CommentTok"/>
        </w:rPr>
        <w:t xml:space="preserve"># Build both projects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Build in Release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</w:t>
      </w:r>
      <w:r>
        <w:br/>
      </w:r>
      <w:r>
        <w:br/>
      </w:r>
      <w:r>
        <w:rPr>
          <w:rStyle w:val="CommentTok"/>
        </w:rPr>
        <w:t xml:space="preserve"># Run the console application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src/Delibera.ConsoleApp</w:t>
      </w:r>
      <w:r>
        <w:br/>
      </w:r>
      <w:r>
        <w:br/>
      </w:r>
      <w:r>
        <w:rPr>
          <w:rStyle w:val="CommentTok"/>
        </w:rPr>
        <w:t xml:space="preserve"># Available demos (flags):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src/Delibera.ConsoleApp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--operator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basic Operator example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src/Delibera.ConsoleApp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--operator-mcp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🆕 browser + Marp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src/Delibera.ConsoleApp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--compression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context compression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src/Delibera.ConsoleApp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--rag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RAG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src/Delibera.ConsoleApp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Dependency Injection</w:t>
      </w:r>
    </w:p>
    <w:p>
      <w:pPr>
        <w:pStyle w:val="FirstParagraph"/>
      </w:pPr>
      <w:r>
        <w:t xml:space="preserve">Build result:</w:t>
      </w:r>
    </w:p>
    <w:p>
      <w:pPr>
        <w:pStyle w:val="SourceCode"/>
      </w:pPr>
      <w:r>
        <w:rPr>
          <w:rStyle w:val="VerbatimChar"/>
        </w:rPr>
        <w:t xml:space="preserve">Build succeeded.</w:t>
      </w:r>
      <w:r>
        <w:br/>
      </w:r>
      <w:r>
        <w:rPr>
          <w:rStyle w:val="VerbatimChar"/>
        </w:rPr>
        <w:t xml:space="preserve">    0 Warning(s)</w:t>
      </w:r>
      <w:r>
        <w:br/>
      </w:r>
      <w:r>
        <w:rPr>
          <w:rStyle w:val="VerbatimChar"/>
        </w:rPr>
        <w:t xml:space="preserve">    0 Error(s)</w:t>
      </w:r>
    </w:p>
    <w:p>
      <w:pPr>
        <w:pStyle w:val="BlockText"/>
      </w:pPr>
      <w:r>
        <w:rPr>
          <w:bCs/>
          <w:b/>
        </w:rPr>
        <w:t xml:space="preserve">Note about localhost.</w:t>
      </w:r>
      <w:r>
        <w:t xml:space="preserve"> </w:t>
      </w:r>
      <w:r>
        <w:t xml:space="preserve">The examples use the address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 </w:t>
      </w:r>
      <w:r>
        <w:t xml:space="preserve">(Ollama) and</w:t>
      </w:r>
      <w:r>
        <w:t xml:space="preserve"> </w:t>
      </w:r>
      <w:r>
        <w:t xml:space="preserve">local paths for presentation output. This is the localhost of the machine where the application</w:t>
      </w:r>
      <w:r>
        <w:t xml:space="preserve"> </w:t>
      </w:r>
      <w:r>
        <w:t xml:space="preserve">runs (the Abacus AI Agent environment), not your computer. To run it locally, download the files</w:t>
      </w:r>
      <w:r>
        <w:t xml:space="preserve"> </w:t>
      </w:r>
      <w:r>
        <w:t xml:space="preserve">via the</w:t>
      </w:r>
      <w:r>
        <w:t xml:space="preserve"> </w:t>
      </w:r>
      <w:r>
        <w:t xml:space="preserve">“</w:t>
      </w:r>
      <w:r>
        <w:t xml:space="preserve">Files</w:t>
      </w:r>
      <w:r>
        <w:t xml:space="preserve">”</w:t>
      </w:r>
      <w:r>
        <w:t xml:space="preserve"> </w:t>
      </w:r>
      <w:r>
        <w:t xml:space="preserve">icon, go into the downloaded folder, deploy the application on your own system,</w:t>
      </w:r>
      <w:r>
        <w:t xml:space="preserve"> </w:t>
      </w:r>
      <w:r>
        <w:t xml:space="preserve">and run it.</w:t>
      </w:r>
    </w:p>
    <w:p>
      <w:r>
        <w:pict>
          <v:rect style="width:0;height:1.5pt" o:hralign="center" o:hrstd="t" o:hr="t"/>
        </w:pict>
      </w:r>
    </w:p>
    <w:bookmarkEnd w:id="37"/>
    <w:bookmarkStart w:id="38" w:name="summary-of-changed-files"/>
    <w:p>
      <w:pPr>
        <w:pStyle w:val="Heading2"/>
      </w:pPr>
      <w:r>
        <w:t xml:space="preserve">6. Summary of Changed 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053"/>
        <w:gridCol w:w="38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src/Delibera.Core/Delibera.Core.csproj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LangVersion=preview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SourceLink → 10.0.300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src/Delibera.ConsoleApp/Delibera.ConsoleApp.csproj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LangVersion=preview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src/Delibera.Core/Compression/SemanticCompressor.cs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SIMD vectorization of</w:t>
            </w:r>
            <w:r>
              <w:t xml:space="preserve"> </w:t>
            </w:r>
            <w:r>
              <w:rPr>
                <w:rStyle w:val="VerbatimChar"/>
              </w:rPr>
              <w:t xml:space="preserve">CosineSimilarity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ReadOnlySpan&lt;float&gt;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src/Delibera.Core/Compression/TokenCounter.cs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ReadOnlySpan&lt;char&gt;</w:t>
            </w:r>
            <w:r>
              <w:t xml:space="preserve"> </w:t>
            </w:r>
            <w:r>
              <w:t xml:space="preserve">overload, span-based word 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src/Delibera.Core/Compression/CompressionCache.cs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ArrayPool&lt;T&gt;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stackalloc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ComputeKey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src/Delibera.ConsoleApp/Examples/OperatorMcpToolsExample.cs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Operator example with browser and Marp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src/Delibera.ConsoleApp/Program.cs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--operator-mcp</w:t>
            </w:r>
            <w:r>
              <w:t xml:space="preserve"> </w:t>
            </w:r>
            <w:r>
              <w:t xml:space="preserve">flag, fixed nullable warning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prepared as part of the Delibera upgrade to .NET 10 / C# 15.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2026-06-16T06:23:19Z</dcterms:created>
  <dcterms:modified xsi:type="dcterms:W3CDTF">2026-06-16T06:23:19Z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