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project-projectname-.net-asp.net-core"/>
    <w:p>
      <w:pPr>
        <w:pStyle w:val="Heading1"/>
      </w:pPr>
      <w:r>
        <w:t xml:space="preserve">Project: [ProjectName] — .NET / ASP.NET Core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[Brief description of what this project does]</w:t>
      </w:r>
    </w:p>
    <w:bookmarkEnd w:id="20"/>
    <w:bookmarkStart w:id="21" w:name="tech-stack"/>
    <w:p>
      <w:pPr>
        <w:pStyle w:val="Heading2"/>
      </w:pPr>
      <w:r>
        <w:t xml:space="preserve">Tech Stack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Runtime:</w:t>
      </w:r>
      <w:r>
        <w:t xml:space="preserve"> </w:t>
      </w:r>
      <w:r>
        <w:t xml:space="preserve">.NET 9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Framework:</w:t>
      </w:r>
      <w:r>
        <w:t xml:space="preserve"> </w:t>
      </w:r>
      <w:r>
        <w:t xml:space="preserve">ASP.NET Core 9 (Minimal APIs + Controllers)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ORM:</w:t>
      </w:r>
      <w:r>
        <w:t xml:space="preserve"> </w:t>
      </w:r>
      <w:r>
        <w:t xml:space="preserve">Entity Framework Core 9 (PostgreSQL via Npgsql)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CQRS:</w:t>
      </w:r>
      <w:r>
        <w:t xml:space="preserve"> </w:t>
      </w:r>
      <w:r>
        <w:t xml:space="preserve">MediatR 12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Validation:</w:t>
      </w:r>
      <w:r>
        <w:t xml:space="preserve"> </w:t>
      </w:r>
      <w:r>
        <w:t xml:space="preserve">FluentValidation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Testing:</w:t>
      </w:r>
      <w:r>
        <w:t xml:space="preserve"> </w:t>
      </w:r>
      <w:r>
        <w:t xml:space="preserve">xUnit + Testcontainers + FluentAssertions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Auth:</w:t>
      </w:r>
      <w:r>
        <w:t xml:space="preserve"> </w:t>
      </w:r>
      <w:r>
        <w:t xml:space="preserve">ASP.NET Core Identity + JWT Bearer</w:t>
      </w:r>
    </w:p>
    <w:bookmarkEnd w:id="21"/>
    <w:bookmarkStart w:id="22" w:name="project-structure"/>
    <w:p>
      <w:pPr>
        <w:pStyle w:val="Heading2"/>
      </w:pPr>
      <w:r>
        <w:t xml:space="preserve">Project Structure</w:t>
      </w:r>
    </w:p>
    <w:p>
      <w:pPr>
        <w:pStyle w:val="SourceCode"/>
      </w:pP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├── Domain/               # Entities, Value Objects, Domain Events, Interfaces</w:t>
      </w:r>
      <w:r>
        <w:br/>
      </w:r>
      <w:r>
        <w:rPr>
          <w:rStyle w:val="VerbatimChar"/>
        </w:rPr>
        <w:t xml:space="preserve">├── Application/          # Use Cases, Commands, Queries, DTOs, Validators</w:t>
      </w:r>
      <w:r>
        <w:br/>
      </w:r>
      <w:r>
        <w:rPr>
          <w:rStyle w:val="VerbatimChar"/>
        </w:rPr>
        <w:t xml:space="preserve">├── Infrastructure/       # EF Core, External APIs, Email, Caching</w:t>
      </w:r>
      <w:r>
        <w:br/>
      </w:r>
      <w:r>
        <w:rPr>
          <w:rStyle w:val="VerbatimChar"/>
        </w:rPr>
        <w:t xml:space="preserve">└── API/                  # Endpoints, Middleware, Configuration</w:t>
      </w:r>
      <w:r>
        <w:br/>
      </w:r>
      <w:r>
        <w:rPr>
          <w:rStyle w:val="VerbatimChar"/>
        </w:rPr>
        <w:t xml:space="preserve">tests/</w:t>
      </w:r>
      <w:r>
        <w:br/>
      </w:r>
      <w:r>
        <w:rPr>
          <w:rStyle w:val="VerbatimChar"/>
        </w:rPr>
        <w:t xml:space="preserve">├── Unit/                 # Fast unit tests, no I/O</w:t>
      </w:r>
      <w:r>
        <w:br/>
      </w:r>
      <w:r>
        <w:rPr>
          <w:rStyle w:val="VerbatimChar"/>
        </w:rPr>
        <w:t xml:space="preserve">└── Integration/          # Tests with Testcontainers (real DB)</w:t>
      </w:r>
    </w:p>
    <w:bookmarkEnd w:id="22"/>
    <w:bookmarkStart w:id="26" w:name="code-standards"/>
    <w:p>
      <w:pPr>
        <w:pStyle w:val="Heading2"/>
      </w:pPr>
      <w:r>
        <w:t xml:space="preserve">Code Standards</w:t>
      </w:r>
    </w:p>
    <w:bookmarkStart w:id="23" w:name="must-follow"/>
    <w:p>
      <w:pPr>
        <w:pStyle w:val="Heading3"/>
      </w:pPr>
      <w:r>
        <w:t xml:space="preserve">Must follow:</w:t>
      </w:r>
    </w:p>
    <w:p>
      <w:pPr>
        <w:numPr>
          <w:ilvl w:val="0"/>
          <w:numId w:val="1002"/>
        </w:numPr>
        <w:pStyle w:val="Compact"/>
      </w:pPr>
      <w:r>
        <w:t xml:space="preserve">All async methods accept</w:t>
      </w:r>
      <w:r>
        <w:t xml:space="preserve"> </w:t>
      </w:r>
      <w:r>
        <w:rPr>
          <w:rStyle w:val="VerbatimChar"/>
        </w:rPr>
        <w:t xml:space="preserve">CancellationToken ct</w:t>
      </w:r>
      <w:r>
        <w:t xml:space="preserve"> </w:t>
      </w:r>
      <w:r>
        <w:t xml:space="preserve">as last parameter</w:t>
      </w:r>
    </w:p>
    <w:p>
      <w:pPr>
        <w:numPr>
          <w:ilvl w:val="0"/>
          <w:numId w:val="1002"/>
        </w:numPr>
        <w:pStyle w:val="Compact"/>
      </w:pPr>
      <w:r>
        <w:t xml:space="preserve">Never use</w:t>
      </w:r>
      <w:r>
        <w:t xml:space="preserve"> </w:t>
      </w:r>
      <w:r>
        <w:rPr>
          <w:rStyle w:val="VerbatimChar"/>
        </w:rPr>
        <w:t xml:space="preserve">.Result</w:t>
      </w:r>
      <w:r>
        <w:t xml:space="preserve">,</w:t>
      </w:r>
      <w:r>
        <w:t xml:space="preserve"> </w:t>
      </w:r>
      <w:r>
        <w:rPr>
          <w:rStyle w:val="VerbatimChar"/>
        </w:rPr>
        <w:t xml:space="preserve">.Wait()</w:t>
      </w:r>
      <w:r>
        <w:t xml:space="preserve">, or</w:t>
      </w:r>
      <w:r>
        <w:t xml:space="preserve"> </w:t>
      </w:r>
      <w:r>
        <w:rPr>
          <w:rStyle w:val="VerbatimChar"/>
        </w:rPr>
        <w:t xml:space="preserve">.GetAwaiter().GetResult()</w:t>
      </w:r>
    </w:p>
    <w:p>
      <w:pPr>
        <w:numPr>
          <w:ilvl w:val="0"/>
          <w:numId w:val="1002"/>
        </w:numPr>
        <w:pStyle w:val="Compact"/>
      </w:pPr>
      <w:r>
        <w:t xml:space="preserve">Use</w:t>
      </w:r>
      <w:r>
        <w:t xml:space="preserve"> </w:t>
      </w:r>
      <w:r>
        <w:rPr>
          <w:rStyle w:val="VerbatimChar"/>
        </w:rPr>
        <w:t xml:space="preserve">ILogger&lt;T&gt;</w:t>
      </w:r>
      <w:r>
        <w:t xml:space="preserve"> </w:t>
      </w:r>
      <w:r>
        <w:t xml:space="preserve">for all logging — never</w:t>
      </w:r>
      <w:r>
        <w:t xml:space="preserve"> </w:t>
      </w:r>
      <w:r>
        <w:rPr>
          <w:rStyle w:val="VerbatimChar"/>
        </w:rPr>
        <w:t xml:space="preserve">Console.Write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record</w:t>
      </w:r>
      <w:r>
        <w:t xml:space="preserve"> </w:t>
      </w:r>
      <w:r>
        <w:t xml:space="preserve">types for DTOs and request/response objects</w:t>
      </w:r>
    </w:p>
    <w:p>
      <w:pPr>
        <w:numPr>
          <w:ilvl w:val="0"/>
          <w:numId w:val="1002"/>
        </w:numPr>
        <w:pStyle w:val="Compact"/>
      </w:pPr>
      <w:r>
        <w:t xml:space="preserve">Primary constructor syntax for services and handlers (.NET 8+)</w:t>
      </w:r>
    </w:p>
    <w:p>
      <w:pPr>
        <w:numPr>
          <w:ilvl w:val="0"/>
          <w:numId w:val="1002"/>
        </w:numPr>
        <w:pStyle w:val="Compact"/>
      </w:pPr>
      <w:r>
        <w:t xml:space="preserve">Enable</w:t>
      </w:r>
      <w:r>
        <w:t xml:space="preserve"> </w:t>
      </w:r>
      <w:r>
        <w:rPr>
          <w:rStyle w:val="VerbatimChar"/>
        </w:rPr>
        <w:t xml:space="preserve">&lt;Nullable&gt;enable&lt;/Nullable&gt;</w:t>
      </w:r>
      <w:r>
        <w:t xml:space="preserve"> </w:t>
      </w:r>
      <w:r>
        <w:t xml:space="preserve">— handle all nullable warnings</w:t>
      </w:r>
    </w:p>
    <w:p>
      <w:pPr>
        <w:numPr>
          <w:ilvl w:val="0"/>
          <w:numId w:val="1002"/>
        </w:numPr>
        <w:pStyle w:val="Compact"/>
      </w:pPr>
      <w:r>
        <w:t xml:space="preserve">All public APIs have XML doc comments</w:t>
      </w:r>
    </w:p>
    <w:bookmarkEnd w:id="23"/>
    <w:bookmarkStart w:id="24" w:name="naming-conventions"/>
    <w:p>
      <w:pPr>
        <w:pStyle w:val="Heading3"/>
      </w:pPr>
      <w:r>
        <w:t xml:space="preserve">Naming Conventions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053"/>
        <w:gridCol w:w="3226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Interface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</w:t>
            </w:r>
            <w:r>
              <w:t xml:space="preserve"> </w:t>
            </w:r>
            <w:r>
              <w:t xml:space="preserve">prefix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IUserRepository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CommandName + Command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CreateUserCommand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Command Handler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CommandName + Handler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CreateUserHandler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QueryName + Query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GetUserByIdQuery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Descriptive suffix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UserDto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CreateUserRequest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 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MethodName_Scenario_Expected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CreateUser_WithDuplicateEmail_ThrowsConflict</w:t>
            </w:r>
          </w:p>
        </w:tc>
      </w:tr>
    </w:tbl>
    <w:bookmarkEnd w:id="24"/>
    <w:bookmarkStart w:id="25" w:name="architecture-rules"/>
    <w:p>
      <w:pPr>
        <w:pStyle w:val="Heading3"/>
      </w:pPr>
      <w:r>
        <w:t xml:space="preserve">Architecture Rules</w:t>
      </w:r>
    </w:p>
    <w:p>
      <w:pPr>
        <w:numPr>
          <w:ilvl w:val="0"/>
          <w:numId w:val="1003"/>
        </w:numPr>
        <w:pStyle w:val="Compact"/>
      </w:pPr>
      <w:r>
        <w:t xml:space="preserve">Domain layer has NO dependencies on other layers</w:t>
      </w:r>
    </w:p>
    <w:p>
      <w:pPr>
        <w:numPr>
          <w:ilvl w:val="0"/>
          <w:numId w:val="1003"/>
        </w:numPr>
        <w:pStyle w:val="Compact"/>
      </w:pPr>
      <w:r>
        <w:t xml:space="preserve">Application layer depends only on Domain</w:t>
      </w:r>
    </w:p>
    <w:p>
      <w:pPr>
        <w:numPr>
          <w:ilvl w:val="0"/>
          <w:numId w:val="1003"/>
        </w:numPr>
        <w:pStyle w:val="Compact"/>
      </w:pPr>
      <w:r>
        <w:t xml:space="preserve">Infrastructure implements interfaces from Domain/Application</w:t>
      </w:r>
    </w:p>
    <w:p>
      <w:pPr>
        <w:numPr>
          <w:ilvl w:val="0"/>
          <w:numId w:val="1003"/>
        </w:numPr>
        <w:pStyle w:val="Compact"/>
      </w:pPr>
      <w:r>
        <w:t xml:space="preserve">API layer is the composition root — wires everything together</w:t>
      </w:r>
    </w:p>
    <w:bookmarkEnd w:id="25"/>
    <w:bookmarkEnd w:id="26"/>
    <w:bookmarkStart w:id="27" w:name="common-commands"/>
    <w:p>
      <w:pPr>
        <w:pStyle w:val="Heading2"/>
      </w:pPr>
      <w:r>
        <w:t xml:space="preserve">Common Commands</w:t>
      </w:r>
    </w:p>
    <w:p>
      <w:pPr>
        <w:pStyle w:val="SourceCode"/>
      </w:pPr>
      <w:r>
        <w:rPr>
          <w:rStyle w:val="CommentTok"/>
        </w:rPr>
        <w:t xml:space="preserve"># Build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build</w:t>
      </w:r>
      <w:r>
        <w:br/>
      </w:r>
      <w:r>
        <w:br/>
      </w:r>
      <w:r>
        <w:rPr>
          <w:rStyle w:val="CommentTok"/>
        </w:rPr>
        <w:t xml:space="preserve"># Run tests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test</w:t>
      </w:r>
      <w:r>
        <w:br/>
      </w:r>
      <w:r>
        <w:br/>
      </w:r>
      <w:r>
        <w:rPr>
          <w:rStyle w:val="CommentTok"/>
        </w:rPr>
        <w:t xml:space="preserve"># Apply EF migrations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ef database update </w:t>
      </w:r>
      <w:r>
        <w:rPr>
          <w:rStyle w:val="AttributeTok"/>
        </w:rPr>
        <w:t xml:space="preserve">--project</w:t>
      </w:r>
      <w:r>
        <w:rPr>
          <w:rStyle w:val="NormalTok"/>
        </w:rPr>
        <w:t xml:space="preserve"> src/Infrastructure </w:t>
      </w:r>
      <w:r>
        <w:rPr>
          <w:rStyle w:val="AttributeTok"/>
        </w:rPr>
        <w:t xml:space="preserve">--startup-project</w:t>
      </w:r>
      <w:r>
        <w:rPr>
          <w:rStyle w:val="NormalTok"/>
        </w:rPr>
        <w:t xml:space="preserve"> src/API</w:t>
      </w:r>
      <w:r>
        <w:br/>
      </w:r>
      <w:r>
        <w:br/>
      </w:r>
      <w:r>
        <w:rPr>
          <w:rStyle w:val="CommentTok"/>
        </w:rPr>
        <w:t xml:space="preserve"># Add migration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ef migrations add [MigrationName] </w:t>
      </w:r>
      <w:r>
        <w:rPr>
          <w:rStyle w:val="AttributeTok"/>
        </w:rPr>
        <w:t xml:space="preserve">--project</w:t>
      </w:r>
      <w:r>
        <w:rPr>
          <w:rStyle w:val="NormalTok"/>
        </w:rPr>
        <w:t xml:space="preserve"> src/Infrastructure </w:t>
      </w:r>
      <w:r>
        <w:rPr>
          <w:rStyle w:val="AttributeTok"/>
        </w:rPr>
        <w:t xml:space="preserve">--startup-project</w:t>
      </w:r>
      <w:r>
        <w:rPr>
          <w:rStyle w:val="NormalTok"/>
        </w:rPr>
        <w:t xml:space="preserve"> src/API</w:t>
      </w:r>
      <w:r>
        <w:br/>
      </w:r>
      <w:r>
        <w:br/>
      </w:r>
      <w:r>
        <w:rPr>
          <w:rStyle w:val="CommentTok"/>
        </w:rPr>
        <w:t xml:space="preserve"># Run locally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--project</w:t>
      </w:r>
      <w:r>
        <w:rPr>
          <w:rStyle w:val="NormalTok"/>
        </w:rPr>
        <w:t xml:space="preserve"> src/API</w:t>
      </w:r>
    </w:p>
    <w:bookmarkEnd w:id="27"/>
    <w:bookmarkStart w:id="28" w:name="configuration"/>
    <w:p>
      <w:pPr>
        <w:pStyle w:val="Heading2"/>
      </w:pPr>
      <w:r>
        <w:t xml:space="preserve">Configuration</w:t>
      </w:r>
    </w:p>
    <w:p>
      <w:pPr>
        <w:numPr>
          <w:ilvl w:val="0"/>
          <w:numId w:val="1004"/>
        </w:numPr>
        <w:pStyle w:val="Compact"/>
      </w:pPr>
      <w:r>
        <w:t xml:space="preserve">Connection strings in</w:t>
      </w:r>
      <w:r>
        <w:t xml:space="preserve"> </w:t>
      </w:r>
      <w:r>
        <w:rPr>
          <w:rStyle w:val="VerbatimChar"/>
        </w:rPr>
        <w:t xml:space="preserve">appsettings.Development.json</w:t>
      </w:r>
      <w:r>
        <w:t xml:space="preserve"> </w:t>
      </w:r>
      <w:r>
        <w:t xml:space="preserve">(never committed)</w:t>
      </w:r>
    </w:p>
    <w:p>
      <w:pPr>
        <w:numPr>
          <w:ilvl w:val="0"/>
          <w:numId w:val="1004"/>
        </w:numPr>
        <w:pStyle w:val="Compact"/>
      </w:pPr>
      <w:r>
        <w:t xml:space="preserve">Secrets via</w:t>
      </w:r>
      <w:r>
        <w:t xml:space="preserve"> </w:t>
      </w:r>
      <w:r>
        <w:rPr>
          <w:rStyle w:val="VerbatimChar"/>
        </w:rPr>
        <w:t xml:space="preserve">dotnet user-secrets</w:t>
      </w:r>
      <w:r>
        <w:t xml:space="preserve"> </w:t>
      </w:r>
      <w:r>
        <w:t xml:space="preserve">or environment variables</w:t>
      </w:r>
    </w:p>
    <w:p>
      <w:pPr>
        <w:numPr>
          <w:ilvl w:val="0"/>
          <w:numId w:val="1004"/>
        </w:numPr>
        <w:pStyle w:val="Compact"/>
      </w:pPr>
      <w:r>
        <w:t xml:space="preserve">Production config via environment variables only</w:t>
      </w:r>
    </w:p>
    <w:bookmarkEnd w:id="28"/>
    <w:bookmarkStart w:id="29" w:name="do-not"/>
    <w:p>
      <w:pPr>
        <w:pStyle w:val="Heading2"/>
      </w:pPr>
      <w:r>
        <w:t xml:space="preserve">Do NOT</w:t>
      </w:r>
    </w:p>
    <w:p>
      <w:pPr>
        <w:numPr>
          <w:ilvl w:val="0"/>
          <w:numId w:val="1005"/>
        </w:numPr>
        <w:pStyle w:val="Compact"/>
      </w:pPr>
      <w:r>
        <w:t xml:space="preserve">Hardcode connection strings or API keys</w:t>
      </w:r>
    </w:p>
    <w:p>
      <w:pPr>
        <w:numPr>
          <w:ilvl w:val="0"/>
          <w:numId w:val="1005"/>
        </w:numPr>
        <w:pStyle w:val="Compact"/>
      </w:pPr>
      <w:r>
        <w:t xml:space="preserve">Put business logic in controllers/endpoints</w:t>
      </w:r>
    </w:p>
    <w:p>
      <w:pPr>
        <w:numPr>
          <w:ilvl w:val="0"/>
          <w:numId w:val="1005"/>
        </w:numPr>
        <w:pStyle w:val="Compact"/>
      </w:pPr>
      <w:r>
        <w:t xml:space="preserve">Use</w:t>
      </w:r>
      <w:r>
        <w:t xml:space="preserve"> </w:t>
      </w:r>
      <w:r>
        <w:rPr>
          <w:rStyle w:val="VerbatimChar"/>
        </w:rPr>
        <w:t xml:space="preserve">static</w:t>
      </w:r>
      <w:r>
        <w:t xml:space="preserve"> </w:t>
      </w:r>
      <w:r>
        <w:t xml:space="preserve">mutable state</w:t>
      </w:r>
    </w:p>
    <w:p>
      <w:pPr>
        <w:numPr>
          <w:ilvl w:val="0"/>
          <w:numId w:val="1005"/>
        </w:numPr>
        <w:pStyle w:val="Compact"/>
      </w:pPr>
      <w:r>
        <w:t xml:space="preserve">Catch</w:t>
      </w:r>
      <w:r>
        <w:t xml:space="preserve"> </w:t>
      </w:r>
      <w:r>
        <w:rPr>
          <w:rStyle w:val="VerbatimChar"/>
        </w:rPr>
        <w:t xml:space="preserve">Exception</w:t>
      </w:r>
      <w:r>
        <w:t xml:space="preserve"> </w:t>
      </w:r>
      <w:r>
        <w:t xml:space="preserve">(catch specific exceptions)</w:t>
      </w:r>
    </w:p>
    <w:p>
      <w:pPr>
        <w:numPr>
          <w:ilvl w:val="0"/>
          <w:numId w:val="1005"/>
        </w:numPr>
        <w:pStyle w:val="Compact"/>
      </w:pPr>
      <w:r>
        <w:t xml:space="preserve">Suppress nullable warnings with</w:t>
      </w:r>
      <w:r>
        <w:t xml:space="preserve"> </w:t>
      </w:r>
      <w:r>
        <w:rPr>
          <w:rStyle w:val="VerbatimChar"/>
        </w:rPr>
        <w:t xml:space="preserve">!</w:t>
      </w:r>
      <w:r>
        <w:t xml:space="preserve"> </w:t>
      </w:r>
      <w:r>
        <w:t xml:space="preserve">without comment explaining why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2026-07-17T11:01:34Z</dcterms:created>
  <dcterms:modified xsi:type="dcterms:W3CDTF">2026-07-17T11:01:34Z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