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Quickly and accurately processed payments, credits and other transactions using company software applications.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Prepared monthly closings by creating journal entries and reconciling accounts.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Maintained strict client confidentiality in personal, telephone and email interactions to comply with preset standards and regulations.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Analyzed account information and reconciled financial discrepancies to maintain records integrity and compliance.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Completed balance sheet reconciliations and profit and loss statements with high accuracy.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Pitched in to help [Job title] and [Job title] with special projects.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Reviewed and paid vendor invoices under supervision of [Job title].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Assisted [Job Title] with month-end closing and reporting duties.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Compiled various reports related to [Subject] and [Subject].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Entered [Type] data into general ledgers.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Collaborated with [Job title] to review and generate ad hoc account reports and statements.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lastRenderedPageBreak/>
        <w:t>Stayed on top of applicable federal and state requirements to minimize legal and financial risks.</w:t>
      </w:r>
    </w:p>
    <w:p w:rsidR="003F3FEC" w:rsidRPr="003F3FEC" w:rsidRDefault="003F3FEC" w:rsidP="003F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FEC">
        <w:rPr>
          <w:rFonts w:asciiTheme="majorHAnsi" w:hAnsiTheme="majorHAnsi"/>
          <w:sz w:val="24"/>
        </w:rPr>
        <w:t>Identified [Type] system errors and applied established company policies and procedures to resolve issues.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1F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58CF"/>
    <w:multiLevelType w:val="multilevel"/>
    <w:tmpl w:val="1CF8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1F2258"/>
    <w:rsid w:val="00226B13"/>
    <w:rsid w:val="003F3FEC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2020-11-27T04:40:00Z</dcterms:modified>
</cp:coreProperties>
</file>