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Assured timely verification of insurance benefits prior to patient procedures or appointments.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Determined appropriateness of payers to protect organization and minimize risk.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Verified client information by analyzing existing evidence on file.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Observed strict procedures to protect sensitive patient information, including medical records and payment data.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Resubmitted claims after editing or denial to achieve financial targets and reduce outstanding debt.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Accurately inputted all patient and insurance information into company's computer system using [Software].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Maintained strong knowledge of basic medical terminology to better understand services and procedures.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Made contact with insurance carriers to discuss policies and individual patient benefits.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Reviewed [Number] patient cases per week and verified insurance coverage information.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Posted payments to accounts and maintained records.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Collaborated with [department or management] to achieve [result].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Exceeded goals through effective task prioritization and great work ethic.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EB2580" w:rsidRPr="00EB2580" w:rsidRDefault="00EB2580" w:rsidP="00EB25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2580">
        <w:rPr>
          <w:rFonts w:asciiTheme="majorHAnsi" w:hAnsiTheme="majorHAnsi"/>
          <w:sz w:val="24"/>
        </w:rPr>
        <w:lastRenderedPageBreak/>
        <w:t>Resolved conflicts and negotiated mutually beneficial agreements between parties.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2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646C"/>
    <w:multiLevelType w:val="multilevel"/>
    <w:tmpl w:val="9DE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23CF7"/>
    <w:rsid w:val="00EB258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2020-11-30T11:38:00Z</dcterms:modified>
</cp:coreProperties>
</file>