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Modeled exceptional customer service skills and appropriate diagnostic sales techniques to team members.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Evaluated accuracy and quality of data entered into agency management system.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Sought out new clients and developed client relationships through networking, direct referrals, lead databases and cold calling.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Proposed settlements for uncomplicated issues to resolve claims.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Oversaw claim recoveries, including subrogation and salvage.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Examined reports, accounts and evidence to determine integrity and accuracy of information.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Interviewed policyholders to verify information and obtain additional details.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Worked effectively in fast-moving work environment to process large volumes of [Type] claims.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Checked level and type of coverage and evaluated contracts.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Followed up with customers on unresolved issues.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Coordinated with contracting department to resolve payer issues.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Maintained confidentiality of patient finances, records and health statuses.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lastRenderedPageBreak/>
        <w:t>Reviewed outstanding requests and redirected workloads to complete projects on time.</w:t>
      </w:r>
    </w:p>
    <w:p w:rsidR="004E68B5" w:rsidRPr="004E68B5" w:rsidRDefault="004E68B5" w:rsidP="004E68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68B5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0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90289"/>
    <w:multiLevelType w:val="multilevel"/>
    <w:tmpl w:val="3CB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E68B5"/>
    <w:rsid w:val="0080485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8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2020-11-30T04:25:00Z</dcterms:modified>
</cp:coreProperties>
</file>