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Interviewed clients and impacted individuals, determining details about accident and claim parameters to provide best advice for specific situations.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Provided clients with information on audit classifications, settlements and computations.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Tailored insurance plans to support client needs and establish sense of trust among community members.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Explained advantages, features and disadvantages of various policies to promote sale of plans, boosting overall sales [Number</w:t>
      </w:r>
      <w:proofErr w:type="gramStart"/>
      <w:r w:rsidRPr="002A7CCB">
        <w:rPr>
          <w:rFonts w:asciiTheme="majorHAnsi" w:hAnsiTheme="majorHAnsi"/>
          <w:sz w:val="24"/>
        </w:rPr>
        <w:t>]%</w:t>
      </w:r>
      <w:proofErr w:type="gramEnd"/>
      <w:r w:rsidRPr="002A7CCB">
        <w:rPr>
          <w:rFonts w:asciiTheme="majorHAnsi" w:hAnsiTheme="majorHAnsi"/>
          <w:sz w:val="24"/>
        </w:rPr>
        <w:t>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Kept detailed records on individual insurance claims and incorporated into detailed client files.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Determined financial needs by assessing existing coverage and aligning new products and services with long-term goals.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Enhanced insurance agency reputation by accommodating new and different requests and by exploring opportunities to add value.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Spent ample time with each customer, verbally reviewing and explaining documents for client comprehension.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Created sources for continuous client referrals within community and with businesses using [Skill] and [Skill].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Scheduled fact-finding appointments and consultations to determine client needs and overall financial situations.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Attended seminars, meetings and educational programs to stay abreast of evolving needs of insurance industry and client base.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Conducted prospective client interviews to assess needs, policy requirements and financial resources for best plan options for individuals.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Worked to accommodate new and different insurance requests and explored new value opportunities to optimize insurance agency reputation.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Acted as emotional support for customers experiencing catastrophic situations.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Supported customers in insurance application completion while liaising between company and client.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lastRenderedPageBreak/>
        <w:t>Displayed consistent, positive attitude towards customers, peers and other personnel, even during high-stress situations.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Responded to customer calls within [Number] hours to swiftly resolve issues and answer questions.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Performed administrative tasks, including policy renewal and record retention.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Inspected insured [Type] personal property to determine insurance risk, balancing client need against company parameters.</w:t>
      </w:r>
    </w:p>
    <w:p w:rsidR="002A7CCB" w:rsidRPr="002A7CCB" w:rsidRDefault="002A7CCB" w:rsidP="008A11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CCB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8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A01F5"/>
    <w:multiLevelType w:val="multilevel"/>
    <w:tmpl w:val="4AC4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7CCB"/>
    <w:rsid w:val="00387EFB"/>
    <w:rsid w:val="008A11A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E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2020-11-30T10:27:00Z</dcterms:modified>
</cp:coreProperties>
</file>