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Designed science dictionary with chemistry terminology to guide students in classroom and lab, using [Software].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Visited classroom lab settings to increase student understanding.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Placed students in group sessions based on levels.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Maintained records of student progress and lab completions, using [Software].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Calibrated and maintained lab instruments, including pressure sensors, oxygen sensors, pH meters and barometers.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Worked with [Number]-grade students on reading comprehension.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Conducted in-depth research in [Subject] to help students understand.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lastRenderedPageBreak/>
        <w:t>Identified students with math anxiety disorders and other learning challenges and referred to appropriate professionals for further help.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C536A7" w:rsidRPr="00C536A7" w:rsidRDefault="00C536A7" w:rsidP="00C536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36A7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3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B6B10"/>
    <w:multiLevelType w:val="multilevel"/>
    <w:tmpl w:val="FCC8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3280F"/>
    <w:rsid w:val="00BB335E"/>
    <w:rsid w:val="00C536A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2020-11-29T05:31:00Z</dcterms:modified>
</cp:coreProperties>
</file>