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Compiled reading lists and other relevant assignments to bolster student understanding of class concepts.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Assessed, documented and reported on student progress for [Type] computer class.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Composed course syllabus to clearly outline curriculum, expectations and deadlines at beginning of [Type] course.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Delivered engaging curriculum through diverse methods, including classroom instruction, computer lab activities and online learning systems.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Created clear, engaging lessons to draw interest and develop students' ability to program in [Software].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Conducted and published [Type] research to build shared knowledge base and boost school reputation for scholarship.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Attended faculty meetings and professional development opportunities to stay abreast of current teaching strategies and content knowledge related to [Software].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Presented [Type] research at [Type] conference to promote university reputation and contribute to understanding of [Type] industry.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Collaborated with [Job title] to develop accurate course description and select high-quality learning materials to maintain consistency across different course sections.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Implemented instructional accommodations as required to maintain compliance with ADA requirements.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Delivered clear, effective feedback to improve quality and efficiency of student-written computer programs.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Maintained inventory and upkeep for [Number] [Type] devices and computers.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Met with students [Timeframe] outside of class to answer questions, explain difficult concepts and address individual concerns.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Compiled, administered and graded examinations or assigned work to others.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lastRenderedPageBreak/>
        <w:t>Facilitated computer lab of [Number] people from [Type] to [Type] computer use and designed appropriate and specialized lesson plans.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E3472C" w:rsidRPr="00E3472C" w:rsidRDefault="00E3472C" w:rsidP="00E347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472C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2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C110B"/>
    <w:multiLevelType w:val="multilevel"/>
    <w:tmpl w:val="3902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21582"/>
    <w:rsid w:val="00E3472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2020-11-29T05:38:00Z</dcterms:modified>
</cp:coreProperties>
</file>