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Utilized positive reinforcement to encourage and motivate students.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Taught and assisted students in such areas as [Area of study] and [Area of study], creating tailored lesson plans and study guides on subject matter.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Educated students on study tips and exam strategies.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Met with students and discussed educational goals and expectations to initiate success strategies.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Maintained notes on student progress.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Applied [Type] technology to facilitate [Action].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Emphasized focus on approaching problems with students rather than simply providing solutions to foster better understanding of material covered.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Worked independently with meticulous attention to detail.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Assessed student needs and created appropriate lesson plans.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Drilled students on subject matter and used [Type] and [Type] techniques to improve recall.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Taught students study techniques and strategies for succeeding on grammar and composition tests.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Stressed importance of good study habits and developed homework schedules, encouraging students to create personalized study plans.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Improved students' skills in diverse subjects by applying [Type] and [Type] techniques.</w:t>
      </w:r>
    </w:p>
    <w:p w:rsidR="00590564" w:rsidRPr="00590564" w:rsidRDefault="00590564" w:rsidP="005905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0564">
        <w:rPr>
          <w:rFonts w:asciiTheme="majorHAnsi" w:hAnsiTheme="majorHAnsi"/>
          <w:sz w:val="24"/>
        </w:rPr>
        <w:t>Engaged young clients over phone and through company website to provide tutoring in [Area of study] and related subjects.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5C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4E2"/>
    <w:multiLevelType w:val="multilevel"/>
    <w:tmpl w:val="B5DC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590564"/>
    <w:rsid w:val="005C104A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2020-11-29T09:47:00Z</dcterms:modified>
</cp:coreProperties>
</file>