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Visited project sites during construction to monitor progress and consult with contractors and on-site engineers.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Prepared and maintained accurate and complete work records and reports using [Software].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Assisted in bidding process by providing for on-site inspections and preparing take-offs.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Accurately designed specifications for [Type] locations and projects after computing [Type] and [Type] requirements.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Achieved [Type] target with well-planned and implemented civil engineering solutions.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Educated general public through professional presentations and community discussions.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Monitored impacts of changes to infrastructure and [Type] systems, effectively determining courses of actions based on [Type] conditions.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Computed load and grade requirements, material stress factors and water flow rates to determine design specifications.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Determined project feasibility by estimating materials costs and sourcing requirements.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Displayed strong communication and interpersonal skills while visiting clients, jobsites and consultant offices to support project and business development needs.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lastRenderedPageBreak/>
        <w:t>Performed construction observation and took soil samples.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Supported CIP projects and managed street and pavement projects.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Supervised all aspects of concrete batching and placement for [Type] infrastructures.</w:t>
      </w:r>
    </w:p>
    <w:p w:rsidR="00183D7E" w:rsidRPr="00183D7E" w:rsidRDefault="00183D7E" w:rsidP="00183D7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3D7E">
        <w:rPr>
          <w:rFonts w:asciiTheme="majorHAnsi" w:hAnsiTheme="majorHAnsi"/>
          <w:sz w:val="24"/>
        </w:rPr>
        <w:t>Identified and resolved potential structural issues.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F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D6BA0"/>
    <w:multiLevelType w:val="multilevel"/>
    <w:tmpl w:val="8E2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83D7E"/>
    <w:rsid w:val="009F48B2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2020-11-27T06:58:00Z</dcterms:modified>
</cp:coreProperties>
</file>