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Built and deployed strategies to achieve company vision and enhance tactical operations.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Completed in-depth analyses of risks to control company profile, enhance systems and track legal concerns.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Worked closely with audit team to prepare accounts and documentation as well as conduct audits according to all regulatory requirements.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Improved cash flow, retired debt ahead of schedule and built cash reserves into $[Number</w:t>
      </w:r>
      <w:proofErr w:type="gramStart"/>
      <w:r w:rsidRPr="0017753C">
        <w:rPr>
          <w:rFonts w:asciiTheme="majorHAnsi" w:hAnsiTheme="majorHAnsi"/>
          <w:sz w:val="24"/>
        </w:rPr>
        <w:t>]+</w:t>
      </w:r>
      <w:proofErr w:type="gramEnd"/>
      <w:r w:rsidRPr="0017753C">
        <w:rPr>
          <w:rFonts w:asciiTheme="majorHAnsi" w:hAnsiTheme="majorHAnsi"/>
          <w:sz w:val="24"/>
        </w:rPr>
        <w:t xml:space="preserve"> while controlling costs and improving employee benefits.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Offered advice to other executive leaders on strategies to improve financial growth.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Oversaw deployment of strategic business plans to accomplish accounting, compliance and revenue targets.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Devised successful benchmarks and performance optimization strategies to enhance company objectives.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Analyzed operational issues and implemented corrective action plans to improve profitability and efficiency.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Orchestrated positive media coverage and stakeholder relations as public face of [Type] company.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Created and deployed forward-thinking initiatives to drive corporate vision and outperform revenue targets.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Directed all financial activities, including budget development, creation of budgetary controls and recordkeeping systems and investment management.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Devised strategies for enhancing business assets and reporting on financial metrics.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Authored, evaluated and reviewed [Type], [Type] and [Type] reports to highlight company actions to key stakeholders.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Created, planned and implemented policies and procedures to increase productivity and maximize return on investments.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Provided financial expertise to departments such as human resources and legal.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Oversaw all production, pricing, sales and distribution activities.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Conducted detailed analysis of company financial information and oversaw preparation of related reports.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lastRenderedPageBreak/>
        <w:t>Spearheaded contract negotiation and financing for diverse business projects.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Prepared accurate financial statements at end of quarter.</w:t>
      </w:r>
    </w:p>
    <w:p w:rsidR="0017753C" w:rsidRPr="0017753C" w:rsidRDefault="0017753C" w:rsidP="001775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753C">
        <w:rPr>
          <w:rFonts w:asciiTheme="majorHAnsi" w:hAnsiTheme="majorHAnsi"/>
          <w:sz w:val="24"/>
        </w:rPr>
        <w:t>Oversaw all financial operations company-wide, including budgets, payroll and accounts payable and receivable.</w:t>
      </w:r>
    </w:p>
    <w:p w:rsidR="00D23ECF" w:rsidRPr="0017753C" w:rsidRDefault="00D23ECF" w:rsidP="0017753C"/>
    <w:sectPr w:rsidR="00D23ECF" w:rsidRPr="0017753C" w:rsidSect="00D8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10F73"/>
    <w:multiLevelType w:val="multilevel"/>
    <w:tmpl w:val="F23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7753C"/>
    <w:rsid w:val="007D4FEE"/>
    <w:rsid w:val="00D23ECF"/>
    <w:rsid w:val="00D8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D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2020-12-01T07:22:00Z</dcterms:modified>
</cp:coreProperties>
</file>