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Prepared research reports on stock bonds and mutual funds as assigned by supervisor.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Create routine financial reports, including [Type] and [Type].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Assisted with account reviews and preparation for account reviews.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Developed and analyzed various budgets and performed financial statement analysis.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Assisted with month-end closing processes and verified journal entries.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Authored thorough reports detailing results of investigations and recommendations to improve compliance and maintain solvency.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Developed and delivered compliance training to team members and bank staff.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Orchestrated update and integration of important changes into institutional operations.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Performed yearly reviews of bank policies and procedures to evaluate compliance with regulatory requirements and standards.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Produced effective procedures for performing [Type] investigations and deployed monitoring processes to keep teams consistent in all areas.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Identified issues, analyzed information and provided solutions to problems.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Completed quarterly assessments of financial and performance records and reports to promote operational improvements.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Developed and maintained courteous and effective working relationships.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Studied economic information and read historical data to evaluate soundness of operational practices against business framework.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Demonstrated respect, friendliness and willingness to help wherever needed.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2906CD" w:rsidRPr="002906CD" w:rsidRDefault="002906CD" w:rsidP="002906C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06CD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D23ECF" w:rsidRPr="002906CD" w:rsidRDefault="00D23ECF" w:rsidP="002906CD"/>
    <w:sectPr w:rsidR="00D23ECF" w:rsidRPr="002906CD" w:rsidSect="0060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3D23"/>
    <w:multiLevelType w:val="multilevel"/>
    <w:tmpl w:val="B954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906CD"/>
    <w:rsid w:val="0060079B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7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2020-12-01T07:31:00Z</dcterms:modified>
</cp:coreProperties>
</file>