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Prepared written responses or tax return amendments to resolve state and federal notices.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Facilitated communication between clients and tax authorities.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Conducted reviews of internal tax documentation, reducing errors related to missed tax benefits.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Completed and filed returns with tax departments at local, state and federal levels.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Interviewed [Type] clients to collect information and gather necessary paperwork prior to preparing tax returns.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 xml:space="preserve">Reviewed </w:t>
      </w:r>
      <w:proofErr w:type="gramStart"/>
      <w:r w:rsidRPr="003D403E">
        <w:rPr>
          <w:rFonts w:asciiTheme="majorHAnsi" w:hAnsiTheme="majorHAnsi"/>
          <w:sz w:val="24"/>
        </w:rPr>
        <w:t>clients</w:t>
      </w:r>
      <w:proofErr w:type="gramEnd"/>
      <w:r w:rsidRPr="003D403E">
        <w:rPr>
          <w:rFonts w:asciiTheme="majorHAnsi" w:hAnsiTheme="majorHAnsi"/>
          <w:sz w:val="24"/>
        </w:rPr>
        <w:t xml:space="preserve"> tax filing papers thoroughly to determine eligibility for additional tax credits or deductions.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Oversaw team of [Number] tax professionals handling up to [Number] clients per year.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Prepared wide array of returns such as corporate, fiduciary, gift, individual and private foundation returns.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Maintained complete records of client tax returns and supporting documentation in secured areas.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Prepared US, multistate and international tax returns for business clients.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Consulted with clients to assess and mitigate future tax liabilities and determine eligibility for tax abatement.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Prepared tax returns for clients in [Industry] and [Industry] according to government regulations and requirements.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Saved client $[Amount] by uncovering eligibility for [Type] credit.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Contacted IRS or other relevant government organizations on behalf of client to address issues related to tax self-preparation.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Reviewed available data and compared against tax code to determine exemptions, deductions, and potential liabilities.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Developed team communications and information for meetings.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Prepared tax returns, extensions, tax planning calculations and write-ups for all types of organizations and entities, including individuals.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lastRenderedPageBreak/>
        <w:t>Offered clients recommendations to reduce tax liabilities.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Facilitated integration of modern tax software with client accounting software.</w:t>
      </w:r>
    </w:p>
    <w:p w:rsidR="003D403E" w:rsidRPr="003D403E" w:rsidRDefault="003D403E" w:rsidP="003D40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D403E">
        <w:rPr>
          <w:rFonts w:asciiTheme="majorHAnsi" w:hAnsiTheme="majorHAnsi"/>
          <w:sz w:val="24"/>
        </w:rPr>
        <w:t>Provided information about available products and services, including [Type] and [Type] services, to clients, resulting in increased business opportunities.</w:t>
      </w:r>
    </w:p>
    <w:p w:rsidR="00D23ECF" w:rsidRPr="003D403E" w:rsidRDefault="00D23ECF" w:rsidP="003D403E"/>
    <w:sectPr w:rsidR="00D23ECF" w:rsidRPr="003D403E" w:rsidSect="0036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A3D06"/>
    <w:multiLevelType w:val="multilevel"/>
    <w:tmpl w:val="5466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676F2"/>
    <w:rsid w:val="003D403E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2020-12-01T11:43:00Z</dcterms:modified>
</cp:coreProperties>
</file>