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Used [Software] and [Software] to calculate client assets, liabilities, insurance coverage and cash flow to create investment strategies.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Created debt management plans, spending plans and budgets to assist clients in meeting financial goals.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Monitored clients' accounts to determine needed changes to improve performance or accommodate life changes such as getting married or having children.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Advised clients on portfolio allocation and various investment types, including equities, fixed income, mutual funds, managed accounts and SMAs.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Initiated customer relationships through prospecting, lead utilization, local market and community involvement, acquiring [Number] new clients per [Timeframe].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Sold $[Amount] in financial products, including life insurance, retirement instruments and investments.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Evaluated financial reporting systems, accounting and collection procedures and investment activities to make recommendations for changes to procedures, operating systems, budgets and other financial control functions.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Examined clients' overall financial situation by reviewing income, assets, debts, expenses and credit reports.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Promoted [Company] products and services by conducting educational seminars to clients and prospects in [Location].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Analyzed clients' financial situations to offer products to improve standard of living.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1333C8">
        <w:rPr>
          <w:rFonts w:asciiTheme="majorHAnsi" w:hAnsiTheme="majorHAnsi"/>
          <w:sz w:val="24"/>
        </w:rPr>
        <w:t>clients'</w:t>
      </w:r>
      <w:proofErr w:type="gramEnd"/>
      <w:r w:rsidRPr="001333C8">
        <w:rPr>
          <w:rFonts w:asciiTheme="majorHAnsi" w:hAnsiTheme="majorHAnsi"/>
          <w:sz w:val="24"/>
        </w:rPr>
        <w:t xml:space="preserve"> individual needs.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Generated financial analysis reports and financial management proposals using [Software] and [Software].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Performed quantitative analysis of financial investments to minimize risks.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lastRenderedPageBreak/>
        <w:t>Highlighted values and educated clients on [Type], [Type] and [Type] financial products.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Boosted sales by [Number</w:t>
      </w:r>
      <w:proofErr w:type="gramStart"/>
      <w:r w:rsidRPr="001333C8">
        <w:rPr>
          <w:rFonts w:asciiTheme="majorHAnsi" w:hAnsiTheme="majorHAnsi"/>
          <w:sz w:val="24"/>
        </w:rPr>
        <w:t>]%</w:t>
      </w:r>
      <w:proofErr w:type="gramEnd"/>
      <w:r w:rsidRPr="001333C8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1333C8" w:rsidRPr="001333C8" w:rsidRDefault="001333C8" w:rsidP="001333C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333C8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D23ECF" w:rsidRPr="001333C8" w:rsidRDefault="00D23ECF" w:rsidP="001333C8"/>
    <w:sectPr w:rsidR="00D23ECF" w:rsidRPr="001333C8" w:rsidSect="0004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97846"/>
    <w:multiLevelType w:val="multilevel"/>
    <w:tmpl w:val="ED6E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40216"/>
    <w:rsid w:val="001333C8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2020-12-01T10:34:00Z</dcterms:modified>
</cp:coreProperties>
</file>