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Supported human resources staff with new hire orientations and monthly departmental meetings.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Conducted background checks on candidates by obtaining information from law enforcement officials, previous employers and references.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Accurately prepared government compliance reports and proposal requests for employee data.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Researched all payroll, COBRA, disability and FMLA issues.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Sent notices to employees and subcontractors regarding expiring documentation.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Reviewed and confirmed that all final paid hours corresponded with timesheets and state laws.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Facilitated year-end reviews and team strength presentations with human resources partners.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Assisted management staff in annual year-end processes and data audits.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Conducted company-wide town hall meetings to convey updates.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Developed succession plans and promotion paths for all staff.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Maintained company compliance with all local, state and federal laws, in addition to establishing organizational standards.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Explained employee compensation, benefits, schedules, working conditions and promotion opportunities.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Evaluated timecards for accuracy on regular and overtime hours.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Maintained human resources information system and kept employee files up to date and accurate.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Structured compensation and benefits according to market conditions and budget demands.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Devised hiring and recruitment policies for [Number]-employee company.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Identified development opportunities and succession gaps.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Entered personnel and subcontractor data into central database.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t>Coordinated company training and compiled training reports and communication to support compliance with corporate requirements.</w:t>
      </w:r>
    </w:p>
    <w:p w:rsidR="007E564B" w:rsidRPr="007E564B" w:rsidRDefault="007E564B" w:rsidP="007E56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E564B">
        <w:rPr>
          <w:rFonts w:asciiTheme="majorHAnsi" w:hAnsiTheme="majorHAnsi"/>
          <w:sz w:val="24"/>
        </w:rPr>
        <w:lastRenderedPageBreak/>
        <w:t>Coordinated complex travel schedules, accommodations and trip logistics for candidates and executives.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8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53A2"/>
    <w:multiLevelType w:val="multilevel"/>
    <w:tmpl w:val="EFF0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E564B"/>
    <w:rsid w:val="00B84A8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2020-11-27T12:23:00Z</dcterms:modified>
</cp:coreProperties>
</file>