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Monitored servers and escalated emergency technical issues beyond scope to maintain optimum up-time.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Oversaw network performance, making changes to boost overall efficiency and power.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Determined feasibility, functionality and potential benefits of proposed systems.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Performed day-to-day LAN and WAN administration, maintenance and support.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Conducted security assessments and made recommendations for disaster recovery, remote access, network appliances, servers and directory services security.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Maintained company servers, computers, printers, cables and other equipment.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Diagnosed network problems involving combination of hardware, software, power and communications issues.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Administered software licensing and purchasing for effective installation of network.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Provided detailed technical documentation, including network diagrams, process flow charts and procedural guidelines.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Checked rigorous application of information security policies, principles and practices for continuous delivery of network services.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Demonstrated success in dealing with firewalls, IDS/IPS, SEIM, access control and load-balancing.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Advised network users regarding hardware requirements, configurations and limitations.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Performed troubleshooting for Juniper, Cisco and packet analysis.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Provided security incident triage and response, including [Task] and [Task].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Configured and performed troubleshooting with routing and switching protocols, including [Type] and [Type].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lastRenderedPageBreak/>
        <w:t>Sustained optimal sender score on two IPs, enhancing inbox delivery and corresponding metrics while improving delivery metrics from [Number</w:t>
      </w:r>
      <w:proofErr w:type="gramStart"/>
      <w:r w:rsidRPr="0086395C">
        <w:rPr>
          <w:rFonts w:asciiTheme="majorHAnsi" w:hAnsiTheme="majorHAnsi"/>
          <w:sz w:val="24"/>
        </w:rPr>
        <w:t>]%</w:t>
      </w:r>
      <w:proofErr w:type="gramEnd"/>
      <w:r w:rsidRPr="0086395C">
        <w:rPr>
          <w:rFonts w:asciiTheme="majorHAnsi" w:hAnsiTheme="majorHAnsi"/>
          <w:sz w:val="24"/>
        </w:rPr>
        <w:t xml:space="preserve"> to [Number]%.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Implemented WAN and LAN designs in multi-datacenter configurations.</w:t>
      </w:r>
    </w:p>
    <w:p w:rsidR="0086395C" w:rsidRPr="0086395C" w:rsidRDefault="0086395C" w:rsidP="008639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95C">
        <w:rPr>
          <w:rFonts w:asciiTheme="majorHAnsi" w:hAnsiTheme="majorHAnsi"/>
          <w:sz w:val="24"/>
        </w:rPr>
        <w:t>Oversaw development and maintenance of computer systems, server upgrades and operating systems.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4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B3B6B"/>
    <w:multiLevelType w:val="multilevel"/>
    <w:tmpl w:val="4340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6395C"/>
    <w:rsid w:val="00A4081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2020-11-27T13:19:00Z</dcterms:modified>
</cp:coreProperties>
</file>