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Encrypted data and erected firewalls to protect confidential information.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Recommend improvements in security systems and procedures.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Performed risk analyses to identify appropriate security countermeasures.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Researched and developed new computer forensic tools.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Conducted security audits to identify vulnerabilities.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Received and processed stock into inventory management system.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Carried out day-day-day duties accurately and efficiently.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E963F7" w:rsidRPr="00E963F7" w:rsidRDefault="00E963F7" w:rsidP="00E963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63F7">
        <w:rPr>
          <w:rFonts w:asciiTheme="majorHAnsi" w:hAnsiTheme="majorHAnsi"/>
          <w:sz w:val="24"/>
        </w:rPr>
        <w:lastRenderedPageBreak/>
        <w:t>Identified issues, analyzed information and provided solutions to problems.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6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6867"/>
    <w:multiLevelType w:val="multilevel"/>
    <w:tmpl w:val="63A6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E963F7"/>
    <w:rsid w:val="00F6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2020-12-02T11:17:00Z</dcterms:modified>
</cp:coreProperties>
</file>