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Applied widely-accepted SAP best practices to [Product or Service] implementation, providing rapid onboarding and producing [Result].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Designed interconnectivity architectures for SAP products to communicate with cloud-based solutions such as AWS and [Type].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lastRenderedPageBreak/>
        <w:t>Investigated new and emerging software applications within [Industry] to design, select, implement and use administrative information systems effectively.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E24151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8D410A" w:rsidRPr="00E24151" w:rsidRDefault="00E24151" w:rsidP="00E241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51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sectPr w:rsidR="008D410A" w:rsidRPr="00E24151" w:rsidSect="0024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B1D"/>
    <w:multiLevelType w:val="multilevel"/>
    <w:tmpl w:val="7FB6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241077"/>
    <w:rsid w:val="008D410A"/>
    <w:rsid w:val="00E2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2020-12-02T11:01:00Z</dcterms:modified>
</cp:coreProperties>
</file>