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Identified and demolished development roadblocks to prohibit slowed operations or halted productive development efforts.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Authored technical requirement documentation to suit business goals and technological limits.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 xml:space="preserve">Mitigated risk and managed liability by proactively applying latest </w:t>
      </w:r>
      <w:proofErr w:type="spellStart"/>
      <w:r w:rsidRPr="009C3E0B">
        <w:rPr>
          <w:rFonts w:asciiTheme="majorHAnsi" w:hAnsiTheme="majorHAnsi"/>
          <w:sz w:val="24"/>
        </w:rPr>
        <w:t>cybersecurity</w:t>
      </w:r>
      <w:proofErr w:type="spellEnd"/>
      <w:r w:rsidRPr="009C3E0B">
        <w:rPr>
          <w:rFonts w:asciiTheme="majorHAnsi" w:hAnsiTheme="majorHAnsi"/>
          <w:sz w:val="24"/>
        </w:rPr>
        <w:t xml:space="preserve"> advisories and best practices to internal operations and product development.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Analyzed massive quantities of deep-dive information for [Industry] Big Data projects.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Resolved program-level dependencies at risk of reducing efficiency by bottlenecking ongoing efforts.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Collected and monitored incoming data from sources such as remote sensors, third party vendors and visual inspection.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Prepared technical responses to requests for quotes, assigning costs, timeframes and alternative solutions.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Standardized technical operations reporting parameters to reduce wasted and redundant effort across multidisciplinary teams.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Monitored alignment of individual development teams with policies, suggesting changes and remediation efforts where needed.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Cultivated professional working relationships with internal personnel, vendors and suppliers.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Performed quality assurance and quality control assessments of support ticket fulfillment.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Undertook technical maintenance of various database systems, including [Type] and [Type].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Offered insight into standard methodologies and common obstacles faced by competing companies, based on experiences with past clients and third-party research.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Designed and maintained consistent data collection protocols and standards across numerous databases and projects.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Communicated technical findings via lay terminology to keep interdepartmental teams informed on vital developments.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lastRenderedPageBreak/>
        <w:t>Communicated project status to stakeholders, authoring [Timeframe] reports to provide up-to-date overviews of ongoing progress.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Published technology roadmaps for multi-site facility installation, designing purchasing and installation plans based on customers' budgets and technical needs.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Provided on-site support to systems ranging from [Type] to [Type].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Diagnosed software issues and applied troubleshooting techniques to resolve problems.</w:t>
      </w:r>
    </w:p>
    <w:p w:rsidR="009C3E0B" w:rsidRPr="009C3E0B" w:rsidRDefault="009C3E0B" w:rsidP="009C3E0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3E0B">
        <w:rPr>
          <w:rFonts w:asciiTheme="majorHAnsi" w:hAnsiTheme="majorHAnsi"/>
          <w:sz w:val="24"/>
        </w:rPr>
        <w:t>Consulted with sales personnel to answer customer questions with statistical analyses presented in easily digestible formats.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A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A0771"/>
    <w:multiLevelType w:val="multilevel"/>
    <w:tmpl w:val="4244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A2A0E"/>
    <w:rsid w:val="009C3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A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2020-12-02T11:50:00Z</dcterms:modified>
</cp:coreProperties>
</file>