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Supervised young campers in recreational activities such as youth sports, aquatics and arts and crafts.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Planned and implemented [Type] camp unit's daily activities to encourage campers’ personal growth and positive peer relationships.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Performed [Timeframe] staff evaluations and addressed areas for improvement.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Trained and mentored new camp counselors in operations practices and camper-focused activities.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Attended required meetings and training sessions on [Type] and [Type].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Cultivated cordial relationships with campers' parents or guardians.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Worked with traditional media to obtain coverage of key events.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Organized session wrap-up events to recognize campers' achievements.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Planned and executed events with public and private donors.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Developed policy positions and wrote public statements outlining stances.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Utilized social media advantageously for free and persuasive media.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 xml:space="preserve">Handled early-voter and </w:t>
      </w:r>
      <w:proofErr w:type="gramStart"/>
      <w:r w:rsidRPr="0047168D">
        <w:rPr>
          <w:rFonts w:asciiTheme="majorHAnsi" w:hAnsiTheme="majorHAnsi"/>
          <w:sz w:val="24"/>
        </w:rPr>
        <w:t>election day</w:t>
      </w:r>
      <w:proofErr w:type="gramEnd"/>
      <w:r w:rsidRPr="0047168D">
        <w:rPr>
          <w:rFonts w:asciiTheme="majorHAnsi" w:hAnsiTheme="majorHAnsi"/>
          <w:sz w:val="24"/>
        </w:rPr>
        <w:t xml:space="preserve"> operations to report procedures with only [Number] discrepancies in results tabulation and managed voter outreach protocols.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Monitored campers' arrivals and departures and noted absences and illnesses in each child’s record.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Networked among donors and fundraised to generate money for campaign.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Defined all campaign roles and filled positions.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Followed federal, state and facility guidelines to maintain professional interactions with campers.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Oversaw teams of volunteers and monitored effectiveness of each area.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Created grassroots campaign initiatives mobilizing [Type] support.</w:t>
      </w:r>
    </w:p>
    <w:p w:rsidR="0047168D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Tracked facilities and equipment safety and cleanliness and took corrective action to resolve emerging issues.</w:t>
      </w:r>
    </w:p>
    <w:p w:rsidR="00EE4100" w:rsidRPr="0047168D" w:rsidRDefault="0047168D" w:rsidP="0047168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7168D">
        <w:rPr>
          <w:rFonts w:asciiTheme="majorHAnsi" w:hAnsiTheme="majorHAnsi"/>
          <w:sz w:val="24"/>
        </w:rPr>
        <w:t>Negotiated vendor contracts and managed relationships.</w:t>
      </w:r>
    </w:p>
    <w:sectPr w:rsidR="00EE4100" w:rsidRPr="0047168D" w:rsidSect="00B51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4053"/>
    <w:multiLevelType w:val="multilevel"/>
    <w:tmpl w:val="9B126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7168D"/>
    <w:rsid w:val="00B5186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86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7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2020-11-28T04:10:00Z</dcterms:modified>
</cp:coreProperties>
</file>