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Managed closed-circuit electronic messaging system and approved user-generated content for adherence to company objectives.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Generated interest for new and upcoming product and service releases by managing social media accounts.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Mined and posted [Client] sister content.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Conducted [Type] and [Type] research to identify trends and determine topic relevance.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Monitored return on investment of online and social media marketing efforts.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Successfully met multiple deadlines by [Action] and [Action].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Obtained, attributed, and wrote compelling captions and other text for photos, video, and other graphics for both print and online use.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Wrote entertaining weekly blog posts that increased traffic and readership by [Number]%.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Developed and implemented well-received email marketing blast that resulted in $[Number] increase in sales revenue for month.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Utilized SEO best practices to increase social media program's visibility and organic growth.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Tracked innovations in social media and worked with key functional groups to adopt emerging technology.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Managed social media accounts for [Number] clients, generating interest for existing and upcoming product or service releases.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Increased audience engagement with brand websites by finding and integrating relevant videos, tweets and other online content.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Devised results-driven strategies and roadmaps based on clients' needs.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Managed relationships with high-profile clients and translated marketing and social media needs into results-driven strategies.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Boosted company's Twitter page and feed over [Number]% after improving content.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Evaluated monthly performance statistics and used data to inform future strategies.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Analyzed and reported social media and online marketing campaign results.</w:t>
      </w:r>
    </w:p>
    <w:p w:rsidR="00623A23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lastRenderedPageBreak/>
        <w:t>Supported SEO initiatives to improve content, keywords, and branding.</w:t>
      </w:r>
    </w:p>
    <w:p w:rsidR="00EE4100" w:rsidRPr="00623A23" w:rsidRDefault="00623A23" w:rsidP="00623A23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23A23">
        <w:rPr>
          <w:rFonts w:asciiTheme="majorHAnsi" w:hAnsiTheme="majorHAnsi"/>
          <w:sz w:val="24"/>
        </w:rPr>
        <w:t>Implemented and maintained editorial calendar for clients' social media channels, which helped clients reach KPIs.</w:t>
      </w:r>
    </w:p>
    <w:sectPr w:rsidR="00EE4100" w:rsidRPr="00623A23" w:rsidSect="006A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264D0"/>
    <w:multiLevelType w:val="multilevel"/>
    <w:tmpl w:val="20E68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623A23"/>
    <w:rsid w:val="006A6461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4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2020-11-28T05:14:00Z</dcterms:modified>
</cp:coreProperties>
</file>