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Configured thermostat settings on [Number] units to minimize condenser workloads and reduce operating costs.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Replaced dirty filters throughout system of [Number] air handlers every 6 months following routine maintenance schedule.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Responded to average [Number] service calls every week for both residential and commercial customers.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Communicated with supervisors to gather system malfunctions symptoms and locations for diagnosis and correction.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Evaluated systems to identify areas of cost-inefficiency and upgraded system components accordingly to save average $[Amount] annual operating expense.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Diagnosed faults in electrical and mechanical components to return units to full operating capacity within 24 hours of maintenance request.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Cleaned sheet metal ducts, evaporator coils, drip pans, axial and centrifugal fans and capacitor-start and resistance-start motors.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Soldered and rewired internal electrical components of air handlers and condensers.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Tested capacitors, transistors and transformers for proper continuity and resistance.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Repaired malfunctioning gas-fired system components to restore functionality within 24 hours during season's hottest period.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Discussed heating and cooling system malfunctions with customers to isolate problems and verify corrected malfunctions.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Increased longevity of HVAC systems [Number]% by performing [Type] and [Type] preventive maintenance.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Maintained orderly stock of replacement components with [Number] inventory units.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Maintained environmental conditions by rebuilding and replacing faulty components.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Complied with applicable standards across system servicing [Number] square feet of indoor service area.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lastRenderedPageBreak/>
        <w:t>Operated portable metal-working tools or [Type] welding equipment to fabricate, assemble and install ductwork and chassis parts.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Connected heating or air conditioning equipment to water, fuel or refrigerant sources to form complete circuits.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Installed bypass dampers, low voltage wiring, smoke detectors, split systems and package units in over [Number] commercial or residential buildings per [Timeframe].</w:t>
      </w:r>
    </w:p>
    <w:p w:rsidR="00470FCB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Used [Type] and [Type] measuring and testing instruments to troubleshoot breakdowns, perform preventive maintenance and repair malfunctioning HVAC systems and components.</w:t>
      </w:r>
    </w:p>
    <w:p w:rsidR="00AF3822" w:rsidRPr="00470FCB" w:rsidRDefault="00470FCB" w:rsidP="00470FC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0FCB">
        <w:rPr>
          <w:rFonts w:asciiTheme="majorHAnsi" w:hAnsiTheme="majorHAnsi"/>
          <w:sz w:val="24"/>
        </w:rPr>
        <w:t>Tested automatic, programmable and wireless thermostats in residential or commercial buildings to decrease energy usage [Number]%.</w:t>
      </w:r>
    </w:p>
    <w:sectPr w:rsidR="00AF3822" w:rsidRPr="00470FCB" w:rsidSect="0056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7C39"/>
    <w:multiLevelType w:val="multilevel"/>
    <w:tmpl w:val="589E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70FCB"/>
    <w:rsid w:val="004F254B"/>
    <w:rsid w:val="00562185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1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2020-12-01T11:56:00Z</dcterms:modified>
</cp:coreProperties>
</file>