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Communicated issues to supervisor and helped develop solutions.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Retained accurate records of purchases, titles and sales.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Completed customer orders and warranty services according to manufacturer specifications.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lastRenderedPageBreak/>
        <w:t>Troubleshot and diagnosed faults with vehicle systems and components using OEM-specific code readers, diagnostic trees and online knowledgebase.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Maintained compliance with dealer and manufacturer standards for warranty repair and maintenance actions.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Procured, organized and managed parts inventories.</w:t>
      </w:r>
    </w:p>
    <w:p w:rsidR="00C70A2E" w:rsidRPr="00C70A2E" w:rsidRDefault="00C70A2E" w:rsidP="00C70A2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0A2E">
        <w:rPr>
          <w:rFonts w:asciiTheme="majorHAnsi" w:hAnsiTheme="majorHAnsi"/>
          <w:sz w:val="24"/>
        </w:rPr>
        <w:t>Responded to customer telephone calls, emails and in-person requests for assistance.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6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D23B6"/>
    <w:multiLevelType w:val="multilevel"/>
    <w:tmpl w:val="DC5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C70A2E"/>
    <w:rsid w:val="00F6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2020-12-01T12:49:00Z</dcterms:modified>
</cp:coreProperties>
</file>