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Developed products to operate medical hardware and software used in completion of diverse experiments.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Established detailed research objectives to achieve [Type] and [Type] targets.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 xml:space="preserve">Recorded </w:t>
      </w:r>
      <w:proofErr w:type="gramStart"/>
      <w:r w:rsidRPr="000D7684">
        <w:rPr>
          <w:rFonts w:asciiTheme="majorHAnsi" w:hAnsiTheme="majorHAnsi"/>
          <w:sz w:val="24"/>
        </w:rPr>
        <w:t>data,</w:t>
      </w:r>
      <w:proofErr w:type="gramEnd"/>
      <w:r w:rsidRPr="000D7684">
        <w:rPr>
          <w:rFonts w:asciiTheme="majorHAnsi" w:hAnsiTheme="majorHAnsi"/>
          <w:sz w:val="24"/>
        </w:rPr>
        <w:t xml:space="preserve"> analyzed test results and kept meticulous reports, using [Software] and [Software].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Inspected all laboratory and manufacturing equipment and immediately sent any non-working devices out for repair.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Researched and recorded biomedical and environmental data.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Collaborated with multidisciplinary specialists to research and develop solutions to address issues.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Developed and executed experiments to determine functional attributes of [Type] product.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Utilized extensive background knowledge and expertise in engineering methodologies to solve design problems according to schedule.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Kept meticulous notes on experiments and converted into data reports for distribution to entire staff.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Liaised with medical and research communities to suggest actionable solutions to cultivate high-quality healthcare.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Drove product development and deployed new hardware.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Examined visual issues and impairments driven by increases in intracranial pressure.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Managed multiple capital projects simultaneously to increase production and improve quality and product line expansions.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Maintained strict adherence to laboratory guidelines and regulations, verifying safety and protective procedures.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Verified achievement of research objectives to deliver valuable insight regarding influences on anatomical changes in space.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Supervised and delegated tasks for Biomedical Flight Controller personnel.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Identified and collection concerns from [Number] Space Station Operation areas.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lastRenderedPageBreak/>
        <w:t>Applied simulations and other training techniques to instruct flight controllers on effective communication strategy and [Equipment] maintenance.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Researched and reported on how microgravity impacts vascular and central nervous systems.</w:t>
      </w:r>
    </w:p>
    <w:p w:rsidR="000D7684" w:rsidRPr="000D7684" w:rsidRDefault="000D7684" w:rsidP="000D76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7684">
        <w:rPr>
          <w:rFonts w:asciiTheme="majorHAnsi" w:hAnsiTheme="majorHAnsi"/>
          <w:sz w:val="24"/>
        </w:rPr>
        <w:t>Coordinated activities integrating engineering, medical and science requirements for implementation by flight crew.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6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711D7"/>
    <w:multiLevelType w:val="multilevel"/>
    <w:tmpl w:val="9746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D7684"/>
    <w:rsid w:val="004F254B"/>
    <w:rsid w:val="00960DE2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D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2020-12-01T12:54:00Z</dcterms:modified>
</cp:coreProperties>
</file>