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Answered customer telephone calls promptly to avoid on-hold wait times.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Adhered to safety protocols and policies to reduce workplace hazards.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Educated customers on promotions to enhance sales.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Gained knowledge of standard equipment, including manufacturer repair guidelines.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Diagnosed and troubleshot problems, repairing and restoring machines to peak performance.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Serviced [Type] equipment for expedient repair and minimal downtime.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Performed maintenance duties and safely handled chemicals and solutions.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Streamlined [Type] repair processes to minimize day-to-day downtime and increase overall productivity.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Explained diagnostic findings to customers and outlined repair or service options.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Documented all changes and actions in computer-based tracking system.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Developed detailed maintenance schedules for [Type] equipment to maximize equipment lifetimes.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t>Demonstrated increased knowledge of company products and equipment.</w:t>
      </w:r>
    </w:p>
    <w:p w:rsidR="00031192" w:rsidRPr="00031192" w:rsidRDefault="00031192" w:rsidP="000311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1192">
        <w:rPr>
          <w:rFonts w:asciiTheme="majorHAnsi" w:hAnsiTheme="majorHAnsi"/>
          <w:sz w:val="24"/>
        </w:rPr>
        <w:lastRenderedPageBreak/>
        <w:t>Facilitated maintenance team training procedures to align with company standards.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A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66274"/>
    <w:multiLevelType w:val="multilevel"/>
    <w:tmpl w:val="2B24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31192"/>
    <w:rsid w:val="004F254B"/>
    <w:rsid w:val="00AF3822"/>
    <w:rsid w:val="00DA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2020-12-02T04:49:00Z</dcterms:modified>
</cp:coreProperties>
</file>