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Estimated quantities and cost of materials, equipment and labor to determine project feasibility.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Reviewed design requirements and identified appropriate materials to use in development of solutions.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Recommended and selected new and replacement test equipment to improve research and testing capabilities.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Coordinated technical requirements, scheduling and solution development for engineering design and test issues.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Fabricated tools needed to construct [Type], [Type] and [Type] components.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Designed parts using injection molding techniques and assisted with design of molds.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Tested [Type] products extensively to measure against design intent.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Communicated with customers by phone, email and in person to meet design requirements for [Type] products.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Developed concept layout and design of [Type] product from specifications using 3D CAD software.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lastRenderedPageBreak/>
        <w:t>Analyzed [Type] mechanical designs and prototypes in development life cycle.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Created CAD drawings using [Software] to convey manufacturing and production configurations.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Developed [Type] product prototype components, assemblies and tooling.</w:t>
      </w:r>
    </w:p>
    <w:p w:rsidR="0023022E" w:rsidRPr="0023022E" w:rsidRDefault="0023022E" w:rsidP="002302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022E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AF3822" w:rsidRPr="0023022E" w:rsidRDefault="00AF3822" w:rsidP="0023022E"/>
    <w:sectPr w:rsidR="00AF3822" w:rsidRPr="0023022E" w:rsidSect="0061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6332"/>
    <w:multiLevelType w:val="multilevel"/>
    <w:tmpl w:val="2732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3022E"/>
    <w:rsid w:val="004F254B"/>
    <w:rsid w:val="00610EE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E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5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2020-12-01T14:54:00Z</dcterms:modified>
</cp:coreProperties>
</file>