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Documented physical and chemical properties of materials before, during and after completing standardized tests.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Performed failure analysis on [Type], [Type] and [Type] problems and recommended corrective actions.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Sourced materials and supplies for [Type] projects from new suppliers to save $[Amount] in company costs.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Investigated requests for deviations from established materials or suppliers and made appropriate approval or denial judgments.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Reviewed supplier proposals and materials and provided ongoing monitoring to maintain consistent supplies.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Gathered documentation such as photographs and evidentiary reviews and generated detailed reports outlining findings.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Gathered and organized material samples to use in third-party testing, evaluated results and reported on findings to optimize materials choices.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Evaluated field materials like [Type], [Type] and [Type] to assess compliance with established specifications.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Planned and evaluated new projects, consulting with other engineers and corporate executives as necessary.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Increased customer satisfaction by resolving [product or service] issues.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Demonstrated respect, friendliness and willingness to help wherever needed.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Supervised work of technologists, technicians and other engineers and scientists.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Proved successful working within tight deadlines and fast-paced atmosphere.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Collaborated with [department or management] to achieve [result].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lastRenderedPageBreak/>
        <w:t>Participated in continuous improvement by generating suggestions, engaging in problem-solving activities to support teamwork.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2F6C8B" w:rsidRPr="002F6C8B" w:rsidRDefault="002F6C8B" w:rsidP="002F6C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6C8B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0B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564F6"/>
    <w:multiLevelType w:val="multilevel"/>
    <w:tmpl w:val="78F4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0B4839"/>
    <w:rsid w:val="002F6C8B"/>
    <w:rsid w:val="004A34B6"/>
    <w:rsid w:val="00823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2020-11-28T10:18:00Z</dcterms:modified>
</cp:coreProperties>
</file>