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 w:eastAsia="Arial"/>
          <w:b/>
          <w:color w:val="1F4E79"/>
          <w:sz w:val="44"/>
        </w:rPr>
        <w:t>Golden Signals Dashboard</w:t>
      </w:r>
    </w:p>
    <w:p>
      <w:pPr>
        <w:spacing w:after="60"/>
        <w:jc w:val="center"/>
      </w:pPr>
      <w:r>
        <w:rPr>
          <w:rFonts w:ascii="Arial" w:hAnsi="Arial" w:eastAsia="Arial"/>
          <w:color w:val="5A5A5A"/>
          <w:sz w:val="24"/>
        </w:rPr>
        <w:t>Success Rate, Availability Progression, and Troubleshooting Widgets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7D7A8"/>
          <w:left w:val="single" w:sz="8" w:space="0" w:color="B7D7A8"/>
          <w:bottom w:val="single" w:sz="8" w:space="0" w:color="B7D7A8"/>
          <w:right w:val="single" w:sz="8" w:space="0" w:color="B7D7A8"/>
          <w:insideH w:val="single" w:sz="8" w:space="0" w:color="B7D7A8"/>
          <w:insideV w:val="single" w:sz="8" w:space="0" w:color="B7D7A8"/>
        </w:tblBorders>
      </w:tblPr>
      <w:tblGrid>
        <w:gridCol w:w="10656"/>
      </w:tblGrid>
      <w:tr>
        <w:tc>
          <w:tcPr>
            <w:tcW w:type="dxa" w:w="10656"/>
            <w:shd w:fill="EAF4E2"/>
          </w:tcPr>
          <w:p>
            <w:r/>
            <w:r>
              <w:rPr>
                <w:b/>
                <w:color w:val="274E13"/>
                <w:sz w:val="20"/>
              </w:rPr>
              <w:t>Requirement Focus</w:t>
            </w:r>
          </w:p>
          <w:p>
            <w:pPr>
              <w:spacing w:after="20"/>
            </w:pPr>
            <w:r>
              <w:rPr>
                <w:sz w:val="18"/>
              </w:rPr>
              <w:t>• Show how Success Rate is progressing over time.</w:t>
            </w:r>
          </w:p>
          <w:p>
            <w:pPr>
              <w:spacing w:after="20"/>
            </w:pPr>
            <w:r>
              <w:rPr>
                <w:sz w:val="18"/>
              </w:rPr>
              <w:t>• Show how Availability is progressing over time.</w:t>
            </w:r>
          </w:p>
          <w:p>
            <w:pPr>
              <w:spacing w:after="20"/>
            </w:pPr>
            <w:r>
              <w:rPr>
                <w:sz w:val="18"/>
              </w:rPr>
              <w:t>• Add troubleshooting widgets to identify root cause when these metrics degrade.</w:t>
            </w:r>
          </w:p>
        </w:tc>
      </w:tr>
    </w:tbl>
    <w:p>
      <w:pPr>
        <w:spacing w:after="60"/>
      </w:pPr>
    </w:p>
    <w:p>
      <w:pPr>
        <w:pStyle w:val="Heading1"/>
        <w:spacing w:before="160" w:after="60"/>
      </w:pPr>
      <w:r>
        <w:rPr>
          <w:rFonts w:ascii="Arial" w:hAnsi="Arial" w:eastAsia="Arial"/>
        </w:rPr>
        <w:t>1. Dashboard Objective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sz w:val="19"/>
        </w:rPr>
        <w:t>Provide a single SRE dashboard to monitor service reliability.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sz w:val="19"/>
        </w:rPr>
        <w:t>Keep Success Rate and Availability as the main metrics at the top.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sz w:val="19"/>
        </w:rPr>
        <w:t>Show current health and historical trend for the selected time range.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sz w:val="19"/>
        </w:rPr>
        <w:t>Provide enough troubleshooting context without switching across many screens.</w:t>
      </w:r>
    </w:p>
    <w:p>
      <w:pPr>
        <w:pStyle w:val="Heading1"/>
        <w:spacing w:before="160" w:after="60"/>
      </w:pPr>
      <w:r>
        <w:rPr>
          <w:rFonts w:ascii="Arial" w:hAnsi="Arial" w:eastAsia="Arial"/>
        </w:rPr>
        <w:t>2. Dashboard Filters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328"/>
        <w:gridCol w:w="5328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Filter</w:t>
            </w:r>
          </w:p>
        </w:tc>
        <w:tc>
          <w:tcPr>
            <w:tcW w:type="dxa" w:w="82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$env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Switch between prod, staging, and lower environments.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$service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Reuse the dashboard for different services.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$region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Identify region-specific reliability issues.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$availability_zone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Identify AZ-specific availability issues.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$cluster / $namespace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Filter Kubernetes workload scope.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$pod / $host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Drill down to a specific pod or host.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$version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Compare reliability before and after deployment.</w:t>
            </w:r>
          </w:p>
        </w:tc>
      </w:tr>
    </w:tbl>
    <w:p>
      <w:pPr>
        <w:spacing w:after="60"/>
      </w:pPr>
    </w:p>
    <w:p>
      <w:pPr>
        <w:pStyle w:val="Heading1"/>
        <w:spacing w:before="160" w:after="60"/>
      </w:pPr>
      <w:r>
        <w:rPr>
          <w:rFonts w:ascii="Arial" w:hAnsi="Arial" w:eastAsia="Arial"/>
        </w:rPr>
        <w:t>3. Main Dashboard Layout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552"/>
        <w:gridCol w:w="3552"/>
        <w:gridCol w:w="3552"/>
      </w:tblGrid>
      <w:tr>
        <w:tc>
          <w:tcPr>
            <w:tcW w:type="dxa" w:w="7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Row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748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Widgets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Current Service Health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Success Rate, Availability, Error Rate, P95 Latency, Request Volume, SLO/Error Budget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Progression Over Time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Success Rate Trend, Availability Trend, SLO Burn Rate, Error Budget Remaining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Failure Analysis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Error Rate Trend, Status Code Breakdown, Top Failing Endpoints, Error Type Breakdown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Latency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P50/P95/P99 Latency, Slowest Endpoints, Dependency Latency, Latency by Region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Traffic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Request Rate Trend, Traffic by Endpoint, Traffic by Region, Traffic vs Error Rate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Saturation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CPU, Memory, Pod Restarts, Replica Availability, Connection Pool Usage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Database, Cache, Queue, External APIs, Service Dependency Map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Logs and Traces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Recent Error Logs, Top Error Messages, Trace Samples, Logs by Endpoint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Deployment Correlation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Deployment Events, Success Rate by Version, Error Rate by Version, Latency by Version</w:t>
            </w:r>
          </w:p>
        </w:tc>
      </w:tr>
    </w:tbl>
    <w:p>
      <w:pPr>
        <w:spacing w:after="60"/>
      </w:pPr>
    </w:p>
    <w:p>
      <w:pPr>
        <w:pStyle w:val="Heading1"/>
        <w:spacing w:before="160" w:after="60"/>
      </w:pPr>
      <w:r>
        <w:rPr>
          <w:rFonts w:ascii="Arial" w:hAnsi="Arial" w:eastAsia="Arial"/>
        </w:rPr>
        <w:t>4. Primary Metrics and Formulas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552"/>
        <w:gridCol w:w="3552"/>
        <w:gridCol w:w="3552"/>
      </w:tblGrid>
      <w:tr>
        <w:tc>
          <w:tcPr>
            <w:tcW w:type="dxa" w:w="194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Formula / Source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Success Rate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Successful Requests / Total Requests * 100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Shows how many requests are completing successfully.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Availability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Successful Availability Checks / Total Availability Checks * 100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Shows whether the service is reachable and available.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Error Rate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Failed Requests / Total Requests * 100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Explains why Success Rate is dropping.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Latency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P50, P95, P99 response time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Shows user experience and slow request behavior.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Traffic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Requests per second / minute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Shows load and helps validate metric impact.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Saturation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CPU, memory, pod restarts, connection pool, queue lag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Shows whether the system is overloaded.</w:t>
            </w:r>
          </w:p>
        </w:tc>
      </w:tr>
    </w:tbl>
    <w:p>
      <w:pPr>
        <w:spacing w:after="60"/>
      </w:pPr>
    </w:p>
    <w:p>
      <w:pPr>
        <w:pStyle w:val="Heading1"/>
        <w:spacing w:before="160" w:after="60"/>
      </w:pPr>
      <w:r>
        <w:rPr>
          <w:rFonts w:ascii="Arial" w:hAnsi="Arial" w:eastAsia="Arial"/>
        </w:rPr>
        <w:t>5. Success Rate and Availability Progression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37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Widget</w:t>
            </w:r>
          </w:p>
        </w:tc>
        <w:tc>
          <w:tcPr>
            <w:tcW w:type="dxa" w:w="158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51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Display</w:t>
            </w:r>
          </w:p>
        </w:tc>
        <w:tc>
          <w:tcPr>
            <w:tcW w:type="dxa" w:w="532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Required Details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Success Rate Over Time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Timeseries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Line chart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 1h, 24h, 7d, and 30d trend. Add target line at 99.9%.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Availability Over Time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Timeseries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Line chart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synthetic monitor, health check, uptime monitor, or SLO availability data.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SLO / Error Budget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SLO Widget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Status card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 SLO target, current value, error budget remaining, and budget consumed.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SLO Burn Rate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Timeseries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Line chart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 if the service is consuming error budget too quickly.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Availability by Region/AZ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Timeseries / Top List</w:t>
            </w:r>
          </w:p>
        </w:tc>
        <w:tc>
          <w:tcPr>
            <w:tcW w:type="dxa" w:w="1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Grouped chart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Group by region and availability zone to isolate local failures.</w:t>
            </w:r>
          </w:p>
        </w:tc>
      </w:tr>
    </w:tbl>
    <w:p>
      <w:pPr>
        <w:spacing w:after="60"/>
      </w:pPr>
    </w:p>
    <w:p>
      <w:pPr>
        <w:pStyle w:val="Heading1"/>
        <w:spacing w:before="160" w:after="60"/>
      </w:pPr>
      <w:r>
        <w:rPr>
          <w:rFonts w:ascii="Arial" w:hAnsi="Arial" w:eastAsia="Arial"/>
        </w:rPr>
        <w:t>6. Current Health Widgets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552"/>
        <w:gridCol w:w="3552"/>
        <w:gridCol w:w="3552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Widget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90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Recommended Threshold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Current Success Rate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Query Value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Green &gt;= 99.9%, Yellow 99.5% - 99.9%, Red &lt; 99.5%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Current Availability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Query Value / SLO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Green &gt;= 99.9%, Yellow 99.5% - 99.9%, Red &lt; 99.5%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Current Error Rate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Query Value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Green &lt; 0.1%, Yellow 0.1% - 0.5%, Red &gt; 0.5%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P95 Latency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Query Value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Green &lt; 500ms, Yellow 500ms - 1000ms, Red &gt; 1000ms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Request Volume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Query Value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 current volume so Success Rate is not reviewed without traffic context.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SLO/Error Budget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SLO Widget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 target, current SLO, remaining budget, consumed budget.</w:t>
            </w:r>
          </w:p>
        </w:tc>
      </w:tr>
    </w:tbl>
    <w:p>
      <w:pPr>
        <w:spacing w:after="60"/>
      </w:pPr>
    </w:p>
    <w:p>
      <w:pPr>
        <w:pStyle w:val="Heading1"/>
        <w:spacing w:before="160" w:after="60"/>
      </w:pPr>
      <w:r>
        <w:rPr>
          <w:rFonts w:ascii="Arial" w:hAnsi="Arial" w:eastAsia="Arial"/>
        </w:rPr>
        <w:t>7. Troubleshooting Widgets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Widget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Group By / Detail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Use When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Errors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Error Rate Over Time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status_code, endpoint, region, version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Success Rate drops.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Errors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HTTP Status Code Breakdown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2xx, 3xx, 4xx, 5xx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 to separate client errors from service errors.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Errors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Top Failing Endpoints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endpoint, resource_name, http.route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One API may be causing most failures.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Errors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Error Type Breakdown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exception.type, error.message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 exact failure category.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Latency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P50/P95/P99 Latency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service, endpoint, region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Users are experiencing slowness.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Latency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Slowest Endpoints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endpoint, resource_name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 to identify slow API.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Traffic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Request Rate Over Time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service, endpoint, region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 to confirm traffic spike or drop.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Saturation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CPU and Memory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host, pod, container, cluster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Service is under resource pressure.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Saturation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Pod Restarts / OOM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pod, namespace, cluster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Availability is unstable.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Saturation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Replica Availability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desired, available, unavailable replicas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Pods are not serving traffic correctly.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Saturation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Connection Pool Usage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active, idle, wait time, timeout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DB or app connection pool is exhausted.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Database Health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latency, errors, slow queries, locks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Backend data layer may be failing.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Cache Health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hit ratio, latency, evictions, errors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Cache issue may cause latency or DB load.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Queue Health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queue depth, consumer lag, DLQ count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Async processing is delayed or failing.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External API Health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latency, error rate, timeout, retries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Third-party or downstream service may be failing.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Logs/Traces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Recent Error Logs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service, endpoint, error.message, trace_id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 immediate error evidence.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Logs/Traces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Trace Samples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failed span, slow span, dependency call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 request-level root cause.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Deployment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Deployment Events Overlay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deployment_id, version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Issue may be release-related.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Deployment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Success/Error Rate by Version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version, container_image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 to compare old vs new version.</w:t>
            </w:r>
          </w:p>
        </w:tc>
      </w:tr>
    </w:tbl>
    <w:p>
      <w:pPr>
        <w:spacing w:after="60"/>
      </w:pPr>
    </w:p>
    <w:p>
      <w:pPr>
        <w:pStyle w:val="Heading1"/>
        <w:spacing w:before="160" w:after="60"/>
      </w:pPr>
      <w:r>
        <w:rPr>
          <w:rFonts w:ascii="Arial" w:hAnsi="Arial" w:eastAsia="Arial"/>
        </w:rPr>
        <w:t>8. Troubleshooting 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328"/>
        <w:gridCol w:w="5328"/>
      </w:tblGrid>
      <w:tr>
        <w:tc>
          <w:tcPr>
            <w:tcW w:type="dxa" w:w="223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85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Check These Widgets First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Success Rate drops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Error Rate Over Time -&gt; Status Code Breakdown -&gt; Top Failing Endpoints -&gt; Error Type Breakdown -&gt; Recent Deployments -&gt; Dependency Health -&gt; Logs/Traces -&gt; Saturation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Availability drops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Availability Monitor -&gt; Region/AZ Availability -&gt; Health Check Failures -&gt; Pod Restarts -&gt; Replica Availability -&gt; Load Balancer Health -&gt; Dependency Outage -&gt; Recent Deployments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Latency increases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P95/P99 Latency -&gt; Slowest Endpoints -&gt; Dependency Latency -&gt; Database Latency -&gt; Queue Lag -&gt; CPU/Memory -&gt; Traffic Spike -&gt; Recent Deployment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Traffic spike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Request Rate -&gt; Traffic by Endpoint -&gt; Traffic by Region -&gt; Error Rate -&gt; Saturation -&gt; Autoscaling/Replicas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Errors after deployment</w:t>
            </w:r>
          </w:p>
        </w:tc>
        <w:tc>
          <w:tcPr>
            <w:tcW w:type="dxa" w:w="85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Deployment Events -&gt; Error Rate by Version -&gt; Success Rate by Version -&gt; Latency by Version -&gt; Logs/Traces by Version</w:t>
            </w:r>
          </w:p>
        </w:tc>
      </w:tr>
    </w:tbl>
    <w:p>
      <w:pPr>
        <w:spacing w:after="60"/>
      </w:pPr>
    </w:p>
    <w:p>
      <w:pPr>
        <w:pStyle w:val="Heading1"/>
        <w:spacing w:before="160" w:after="60"/>
      </w:pPr>
      <w:r>
        <w:rPr>
          <w:rFonts w:ascii="Arial" w:hAnsi="Arial" w:eastAsia="Arial"/>
        </w:rPr>
        <w:t>9. Datadog Widget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328"/>
        <w:gridCol w:w="5328"/>
      </w:tblGrid>
      <w:tr>
        <w:tc>
          <w:tcPr>
            <w:tcW w:type="dxa" w:w="52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Checklist</w:t>
            </w:r>
          </w:p>
        </w:tc>
        <w:tc>
          <w:tcPr>
            <w:tcW w:type="dxa" w:w="52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Checklist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Current Success Rate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Current Availability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Success Rate Over Time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Availability Over Time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SLO / Error Budget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SLO Burn Rate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Error Rate Over Time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HTTP Status Code Breakdown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Top Failing Endpoints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Error Type Breakdown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P50/P95/P99 Latency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Slowest Endpoints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Request Rate Over Time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Traffic by Endpoint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CPU and Memory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Pod Restarts / OOM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Replica Availability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Connection Pool Usage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Database Health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Cache Health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Queue Health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External API Health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Recent Error Logs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Trace Samples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Deployment Events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Version Breakdown</w:t>
            </w:r>
          </w:p>
        </w:tc>
      </w:tr>
    </w:tbl>
    <w:p>
      <w:pPr>
        <w:spacing w:after="60"/>
      </w:pPr>
    </w:p>
    <w:p>
      <w:pPr>
        <w:pStyle w:val="Heading1"/>
        <w:spacing w:before="160" w:after="60"/>
      </w:pPr>
      <w:r>
        <w:rPr>
          <w:rFonts w:ascii="Arial" w:hAnsi="Arial" w:eastAsia="Arial"/>
        </w:rPr>
        <w:t>10. Expected Result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sz w:val="19"/>
        </w:rPr>
        <w:t>Dashboard clearly shows Success Rate progression over time.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sz w:val="19"/>
        </w:rPr>
        <w:t>Dashboard clearly shows Availability progression over time.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sz w:val="19"/>
        </w:rPr>
        <w:t>SRE/on-call user can quickly identify whether the service is healthy.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sz w:val="19"/>
        </w:rPr>
        <w:t>If reliability drops, troubleshooting widgets show where to investigate first.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sz w:val="19"/>
        </w:rPr>
        <w:t>Dashboard supports incident review, release validation, and day-to-day service monitoring.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Prepared for SRE / Datadog Dashboard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Golden Signals Dashboard | Requirements &amp; Troubleshooting Widgets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