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542A7C90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368C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3D2111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23"/>
                <w:szCs w:val="23"/>
              </w:rPr>
              <w:t>Role Overview — Deputy Project Manager</w:t>
            </w:r>
          </w:p>
        </w:tc>
      </w:tr>
    </w:tbl>
    <w:p w14:paraId="7CF99605" w14:textId="77777777" w:rsidR="00C82D6B" w:rsidRDefault="00C82D6B">
      <w:pPr>
        <w:spacing w:after="8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8"/>
        <w:gridCol w:w="8064"/>
      </w:tblGrid>
      <w:tr w:rsidR="00C82D6B" w14:paraId="7B8A6187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BC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Position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F1FF9" w14:textId="6871C82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Deputy Project Manager</w:t>
            </w:r>
          </w:p>
        </w:tc>
      </w:tr>
      <w:tr w:rsidR="00C82D6B" w14:paraId="051E6E2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8297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Department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88C9" w14:textId="1AB2B07F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Civil</w:t>
            </w:r>
          </w:p>
        </w:tc>
      </w:tr>
      <w:tr w:rsidR="00C82D6B" w14:paraId="188873F0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372B3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Reports To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43C42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Manager / Head – Projects</w:t>
            </w:r>
          </w:p>
        </w:tc>
      </w:tr>
      <w:tr w:rsidR="00C82D6B" w14:paraId="1CBAB97A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48E5C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Industry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646E7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Real Estate Development</w:t>
            </w:r>
          </w:p>
        </w:tc>
      </w:tr>
      <w:tr w:rsidR="00C82D6B" w14:paraId="430C208E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A4195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Location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B6D1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Jaipur, Rajasthan</w:t>
            </w:r>
          </w:p>
        </w:tc>
      </w:tr>
      <w:tr w:rsidR="00C82D6B" w14:paraId="275B491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BD01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Mandatory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B75C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B.E. / </w:t>
            </w:r>
            <w:proofErr w:type="spellStart"/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B.Tech</w:t>
            </w:r>
            <w:proofErr w:type="spellEnd"/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 / Diploma in Civil Engineering, with a solid site execution background — mandatory</w:t>
            </w:r>
          </w:p>
        </w:tc>
      </w:tr>
      <w:tr w:rsidR="00C82D6B" w14:paraId="2C9BC8EF" w14:textId="77777777"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F81C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Preferred Qualification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B3FCF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PMP or similar project management certification; MS Project / Primavera — an added advantage</w:t>
            </w:r>
          </w:p>
        </w:tc>
      </w:tr>
      <w:tr w:rsidR="00C82D6B" w14:paraId="7A7AA886" w14:textId="77777777" w:rsidTr="00FD3DD0">
        <w:trPr>
          <w:trHeight w:val="185"/>
        </w:trPr>
        <w:tc>
          <w:tcPr>
            <w:tcW w:w="244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3F67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1A2A3B"/>
                <w:sz w:val="15"/>
                <w:szCs w:val="15"/>
              </w:rPr>
              <w:t>Experience</w:t>
            </w:r>
          </w:p>
        </w:tc>
        <w:tc>
          <w:tcPr>
            <w:tcW w:w="80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556AA" w14:textId="71FE87DC" w:rsidR="00C82D6B" w:rsidRDefault="005C5F95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4-9 </w:t>
            </w:r>
            <w:r w:rsidR="00D8724B">
              <w:rPr>
                <w:rFonts w:ascii="Arial" w:eastAsia="Arial" w:hAnsi="Arial" w:cs="Arial"/>
                <w:color w:val="1A2A3B"/>
                <w:sz w:val="15"/>
                <w:szCs w:val="15"/>
              </w:rPr>
              <w:t xml:space="preserve"> years in building construction, with hands-on site execution, scheduling, and coordination experience.</w:t>
            </w:r>
          </w:p>
        </w:tc>
      </w:tr>
    </w:tbl>
    <w:p w14:paraId="4EA004C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08EDC366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3457D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Role Purpose</w:t>
            </w:r>
          </w:p>
        </w:tc>
      </w:tr>
    </w:tbl>
    <w:p w14:paraId="246DE49E" w14:textId="77777777" w:rsidR="00C82D6B" w:rsidRDefault="00D8724B">
      <w:pPr>
        <w:spacing w:before="90" w:after="160"/>
        <w:ind w:left="130" w:right="150"/>
      </w:pPr>
      <w:r>
        <w:rPr>
          <w:rFonts w:ascii="Arial" w:eastAsia="Arial" w:hAnsi="Arial" w:cs="Arial"/>
          <w:color w:val="1A2A3B"/>
          <w:sz w:val="15"/>
          <w:szCs w:val="15"/>
        </w:rPr>
        <w:t xml:space="preserve">Responsible for supporting the Project Manager in project execution across </w:t>
      </w:r>
      <w:proofErr w:type="spellStart"/>
      <w:r>
        <w:rPr>
          <w:rFonts w:ascii="Arial" w:eastAsia="Arial" w:hAnsi="Arial" w:cs="Arial"/>
          <w:color w:val="1A2A3B"/>
          <w:sz w:val="15"/>
          <w:szCs w:val="15"/>
        </w:rPr>
        <w:t>UrbanGaon</w:t>
      </w:r>
      <w:proofErr w:type="spellEnd"/>
      <w:r>
        <w:rPr>
          <w:rFonts w:ascii="Arial" w:eastAsia="Arial" w:hAnsi="Arial" w:cs="Arial"/>
          <w:color w:val="1A2A3B"/>
          <w:sz w:val="15"/>
          <w:szCs w:val="15"/>
        </w:rPr>
        <w:t xml:space="preserve"> developments — including site management, scheduling, contractor coordination, quality and safety compliance, cost monitoring, billing support, and reporting — and leading the project in the Project Manager's absence.</w:t>
      </w: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66959BA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83C98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</w:tbl>
    <w:p w14:paraId="02A40B7E" w14:textId="77777777" w:rsidR="00C82D6B" w:rsidRDefault="00C82D6B">
      <w:pPr>
        <w:spacing w:before="90"/>
      </w:pPr>
    </w:p>
    <w:p w14:paraId="6A5988DC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Support the Project Manager in overall project execution and drive day-to-day site progress as per the approved schedule.</w:t>
      </w:r>
    </w:p>
    <w:p w14:paraId="07E44096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Assist in preparing, monitoring, and updating project schedules, look-ahead plans, and milestones.</w:t>
      </w:r>
    </w:p>
    <w:p w14:paraId="5A8E6ABF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Coordinate with contractors, sub-contractors, and site teams; supervise daily work allocation.</w:t>
      </w:r>
    </w:p>
    <w:p w14:paraId="24A1FA54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Conduct regular site inspections to ensure quality standards are maintained across all stages of construction.</w:t>
      </w:r>
    </w:p>
    <w:p w14:paraId="750D334B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Implement and monitor site safety protocols, and ensure compliance through regular checks and toolbox talks.</w:t>
      </w:r>
    </w:p>
    <w:p w14:paraId="1675A8BA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Track quantities, project costs, and budget adherence, and escalate variances to the Project Manager.</w:t>
      </w:r>
    </w:p>
    <w:p w14:paraId="3AD6B160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Verify measurements and support billing and certification of contractor and vendor payments.</w:t>
      </w:r>
    </w:p>
    <w:p w14:paraId="595F867E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Prepare daily, weekly, and monthly progress reports for the Project Manager and leadership.</w:t>
      </w:r>
    </w:p>
    <w:p w14:paraId="40B768B7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Resolve on-site issues and coordinate with design and consultant teams on drawings and approvals.</w:t>
      </w:r>
    </w:p>
    <w:p w14:paraId="5738FF42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Follow up on procurement and ensure timely availability of materials for site progress.</w:t>
      </w:r>
    </w:p>
    <w:p w14:paraId="40A56B75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Proactively flag delays or risks to the Project Manager, and lead the project in the Project Manager's absence.</w:t>
      </w:r>
    </w:p>
    <w:p w14:paraId="2518313C" w14:textId="77777777" w:rsidR="00C82D6B" w:rsidRDefault="00C82D6B">
      <w:pPr>
        <w:spacing w:after="100"/>
      </w:pPr>
    </w:p>
    <w:tbl>
      <w:tblPr>
        <w:tblW w:w="10512" w:type="dxa"/>
        <w:tblBorders>
          <w:top w:val="single" w:sz="2" w:space="0" w:color="BCD6ED"/>
          <w:left w:val="single" w:sz="2" w:space="0" w:color="BCD6ED"/>
          <w:bottom w:val="single" w:sz="2" w:space="0" w:color="BCD6ED"/>
          <w:right w:val="single" w:sz="2" w:space="0" w:color="BCD6E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3672"/>
        <w:gridCol w:w="3168"/>
        <w:gridCol w:w="1008"/>
      </w:tblGrid>
      <w:tr w:rsidR="00C82D6B" w14:paraId="39A2E47A" w14:textId="77777777">
        <w:tc>
          <w:tcPr>
            <w:tcW w:w="1051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259A72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Key Result Areas &amp; Performance Indicators</w:t>
            </w:r>
          </w:p>
        </w:tc>
      </w:tr>
      <w:tr w:rsidR="00C82D6B" w14:paraId="1AED774F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23E6BA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KRA Area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572F35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KPI / Measure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8BAE29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Target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2375D4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9388A2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Wt.</w:t>
            </w:r>
          </w:p>
        </w:tc>
      </w:tr>
      <w:tr w:rsidR="00C82D6B" w14:paraId="7846DA92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06DDFA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Delivery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E963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Site milestone completion vs. plan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55800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On-time delivery, minimal slippage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31CF099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25%</w:t>
            </w:r>
          </w:p>
        </w:tc>
      </w:tr>
      <w:tr w:rsidR="00C82D6B" w14:paraId="0DAC0537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3C0DB2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Schedule Management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E64CD8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Schedule tracking and look-ahead updates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1EB284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Updated weekly, on-track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9B346B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4EDE549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B50CDB3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Quality Compliance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5F000C8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Site inspection and audit outcomes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5AA75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non-conformities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D26E4D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3A938F31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5F1B4A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Safety Compliance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A6ACD7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Safety incidents and checklist compliance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418E77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Zero major incidents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036DAE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58F27DA0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9E9229E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Cost &amp; Budget Control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E1DCBF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Quantity and cost tracking vs. budget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DE3A97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Variances flagged on time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67A9D5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15%</w:t>
            </w:r>
          </w:p>
        </w:tc>
      </w:tr>
      <w:tr w:rsidR="00C82D6B" w14:paraId="7C9407EA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CA425B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Billing &amp; Vendor Coordination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F609818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Measurement and bill verification accuracy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B78DF0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Timely, error-free verification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E4F0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CCF306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10%</w:t>
            </w:r>
          </w:p>
        </w:tc>
      </w:tr>
      <w:tr w:rsidR="00C82D6B" w14:paraId="5D5DA3A8" w14:textId="77777777">
        <w:tc>
          <w:tcPr>
            <w:tcW w:w="2664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009AEF" w14:textId="77777777" w:rsidR="00C82D6B" w:rsidRDefault="00D8724B"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Project Reporting</w:t>
            </w:r>
          </w:p>
        </w:tc>
        <w:tc>
          <w:tcPr>
            <w:tcW w:w="3672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44B7A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Timeliness and accuracy of DPR/WPR</w:t>
            </w:r>
          </w:p>
        </w:tc>
        <w:tc>
          <w:tcPr>
            <w:tcW w:w="316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45C8E0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Daily and weekly, accurate reports</w:t>
            </w:r>
          </w:p>
        </w:tc>
        <w:tc>
          <w:tcPr>
            <w:tcW w:w="1008" w:type="dxa"/>
            <w:tcBorders>
              <w:top w:val="single" w:sz="2" w:space="0" w:color="BCD6ED"/>
              <w:left w:val="single" w:sz="2" w:space="0" w:color="BCD6ED"/>
              <w:bottom w:val="single" w:sz="2" w:space="0" w:color="BCD6ED"/>
              <w:right w:val="single" w:sz="2" w:space="0" w:color="BCD6ED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37F923" w14:textId="77777777" w:rsidR="00C82D6B" w:rsidRDefault="00D8724B">
            <w:pPr>
              <w:jc w:val="center"/>
            </w:pPr>
            <w:r>
              <w:rPr>
                <w:rFonts w:ascii="Arial" w:eastAsia="Arial" w:hAnsi="Arial" w:cs="Arial"/>
                <w:color w:val="1A2A3B"/>
                <w:sz w:val="15"/>
                <w:szCs w:val="15"/>
              </w:rPr>
              <w:t>5%</w:t>
            </w:r>
          </w:p>
        </w:tc>
      </w:tr>
    </w:tbl>
    <w:p w14:paraId="6C5C4C41" w14:textId="77777777" w:rsidR="00C82D6B" w:rsidRDefault="00C82D6B">
      <w:pPr>
        <w:spacing w:after="100"/>
      </w:pPr>
    </w:p>
    <w:tbl>
      <w:tblPr>
        <w:tblW w:w="10512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2"/>
      </w:tblGrid>
      <w:tr w:rsidR="00C82D6B" w14:paraId="3D1F2F1F" w14:textId="77777777">
        <w:tc>
          <w:tcPr>
            <w:tcW w:w="10512" w:type="dxa"/>
            <w:tcBorders>
              <w:top w:val="nil"/>
              <w:left w:val="nil"/>
              <w:bottom w:val="nil"/>
              <w:right w:val="nil"/>
            </w:tcBorders>
            <w:shd w:val="clear" w:color="auto" w:fill="2375D4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E64CDB" w14:textId="77777777" w:rsidR="00C82D6B" w:rsidRDefault="00D8724B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Competencies We Are Looking For</w:t>
            </w:r>
          </w:p>
        </w:tc>
      </w:tr>
    </w:tbl>
    <w:p w14:paraId="705F8FA0" w14:textId="77777777" w:rsidR="00C82D6B" w:rsidRDefault="00C82D6B">
      <w:pPr>
        <w:spacing w:before="90"/>
      </w:pPr>
    </w:p>
    <w:p w14:paraId="1D15E563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Sound technical knowledge of building construction and execution practices.</w:t>
      </w:r>
    </w:p>
    <w:p w14:paraId="6C0DCEF8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Ability to plan, schedule, and monitor project activities using scheduling tools.</w:t>
      </w:r>
    </w:p>
    <w:p w14:paraId="68C9EF49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Good contractor and vendor coordination skills.</w:t>
      </w:r>
    </w:p>
    <w:p w14:paraId="25EDB2A4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Sound understanding of quality and safety standards on site.</w:t>
      </w:r>
    </w:p>
    <w:p w14:paraId="2AEAFF5E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Cost-conscious with good budget tracking discipline.</w:t>
      </w:r>
    </w:p>
    <w:p w14:paraId="14537F0F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Clear, structured reporting and communication skills.</w:t>
      </w:r>
    </w:p>
    <w:p w14:paraId="623E27FB" w14:textId="77777777" w:rsidR="00C82D6B" w:rsidRDefault="00D8724B">
      <w:pPr>
        <w:pStyle w:val="ListParagraph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1A2A3B"/>
          <w:sz w:val="15"/>
          <w:szCs w:val="15"/>
        </w:rPr>
        <w:t>Ownership-driven, proactive, and solution-oriented, ready to step into a leadership role.</w:t>
      </w:r>
    </w:p>
    <w:sectPr w:rsidR="00C82D6B">
      <w:headerReference w:type="default" r:id="rId7"/>
      <w:pgSz w:w="12240" w:h="15840"/>
      <w:pgMar w:top="850" w:right="720" w:bottom="2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552B" w14:textId="77777777" w:rsidR="00413711" w:rsidRDefault="00413711">
      <w:r>
        <w:separator/>
      </w:r>
    </w:p>
  </w:endnote>
  <w:endnote w:type="continuationSeparator" w:id="0">
    <w:p w14:paraId="5B9AA703" w14:textId="77777777" w:rsidR="00413711" w:rsidRDefault="00413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E176" w14:textId="77777777" w:rsidR="00413711" w:rsidRDefault="00413711">
      <w:r>
        <w:separator/>
      </w:r>
    </w:p>
  </w:footnote>
  <w:footnote w:type="continuationSeparator" w:id="0">
    <w:p w14:paraId="7968B39F" w14:textId="77777777" w:rsidR="00413711" w:rsidRDefault="00413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E1E4" w14:textId="77777777" w:rsidR="00C82D6B" w:rsidRDefault="00D8724B">
    <w:pPr>
      <w:jc w:val="right"/>
    </w:pPr>
    <w:r>
      <w:rPr>
        <w:noProof/>
      </w:rPr>
      <w:drawing>
        <wp:inline distT="0" distB="0" distL="0" distR="0" wp14:anchorId="53633D44" wp14:editId="21323D23">
          <wp:extent cx="1238250" cy="4667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659E"/>
    <w:multiLevelType w:val="hybridMultilevel"/>
    <w:tmpl w:val="69FA12E4"/>
    <w:lvl w:ilvl="0" w:tplc="0A0E1A46">
      <w:start w:val="1"/>
      <w:numFmt w:val="bullet"/>
      <w:lvlText w:val="●"/>
      <w:lvlJc w:val="left"/>
      <w:pPr>
        <w:ind w:left="720" w:hanging="360"/>
      </w:pPr>
    </w:lvl>
    <w:lvl w:ilvl="1" w:tplc="6E46E08A">
      <w:start w:val="1"/>
      <w:numFmt w:val="bullet"/>
      <w:lvlText w:val="○"/>
      <w:lvlJc w:val="left"/>
      <w:pPr>
        <w:ind w:left="1440" w:hanging="360"/>
      </w:pPr>
    </w:lvl>
    <w:lvl w:ilvl="2" w:tplc="9190A888">
      <w:start w:val="1"/>
      <w:numFmt w:val="bullet"/>
      <w:lvlText w:val="■"/>
      <w:lvlJc w:val="left"/>
      <w:pPr>
        <w:ind w:left="2160" w:hanging="360"/>
      </w:pPr>
    </w:lvl>
    <w:lvl w:ilvl="3" w:tplc="D7A67F72">
      <w:start w:val="1"/>
      <w:numFmt w:val="bullet"/>
      <w:lvlText w:val="●"/>
      <w:lvlJc w:val="left"/>
      <w:pPr>
        <w:ind w:left="2880" w:hanging="360"/>
      </w:pPr>
    </w:lvl>
    <w:lvl w:ilvl="4" w:tplc="E00AA30C">
      <w:start w:val="1"/>
      <w:numFmt w:val="bullet"/>
      <w:lvlText w:val="○"/>
      <w:lvlJc w:val="left"/>
      <w:pPr>
        <w:ind w:left="3600" w:hanging="360"/>
      </w:pPr>
    </w:lvl>
    <w:lvl w:ilvl="5" w:tplc="990AC072">
      <w:start w:val="1"/>
      <w:numFmt w:val="bullet"/>
      <w:lvlText w:val="■"/>
      <w:lvlJc w:val="left"/>
      <w:pPr>
        <w:ind w:left="4320" w:hanging="360"/>
      </w:pPr>
    </w:lvl>
    <w:lvl w:ilvl="6" w:tplc="62D4CAFC">
      <w:start w:val="1"/>
      <w:numFmt w:val="bullet"/>
      <w:lvlText w:val="●"/>
      <w:lvlJc w:val="left"/>
      <w:pPr>
        <w:ind w:left="5040" w:hanging="360"/>
      </w:pPr>
    </w:lvl>
    <w:lvl w:ilvl="7" w:tplc="C9262946">
      <w:start w:val="1"/>
      <w:numFmt w:val="bullet"/>
      <w:lvlText w:val="●"/>
      <w:lvlJc w:val="left"/>
      <w:pPr>
        <w:ind w:left="5760" w:hanging="360"/>
      </w:pPr>
    </w:lvl>
    <w:lvl w:ilvl="8" w:tplc="A836D1F0">
      <w:start w:val="1"/>
      <w:numFmt w:val="bullet"/>
      <w:lvlText w:val="●"/>
      <w:lvlJc w:val="left"/>
      <w:pPr>
        <w:ind w:left="6480" w:hanging="360"/>
      </w:pPr>
    </w:lvl>
  </w:abstractNum>
  <w:num w:numId="1" w16cid:durableId="5148051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6B"/>
    <w:rsid w:val="00413711"/>
    <w:rsid w:val="00481CD0"/>
    <w:rsid w:val="005C12F6"/>
    <w:rsid w:val="005C5F95"/>
    <w:rsid w:val="005D6FF8"/>
    <w:rsid w:val="00AC1395"/>
    <w:rsid w:val="00C65AA2"/>
    <w:rsid w:val="00C82D6B"/>
    <w:rsid w:val="00C872D1"/>
    <w:rsid w:val="00CD3EF7"/>
    <w:rsid w:val="00CE63AC"/>
    <w:rsid w:val="00D8724B"/>
    <w:rsid w:val="00E64C64"/>
    <w:rsid w:val="00FD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04"/>
  <w15:docId w15:val="{90481C27-44D0-4278-B8CD-8F5554E5C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UrbanGaon_Sales</cp:lastModifiedBy>
  <cp:revision>6</cp:revision>
  <dcterms:created xsi:type="dcterms:W3CDTF">2026-07-07T10:13:00Z</dcterms:created>
  <dcterms:modified xsi:type="dcterms:W3CDTF">2026-10-06T04:43:00Z</dcterms:modified>
</cp:coreProperties>
</file>