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proofErr w:type="gramStart"/>
      <w:r w:rsidR="00CA57E9">
        <w:rPr>
          <w:rFonts w:ascii="Arial Narrow" w:hAnsi="Arial Narrow"/>
          <w:i/>
          <w:sz w:val="18"/>
          <w:szCs w:val="18"/>
        </w:rPr>
        <w:t>a  recogida</w:t>
      </w:r>
      <w:proofErr w:type="gramEnd"/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0E42F2CC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A82A56">
              <w:rPr>
                <w:noProof/>
              </w:rPr>
              <w:t xml:space="preserve">Jim pablo vasquez campusano</w:t>
            </w:r>
            <w:r w:rsidR="00A82A56" w:rsidRPr="00A05C50">
              <w:rPr>
                <w:noProof/>
              </w:rPr>
              <w:t/>
            </w:r>
            <w:r w:rsidR="00A82A56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3F6F4383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A05C50">
              <w:rPr>
                <w:noProof/>
              </w:rPr>
              <w:t xml:space="preserve">27/02/1992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7169926F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 xml:space="preserve">27a 5m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64F2EAF5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 xml:space="preserve">180142207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1C5C1CCC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03A02E6F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046A17">
              <w:rPr>
                <w:noProof/>
              </w:rPr>
              <w:t xml:space="preserve">5 medio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63A4C4FD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A82A56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0F21C22B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 xml:space="preserve">liceo tpch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D3E66B0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 xml:space="preserve">nose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556957B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046A17">
              <w:rPr>
                <w:noProof/>
              </w:rPr>
              <w:t xml:space="preserve">no me acuerdo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y firma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6775A73C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355A2FA5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3F4894C2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 xml:space="preserve">Psicopedagoga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0C7A728A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 w:rsidR="00677213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1C9B84B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FA922FE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 xml:space="preserve">undefined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25B129C3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C85F31">
              <w:rPr>
                <w:noProof/>
              </w:rPr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</w:t>
            </w:r>
            <w:proofErr w:type="gramEnd"/>
            <w:r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22D21019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3E16B600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2529C5D0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A82A56" w:rsidRPr="00711E9D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0134892E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A82A56" w:rsidRPr="008C114B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4E4333CC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A82A56" w:rsidRPr="008C114B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14219E90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6545157B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="00D3451A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5179C191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 w:rsidR="00EE6C2E" w:rsidRPr="00EE6C2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1109A2E0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82A56"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A82A56" w:rsidRPr="0063635C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1A4E018F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36B84779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7EC8460E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A82A56" w:rsidRPr="00827D6E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2760A7B6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D3451A">
              <w:rPr>
                <w:noProof/>
              </w:rPr>
              <w:t xml:space="preserve">undefined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</w:t>
            </w:r>
            <w:proofErr w:type="gramEnd"/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40CD3ADA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="00D3451A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4FBC143A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32AF0B91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42D21661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 w:rsidR="00D3451A" w:rsidRPr="00D3451A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60145400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D3451A">
              <w:rPr>
                <w:noProof/>
              </w:rPr>
              <w:t/>
            </w:r>
            <w:r w:rsidR="00D3451A" w:rsidRPr="00D3451A">
              <w:rPr>
                <w:noProof/>
              </w:rPr>
              <w:t/>
            </w:r>
            <w:r w:rsidR="00D3451A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087855F8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17A0796B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18EA0609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0739A7A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307846D9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4D48692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D11042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05CA8005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8797FC1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332FEBFE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70F7B461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57D89478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2C9642A2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1D74F23B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100BE67D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1B0896C1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62D07DE3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1359ECA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3B500E92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4DC8632B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6FEF1AB1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proofErr w:type="gramStart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 para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6048433C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 w:rsidR="006113BE">
              <w:rPr>
                <w:noProof/>
              </w:rPr>
              <w:t/>
            </w:r>
            <w:r w:rsidR="006113BE" w:rsidRPr="006113BE">
              <w:rPr>
                <w:noProof/>
              </w:rPr>
              <w:t/>
            </w:r>
            <w:r w:rsidR="006113BE">
              <w:rPr>
                <w:noProof/>
              </w:rPr>
              <w:t/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1FB62B63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07FE11E4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4931685D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2CB4C293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26B0320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3D322EF6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A82A56" w:rsidRPr="00510517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67450210" w14:textId="62DDBE9B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68FE86B4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6113BE">
              <w:t/>
            </w:r>
            <w:r w:rsidR="006113BE" w:rsidRPr="006113BE">
              <w:t/>
            </w:r>
            <w:r w:rsidR="006113BE">
              <w:t/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proofErr w:type="gramStart"/>
            <w:r>
              <w:rPr>
                <w:rFonts w:ascii="Arial Narrow" w:hAnsi="Arial Narrow"/>
                <w:i/>
                <w:sz w:val="20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45157E98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1A506D5D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48FAACCB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52F900E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0F4D618B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43F68F20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239685C2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6E912096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6DCDA1D3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06F5C854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CE6932D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661C195F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123015E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5553AC0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2FE1E7F1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3B75D721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6BB00B2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5E646D8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55FB733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0A6EEACE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6F8E239F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0B4B769B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B62A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6C395EE0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1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A82A56" w:rsidRPr="00FB0BB1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5FF30FDA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28DE00F9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 xml:space="preserve">undefined</w:t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4031A492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2F5DC3F2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 xml:space="preserve">undefined</w:t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54133DA5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F54DE0">
              <w:t/>
            </w:r>
            <w:r w:rsidR="00F54DE0" w:rsidRPr="00F54DE0">
              <w:t/>
            </w:r>
            <w:r w:rsidR="00F54DE0">
              <w:t/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43C42A" w14:textId="77777777" w:rsidR="003345AE" w:rsidRDefault="003345AE" w:rsidP="001F453A">
      <w:r>
        <w:separator/>
      </w:r>
    </w:p>
  </w:endnote>
  <w:endnote w:type="continuationSeparator" w:id="0">
    <w:p w14:paraId="380F675D" w14:textId="77777777" w:rsidR="003345AE" w:rsidRDefault="003345AE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proofErr w:type="gramStart"/>
    <w:r w:rsidR="00FA24B1">
      <w:rPr>
        <w:rFonts w:ascii="Arial Narrow" w:hAnsi="Arial Narrow"/>
        <w:b/>
        <w:color w:val="262626"/>
        <w:sz w:val="16"/>
        <w:szCs w:val="16"/>
      </w:rPr>
      <w:t xml:space="preserve">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FEA71" w14:textId="77777777" w:rsidR="003345AE" w:rsidRDefault="003345AE" w:rsidP="001F453A">
      <w:r>
        <w:separator/>
      </w:r>
    </w:p>
  </w:footnote>
  <w:footnote w:type="continuationSeparator" w:id="0">
    <w:p w14:paraId="14B6DC1B" w14:textId="77777777" w:rsidR="003345AE" w:rsidRDefault="003345AE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46A17"/>
    <w:rsid w:val="00050457"/>
    <w:rsid w:val="00052404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E3297"/>
    <w:rsid w:val="000F26D6"/>
    <w:rsid w:val="00105F3D"/>
    <w:rsid w:val="00123DD8"/>
    <w:rsid w:val="0013223E"/>
    <w:rsid w:val="001600EE"/>
    <w:rsid w:val="00164860"/>
    <w:rsid w:val="001803EF"/>
    <w:rsid w:val="0019274C"/>
    <w:rsid w:val="00197BCD"/>
    <w:rsid w:val="001A7BA6"/>
    <w:rsid w:val="001B4AA9"/>
    <w:rsid w:val="001C0B8E"/>
    <w:rsid w:val="001E0E3E"/>
    <w:rsid w:val="001F453A"/>
    <w:rsid w:val="00226777"/>
    <w:rsid w:val="00242C36"/>
    <w:rsid w:val="002472C2"/>
    <w:rsid w:val="0025201C"/>
    <w:rsid w:val="002533E0"/>
    <w:rsid w:val="0025740A"/>
    <w:rsid w:val="00271966"/>
    <w:rsid w:val="002727FB"/>
    <w:rsid w:val="002756A3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45AE"/>
    <w:rsid w:val="0033598E"/>
    <w:rsid w:val="00337379"/>
    <w:rsid w:val="00342281"/>
    <w:rsid w:val="0034422C"/>
    <w:rsid w:val="00344CEB"/>
    <w:rsid w:val="003526B6"/>
    <w:rsid w:val="00361B97"/>
    <w:rsid w:val="00365756"/>
    <w:rsid w:val="0036624C"/>
    <w:rsid w:val="00377DA1"/>
    <w:rsid w:val="0038508A"/>
    <w:rsid w:val="00387FEE"/>
    <w:rsid w:val="0039361F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56E52"/>
    <w:rsid w:val="00466A55"/>
    <w:rsid w:val="004D21A3"/>
    <w:rsid w:val="004E3FAC"/>
    <w:rsid w:val="004F5557"/>
    <w:rsid w:val="005045BE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113BE"/>
    <w:rsid w:val="00641E5F"/>
    <w:rsid w:val="00641EC7"/>
    <w:rsid w:val="0064363A"/>
    <w:rsid w:val="00650268"/>
    <w:rsid w:val="00654DD5"/>
    <w:rsid w:val="00656560"/>
    <w:rsid w:val="00661EC9"/>
    <w:rsid w:val="0067649B"/>
    <w:rsid w:val="00677213"/>
    <w:rsid w:val="00690729"/>
    <w:rsid w:val="006B611F"/>
    <w:rsid w:val="00700EC1"/>
    <w:rsid w:val="00703C85"/>
    <w:rsid w:val="00710F38"/>
    <w:rsid w:val="00727F53"/>
    <w:rsid w:val="0074363F"/>
    <w:rsid w:val="007561B2"/>
    <w:rsid w:val="007602DA"/>
    <w:rsid w:val="0077546C"/>
    <w:rsid w:val="007830F4"/>
    <w:rsid w:val="00786015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307BC"/>
    <w:rsid w:val="00833DCE"/>
    <w:rsid w:val="00846D79"/>
    <w:rsid w:val="00847DD3"/>
    <w:rsid w:val="00886A31"/>
    <w:rsid w:val="00890D96"/>
    <w:rsid w:val="00890EBF"/>
    <w:rsid w:val="00891CF3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AF2"/>
    <w:rsid w:val="009C1FFB"/>
    <w:rsid w:val="009C5D4C"/>
    <w:rsid w:val="009E2179"/>
    <w:rsid w:val="009E34BD"/>
    <w:rsid w:val="009E747D"/>
    <w:rsid w:val="00A052B5"/>
    <w:rsid w:val="00A05C50"/>
    <w:rsid w:val="00A06EEF"/>
    <w:rsid w:val="00A16117"/>
    <w:rsid w:val="00A17188"/>
    <w:rsid w:val="00A23EB4"/>
    <w:rsid w:val="00A349BE"/>
    <w:rsid w:val="00A37B89"/>
    <w:rsid w:val="00A530E0"/>
    <w:rsid w:val="00A63AC1"/>
    <w:rsid w:val="00A64469"/>
    <w:rsid w:val="00A64957"/>
    <w:rsid w:val="00A7257D"/>
    <w:rsid w:val="00A820B2"/>
    <w:rsid w:val="00A82A56"/>
    <w:rsid w:val="00A83155"/>
    <w:rsid w:val="00A85C49"/>
    <w:rsid w:val="00AA0882"/>
    <w:rsid w:val="00AC61A1"/>
    <w:rsid w:val="00AE26FB"/>
    <w:rsid w:val="00AE2C14"/>
    <w:rsid w:val="00AF27F1"/>
    <w:rsid w:val="00AF693B"/>
    <w:rsid w:val="00B007FF"/>
    <w:rsid w:val="00B04C44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67282"/>
    <w:rsid w:val="00C7668B"/>
    <w:rsid w:val="00C85F31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3451A"/>
    <w:rsid w:val="00D409F8"/>
    <w:rsid w:val="00D50B29"/>
    <w:rsid w:val="00D53819"/>
    <w:rsid w:val="00D53A3C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1765E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E6C2E"/>
    <w:rsid w:val="00F040C9"/>
    <w:rsid w:val="00F05D97"/>
    <w:rsid w:val="00F315F5"/>
    <w:rsid w:val="00F41A90"/>
    <w:rsid w:val="00F450EF"/>
    <w:rsid w:val="00F51BDC"/>
    <w:rsid w:val="00F54DE0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1750</Words>
  <Characters>9630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11</cp:revision>
  <cp:lastPrinted>2010-09-13T19:51:00Z</cp:lastPrinted>
  <dcterms:created xsi:type="dcterms:W3CDTF">2024-07-09T05:39:00Z</dcterms:created>
  <dcterms:modified xsi:type="dcterms:W3CDTF">2024-07-12T03:14:00Z</dcterms:modified>
</cp:coreProperties>
</file>