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b w:val="1"/>
          <w:sz w:val="28"/>
          <w:szCs w:val="28"/>
          <w:shd w:fill="d9d9d9" w:val="clear"/>
        </w:rPr>
      </w:pPr>
      <w:bookmarkStart w:colFirst="0" w:colLast="0" w:name="_xke29wz0czex" w:id="0"/>
      <w:bookmarkEnd w:id="0"/>
      <w:r w:rsidDel="00000000" w:rsidR="00000000" w:rsidRPr="00000000">
        <w:rPr>
          <w:rtl w:val="0"/>
        </w:rPr>
        <w:t xml:space="preserve">Fun with Explosions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999999"/>
          <w:sz w:val="36"/>
          <w:szCs w:val="36"/>
        </w:rPr>
      </w:pPr>
      <w:r w:rsidDel="00000000" w:rsidR="00000000" w:rsidRPr="00000000">
        <w:rPr>
          <w:color w:val="999999"/>
          <w:sz w:val="36"/>
          <w:szCs w:val="36"/>
          <w:rtl w:val="0"/>
        </w:rPr>
        <w:t xml:space="preserve">Exploding Minecarts!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Create the event handler NEW →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the Name box, enter ExplodingMinecarts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file in your work area, in Eclipse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 the missing Java code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Pay very close attention to the syntax!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) [ ] { } , “ ‘ : ; 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One: Imports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the code below, under the package (starting at line two)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color w:val="6aa84f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6aa84f"/>
          <w:sz w:val="20"/>
          <w:szCs w:val="20"/>
          <w:rtl w:val="0"/>
        </w:rPr>
        <w:t xml:space="preserve">//imports here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net.minecraft.entity.item.EntityMinecart;</w:t>
        <w:br w:type="textWrapping"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net.minecraftforge.event.entity.minecart.MinecartCollisionEvent;</w:t>
        <w:br w:type="textWrapping"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net.minecraftforge.fml.common.eventhandler.SubscribeEvent;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Two: Telling Java the Event to Listen for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class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@SubscribeEvent</w:t>
        <w:br w:type="textWrapping"/>
        <w:t xml:space="preserve"> 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public void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xygen Mono" w:cs="Oxygen Mono" w:eastAsia="Oxygen Mono" w:hAnsi="Oxygen Mono"/>
          <w:color w:val="a64d79"/>
          <w:sz w:val="20"/>
          <w:szCs w:val="20"/>
          <w:rtl w:val="0"/>
        </w:rPr>
        <w:t xml:space="preserve">explode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(MinecartCollisionEvent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Three: Telling Java what action to perform after hearing the event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ab/>
        <w:t xml:space="preserve">  EntityMinecart minecart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minecart;</w:t>
        <w:br w:type="textWrapping"/>
        <w:tab/>
        <w:t xml:space="preserve">  minecart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worldObj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createExplosion(</w:t>
        <w:br w:type="textWrapping"/>
        <w:tab/>
        <w:tab/>
        <w:tab/>
        <w:t xml:space="preserve">  minecart,</w:t>
        <w:br w:type="textWrapping"/>
        <w:tab/>
        <w:tab/>
        <w:tab/>
        <w:t xml:space="preserve">  minecart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posX,</w:t>
        <w:br w:type="textWrapping"/>
        <w:tab/>
        <w:tab/>
        <w:tab/>
        <w:t xml:space="preserve">  minecart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posY,</w:t>
        <w:br w:type="textWrapping"/>
        <w:tab/>
        <w:tab/>
        <w:tab/>
        <w:t xml:space="preserve">  minecart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posZ,</w:t>
        <w:br w:type="textWrapping"/>
        <w:tab/>
        <w:tab/>
        <w:tab/>
        <w:t xml:space="preserve">  </w:t>
      </w:r>
      <w:r w:rsidDel="00000000" w:rsidR="00000000" w:rsidRPr="00000000">
        <w:rPr>
          <w:rFonts w:ascii="Oxygen Mono" w:cs="Oxygen Mono" w:eastAsia="Oxygen Mono" w:hAnsi="Oxygen Mono"/>
          <w:color w:val="1155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,</w:t>
        <w:br w:type="textWrapping"/>
        <w:tab/>
        <w:tab/>
        <w:tab/>
        <w:t xml:space="preserve">  </w:t>
      </w:r>
      <w:r w:rsidDel="00000000" w:rsidR="00000000" w:rsidRPr="00000000">
        <w:rPr>
          <w:rFonts w:ascii="Oxygen Mono" w:cs="Oxygen Mono" w:eastAsia="Oxygen Mono" w:hAnsi="Oxygen Mono"/>
          <w:color w:val="1155c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);</w:t>
        <w:br w:type="textWrapping"/>
        <w:tab/>
        <w:t xml:space="preserve">  }</w:t>
        <w:br w:type="textWrapping"/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Four: Register the Event Handler on the Event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  <w:font w:name="Oxygen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