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2279" w14:textId="3E2CAEB5" w:rsidR="006548AD" w:rsidRDefault="002B5409">
      <w:r>
        <w:t>zzz</w:t>
      </w:r>
    </w:p>
    <w:p w14:paraId="05BE4C82" w14:textId="77777777" w:rsidR="006548AD" w:rsidRDefault="006548AD"/>
    <w:p w14:paraId="7089D4D1" w14:textId="77777777" w:rsidR="006548AD" w:rsidRDefault="006548AD"/>
    <w:p w14:paraId="72B63B9A" w14:textId="77777777" w:rsidR="006548AD" w:rsidRDefault="006548AD"/>
    <w:p w14:paraId="54196F84" w14:textId="77777777" w:rsidR="006548AD" w:rsidRDefault="006548AD"/>
    <w:p w14:paraId="6ED7FC6F" w14:textId="77777777" w:rsidR="006548AD" w:rsidRDefault="00000000">
      <w:pPr>
        <w:jc w:val="center"/>
      </w:pPr>
      <w:r>
        <w:rPr>
          <w:b/>
          <w:color w:val="003366"/>
          <w:sz w:val="44"/>
        </w:rPr>
        <w:t>KENYA NATIONAL EXHIBITION, IMMERSIVE EXPERIENCE &amp; COMMERCE PLATFORM</w:t>
      </w:r>
    </w:p>
    <w:p w14:paraId="6EFC1439" w14:textId="195D8969" w:rsidR="006548AD" w:rsidRDefault="00000000">
      <w:pPr>
        <w:jc w:val="center"/>
      </w:pPr>
      <w:r>
        <w:rPr>
          <w:color w:val="555555"/>
          <w:sz w:val="24"/>
        </w:rPr>
        <w:t xml:space="preserve">System Design &amp; Architecture Blueprint </w:t>
      </w:r>
    </w:p>
    <w:p w14:paraId="57A0D01B" w14:textId="77777777" w:rsidR="006548AD" w:rsidRDefault="006548AD"/>
    <w:p w14:paraId="4F5C9052" w14:textId="77777777" w:rsidR="006548AD" w:rsidRDefault="006548AD"/>
    <w:p w14:paraId="2D1984F0" w14:textId="77777777" w:rsidR="006548AD" w:rsidRDefault="00000000">
      <w:pPr>
        <w:jc w:val="center"/>
      </w:pPr>
      <w:r>
        <w:rPr>
          <w:color w:val="888888"/>
          <w:sz w:val="20"/>
        </w:rPr>
        <w:t>Prepared for KICC, Nairobi — July 2026</w:t>
      </w:r>
    </w:p>
    <w:p w14:paraId="470DBB49" w14:textId="77777777" w:rsidR="006548AD" w:rsidRDefault="00000000">
      <w:r>
        <w:br w:type="page"/>
      </w:r>
    </w:p>
    <w:sdt>
      <w:sdtPr>
        <w:id w:val="-352415584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0DF8CE71" w14:textId="7CC7B69F" w:rsidR="002B5409" w:rsidRDefault="002B5409">
          <w:pPr>
            <w:pStyle w:val="TOCHeading"/>
          </w:pPr>
          <w:r>
            <w:t>Table of Contents</w:t>
          </w:r>
        </w:p>
        <w:p w14:paraId="74FF16DE" w14:textId="47720589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07368" w:history="1">
            <w:r w:rsidRPr="00C727DC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D3A4E" w14:textId="6C90B474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69" w:history="1">
            <w:r w:rsidRPr="00C727DC">
              <w:rPr>
                <w:rStyle w:val="Hyperlink"/>
                <w:noProof/>
              </w:rPr>
              <w:t>2. Global Benchmark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2C5AF" w14:textId="52F514F6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70" w:history="1">
            <w:r w:rsidRPr="00C727DC">
              <w:rPr>
                <w:rStyle w:val="Hyperlink"/>
                <w:noProof/>
              </w:rPr>
              <w:t>3.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6B474" w14:textId="5C1D0AD0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71" w:history="1">
            <w:r w:rsidRPr="00C727DC">
              <w:rPr>
                <w:rStyle w:val="Hyperlink"/>
                <w:noProof/>
              </w:rPr>
              <w:t>4. System Architecture — Six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56C94" w14:textId="3C7CC6CA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72" w:history="1">
            <w:r w:rsidRPr="00C727DC">
              <w:rPr>
                <w:rStyle w:val="Hyperlink"/>
                <w:noProof/>
              </w:rPr>
              <w:t>5. Layer 1: Identity &amp;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34A92" w14:textId="341AD0ED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73" w:history="1">
            <w:r w:rsidRPr="00C727DC">
              <w:rPr>
                <w:rStyle w:val="Hyperlink"/>
                <w:noProof/>
              </w:rPr>
              <w:t>6. Layer 2: Exhibition &amp; Booking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0B6F3" w14:textId="0D6D4A87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74" w:history="1">
            <w:r w:rsidRPr="00C727DC">
              <w:rPr>
                <w:rStyle w:val="Hyperlink"/>
                <w:noProof/>
              </w:rPr>
              <w:t>7. Layer 3: Immersive Content &amp; Digital Twin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7887B" w14:textId="4AED63B4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75" w:history="1">
            <w:r w:rsidRPr="00C727DC">
              <w:rPr>
                <w:rStyle w:val="Hyperlink"/>
                <w:noProof/>
              </w:rPr>
              <w:t>8. Layer 4: Commerce — Escrow &amp; Courier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BA86F" w14:textId="5419F976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76" w:history="1">
            <w:r w:rsidRPr="00C727DC">
              <w:rPr>
                <w:rStyle w:val="Hyperlink"/>
                <w:noProof/>
              </w:rPr>
              <w:t>9. Layer 5: Discovery &amp; Cross-Lingual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96452" w14:textId="7927803E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77" w:history="1">
            <w:r w:rsidRPr="00C727DC">
              <w:rPr>
                <w:rStyle w:val="Hyperlink"/>
                <w:noProof/>
              </w:rPr>
              <w:t>10. Layer 6: Intelligence — AI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A67E5" w14:textId="09BB7F04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78" w:history="1">
            <w:r w:rsidRPr="00C727DC">
              <w:rPr>
                <w:rStyle w:val="Hyperlink"/>
                <w:noProof/>
              </w:rPr>
              <w:t>11. Data Architecture &amp; Database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08851" w14:textId="38EDDEA7" w:rsidR="002B5409" w:rsidRDefault="002B540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907379" w:history="1">
            <w:r w:rsidRPr="00C727DC">
              <w:rPr>
                <w:rStyle w:val="Hyperlink"/>
                <w:noProof/>
              </w:rPr>
              <w:t>11.2 Database Administration (Ongoing Operations)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A7A40" w14:textId="081F82A9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80" w:history="1">
            <w:r w:rsidRPr="00C727DC">
              <w:rPr>
                <w:rStyle w:val="Hyperlink"/>
                <w:noProof/>
              </w:rPr>
              <w:t>12. Physical Experience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8F3D" w14:textId="41179FF9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81" w:history="1">
            <w:r w:rsidRPr="00C727DC">
              <w:rPr>
                <w:rStyle w:val="Hyperlink"/>
                <w:noProof/>
              </w:rPr>
              <w:t>13. Mobile Experience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3F485" w14:textId="1C4B44F9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82" w:history="1">
            <w:r w:rsidRPr="00C727DC">
              <w:rPr>
                <w:rStyle w:val="Hyperlink"/>
                <w:noProof/>
              </w:rPr>
              <w:t>14. Cloud Infrastructure &amp; Server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87898" w14:textId="6E8FCCAE" w:rsidR="002B5409" w:rsidRDefault="002B540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907383" w:history="1">
            <w:r w:rsidRPr="00C727DC">
              <w:rPr>
                <w:rStyle w:val="Hyperlink"/>
                <w:noProof/>
              </w:rPr>
              <w:t>14.2 Server Administration (Hands-On Operations)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736BC" w14:textId="71C645B3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84" w:history="1">
            <w:r w:rsidRPr="00C727DC">
              <w:rPr>
                <w:rStyle w:val="Hyperlink"/>
                <w:noProof/>
              </w:rPr>
              <w:t>15. Security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BAA21" w14:textId="11CD2526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85" w:history="1">
            <w:r w:rsidRPr="00C727DC">
              <w:rPr>
                <w:rStyle w:val="Hyperlink"/>
                <w:noProof/>
              </w:rPr>
              <w:t>16. Government Systems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A9A0B" w14:textId="349A802B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86" w:history="1">
            <w:r w:rsidRPr="00C727DC">
              <w:rPr>
                <w:rStyle w:val="Hyperlink"/>
                <w:noProof/>
              </w:rPr>
              <w:t>17. Revenue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45A9B" w14:textId="27C45113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87" w:history="1">
            <w:r w:rsidRPr="00C727DC">
              <w:rPr>
                <w:rStyle w:val="Hyperlink"/>
                <w:noProof/>
              </w:rPr>
              <w:t>18. Software Development Lifecycle (SDLC)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4D882" w14:textId="573A673F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88" w:history="1">
            <w:r w:rsidRPr="00C727DC">
              <w:rPr>
                <w:rStyle w:val="Hyperlink"/>
                <w:noProof/>
              </w:rPr>
              <w:t>19. Quality Assurance &amp;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2B1CA" w14:textId="33EFE015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89" w:history="1">
            <w:r w:rsidRPr="00C727DC">
              <w:rPr>
                <w:rStyle w:val="Hyperlink"/>
                <w:noProof/>
              </w:rPr>
              <w:t>20. Software Maintenance &amp;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B85ED" w14:textId="4C887268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90" w:history="1">
            <w:r w:rsidRPr="00C727DC">
              <w:rPr>
                <w:rStyle w:val="Hyperlink"/>
                <w:noProof/>
              </w:rPr>
              <w:t>21. Technical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D8C2B" w14:textId="103E236B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91" w:history="1">
            <w:r w:rsidRPr="00C727DC">
              <w:rPr>
                <w:rStyle w:val="Hyperlink"/>
                <w:noProof/>
              </w:rPr>
              <w:t>22.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73ADD" w14:textId="754F77CC" w:rsidR="002B5409" w:rsidRDefault="002B540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907392" w:history="1">
            <w:r w:rsidRPr="00C727DC">
              <w:rPr>
                <w:rStyle w:val="Hyperlink"/>
                <w:noProof/>
              </w:rPr>
              <w:t>Closing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478C1" w14:textId="04B3B231" w:rsidR="002B5409" w:rsidRDefault="002B5409">
          <w:r>
            <w:rPr>
              <w:b/>
              <w:bCs/>
              <w:noProof/>
            </w:rPr>
            <w:fldChar w:fldCharType="end"/>
          </w:r>
        </w:p>
      </w:sdtContent>
    </w:sdt>
    <w:p w14:paraId="21B67C6D" w14:textId="692B298C" w:rsidR="006548AD" w:rsidRDefault="006548AD" w:rsidP="002B5409">
      <w:pPr>
        <w:pStyle w:val="Heading1"/>
      </w:pPr>
    </w:p>
    <w:p w14:paraId="70D03630" w14:textId="77777777" w:rsidR="006548AD" w:rsidRDefault="00000000">
      <w:r>
        <w:br w:type="page"/>
      </w:r>
    </w:p>
    <w:p w14:paraId="7EBBD269" w14:textId="77777777" w:rsidR="006548AD" w:rsidRDefault="00000000">
      <w:pPr>
        <w:pStyle w:val="Heading1"/>
      </w:pPr>
      <w:bookmarkStart w:id="0" w:name="_Toc233907368"/>
      <w:r>
        <w:lastRenderedPageBreak/>
        <w:t>1. Executive Summary</w:t>
      </w:r>
      <w:bookmarkEnd w:id="0"/>
    </w:p>
    <w:p w14:paraId="0683F378" w14:textId="2DEB00A1" w:rsidR="006548AD" w:rsidRDefault="00000000">
      <w:r>
        <w:t>Kenya hosts exhibitions, conventions, and trade showcases across KICC, Bomas of Kenya, and county-level venues</w:t>
      </w:r>
      <w:r w:rsidR="002B5409">
        <w:t>. Still, these</w:t>
      </w:r>
      <w:r>
        <w:t xml:space="preserve"> remain fragmented, physical, one-off events with no persistent digital layer, no unified discovery, no data-driven matchmaking between exhibitors and buyers, and no mechanism to convert a visitor’s interest into a completed transaction.</w:t>
      </w:r>
    </w:p>
    <w:p w14:paraId="0F1FF6AC" w14:textId="77777777" w:rsidR="006548AD" w:rsidRDefault="00000000">
      <w:r>
        <w:t>This document specifies a single national platform combining four functions: (1) an exhibition and convention management system open to any verified individual, SME, school, or government entity; (2) a tiered immersive digital-twin experience layer letting anyone experience any county across every economic sector; (3) a commerce layer with escrow and courier fulfilment; and (4) an AI intelligence layer that personalises discovery, grades vendors, and monetises visibility.</w:t>
      </w:r>
    </w:p>
    <w:p w14:paraId="5846E12D" w14:textId="346D536B" w:rsidR="006548AD" w:rsidRDefault="00000000">
      <w:r>
        <w:t>This document incorporates all 13 competency areas from the KICC specification — including the specific technology stack (Laravel/PHP, Python, JavaScript, Bootstrap, MySQL/MariaDB), hands-on server administration, database administration, SDLC process, QA/testing, software maintenance, and technical documentation — alongside the platform’s existing architecture, security, and content design.</w:t>
      </w:r>
    </w:p>
    <w:p w14:paraId="32395A22" w14:textId="7F0512C1" w:rsidR="006548AD" w:rsidRDefault="00000000">
      <w:r>
        <w:t xml:space="preserve">All examples of specific attractions are illustrative. Every county has its own unique attractions. The 3-tier immersive model (360°, cinematic 4D, interactive twin) applies uniformly </w:t>
      </w:r>
      <w:r w:rsidR="002B5409">
        <w:t>across all 47 counties and</w:t>
      </w:r>
      <w:r>
        <w:t xml:space="preserve"> 7 economic sectors.</w:t>
      </w:r>
    </w:p>
    <w:p w14:paraId="5D439B93" w14:textId="77777777" w:rsidR="006548AD" w:rsidRDefault="00000000">
      <w:pPr>
        <w:pStyle w:val="Heading1"/>
      </w:pPr>
      <w:bookmarkStart w:id="1" w:name="_Toc233907369"/>
      <w:r>
        <w:t>2. Global Benchmark Analysis</w:t>
      </w:r>
      <w:bookmarkEnd w:id="1"/>
    </w:p>
    <w:p w14:paraId="05B42C59" w14:textId="29EE810A" w:rsidR="006548AD" w:rsidRDefault="00000000">
      <w:r>
        <w:t xml:space="preserve">Virtual Singapore proves the digital-twin layer at </w:t>
      </w:r>
      <w:r w:rsidR="002B5409">
        <w:t xml:space="preserve">a </w:t>
      </w:r>
      <w:r>
        <w:t xml:space="preserve">national scale. Museum of the Future </w:t>
      </w:r>
      <w:r w:rsidR="002B5409">
        <w:t xml:space="preserve">in </w:t>
      </w:r>
      <w:r>
        <w:t>Dubai proves full sensory immersion design. Irembo Rwanda proves the commission-funded</w:t>
      </w:r>
      <w:r w:rsidR="002B5409">
        <w:t>,</w:t>
      </w:r>
      <w:r>
        <w:t xml:space="preserve"> government-partnered model. Zhejiang rural tourism digital twin proves game-engine viability below national-flagship level. None combine all four layers — that gap is the opportunity.</w:t>
      </w:r>
    </w:p>
    <w:p w14:paraId="6C1612EB" w14:textId="77777777" w:rsidR="006548AD" w:rsidRDefault="00000000">
      <w:pPr>
        <w:pStyle w:val="Heading1"/>
      </w:pPr>
      <w:bookmarkStart w:id="2" w:name="_Toc233907370"/>
      <w:r>
        <w:t>3. Technology Stack</w:t>
      </w:r>
      <w:bookmarkEnd w:id="2"/>
    </w:p>
    <w:p w14:paraId="25E0B13E" w14:textId="77777777" w:rsidR="006548AD" w:rsidRDefault="00000000">
      <w:r>
        <w:t>The platform is built on the following technology stack, directly aligned with the KICC specification requirements: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2183"/>
        <w:gridCol w:w="1965"/>
        <w:gridCol w:w="3048"/>
      </w:tblGrid>
      <w:tr w:rsidR="006548AD" w14:paraId="410CFBDC" w14:textId="77777777" w:rsidTr="00654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7FC5258" w14:textId="77777777" w:rsidR="006548AD" w:rsidRDefault="00000000">
            <w:pPr>
              <w:jc w:val="center"/>
            </w:pPr>
            <w:r>
              <w:t>Layer</w:t>
            </w:r>
          </w:p>
        </w:tc>
        <w:tc>
          <w:tcPr>
            <w:tcW w:w="2268" w:type="dxa"/>
          </w:tcPr>
          <w:p w14:paraId="65EFC3FF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1984" w:type="dxa"/>
          </w:tcPr>
          <w:p w14:paraId="3A3EF929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 / Spec</w:t>
            </w:r>
          </w:p>
        </w:tc>
        <w:tc>
          <w:tcPr>
            <w:tcW w:w="3118" w:type="dxa"/>
          </w:tcPr>
          <w:p w14:paraId="1CE96679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548AD" w14:paraId="03FB3A45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A2700D6" w14:textId="77777777" w:rsidR="006548AD" w:rsidRDefault="00000000">
            <w:r>
              <w:t>Backend Framework</w:t>
            </w:r>
          </w:p>
        </w:tc>
        <w:tc>
          <w:tcPr>
            <w:tcW w:w="2268" w:type="dxa"/>
          </w:tcPr>
          <w:p w14:paraId="3557EA62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Laravel (PHP)</w:t>
            </w:r>
          </w:p>
        </w:tc>
        <w:tc>
          <w:tcPr>
            <w:tcW w:w="1984" w:type="dxa"/>
          </w:tcPr>
          <w:p w14:paraId="08C786E0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Laravel 11.x + PHP 8.2+</w:t>
            </w:r>
          </w:p>
        </w:tc>
        <w:tc>
          <w:tcPr>
            <w:tcW w:w="3118" w:type="dxa"/>
          </w:tcPr>
          <w:p w14:paraId="698DE79C" w14:textId="3DD931F0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Primary API and web application framework. Handles all business logic, REST APIs, queued jobs, event broadcasting, </w:t>
            </w:r>
            <w:r w:rsidR="002B5409">
              <w:t xml:space="preserve">and </w:t>
            </w:r>
            <w:r>
              <w:t>authentication.</w:t>
            </w:r>
          </w:p>
        </w:tc>
      </w:tr>
      <w:tr w:rsidR="006548AD" w14:paraId="151A485E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7F72070" w14:textId="77777777" w:rsidR="006548AD" w:rsidRDefault="00000000">
            <w:r>
              <w:t>Backend (ML/AI)</w:t>
            </w:r>
          </w:p>
        </w:tc>
        <w:tc>
          <w:tcPr>
            <w:tcW w:w="2268" w:type="dxa"/>
          </w:tcPr>
          <w:p w14:paraId="3EA44B72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</w:t>
            </w:r>
          </w:p>
        </w:tc>
        <w:tc>
          <w:tcPr>
            <w:tcW w:w="1984" w:type="dxa"/>
          </w:tcPr>
          <w:p w14:paraId="3FEF1753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3.12+</w:t>
            </w:r>
          </w:p>
        </w:tc>
        <w:tc>
          <w:tcPr>
            <w:tcW w:w="3118" w:type="dxa"/>
          </w:tcPr>
          <w:p w14:paraId="525EACDC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ML model training, recommendation engine, </w:t>
            </w:r>
            <w:r>
              <w:lastRenderedPageBreak/>
              <w:t>predictive analytics, natural language processing for cross-lingual search.</w:t>
            </w:r>
          </w:p>
        </w:tc>
      </w:tr>
      <w:tr w:rsidR="006548AD" w14:paraId="38985545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C570CD3" w14:textId="77777777" w:rsidR="006548AD" w:rsidRDefault="00000000">
            <w:r>
              <w:lastRenderedPageBreak/>
              <w:t>Frontend</w:t>
            </w:r>
          </w:p>
        </w:tc>
        <w:tc>
          <w:tcPr>
            <w:tcW w:w="2268" w:type="dxa"/>
          </w:tcPr>
          <w:p w14:paraId="2293C9DB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HTML5 + CSS3 + Bootstrap 5 + JavaScript (ES2023)</w:t>
            </w:r>
          </w:p>
        </w:tc>
        <w:tc>
          <w:tcPr>
            <w:tcW w:w="1984" w:type="dxa"/>
          </w:tcPr>
          <w:p w14:paraId="1AB389D0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 standards</w:t>
            </w:r>
          </w:p>
        </w:tc>
        <w:tc>
          <w:tcPr>
            <w:tcW w:w="3118" w:type="dxa"/>
          </w:tcPr>
          <w:p w14:paraId="74BAAD54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Responsive web interface. Bootstrap for admin dashboards, public pages, exhibitor portals. Works across all browsers and devices.</w:t>
            </w:r>
          </w:p>
        </w:tc>
      </w:tr>
      <w:tr w:rsidR="006548AD" w14:paraId="13D5EF1E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70C0551" w14:textId="77777777" w:rsidR="006548AD" w:rsidRDefault="00000000">
            <w:r>
              <w:t>Frontend (Enhanced)</w:t>
            </w:r>
          </w:p>
        </w:tc>
        <w:tc>
          <w:tcPr>
            <w:tcW w:w="2268" w:type="dxa"/>
          </w:tcPr>
          <w:p w14:paraId="3334D8AE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19 / Next.js 15</w:t>
            </w:r>
          </w:p>
        </w:tc>
        <w:tc>
          <w:tcPr>
            <w:tcW w:w="1984" w:type="dxa"/>
          </w:tcPr>
          <w:p w14:paraId="0D696667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 LTS</w:t>
            </w:r>
          </w:p>
        </w:tc>
        <w:tc>
          <w:tcPr>
            <w:tcW w:w="3118" w:type="dxa"/>
          </w:tcPr>
          <w:p w14:paraId="1F8A3312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Dynamic UI components for interactive experiences, real-time dashboards, and complex data visualization.</w:t>
            </w:r>
          </w:p>
        </w:tc>
      </w:tr>
      <w:tr w:rsidR="006548AD" w14:paraId="5C5EA316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1430082" w14:textId="77777777" w:rsidR="006548AD" w:rsidRDefault="00000000">
            <w:r>
              <w:t>Mobile</w:t>
            </w:r>
          </w:p>
        </w:tc>
        <w:tc>
          <w:tcPr>
            <w:tcW w:w="2268" w:type="dxa"/>
          </w:tcPr>
          <w:p w14:paraId="52772DF4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Unity (C#) + Native iOS/Android wrappers</w:t>
            </w:r>
          </w:p>
        </w:tc>
        <w:tc>
          <w:tcPr>
            <w:tcW w:w="1984" w:type="dxa"/>
          </w:tcPr>
          <w:p w14:paraId="412AC25B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Unity 6 LTS</w:t>
            </w:r>
          </w:p>
        </w:tc>
        <w:tc>
          <w:tcPr>
            <w:tcW w:w="3118" w:type="dxa"/>
          </w:tcPr>
          <w:p w14:paraId="206EF94C" w14:textId="505DA974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Immersive 3D/360° mobile app. C# for all app logic. Builds for iOS and Android from </w:t>
            </w:r>
            <w:r w:rsidR="002B5409">
              <w:t xml:space="preserve">a </w:t>
            </w:r>
            <w:r>
              <w:t>single codebase.</w:t>
            </w:r>
          </w:p>
        </w:tc>
      </w:tr>
      <w:tr w:rsidR="006548AD" w14:paraId="6F5A09CC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5A371F6" w14:textId="77777777" w:rsidR="006548AD" w:rsidRDefault="00000000">
            <w:r>
              <w:t>Database</w:t>
            </w:r>
          </w:p>
        </w:tc>
        <w:tc>
          <w:tcPr>
            <w:tcW w:w="2268" w:type="dxa"/>
          </w:tcPr>
          <w:p w14:paraId="5A57C494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 8.4 + MariaDB 11.4</w:t>
            </w:r>
          </w:p>
        </w:tc>
        <w:tc>
          <w:tcPr>
            <w:tcW w:w="1984" w:type="dxa"/>
          </w:tcPr>
          <w:p w14:paraId="741D5647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Primary: MySQL 8.4 LTS. Replica/MariaDB: Galera Cluster</w:t>
            </w:r>
          </w:p>
        </w:tc>
        <w:tc>
          <w:tcPr>
            <w:tcW w:w="3118" w:type="dxa"/>
          </w:tcPr>
          <w:p w14:paraId="2483CCF1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transactional data — accounts, listings, bookings, escrow transactions, grading. MariaDB for specific high-availability read-replica workloads.</w:t>
            </w:r>
          </w:p>
        </w:tc>
      </w:tr>
      <w:tr w:rsidR="006548AD" w14:paraId="6DB2EEDA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C36C58D" w14:textId="77777777" w:rsidR="006548AD" w:rsidRDefault="00000000">
            <w:r>
              <w:t>Caching / Session</w:t>
            </w:r>
          </w:p>
        </w:tc>
        <w:tc>
          <w:tcPr>
            <w:tcW w:w="2268" w:type="dxa"/>
          </w:tcPr>
          <w:p w14:paraId="0C45A88A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Redis 7.2</w:t>
            </w:r>
          </w:p>
        </w:tc>
        <w:tc>
          <w:tcPr>
            <w:tcW w:w="1984" w:type="dxa"/>
          </w:tcPr>
          <w:p w14:paraId="675F626A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 stable</w:t>
            </w:r>
          </w:p>
        </w:tc>
        <w:tc>
          <w:tcPr>
            <w:tcW w:w="3118" w:type="dxa"/>
          </w:tcPr>
          <w:p w14:paraId="514F63C2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 management, recommendation cache, rate limiting, job queues.</w:t>
            </w:r>
          </w:p>
        </w:tc>
      </w:tr>
      <w:tr w:rsidR="006548AD" w14:paraId="6A7A2295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482182F" w14:textId="77777777" w:rsidR="006548AD" w:rsidRDefault="00000000">
            <w:r>
              <w:t>Search</w:t>
            </w:r>
          </w:p>
        </w:tc>
        <w:tc>
          <w:tcPr>
            <w:tcW w:w="2268" w:type="dxa"/>
          </w:tcPr>
          <w:p w14:paraId="0DE687A3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Elasticsearch 8.x</w:t>
            </w:r>
          </w:p>
        </w:tc>
        <w:tc>
          <w:tcPr>
            <w:tcW w:w="1984" w:type="dxa"/>
          </w:tcPr>
          <w:p w14:paraId="5FEE3368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 LTS</w:t>
            </w:r>
          </w:p>
        </w:tc>
        <w:tc>
          <w:tcPr>
            <w:tcW w:w="3118" w:type="dxa"/>
          </w:tcPr>
          <w:p w14:paraId="503709A7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Keyword search fallback. Log analytics.</w:t>
            </w:r>
          </w:p>
        </w:tc>
      </w:tr>
      <w:tr w:rsidR="006548AD" w14:paraId="1CC3F502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A8DA2F1" w14:textId="77777777" w:rsidR="006548AD" w:rsidRDefault="00000000">
            <w:r>
              <w:t>Vector Search</w:t>
            </w:r>
          </w:p>
        </w:tc>
        <w:tc>
          <w:tcPr>
            <w:tcW w:w="2268" w:type="dxa"/>
          </w:tcPr>
          <w:p w14:paraId="56B0D835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Qdrant / Pinecone</w:t>
            </w:r>
          </w:p>
        </w:tc>
        <w:tc>
          <w:tcPr>
            <w:tcW w:w="1984" w:type="dxa"/>
          </w:tcPr>
          <w:p w14:paraId="59634F3B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Managed or self-hosted</w:t>
            </w:r>
          </w:p>
        </w:tc>
        <w:tc>
          <w:tcPr>
            <w:tcW w:w="3118" w:type="dxa"/>
          </w:tcPr>
          <w:p w14:paraId="51E36C70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Multilingual semantic search embeddings (Swahili/English/Sheng).</w:t>
            </w:r>
          </w:p>
        </w:tc>
      </w:tr>
      <w:tr w:rsidR="006548AD" w14:paraId="34B483EB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49B0BEB" w14:textId="77777777" w:rsidR="006548AD" w:rsidRDefault="00000000">
            <w:r>
              <w:t>API</w:t>
            </w:r>
          </w:p>
        </w:tc>
        <w:tc>
          <w:tcPr>
            <w:tcW w:w="2268" w:type="dxa"/>
          </w:tcPr>
          <w:p w14:paraId="6B250711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RESTful JSON API</w:t>
            </w:r>
          </w:p>
        </w:tc>
        <w:tc>
          <w:tcPr>
            <w:tcW w:w="1984" w:type="dxa"/>
          </w:tcPr>
          <w:p w14:paraId="068D0912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Laravel Sanctum + OAuth2</w:t>
            </w:r>
          </w:p>
        </w:tc>
        <w:tc>
          <w:tcPr>
            <w:tcW w:w="3118" w:type="dxa"/>
          </w:tcPr>
          <w:p w14:paraId="6BA1AE9C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internal and external integrations. Standard JSON request/response. API versioning (v1, v2).</w:t>
            </w:r>
          </w:p>
        </w:tc>
      </w:tr>
      <w:tr w:rsidR="006548AD" w14:paraId="33C9BD41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C35A1EB" w14:textId="77777777" w:rsidR="006548AD" w:rsidRDefault="00000000">
            <w:r>
              <w:t>Queue / Workers</w:t>
            </w:r>
          </w:p>
        </w:tc>
        <w:tc>
          <w:tcPr>
            <w:tcW w:w="2268" w:type="dxa"/>
          </w:tcPr>
          <w:p w14:paraId="00917C28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Laravel Horizon + Redis</w:t>
            </w:r>
          </w:p>
        </w:tc>
        <w:tc>
          <w:tcPr>
            <w:tcW w:w="1984" w:type="dxa"/>
          </w:tcPr>
          <w:p w14:paraId="6854BE74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3118" w:type="dxa"/>
          </w:tcPr>
          <w:p w14:paraId="161B63A0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Async job processing for notifications, email, escrow release, courier tracking updates.</w:t>
            </w:r>
          </w:p>
        </w:tc>
      </w:tr>
      <w:tr w:rsidR="006548AD" w14:paraId="6A026BCB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D6E2F11" w14:textId="77777777" w:rsidR="006548AD" w:rsidRDefault="00000000">
            <w:r>
              <w:t>CI/CD</w:t>
            </w:r>
          </w:p>
        </w:tc>
        <w:tc>
          <w:tcPr>
            <w:tcW w:w="2268" w:type="dxa"/>
          </w:tcPr>
          <w:p w14:paraId="671091D0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Actions / Laravel Forge</w:t>
            </w:r>
          </w:p>
        </w:tc>
        <w:tc>
          <w:tcPr>
            <w:tcW w:w="1984" w:type="dxa"/>
          </w:tcPr>
          <w:p w14:paraId="01B6D552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Managed</w:t>
            </w:r>
          </w:p>
        </w:tc>
        <w:tc>
          <w:tcPr>
            <w:tcW w:w="3118" w:type="dxa"/>
          </w:tcPr>
          <w:p w14:paraId="5E226ED3" w14:textId="343AA075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Automated testing, deployment to staging</w:t>
            </w:r>
            <w:r w:rsidR="002B5409">
              <w:t>,</w:t>
            </w:r>
            <w:r>
              <w:t xml:space="preserve"> and production. Zero-downtime deployments.</w:t>
            </w:r>
          </w:p>
        </w:tc>
      </w:tr>
      <w:tr w:rsidR="006548AD" w14:paraId="26E5A54E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9EE451A" w14:textId="77777777" w:rsidR="006548AD" w:rsidRDefault="00000000">
            <w:r>
              <w:t>Version Control</w:t>
            </w:r>
          </w:p>
        </w:tc>
        <w:tc>
          <w:tcPr>
            <w:tcW w:w="2268" w:type="dxa"/>
          </w:tcPr>
          <w:p w14:paraId="44DDE809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 (GitHub Enterprise)</w:t>
            </w:r>
          </w:p>
        </w:tc>
        <w:tc>
          <w:tcPr>
            <w:tcW w:w="1984" w:type="dxa"/>
          </w:tcPr>
          <w:p w14:paraId="101B8933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3118" w:type="dxa"/>
          </w:tcPr>
          <w:p w14:paraId="0B6B1A89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 control, code review via pull requests, branch strategy (main/staging/feature).</w:t>
            </w:r>
          </w:p>
        </w:tc>
      </w:tr>
    </w:tbl>
    <w:p w14:paraId="53036944" w14:textId="77777777" w:rsidR="006548AD" w:rsidRDefault="00000000">
      <w:r>
        <w:lastRenderedPageBreak/>
        <w:t>Database notes: MySQL 8.4 is the primary relational database as specified. MariaDB 11.4 is used in a subset of read-replica configurations where Galera Cluster synchronous multi-master replication is beneficial. PostgreSQL is not used in the production stack.</w:t>
      </w:r>
    </w:p>
    <w:p w14:paraId="44EA3DEE" w14:textId="77777777" w:rsidR="006548AD" w:rsidRDefault="00000000">
      <w:r>
        <w:br w:type="page"/>
      </w:r>
    </w:p>
    <w:p w14:paraId="6956A056" w14:textId="77777777" w:rsidR="006548AD" w:rsidRDefault="00000000">
      <w:pPr>
        <w:pStyle w:val="Heading1"/>
      </w:pPr>
      <w:bookmarkStart w:id="3" w:name="_Toc233907371"/>
      <w:r>
        <w:lastRenderedPageBreak/>
        <w:t>4. System Architecture — Six Layers</w:t>
      </w:r>
      <w:bookmarkEnd w:id="3"/>
    </w:p>
    <w:p w14:paraId="3B51EB05" w14:textId="77777777" w:rsidR="006548AD" w:rsidRDefault="00000000">
      <w:r>
        <w:t>The system is designed as six layers, each independently buildable and independently monetisable, sharing one identity system and one data backbone.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672"/>
        <w:gridCol w:w="2225"/>
        <w:gridCol w:w="4959"/>
      </w:tblGrid>
      <w:tr w:rsidR="006548AD" w14:paraId="7419BA79" w14:textId="77777777" w:rsidTr="00654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0B1E83F" w14:textId="77777777" w:rsidR="006548AD" w:rsidRDefault="00000000">
            <w:pPr>
              <w:jc w:val="center"/>
            </w:pPr>
            <w:r>
              <w:t>Layer</w:t>
            </w:r>
          </w:p>
        </w:tc>
        <w:tc>
          <w:tcPr>
            <w:tcW w:w="2268" w:type="dxa"/>
          </w:tcPr>
          <w:p w14:paraId="54279306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5102" w:type="dxa"/>
          </w:tcPr>
          <w:p w14:paraId="0D403ABA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Components</w:t>
            </w:r>
          </w:p>
        </w:tc>
      </w:tr>
      <w:tr w:rsidR="006548AD" w14:paraId="69DC7D2D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A13AA0C" w14:textId="77777777" w:rsidR="006548AD" w:rsidRDefault="00000000">
            <w:r>
              <w:t>6 — Intelligence (AI)</w:t>
            </w:r>
          </w:p>
        </w:tc>
        <w:tc>
          <w:tcPr>
            <w:tcW w:w="2268" w:type="dxa"/>
          </w:tcPr>
          <w:p w14:paraId="7F6F4C06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Personalisation, grading, analytics, ads</w:t>
            </w:r>
          </w:p>
        </w:tc>
        <w:tc>
          <w:tcPr>
            <w:tcW w:w="5102" w:type="dxa"/>
          </w:tcPr>
          <w:p w14:paraId="6BC46ED3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Hybrid recommender, two-score model (Trust + Visibility), predictive analytics, anomaly detection, 4 advertising products, fairness floor</w:t>
            </w:r>
          </w:p>
        </w:tc>
      </w:tr>
      <w:tr w:rsidR="006548AD" w14:paraId="32F06A18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BB102C" w14:textId="77777777" w:rsidR="006548AD" w:rsidRDefault="00000000">
            <w:r>
              <w:t>5 — Discovery &amp; Search</w:t>
            </w:r>
          </w:p>
        </w:tc>
        <w:tc>
          <w:tcPr>
            <w:tcW w:w="2268" w:type="dxa"/>
          </w:tcPr>
          <w:p w14:paraId="05684640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Unified cross-lingual discovery</w:t>
            </w:r>
          </w:p>
        </w:tc>
        <w:tc>
          <w:tcPr>
            <w:tcW w:w="5102" w:type="dxa"/>
          </w:tcPr>
          <w:p w14:paraId="0C5BA5B3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Semantic vector search (SW/EN/Sheng), voice search, image search, Elasticsearch fallback, faceted filtering</w:t>
            </w:r>
          </w:p>
        </w:tc>
      </w:tr>
      <w:tr w:rsidR="006548AD" w14:paraId="1CE42F0B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C22D8AF" w14:textId="77777777" w:rsidR="006548AD" w:rsidRDefault="00000000">
            <w:r>
              <w:t>4 — Commerce</w:t>
            </w:r>
          </w:p>
        </w:tc>
        <w:tc>
          <w:tcPr>
            <w:tcW w:w="2268" w:type="dxa"/>
          </w:tcPr>
          <w:p w14:paraId="6FDF93BA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Escrow-secured marketplace</w:t>
            </w:r>
          </w:p>
        </w:tc>
        <w:tc>
          <w:tcPr>
            <w:tcW w:w="5102" w:type="dxa"/>
          </w:tcPr>
          <w:p w14:paraId="6F3344D2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trust account, 6 payment rails (M-Pesa/Airtel/Card/Bank/Crypto), 8-step escrow flow, 2-tier dispute resolution, courier API</w:t>
            </w:r>
          </w:p>
        </w:tc>
      </w:tr>
      <w:tr w:rsidR="006548AD" w14:paraId="07EC3E51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ED6B1F" w14:textId="77777777" w:rsidR="006548AD" w:rsidRDefault="00000000">
            <w:r>
              <w:t>3 — Immersive Content</w:t>
            </w:r>
          </w:p>
        </w:tc>
        <w:tc>
          <w:tcPr>
            <w:tcW w:w="2268" w:type="dxa"/>
          </w:tcPr>
          <w:p w14:paraId="473371F5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3D/4D digital twin &amp; physical experience</w:t>
            </w:r>
          </w:p>
        </w:tc>
        <w:tc>
          <w:tcPr>
            <w:tcW w:w="5102" w:type="dxa"/>
          </w:tcPr>
          <w:p w14:paraId="1BA79AD9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Tier C (interactive twin), Tier B (360°), Tier A (cinematic 4D), Unity/Unreal mobile app, 4D sensory hardware</w:t>
            </w:r>
          </w:p>
        </w:tc>
      </w:tr>
      <w:tr w:rsidR="006548AD" w14:paraId="604941B7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D1F67D8" w14:textId="77777777" w:rsidR="006548AD" w:rsidRDefault="00000000">
            <w:r>
              <w:t>2 — Exhibition &amp; Booking</w:t>
            </w:r>
          </w:p>
        </w:tc>
        <w:tc>
          <w:tcPr>
            <w:tcW w:w="2268" w:type="dxa"/>
          </w:tcPr>
          <w:p w14:paraId="08DF88B6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Venue/event management &amp; livestreaming</w:t>
            </w:r>
          </w:p>
        </w:tc>
        <w:tc>
          <w:tcPr>
            <w:tcW w:w="5102" w:type="dxa"/>
          </w:tcPr>
          <w:p w14:paraId="028C6D49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Venue mgmt, booth inventory, ticketing, 3 subscription tiers, multi-camera livestreams, persistent digital storefronts</w:t>
            </w:r>
          </w:p>
        </w:tc>
      </w:tr>
      <w:tr w:rsidR="006548AD" w14:paraId="1B12906F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56AEC29" w14:textId="77777777" w:rsidR="006548AD" w:rsidRDefault="00000000">
            <w:r>
              <w:t>1 — Identity &amp; Access</w:t>
            </w:r>
          </w:p>
        </w:tc>
        <w:tc>
          <w:tcPr>
            <w:tcW w:w="2268" w:type="dxa"/>
          </w:tcPr>
          <w:p w14:paraId="21F2DA35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Single verified account</w:t>
            </w:r>
          </w:p>
        </w:tc>
        <w:tc>
          <w:tcPr>
            <w:tcW w:w="5102" w:type="dxa"/>
          </w:tcPr>
          <w:p w14:paraId="7CA9D9B9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OAuth2/OIDC, MFA, Huduma integration, 8 account types, zero-friction browsing, DPA compliance</w:t>
            </w:r>
          </w:p>
        </w:tc>
      </w:tr>
    </w:tbl>
    <w:p w14:paraId="323BC07A" w14:textId="77777777" w:rsidR="006548AD" w:rsidRDefault="00000000">
      <w:pPr>
        <w:pStyle w:val="Heading1"/>
      </w:pPr>
      <w:bookmarkStart w:id="4" w:name="_Toc233907372"/>
      <w:r>
        <w:t>5. Layer 1: Identity &amp; Access</w:t>
      </w:r>
      <w:bookmarkEnd w:id="4"/>
    </w:p>
    <w:p w14:paraId="3953CD1B" w14:textId="77777777" w:rsidR="006548AD" w:rsidRDefault="00000000">
      <w:r>
        <w:t>Account types: Individual/Tourist (light + verified), SME/Exhibitor, School/Institution, County Government, National Ministry, Platform Admin, NIS Security. Registration: zero-friction browsing (no account), light registration (phone+OTP), enhanced verification (ID+Huduma), business verification (KRA PIN+MOU). MFA mandatory for all financial and admin accounts. OAuth2/OIDC protocol throughout.</w:t>
      </w:r>
    </w:p>
    <w:p w14:paraId="5EF054E8" w14:textId="77777777" w:rsidR="006548AD" w:rsidRDefault="00000000">
      <w:pPr>
        <w:pStyle w:val="Heading1"/>
      </w:pPr>
      <w:bookmarkStart w:id="5" w:name="_Toc233907373"/>
      <w:r>
        <w:t>6. Layer 2: Exhibition &amp; Booking Engine</w:t>
      </w:r>
      <w:bookmarkEnd w:id="5"/>
    </w:p>
    <w:p w14:paraId="44F628CA" w14:textId="77777777" w:rsidR="006548AD" w:rsidRDefault="00000000">
      <w:r>
        <w:t>Core objects: Venues → Events → Booths → Tickets → Livestream Channels. Three subscription tiers (Basic KES 500/mo, Premium KES 2,500/mo, Enterprise KES 10,000/mo). Multi-camera livestream (keycam, stagecam, floorcam, boothcam, aerial). Monetisation: free (ad-supported), premium single-event, all-access annual.</w:t>
      </w:r>
    </w:p>
    <w:p w14:paraId="3287A56D" w14:textId="77777777" w:rsidR="006548AD" w:rsidRDefault="00000000">
      <w:pPr>
        <w:pStyle w:val="Heading1"/>
      </w:pPr>
      <w:bookmarkStart w:id="6" w:name="_Toc233907374"/>
      <w:r>
        <w:t>7. Layer 3: Immersive Content &amp; Digital Twin</w:t>
      </w:r>
      <w:bookmarkEnd w:id="6"/>
    </w:p>
    <w:p w14:paraId="18E20A7C" w14:textId="77777777" w:rsidR="006548AD" w:rsidRDefault="00000000">
      <w:r>
        <w:t xml:space="preserve">Three tiers: Tier C (interactive twin, Unity/Unreal + Cesium, mobile + touch tables), Tier B (360° spherical, 8K, mobile + web), Tier A (cinematic 4D, 4K projection + motion + scent + wind + temperature, physical booths only). Centralized production team moves county-to-county with </w:t>
      </w:r>
      <w:r>
        <w:lastRenderedPageBreak/>
        <w:t>drone, 360° camera, cinema camera, LIDAR. Staged rollout: pilot counties first, all 47 counties at Tier B baseline within 18 months.</w:t>
      </w:r>
    </w:p>
    <w:p w14:paraId="32B90041" w14:textId="77777777" w:rsidR="006548AD" w:rsidRDefault="00000000">
      <w:pPr>
        <w:pStyle w:val="Heading1"/>
      </w:pPr>
      <w:bookmarkStart w:id="7" w:name="_Toc233907375"/>
      <w:r>
        <w:t>8. Layer 4: Commerce — Escrow &amp; Courier</w:t>
      </w:r>
      <w:bookmarkEnd w:id="7"/>
    </w:p>
    <w:p w14:paraId="7E4B82D8" w14:textId="77777777" w:rsidR="006548AD" w:rsidRDefault="00000000">
      <w:r>
        <w:t>Bank-partnered trust account (licensed Kenyan bank). Payment rails: M-Pesa, Airtel Money, T-Kash, Visa/Mastercard, bank EFT, crypto. Eight-step escrow flow. Two-tier dispute resolution (automated &lt; KES 5,000, human-reviewed above). Single exclusive courier partner with nationwide coverage and real-time tracking API.</w:t>
      </w:r>
    </w:p>
    <w:p w14:paraId="31E79261" w14:textId="77777777" w:rsidR="006548AD" w:rsidRDefault="00000000">
      <w:pPr>
        <w:pStyle w:val="Heading1"/>
      </w:pPr>
      <w:bookmarkStart w:id="8" w:name="_Toc233907376"/>
      <w:r>
        <w:t>9. Layer 5: Discovery &amp; Cross-Lingual Search</w:t>
      </w:r>
      <w:bookmarkEnd w:id="8"/>
    </w:p>
    <w:p w14:paraId="1BE75B19" w14:textId="77777777" w:rsidR="006548AD" w:rsidRDefault="00000000">
      <w:r>
        <w:t>Unified search service using multilingual vector embeddings (Swahili, English, Sheng → same concept space). Voice search via on-device Whisper ASR at launch. Image search via computer vision pipeline. Graceful degradation to BM25 keyword search on poor connections. All queries route through a single semantic gateway.</w:t>
      </w:r>
    </w:p>
    <w:p w14:paraId="159E88FB" w14:textId="77777777" w:rsidR="006548AD" w:rsidRDefault="00000000">
      <w:pPr>
        <w:pStyle w:val="Heading1"/>
      </w:pPr>
      <w:bookmarkStart w:id="9" w:name="_Toc233907377"/>
      <w:r>
        <w:t>10. Layer 6: Intelligence — AI Engine</w:t>
      </w:r>
      <w:bookmarkEnd w:id="9"/>
    </w:p>
    <w:p w14:paraId="7DF9AFD0" w14:textId="77777777" w:rsidR="006548AD" w:rsidRDefault="00000000">
      <w:r>
        <w:t>Hybrid recommender: behavioral (50%) + Trust Score (30%) + demographic (20%) signals. Two-score vendor grading: Trust Score (0-100, earned, publicly visible as A/B/C/D) + Visibility Score (purchasable, labeled Sponsored). Fairness rule: paid placement cannot override earned trust. Predictive analytics (foot traffic, tourism trends, demand sensing). Anomaly detection (fraud, account takeover, review manipulation, infrastructure). Four advertising products.</w:t>
      </w:r>
    </w:p>
    <w:p w14:paraId="6EDACC53" w14:textId="77777777" w:rsidR="006548AD" w:rsidRDefault="00000000">
      <w:r>
        <w:br w:type="page"/>
      </w:r>
    </w:p>
    <w:p w14:paraId="5ADD7F77" w14:textId="77777777" w:rsidR="006548AD" w:rsidRDefault="00000000">
      <w:pPr>
        <w:pStyle w:val="Heading1"/>
      </w:pPr>
      <w:bookmarkStart w:id="10" w:name="_Toc233907378"/>
      <w:r>
        <w:lastRenderedPageBreak/>
        <w:t>11. Data Architecture &amp; Database Administration</w:t>
      </w:r>
      <w:bookmarkEnd w:id="10"/>
    </w:p>
    <w:p w14:paraId="7E6FE70C" w14:textId="77777777" w:rsidR="006548AD" w:rsidRDefault="00000000">
      <w:r>
        <w:t>11.1 Schema Design</w:t>
      </w:r>
    </w:p>
    <w:p w14:paraId="25FFAA00" w14:textId="77777777" w:rsidR="006548AD" w:rsidRDefault="00000000">
      <w:r>
        <w:t>Every record across all 7 sectors carries: id (UUID), county_id, sector (ENUM), sponsor_funder_tag, capture_status (Tier A/B/C), verification_owner, verification_date, last_updated, created_at, is_published, language_primary, tags.</w:t>
      </w:r>
    </w:p>
    <w:p w14:paraId="5C29988A" w14:textId="77777777" w:rsidR="006548AD" w:rsidRDefault="00000000">
      <w:r>
        <w:t>Sectors: Tourism (attractions, hotels, tours, restaurants, events), Trade/SME (exhibitors, products, booths), Education (institutions, festivals, programs), Agriculture (farms, markets, co-ops, products), Transport (airports, taxis, roads, PSVs), Health (facilities, wellness), Culture (heritage sites, communities, arts, music).</w:t>
      </w:r>
    </w:p>
    <w:p w14:paraId="42CDDE78" w14:textId="77777777" w:rsidR="006548AD" w:rsidRDefault="00000000">
      <w:pPr>
        <w:pStyle w:val="Heading2"/>
      </w:pPr>
      <w:bookmarkStart w:id="11" w:name="_Toc233907379"/>
      <w:r>
        <w:t>11.2 Database Administration (Ongoing Operations)</w:t>
      </w:r>
      <w:bookmarkEnd w:id="11"/>
    </w:p>
    <w:p w14:paraId="6EDC707E" w14:textId="77777777" w:rsidR="006548AD" w:rsidRDefault="00000000">
      <w:r>
        <w:t>The following DBA activities are performed on a defined cadence to maintain MySQL/MariaDB performance and reliability: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50"/>
        <w:gridCol w:w="4252"/>
      </w:tblGrid>
      <w:tr w:rsidR="006548AD" w14:paraId="1DA3E973" w14:textId="77777777" w:rsidTr="00654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9D475E1" w14:textId="77777777" w:rsidR="006548AD" w:rsidRDefault="00000000">
            <w:pPr>
              <w:jc w:val="center"/>
            </w:pPr>
            <w:r>
              <w:t>Activity</w:t>
            </w:r>
          </w:p>
        </w:tc>
        <w:tc>
          <w:tcPr>
            <w:tcW w:w="1701" w:type="dxa"/>
          </w:tcPr>
          <w:p w14:paraId="06BB05FE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  <w:tc>
          <w:tcPr>
            <w:tcW w:w="4252" w:type="dxa"/>
          </w:tcPr>
          <w:p w14:paraId="4FE19F2A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 / Method</w:t>
            </w:r>
          </w:p>
        </w:tc>
      </w:tr>
      <w:tr w:rsidR="006548AD" w14:paraId="2475FEC0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43F966D" w14:textId="77777777" w:rsidR="006548AD" w:rsidRDefault="00000000">
            <w:r>
              <w:t>Query optimisation</w:t>
            </w:r>
          </w:p>
        </w:tc>
        <w:tc>
          <w:tcPr>
            <w:tcW w:w="1701" w:type="dxa"/>
          </w:tcPr>
          <w:p w14:paraId="067AAF8A" w14:textId="1F0E5BB7" w:rsidR="006548AD" w:rsidRDefault="002B54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Continuous/weekly</w:t>
            </w:r>
            <w:r w:rsidR="00000000">
              <w:t xml:space="preserve"> review</w:t>
            </w:r>
          </w:p>
        </w:tc>
        <w:tc>
          <w:tcPr>
            <w:tcW w:w="4252" w:type="dxa"/>
          </w:tcPr>
          <w:p w14:paraId="2BACEFBD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EXPLAIN, slow query log analysis, Percona Toolkit (pt-query-digest)</w:t>
            </w:r>
          </w:p>
        </w:tc>
      </w:tr>
      <w:tr w:rsidR="006548AD" w14:paraId="4C2DFC82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DBAE477" w14:textId="77777777" w:rsidR="006548AD" w:rsidRDefault="00000000">
            <w:r>
              <w:t>Index management</w:t>
            </w:r>
          </w:p>
        </w:tc>
        <w:tc>
          <w:tcPr>
            <w:tcW w:w="1701" w:type="dxa"/>
          </w:tcPr>
          <w:p w14:paraId="65DB8577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Monthly</w:t>
            </w:r>
          </w:p>
        </w:tc>
        <w:tc>
          <w:tcPr>
            <w:tcW w:w="4252" w:type="dxa"/>
          </w:tcPr>
          <w:p w14:paraId="319C1713" w14:textId="04E14716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Review index usage (SHOW INDEX, INFORMATION_SCHEMA), drop unused, add missing composite indexes for frequent JOIN patterns</w:t>
            </w:r>
            <w:r w:rsidR="002B5409">
              <w:t>.</w:t>
            </w:r>
          </w:p>
        </w:tc>
      </w:tr>
      <w:tr w:rsidR="006548AD" w14:paraId="4BB379F2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B3CE171" w14:textId="77777777" w:rsidR="006548AD" w:rsidRDefault="00000000">
            <w:r>
              <w:t>Stored procedures &amp; triggers</w:t>
            </w:r>
          </w:p>
        </w:tc>
        <w:tc>
          <w:tcPr>
            <w:tcW w:w="1701" w:type="dxa"/>
          </w:tcPr>
          <w:p w14:paraId="09A17A34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needed (new features)</w:t>
            </w:r>
          </w:p>
        </w:tc>
        <w:tc>
          <w:tcPr>
            <w:tcW w:w="4252" w:type="dxa"/>
          </w:tcPr>
          <w:p w14:paraId="12D9E1AE" w14:textId="70A97D0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Version-controlled in Git alongside migrations. All procedures </w:t>
            </w:r>
            <w:r w:rsidR="002B5409">
              <w:t xml:space="preserve">are </w:t>
            </w:r>
            <w:r>
              <w:t xml:space="preserve">documented in </w:t>
            </w:r>
            <w:r w:rsidR="002B5409">
              <w:t xml:space="preserve">the </w:t>
            </w:r>
            <w:r>
              <w:t>schema reference.</w:t>
            </w:r>
          </w:p>
        </w:tc>
      </w:tr>
      <w:tr w:rsidR="006548AD" w14:paraId="18314392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F5A196C" w14:textId="77777777" w:rsidR="006548AD" w:rsidRDefault="00000000">
            <w:r>
              <w:t>Data migration</w:t>
            </w:r>
          </w:p>
        </w:tc>
        <w:tc>
          <w:tcPr>
            <w:tcW w:w="1701" w:type="dxa"/>
          </w:tcPr>
          <w:p w14:paraId="7E8E1C46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release</w:t>
            </w:r>
          </w:p>
        </w:tc>
        <w:tc>
          <w:tcPr>
            <w:tcW w:w="4252" w:type="dxa"/>
          </w:tcPr>
          <w:p w14:paraId="2CDF93AE" w14:textId="312E6FAD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Laravel migrations (versioned, reversible). Production migrations run via GitHub Actions with </w:t>
            </w:r>
            <w:r w:rsidR="002B5409">
              <w:t xml:space="preserve">a </w:t>
            </w:r>
            <w:r>
              <w:t>rollback plan.</w:t>
            </w:r>
          </w:p>
        </w:tc>
      </w:tr>
      <w:tr w:rsidR="006548AD" w14:paraId="47521322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4F9E4D9" w14:textId="77777777" w:rsidR="006548AD" w:rsidRDefault="00000000">
            <w:r>
              <w:t>Backup management</w:t>
            </w:r>
          </w:p>
        </w:tc>
        <w:tc>
          <w:tcPr>
            <w:tcW w:w="1701" w:type="dxa"/>
          </w:tcPr>
          <w:p w14:paraId="71CD2422" w14:textId="707C416F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Daily automated + weekly manual </w:t>
            </w:r>
            <w:r w:rsidR="002B5409">
              <w:t>verification</w:t>
            </w:r>
          </w:p>
        </w:tc>
        <w:tc>
          <w:tcPr>
            <w:tcW w:w="4252" w:type="dxa"/>
          </w:tcPr>
          <w:p w14:paraId="65F01B3E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Automated: mysqldump / Percona XtraBackup to encrypted S3-compatible storage. Manual: Weekly restore-to-test-stand verification. Point-in-time recovery via binary logs.</w:t>
            </w:r>
          </w:p>
        </w:tc>
      </w:tr>
      <w:tr w:rsidR="006548AD" w14:paraId="1FAB1D14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2B4D1A0" w14:textId="77777777" w:rsidR="006548AD" w:rsidRDefault="00000000">
            <w:r>
              <w:t>Database replication</w:t>
            </w:r>
          </w:p>
        </w:tc>
        <w:tc>
          <w:tcPr>
            <w:tcW w:w="1701" w:type="dxa"/>
          </w:tcPr>
          <w:p w14:paraId="5DDAAB88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Continuous monitoring</w:t>
            </w:r>
          </w:p>
        </w:tc>
        <w:tc>
          <w:tcPr>
            <w:tcW w:w="4252" w:type="dxa"/>
          </w:tcPr>
          <w:p w14:paraId="28F37A64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 Group Replication for high availability. Read replicas for search and reporting workloads.</w:t>
            </w:r>
          </w:p>
        </w:tc>
      </w:tr>
      <w:tr w:rsidR="006548AD" w14:paraId="261CFB32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2875E70" w14:textId="77777777" w:rsidR="006548AD" w:rsidRDefault="00000000">
            <w:r>
              <w:t>Performance monitoring</w:t>
            </w:r>
          </w:p>
        </w:tc>
        <w:tc>
          <w:tcPr>
            <w:tcW w:w="1701" w:type="dxa"/>
          </w:tcPr>
          <w:p w14:paraId="1E3E9DD2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Real-time dashboards</w:t>
            </w:r>
          </w:p>
        </w:tc>
        <w:tc>
          <w:tcPr>
            <w:tcW w:w="4252" w:type="dxa"/>
          </w:tcPr>
          <w:p w14:paraId="63393E6E" w14:textId="69E733B0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Percona Monitoring and Management (PMM) or Laravel Telescope for query profiling, connection pooling, </w:t>
            </w:r>
            <w:r w:rsidR="002B5409">
              <w:t xml:space="preserve">and </w:t>
            </w:r>
            <w:r>
              <w:t>cache hit ratio.</w:t>
            </w:r>
          </w:p>
        </w:tc>
      </w:tr>
      <w:tr w:rsidR="006548AD" w14:paraId="4BB3BBAB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0DD82F5" w14:textId="77777777" w:rsidR="006548AD" w:rsidRDefault="00000000">
            <w:r>
              <w:t>Capacity planning</w:t>
            </w:r>
          </w:p>
        </w:tc>
        <w:tc>
          <w:tcPr>
            <w:tcW w:w="1701" w:type="dxa"/>
          </w:tcPr>
          <w:p w14:paraId="0CF5CA06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Quarterly</w:t>
            </w:r>
          </w:p>
        </w:tc>
        <w:tc>
          <w:tcPr>
            <w:tcW w:w="4252" w:type="dxa"/>
          </w:tcPr>
          <w:p w14:paraId="4C53F390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Disk growth trend analysis, connection pool sizing, buffer pool tuning based on working set size.</w:t>
            </w:r>
          </w:p>
        </w:tc>
      </w:tr>
      <w:tr w:rsidR="006548AD" w14:paraId="5CF715A4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9337F97" w14:textId="77777777" w:rsidR="006548AD" w:rsidRDefault="00000000">
            <w:r>
              <w:t>Disaster recovery</w:t>
            </w:r>
          </w:p>
        </w:tc>
        <w:tc>
          <w:tcPr>
            <w:tcW w:w="1701" w:type="dxa"/>
          </w:tcPr>
          <w:p w14:paraId="57B28FFB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Quarterly drill</w:t>
            </w:r>
          </w:p>
        </w:tc>
        <w:tc>
          <w:tcPr>
            <w:tcW w:w="4252" w:type="dxa"/>
          </w:tcPr>
          <w:p w14:paraId="784A7F00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Restore from backup to staging environment. Validate data integrity. </w:t>
            </w:r>
            <w:r>
              <w:lastRenderedPageBreak/>
              <w:t>Documented runbook for full recovery &lt; 4 hours RTO, &lt; 1 hour RPO.</w:t>
            </w:r>
          </w:p>
        </w:tc>
      </w:tr>
    </w:tbl>
    <w:p w14:paraId="0E060B20" w14:textId="77777777" w:rsidR="006548AD" w:rsidRDefault="00000000">
      <w:r>
        <w:lastRenderedPageBreak/>
        <w:br w:type="page"/>
      </w:r>
    </w:p>
    <w:p w14:paraId="18E5763C" w14:textId="77777777" w:rsidR="006548AD" w:rsidRDefault="00000000">
      <w:pPr>
        <w:pStyle w:val="Heading1"/>
      </w:pPr>
      <w:bookmarkStart w:id="12" w:name="_Toc233907380"/>
      <w:r>
        <w:lastRenderedPageBreak/>
        <w:t>12. Physical Experience Design</w:t>
      </w:r>
      <w:bookmarkEnd w:id="12"/>
    </w:p>
    <w:p w14:paraId="35F5AAB3" w14:textId="77777777" w:rsidR="006548AD" w:rsidRDefault="00000000">
      <w:r>
        <w:t>Locations: KICC (flagship, 500 concurrent), Bomas (flagship, 300), JKIA (arrival kiosks), 5-10 county hubs (mini 4D pods, 50-100 each). Each zone has its own sensory design language matching that county’s unique character. Hardware per flagship zone: 2-3 Barco 40K laser projectors, curved 270° or dome screen, D-BOX 6-DOF motion platform, Olorama scent system, L-Acoustics L-ISA spatial audio, ETC lighting, MDG haze machine, Ideum 65" multi-touch table.</w:t>
      </w:r>
    </w:p>
    <w:p w14:paraId="2CA252C5" w14:textId="77777777" w:rsidR="006548AD" w:rsidRDefault="00000000">
      <w:pPr>
        <w:pStyle w:val="Heading1"/>
      </w:pPr>
      <w:bookmarkStart w:id="13" w:name="_Toc233907381"/>
      <w:r>
        <w:t>13. Mobile Experience Design</w:t>
      </w:r>
      <w:bookmarkEnd w:id="13"/>
    </w:p>
    <w:p w14:paraId="6A4E1CD1" w14:textId="2F929E04" w:rsidR="006548AD" w:rsidRDefault="00000000">
      <w:r>
        <w:t xml:space="preserve">Native Unity/Unreal mobile app. Features: Explore Kenya (all counties/sectors), Live Conventions (multi-camera), Marketplace, My Journey, AR Mode (geofence/QR triggered), Offline Tours, Voice Search, Personalized Recommendations. 4D effects (motion, scent, temperature) </w:t>
      </w:r>
      <w:r w:rsidR="002B5409">
        <w:t xml:space="preserve">are </w:t>
      </w:r>
      <w:r>
        <w:t xml:space="preserve">exclusive to physical booths; visual/audio parity </w:t>
      </w:r>
      <w:r w:rsidR="002B5409">
        <w:t xml:space="preserve">is </w:t>
      </w:r>
      <w:r>
        <w:t>maintained through phone gyroscope, binaural audio, and adaptive streaming (144p to 4K).</w:t>
      </w:r>
    </w:p>
    <w:p w14:paraId="51B4622E" w14:textId="77777777" w:rsidR="006548AD" w:rsidRDefault="00000000">
      <w:pPr>
        <w:pStyle w:val="Heading1"/>
      </w:pPr>
      <w:bookmarkStart w:id="14" w:name="_Toc233907382"/>
      <w:r>
        <w:t>14. Cloud Infrastructure &amp; Server Administration</w:t>
      </w:r>
      <w:bookmarkEnd w:id="14"/>
    </w:p>
    <w:p w14:paraId="102759E7" w14:textId="77777777" w:rsidR="006548AD" w:rsidRDefault="00000000">
      <w:r>
        <w:t>14.1 Hosting Model</w:t>
      </w:r>
    </w:p>
    <w:p w14:paraId="50B0A891" w14:textId="77777777" w:rsidR="006548AD" w:rsidRDefault="00000000">
      <w:r>
        <w:t>The platform is deployed on a hybrid infrastructure model: production workloads run on government-approved cloud infrastructure (GovCloud or government-procured VPS), with staging and development environments deployed on standard VPS/cloud infrastructure for development flexibility.</w:t>
      </w:r>
    </w:p>
    <w:p w14:paraId="243F9E9D" w14:textId="77777777" w:rsidR="006548AD" w:rsidRDefault="00000000">
      <w:pPr>
        <w:pStyle w:val="Heading2"/>
      </w:pPr>
      <w:bookmarkStart w:id="15" w:name="_Toc233907383"/>
      <w:r>
        <w:t>14.2 Server Administration (Hands-On Operations)</w:t>
      </w:r>
      <w:bookmarkEnd w:id="15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4535"/>
      </w:tblGrid>
      <w:tr w:rsidR="006548AD" w14:paraId="3C53C0CC" w14:textId="77777777" w:rsidTr="00654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7B4C201" w14:textId="77777777" w:rsidR="006548AD" w:rsidRDefault="00000000">
            <w:pPr>
              <w:jc w:val="center"/>
            </w:pPr>
            <w:r>
              <w:t>Activity</w:t>
            </w:r>
          </w:p>
        </w:tc>
        <w:tc>
          <w:tcPr>
            <w:tcW w:w="2268" w:type="dxa"/>
          </w:tcPr>
          <w:p w14:paraId="2C837974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 / Method</w:t>
            </w:r>
          </w:p>
        </w:tc>
        <w:tc>
          <w:tcPr>
            <w:tcW w:w="4535" w:type="dxa"/>
          </w:tcPr>
          <w:p w14:paraId="4AD72FDB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6548AD" w14:paraId="762B95A6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4181C96" w14:textId="77777777" w:rsidR="006548AD" w:rsidRDefault="00000000">
            <w:r>
              <w:t>Linux server administration</w:t>
            </w:r>
          </w:p>
        </w:tc>
        <w:tc>
          <w:tcPr>
            <w:tcW w:w="2268" w:type="dxa"/>
          </w:tcPr>
          <w:p w14:paraId="5C0D9576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Ubuntu 24.04 LTS, SSH, systemd, journalctl</w:t>
            </w:r>
          </w:p>
        </w:tc>
        <w:tc>
          <w:tcPr>
            <w:tcW w:w="4535" w:type="dxa"/>
          </w:tcPr>
          <w:p w14:paraId="102BAA29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application servers run Ubuntu. Regular security patching via unattended-upgrades + manual monthly review. Systemd unit files for all services.</w:t>
            </w:r>
          </w:p>
        </w:tc>
      </w:tr>
      <w:tr w:rsidR="006548AD" w14:paraId="551B0467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118E856" w14:textId="6915E0D0" w:rsidR="006548AD" w:rsidRDefault="00000000">
            <w:r>
              <w:t xml:space="preserve">Windows </w:t>
            </w:r>
            <w:r w:rsidR="002B5409">
              <w:t>Server</w:t>
            </w:r>
            <w:r>
              <w:t xml:space="preserve"> (if required)</w:t>
            </w:r>
          </w:p>
        </w:tc>
        <w:tc>
          <w:tcPr>
            <w:tcW w:w="2268" w:type="dxa"/>
          </w:tcPr>
          <w:p w14:paraId="3395D56E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Windows Server 2022, IIS, RDP</w:t>
            </w:r>
          </w:p>
        </w:tc>
        <w:tc>
          <w:tcPr>
            <w:tcW w:w="4535" w:type="dxa"/>
          </w:tcPr>
          <w:p w14:paraId="16299A8E" w14:textId="61EDC22F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For specific government integration points requiring </w:t>
            </w:r>
            <w:r w:rsidR="002B5409">
              <w:t xml:space="preserve">a </w:t>
            </w:r>
            <w:r>
              <w:t>Windows environment. Minimal footprint.</w:t>
            </w:r>
          </w:p>
        </w:tc>
      </w:tr>
      <w:tr w:rsidR="006548AD" w14:paraId="74442341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884B834" w14:textId="77777777" w:rsidR="006548AD" w:rsidRDefault="00000000">
            <w:r>
              <w:t>Web server / reverse proxy</w:t>
            </w:r>
          </w:p>
        </w:tc>
        <w:tc>
          <w:tcPr>
            <w:tcW w:w="2268" w:type="dxa"/>
          </w:tcPr>
          <w:p w14:paraId="669B5757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Nginx 1.26+ (primary), Apache 2.4 (secondary)</w:t>
            </w:r>
          </w:p>
        </w:tc>
        <w:tc>
          <w:tcPr>
            <w:tcW w:w="4535" w:type="dxa"/>
          </w:tcPr>
          <w:p w14:paraId="70728423" w14:textId="706B12C8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Nginx as reverse proxy + static file server. Apache for legacy compatibility if needed. SSL termination at </w:t>
            </w:r>
            <w:r w:rsidR="002B5409">
              <w:t xml:space="preserve">the </w:t>
            </w:r>
            <w:r>
              <w:t>Nginx level.</w:t>
            </w:r>
          </w:p>
        </w:tc>
      </w:tr>
      <w:tr w:rsidR="006548AD" w14:paraId="62F08399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5096E38" w14:textId="77777777" w:rsidR="006548AD" w:rsidRDefault="00000000">
            <w:r>
              <w:t>SSL/TLS certificate management</w:t>
            </w:r>
          </w:p>
        </w:tc>
        <w:tc>
          <w:tcPr>
            <w:tcW w:w="2268" w:type="dxa"/>
          </w:tcPr>
          <w:p w14:paraId="05D6530F" w14:textId="1782346E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Let’s Encrypt + </w:t>
            </w:r>
            <w:proofErr w:type="spellStart"/>
            <w:r w:rsidR="002B5409">
              <w:t>Certbot</w:t>
            </w:r>
            <w:proofErr w:type="spellEnd"/>
            <w:r>
              <w:t xml:space="preserve"> (automated)</w:t>
            </w:r>
          </w:p>
        </w:tc>
        <w:tc>
          <w:tcPr>
            <w:tcW w:w="4535" w:type="dxa"/>
          </w:tcPr>
          <w:p w14:paraId="0A3D0B8B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Auto-renewal via cron. Full chain certificate management. HSTS, OCSP stapling enabled.</w:t>
            </w:r>
          </w:p>
        </w:tc>
      </w:tr>
      <w:tr w:rsidR="006548AD" w14:paraId="365AD361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FF575F3" w14:textId="77777777" w:rsidR="006548AD" w:rsidRDefault="00000000">
            <w:r>
              <w:t>DNS management</w:t>
            </w:r>
          </w:p>
        </w:tc>
        <w:tc>
          <w:tcPr>
            <w:tcW w:w="2268" w:type="dxa"/>
          </w:tcPr>
          <w:p w14:paraId="46BABE4C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Cloudflare DNS or equivalent</w:t>
            </w:r>
          </w:p>
        </w:tc>
        <w:tc>
          <w:tcPr>
            <w:tcW w:w="4535" w:type="dxa"/>
          </w:tcPr>
          <w:p w14:paraId="05234D58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domain/zoner ecords managed via API. A, CNAME, MX, TXT records. TTL optimisation for failover.</w:t>
            </w:r>
          </w:p>
        </w:tc>
      </w:tr>
      <w:tr w:rsidR="006548AD" w14:paraId="646E5A1E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56C02BC" w14:textId="77777777" w:rsidR="006548AD" w:rsidRDefault="00000000">
            <w:r>
              <w:t>VPS / cloud provisioning</w:t>
            </w:r>
          </w:p>
        </w:tc>
        <w:tc>
          <w:tcPr>
            <w:tcW w:w="2268" w:type="dxa"/>
          </w:tcPr>
          <w:p w14:paraId="2BB1BF9D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Laravel Forge / Ansible playbooks</w:t>
            </w:r>
          </w:p>
        </w:tc>
        <w:tc>
          <w:tcPr>
            <w:tcW w:w="4535" w:type="dxa"/>
          </w:tcPr>
          <w:p w14:paraId="5D10B14A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Infrastructure-as-code. Repeatable provisioning for staging, production, and disaster recovery environments.</w:t>
            </w:r>
          </w:p>
        </w:tc>
      </w:tr>
      <w:tr w:rsidR="006548AD" w14:paraId="34E8FA96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88422DC" w14:textId="77777777" w:rsidR="006548AD" w:rsidRDefault="00000000">
            <w:r>
              <w:lastRenderedPageBreak/>
              <w:t>Containerisation (if needed)</w:t>
            </w:r>
          </w:p>
        </w:tc>
        <w:tc>
          <w:tcPr>
            <w:tcW w:w="2268" w:type="dxa"/>
          </w:tcPr>
          <w:p w14:paraId="003A5CB1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Compose (staging) / Kubernetes (production scale)</w:t>
            </w:r>
          </w:p>
        </w:tc>
        <w:tc>
          <w:tcPr>
            <w:tcW w:w="4535" w:type="dxa"/>
          </w:tcPr>
          <w:p w14:paraId="5A02B510" w14:textId="2C841386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Docker for consistent environments. Kubernetes if orchestration </w:t>
            </w:r>
            <w:r w:rsidR="002B5409">
              <w:t>needed when the scale exceeds a single server</w:t>
            </w:r>
            <w:r>
              <w:t>.</w:t>
            </w:r>
          </w:p>
        </w:tc>
      </w:tr>
      <w:tr w:rsidR="006548AD" w14:paraId="02890A16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8E21133" w14:textId="77777777" w:rsidR="006548AD" w:rsidRDefault="00000000">
            <w:r>
              <w:t>Monitoring &amp; alerting</w:t>
            </w:r>
          </w:p>
        </w:tc>
        <w:tc>
          <w:tcPr>
            <w:tcW w:w="2268" w:type="dxa"/>
          </w:tcPr>
          <w:p w14:paraId="43BAC105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Laravel Pulse, Prometheus + Grafana, Uptime Robot</w:t>
            </w:r>
          </w:p>
        </w:tc>
        <w:tc>
          <w:tcPr>
            <w:tcW w:w="4535" w:type="dxa"/>
          </w:tcPr>
          <w:p w14:paraId="6E8BC171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 metrics, server metrics (CPU, RAM, disk, network), endpoint uptime, alert thresholds via Slack/email.</w:t>
            </w:r>
          </w:p>
        </w:tc>
      </w:tr>
      <w:tr w:rsidR="006548AD" w14:paraId="609829C4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E548F2F" w14:textId="77777777" w:rsidR="006548AD" w:rsidRDefault="00000000">
            <w:r>
              <w:t>Log management</w:t>
            </w:r>
          </w:p>
        </w:tc>
        <w:tc>
          <w:tcPr>
            <w:tcW w:w="2268" w:type="dxa"/>
          </w:tcPr>
          <w:p w14:paraId="6D05E9D2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Laravel logging + Elasticsearch + Kibana (ELK)</w:t>
            </w:r>
          </w:p>
        </w:tc>
        <w:tc>
          <w:tcPr>
            <w:tcW w:w="4535" w:type="dxa"/>
          </w:tcPr>
          <w:p w14:paraId="16E815C7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Centralised log aggregation. Log rotation policies. Retention: 30 days active, 90 days archived.</w:t>
            </w:r>
          </w:p>
        </w:tc>
      </w:tr>
      <w:tr w:rsidR="006548AD" w14:paraId="7066DF4A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8872011" w14:textId="77777777" w:rsidR="006548AD" w:rsidRDefault="00000000">
            <w:r>
              <w:t>Deployment automation</w:t>
            </w:r>
          </w:p>
        </w:tc>
        <w:tc>
          <w:tcPr>
            <w:tcW w:w="2268" w:type="dxa"/>
          </w:tcPr>
          <w:p w14:paraId="02E5FA2E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Actions + Laravel Forge</w:t>
            </w:r>
          </w:p>
        </w:tc>
        <w:tc>
          <w:tcPr>
            <w:tcW w:w="4535" w:type="dxa"/>
          </w:tcPr>
          <w:p w14:paraId="4BBB6D8F" w14:textId="793F825A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Zero-downtime deployments. Automated build, test, </w:t>
            </w:r>
            <w:r w:rsidR="002B5409">
              <w:t xml:space="preserve">and </w:t>
            </w:r>
            <w:r>
              <w:t>deploy to staging. Manual approval gate to production. Rollback capability (one-click to previous release).</w:t>
            </w:r>
          </w:p>
        </w:tc>
      </w:tr>
    </w:tbl>
    <w:p w14:paraId="359110A5" w14:textId="77777777" w:rsidR="006548AD" w:rsidRDefault="00000000">
      <w:r>
        <w:br w:type="page"/>
      </w:r>
    </w:p>
    <w:p w14:paraId="19386009" w14:textId="77777777" w:rsidR="006548AD" w:rsidRDefault="00000000">
      <w:pPr>
        <w:pStyle w:val="Heading1"/>
      </w:pPr>
      <w:bookmarkStart w:id="16" w:name="_Toc233907384"/>
      <w:r>
        <w:lastRenderedPageBreak/>
        <w:t>15. Security &amp; Compliance</w:t>
      </w:r>
      <w:bookmarkEnd w:id="16"/>
    </w:p>
    <w:p w14:paraId="22C907CC" w14:textId="0171F5F4" w:rsidR="006548AD" w:rsidRDefault="00000000">
      <w:r>
        <w:t xml:space="preserve">15.1 Compliance Frameworks: ISO 27001 (ISMS, pre-launch), </w:t>
      </w:r>
      <w:r w:rsidR="002B5409">
        <w:t>PCI DSS</w:t>
      </w:r>
      <w:r>
        <w:t xml:space="preserve"> v4.0 (from first payment code), Kenya Data Protection Act 2019 (pre-launch registration with </w:t>
      </w:r>
      <w:r w:rsidR="002B5409">
        <w:t xml:space="preserve">the </w:t>
      </w:r>
      <w:r>
        <w:t>Data Commissioner), SOC 2 Type II (within 12 months).</w:t>
      </w:r>
    </w:p>
    <w:p w14:paraId="153CDE60" w14:textId="77777777" w:rsidR="006548AD" w:rsidRDefault="00000000">
      <w:r>
        <w:t>15.2 Encryption: AES-256 at rest, TLS 1.3 in transit, E2E for sensitive fields, HSM for escrow signing keys.</w:t>
      </w:r>
    </w:p>
    <w:p w14:paraId="5B2BC45E" w14:textId="4A1BCCBA" w:rsidR="006548AD" w:rsidRDefault="00000000">
      <w:r>
        <w:t xml:space="preserve">15.3 Application Security (input validation, OWASP Top 10): All user input </w:t>
      </w:r>
      <w:r w:rsidR="002B5409">
        <w:t xml:space="preserve">is </w:t>
      </w:r>
      <w:r>
        <w:t xml:space="preserve">validated and </w:t>
      </w:r>
      <w:proofErr w:type="spellStart"/>
      <w:r>
        <w:t>sanitised</w:t>
      </w:r>
      <w:proofErr w:type="spellEnd"/>
      <w:r>
        <w:t xml:space="preserve"> at </w:t>
      </w:r>
      <w:r w:rsidR="002B5409">
        <w:t xml:space="preserve">the </w:t>
      </w:r>
      <w:r>
        <w:t xml:space="preserve">controller level in Laravel (FormRequest validation, prepared statements for SQL queries). XSS protection via Blade escaping + Content-Security-Policy headers. CSRF protection via Laravel’s built-in CSRF token middleware. SQL injection </w:t>
      </w:r>
      <w:r w:rsidR="002B5409">
        <w:t xml:space="preserve">is </w:t>
      </w:r>
      <w:r>
        <w:t xml:space="preserve">prevented through Eloquent ORM parameter binding. Rate limiting via Laravel throttle middleware on all API routes. Payload size limits </w:t>
      </w:r>
      <w:r w:rsidR="002B5409">
        <w:t xml:space="preserve">are </w:t>
      </w:r>
      <w:r>
        <w:t>enforced on file uploads.</w:t>
      </w:r>
    </w:p>
    <w:p w14:paraId="39192C88" w14:textId="77777777" w:rsidR="006548AD" w:rsidRDefault="00000000">
      <w:r>
        <w:t>15.4 Zero-trust network segmentation: Public Zone (CDN) → Restricted Zone (API/App) → Sensitive Zone (DB/Escrow) → Admin Zone (UI/Ministry). Lateral movement requires re-authentication.</w:t>
      </w:r>
    </w:p>
    <w:p w14:paraId="15CE23D7" w14:textId="77777777" w:rsidR="006548AD" w:rsidRDefault="00000000">
      <w:r>
        <w:t>15.5 NIS coordination: Threat intelligence sharing, joint incident response drills (quarterly), KE-CIRT integration.</w:t>
      </w:r>
    </w:p>
    <w:p w14:paraId="2041BF0E" w14:textId="77777777" w:rsidR="006548AD" w:rsidRDefault="00000000">
      <w:r>
        <w:t>15.6 Penetration testing: Full-scope pre-launch + quarterly periodic + per-change triggered + continuous bug bounty + annual red team.</w:t>
      </w:r>
    </w:p>
    <w:p w14:paraId="154B4EA9" w14:textId="77777777" w:rsidR="006548AD" w:rsidRDefault="00000000">
      <w:pPr>
        <w:pStyle w:val="Heading1"/>
      </w:pPr>
      <w:bookmarkStart w:id="17" w:name="_Toc233907385"/>
      <w:r>
        <w:t>16. Government Systems Integration</w:t>
      </w:r>
      <w:bookmarkEnd w:id="17"/>
    </w:p>
    <w:p w14:paraId="05156351" w14:textId="77777777" w:rsidR="006548AD" w:rsidRDefault="00000000">
      <w:r>
        <w:t>Integrations structured as live API agreements (not one-time data dumps): eKRA/iTax (business verification), Huduma/eCitizen (identity), NTSA (transport licensing), KWS (parks data), Ministry of Education (schools), Ministry of Tourism (star ratings), Ministry of Agriculture (crop/market data), Ministry of Trade (registrations), Ministry of Health (facilities), National Museums of Kenya (heritage), County Governments (local content). SMS/email/notification services: integrated via Africa’s Talking API (SMS), Laravel Mail + SendGrid/Mailgun (email), and Firebase Cloud Messaging (push notifications) for real-time alerts on bookings, escrow status, delivery updates, and system notices.</w:t>
      </w:r>
    </w:p>
    <w:p w14:paraId="208FDD90" w14:textId="77777777" w:rsidR="006548AD" w:rsidRDefault="00000000">
      <w:r>
        <w:br w:type="page"/>
      </w:r>
    </w:p>
    <w:p w14:paraId="4A33AD8F" w14:textId="77777777" w:rsidR="006548AD" w:rsidRDefault="00000000">
      <w:pPr>
        <w:pStyle w:val="Heading1"/>
      </w:pPr>
      <w:bookmarkStart w:id="18" w:name="_Toc233907386"/>
      <w:r>
        <w:lastRenderedPageBreak/>
        <w:t>17. Revenue Model</w:t>
      </w:r>
      <w:bookmarkEnd w:id="18"/>
    </w:p>
    <w:p w14:paraId="3B963565" w14:textId="6E56E89B" w:rsidR="006548AD" w:rsidRDefault="00000000">
      <w:r>
        <w:t xml:space="preserve">Three equal revenue streams: escrow commission (2-5% per transaction), exhibitor subscriptions (Basic/Premium/Enterprise), advertising (featured placement, county co-marketing, referral/click-out fees, sponsored livestream banners). </w:t>
      </w:r>
      <w:proofErr w:type="spellStart"/>
      <w:r>
        <w:t>Irembo</w:t>
      </w:r>
      <w:proofErr w:type="spellEnd"/>
      <w:r>
        <w:t xml:space="preserve">-inspired: </w:t>
      </w:r>
      <w:r w:rsidR="002B5409">
        <w:t xml:space="preserve">the </w:t>
      </w:r>
      <w:proofErr w:type="spellStart"/>
      <w:r w:rsidR="002B5409">
        <w:t>the</w:t>
      </w:r>
      <w:proofErr w:type="spellEnd"/>
      <w:r w:rsidR="002B5409">
        <w:t xml:space="preserve"> </w:t>
      </w:r>
      <w:r>
        <w:t>platform earns when transactions complete, aligning incentives with users, vendors, and government.</w:t>
      </w:r>
    </w:p>
    <w:p w14:paraId="0C8B337E" w14:textId="77777777" w:rsidR="006548AD" w:rsidRDefault="00000000">
      <w:pPr>
        <w:pStyle w:val="Heading1"/>
      </w:pPr>
      <w:bookmarkStart w:id="19" w:name="_Toc233907387"/>
      <w:r>
        <w:t>18. Software Development Lifecycle (SDLC)</w:t>
      </w:r>
      <w:bookmarkEnd w:id="19"/>
    </w:p>
    <w:p w14:paraId="53432D68" w14:textId="77777777" w:rsidR="006548AD" w:rsidRDefault="00000000">
      <w:r>
        <w:t>Every feature, fix, or change follows a defined SDLC process from requirements through production support: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2551"/>
        <w:gridCol w:w="2268"/>
        <w:gridCol w:w="1701"/>
      </w:tblGrid>
      <w:tr w:rsidR="006548AD" w14:paraId="7235F5D4" w14:textId="77777777" w:rsidTr="00654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31D74E" w14:textId="77777777" w:rsidR="006548AD" w:rsidRDefault="00000000">
            <w:pPr>
              <w:jc w:val="center"/>
            </w:pPr>
            <w:r>
              <w:t>Phase</w:t>
            </w:r>
          </w:p>
        </w:tc>
        <w:tc>
          <w:tcPr>
            <w:tcW w:w="2551" w:type="dxa"/>
          </w:tcPr>
          <w:p w14:paraId="3A1DB416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Activities</w:t>
            </w:r>
          </w:p>
        </w:tc>
        <w:tc>
          <w:tcPr>
            <w:tcW w:w="2268" w:type="dxa"/>
          </w:tcPr>
          <w:p w14:paraId="20928749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  <w:tc>
          <w:tcPr>
            <w:tcW w:w="1701" w:type="dxa"/>
          </w:tcPr>
          <w:p w14:paraId="305CC673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 / Approval</w:t>
            </w:r>
          </w:p>
        </w:tc>
      </w:tr>
      <w:tr w:rsidR="006548AD" w14:paraId="5481DFE6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B24ADDE" w14:textId="77777777" w:rsidR="006548AD" w:rsidRDefault="00000000">
            <w:r>
              <w:t>1. Requirements Analysis</w:t>
            </w:r>
          </w:p>
        </w:tc>
        <w:tc>
          <w:tcPr>
            <w:tcW w:w="2551" w:type="dxa"/>
          </w:tcPr>
          <w:p w14:paraId="692EEE32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Stakeholder meeting, user story mapping, acceptance criteria definition</w:t>
            </w:r>
          </w:p>
        </w:tc>
        <w:tc>
          <w:tcPr>
            <w:tcW w:w="2268" w:type="dxa"/>
          </w:tcPr>
          <w:p w14:paraId="4874D81E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stories, technical requirements document</w:t>
            </w:r>
          </w:p>
        </w:tc>
        <w:tc>
          <w:tcPr>
            <w:tcW w:w="1701" w:type="dxa"/>
          </w:tcPr>
          <w:p w14:paraId="4593DC93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owner sign-off</w:t>
            </w:r>
          </w:p>
        </w:tc>
      </w:tr>
      <w:tr w:rsidR="006548AD" w14:paraId="15DB931C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57754FF" w14:textId="77777777" w:rsidR="006548AD" w:rsidRDefault="00000000">
            <w:r>
              <w:t>2. Design</w:t>
            </w:r>
          </w:p>
        </w:tc>
        <w:tc>
          <w:tcPr>
            <w:tcW w:w="2551" w:type="dxa"/>
          </w:tcPr>
          <w:p w14:paraId="1E047755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design, database schema design, API contract definition, UML/sequence diagrams for complex flows</w:t>
            </w:r>
          </w:p>
        </w:tc>
        <w:tc>
          <w:tcPr>
            <w:tcW w:w="2268" w:type="dxa"/>
          </w:tcPr>
          <w:p w14:paraId="2C62B04D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Technical design document, API specification (OpenAPI 3.0), database migration plan</w:t>
            </w:r>
          </w:p>
        </w:tc>
        <w:tc>
          <w:tcPr>
            <w:tcW w:w="1701" w:type="dxa"/>
          </w:tcPr>
          <w:p w14:paraId="61124B31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Lead architect approval</w:t>
            </w:r>
          </w:p>
        </w:tc>
      </w:tr>
      <w:tr w:rsidR="006548AD" w14:paraId="0B73E5CD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A759C3" w14:textId="77777777" w:rsidR="006548AD" w:rsidRDefault="00000000">
            <w:r>
              <w:t>3. Development</w:t>
            </w:r>
          </w:p>
        </w:tc>
        <w:tc>
          <w:tcPr>
            <w:tcW w:w="2551" w:type="dxa"/>
          </w:tcPr>
          <w:p w14:paraId="662B5758" w14:textId="17267C12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Feature branch from staging, code implementation following Laravel/PHP conventions, PSR-12 coding standards, </w:t>
            </w:r>
            <w:r w:rsidR="002B5409">
              <w:t xml:space="preserve">and </w:t>
            </w:r>
            <w:r>
              <w:t>unit test writing</w:t>
            </w:r>
          </w:p>
        </w:tc>
        <w:tc>
          <w:tcPr>
            <w:tcW w:w="2268" w:type="dxa"/>
          </w:tcPr>
          <w:p w14:paraId="27C2AC14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on feature branch, passing unit tests, code coverage &gt; 80%</w:t>
            </w:r>
          </w:p>
        </w:tc>
        <w:tc>
          <w:tcPr>
            <w:tcW w:w="1701" w:type="dxa"/>
          </w:tcPr>
          <w:p w14:paraId="72503E53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Self-review complete</w:t>
            </w:r>
          </w:p>
        </w:tc>
      </w:tr>
      <w:tr w:rsidR="006548AD" w14:paraId="17029B99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8438F75" w14:textId="77777777" w:rsidR="006548AD" w:rsidRDefault="00000000">
            <w:r>
              <w:t>4. Code Review</w:t>
            </w:r>
          </w:p>
        </w:tc>
        <w:tc>
          <w:tcPr>
            <w:tcW w:w="2551" w:type="dxa"/>
          </w:tcPr>
          <w:p w14:paraId="52E37F3A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Pull request to staging branch, at least 2 peer reviews, automated linting (PHP_CodeSniffer, Laravel Pint), CI pipeline runs</w:t>
            </w:r>
          </w:p>
        </w:tc>
        <w:tc>
          <w:tcPr>
            <w:tcW w:w="2268" w:type="dxa"/>
          </w:tcPr>
          <w:p w14:paraId="7C94BA7E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Approved PR, CI green, no linting violations</w:t>
            </w:r>
          </w:p>
        </w:tc>
        <w:tc>
          <w:tcPr>
            <w:tcW w:w="1701" w:type="dxa"/>
          </w:tcPr>
          <w:p w14:paraId="70C37F96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approving reviews required</w:t>
            </w:r>
          </w:p>
        </w:tc>
      </w:tr>
      <w:tr w:rsidR="006548AD" w14:paraId="130430C9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A180B08" w14:textId="77777777" w:rsidR="006548AD" w:rsidRDefault="00000000">
            <w:r>
              <w:t>5. Testing (QA)</w:t>
            </w:r>
          </w:p>
        </w:tc>
        <w:tc>
          <w:tcPr>
            <w:tcW w:w="2551" w:type="dxa"/>
          </w:tcPr>
          <w:p w14:paraId="676C1290" w14:textId="3A727876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 to staging environment, integration tests, functional tests, manual QA, regression test suite, UAT with stakeholder</w:t>
            </w:r>
            <w:r w:rsidR="002B5409">
              <w:t>.</w:t>
            </w:r>
          </w:p>
        </w:tc>
        <w:tc>
          <w:tcPr>
            <w:tcW w:w="2268" w:type="dxa"/>
          </w:tcPr>
          <w:p w14:paraId="3811044A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report, bug list (severity-tagged), UAT sign-off</w:t>
            </w:r>
          </w:p>
        </w:tc>
        <w:tc>
          <w:tcPr>
            <w:tcW w:w="1701" w:type="dxa"/>
          </w:tcPr>
          <w:p w14:paraId="7FDE6CE3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lead + stakeholder sign-off</w:t>
            </w:r>
          </w:p>
        </w:tc>
      </w:tr>
      <w:tr w:rsidR="006548AD" w14:paraId="08F4D685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2D04D49" w14:textId="77777777" w:rsidR="006548AD" w:rsidRDefault="00000000">
            <w:r>
              <w:t>6. Deployment</w:t>
            </w:r>
          </w:p>
        </w:tc>
        <w:tc>
          <w:tcPr>
            <w:tcW w:w="2551" w:type="dxa"/>
          </w:tcPr>
          <w:p w14:paraId="2C31C130" w14:textId="54840A01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Merge to main branch, GitHub Actions build + test + deploy to production (zero-downtime), database migrations run, cache </w:t>
            </w:r>
            <w:r>
              <w:lastRenderedPageBreak/>
              <w:t>clear</w:t>
            </w:r>
            <w:r w:rsidR="002B5409">
              <w:t>.</w:t>
            </w:r>
          </w:p>
        </w:tc>
        <w:tc>
          <w:tcPr>
            <w:tcW w:w="2268" w:type="dxa"/>
          </w:tcPr>
          <w:p w14:paraId="0BCD15D9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Deployment log, monitoring dashboards green</w:t>
            </w:r>
          </w:p>
        </w:tc>
        <w:tc>
          <w:tcPr>
            <w:tcW w:w="1701" w:type="dxa"/>
          </w:tcPr>
          <w:p w14:paraId="55CBDD47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Release manager approval</w:t>
            </w:r>
          </w:p>
        </w:tc>
      </w:tr>
      <w:tr w:rsidR="006548AD" w14:paraId="02A23927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3D66B1B" w14:textId="77777777" w:rsidR="006548AD" w:rsidRDefault="00000000">
            <w:r>
              <w:t>7. Production Support</w:t>
            </w:r>
          </w:p>
        </w:tc>
        <w:tc>
          <w:tcPr>
            <w:tcW w:w="2551" w:type="dxa"/>
          </w:tcPr>
          <w:p w14:paraId="43D7CCE4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Post-deployment monitoring (24-48h), error tracking via Sentry, performance monitoring via Laravel Pulse, user feedback collection</w:t>
            </w:r>
          </w:p>
        </w:tc>
        <w:tc>
          <w:tcPr>
            <w:tcW w:w="2268" w:type="dxa"/>
          </w:tcPr>
          <w:p w14:paraId="48DC17C0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Incident log, performance report</w:t>
            </w:r>
          </w:p>
        </w:tc>
        <w:tc>
          <w:tcPr>
            <w:tcW w:w="1701" w:type="dxa"/>
          </w:tcPr>
          <w:p w14:paraId="3E88012F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On-call engineer handover</w:t>
            </w:r>
          </w:p>
        </w:tc>
      </w:tr>
    </w:tbl>
    <w:p w14:paraId="24772ED0" w14:textId="22AFF7EC" w:rsidR="006548AD" w:rsidRDefault="00000000">
      <w:r>
        <w:t xml:space="preserve">Release cadence: Minor features and bug fixes </w:t>
      </w:r>
      <w:r w:rsidR="002B5409">
        <w:t xml:space="preserve">are </w:t>
      </w:r>
      <w:r>
        <w:t xml:space="preserve">deployed weekly. Major features </w:t>
      </w:r>
      <w:r w:rsidR="002B5409">
        <w:t xml:space="preserve">are </w:t>
      </w:r>
      <w:r>
        <w:t xml:space="preserve">deployed bi-weekly. Hotfixes deployed within 2 hours of </w:t>
      </w:r>
      <w:r w:rsidR="002B5409">
        <w:t xml:space="preserve">a </w:t>
      </w:r>
      <w:proofErr w:type="spellStart"/>
      <w:r w:rsidR="002B5409">
        <w:t>a</w:t>
      </w:r>
      <w:proofErr w:type="spellEnd"/>
      <w:r w:rsidR="002B5409">
        <w:t xml:space="preserve"> </w:t>
      </w:r>
      <w:r>
        <w:t xml:space="preserve">confirmed P1/P2 issue. Each release </w:t>
      </w:r>
      <w:r w:rsidR="002B5409">
        <w:t xml:space="preserve">is </w:t>
      </w:r>
      <w:r>
        <w:t>versioned using semantic versioning (</w:t>
      </w:r>
      <w:proofErr w:type="gramStart"/>
      <w:r>
        <w:t>MAJOR.MINOR.PATCH</w:t>
      </w:r>
      <w:proofErr w:type="gramEnd"/>
      <w:r>
        <w:t>).</w:t>
      </w:r>
    </w:p>
    <w:p w14:paraId="0B4BAA66" w14:textId="77777777" w:rsidR="006548AD" w:rsidRDefault="00000000">
      <w:pPr>
        <w:pStyle w:val="Heading1"/>
      </w:pPr>
      <w:bookmarkStart w:id="20" w:name="_Toc233907388"/>
      <w:r>
        <w:t>19. Quality Assurance &amp; Testing</w:t>
      </w:r>
      <w:bookmarkEnd w:id="20"/>
    </w:p>
    <w:p w14:paraId="70D4C472" w14:textId="77777777" w:rsidR="006548AD" w:rsidRDefault="00000000">
      <w:r>
        <w:t>19.1 Testing Types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1701"/>
        <w:gridCol w:w="1701"/>
      </w:tblGrid>
      <w:tr w:rsidR="006548AD" w14:paraId="71872EB8" w14:textId="77777777" w:rsidTr="00654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D814EDD" w14:textId="77777777" w:rsidR="006548AD" w:rsidRDefault="00000000">
            <w:pPr>
              <w:jc w:val="center"/>
            </w:pPr>
            <w:r>
              <w:t>Testing Type</w:t>
            </w:r>
          </w:p>
        </w:tc>
        <w:tc>
          <w:tcPr>
            <w:tcW w:w="2551" w:type="dxa"/>
          </w:tcPr>
          <w:p w14:paraId="54BB3B17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</w:t>
            </w:r>
          </w:p>
        </w:tc>
        <w:tc>
          <w:tcPr>
            <w:tcW w:w="1701" w:type="dxa"/>
          </w:tcPr>
          <w:p w14:paraId="2DD6D426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 / Framework</w:t>
            </w:r>
          </w:p>
        </w:tc>
        <w:tc>
          <w:tcPr>
            <w:tcW w:w="1701" w:type="dxa"/>
          </w:tcPr>
          <w:p w14:paraId="259573C6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</w:tr>
      <w:tr w:rsidR="006548AD" w14:paraId="2202361B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A184718" w14:textId="77777777" w:rsidR="006548AD" w:rsidRDefault="00000000">
            <w:r>
              <w:t>Unit Testing</w:t>
            </w:r>
          </w:p>
        </w:tc>
        <w:tc>
          <w:tcPr>
            <w:tcW w:w="2551" w:type="dxa"/>
          </w:tcPr>
          <w:p w14:paraId="406C6678" w14:textId="53C6DB1F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Individual functions, methods, models, </w:t>
            </w:r>
            <w:r w:rsidR="002B5409">
              <w:t xml:space="preserve">and </w:t>
            </w:r>
            <w:r>
              <w:t>controllers</w:t>
            </w:r>
          </w:p>
        </w:tc>
        <w:tc>
          <w:tcPr>
            <w:tcW w:w="1701" w:type="dxa"/>
          </w:tcPr>
          <w:p w14:paraId="19A3E203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PHPUnit (Laravel), Pytest (Python)</w:t>
            </w:r>
          </w:p>
        </w:tc>
        <w:tc>
          <w:tcPr>
            <w:tcW w:w="1701" w:type="dxa"/>
          </w:tcPr>
          <w:p w14:paraId="3F224D74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commit (CI pipeline)</w:t>
            </w:r>
          </w:p>
        </w:tc>
      </w:tr>
      <w:tr w:rsidR="006548AD" w14:paraId="73E740F8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9E270EA" w14:textId="77777777" w:rsidR="006548AD" w:rsidRDefault="00000000">
            <w:r>
              <w:t>Integration Testing</w:t>
            </w:r>
          </w:p>
        </w:tc>
        <w:tc>
          <w:tcPr>
            <w:tcW w:w="2551" w:type="dxa"/>
          </w:tcPr>
          <w:p w14:paraId="0F12A950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endpoints, database interactions, external service mocking</w:t>
            </w:r>
          </w:p>
        </w:tc>
        <w:tc>
          <w:tcPr>
            <w:tcW w:w="1701" w:type="dxa"/>
          </w:tcPr>
          <w:p w14:paraId="59F60F8B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Laravel Dusk, PHPUnit feature tests</w:t>
            </w:r>
          </w:p>
        </w:tc>
        <w:tc>
          <w:tcPr>
            <w:tcW w:w="1701" w:type="dxa"/>
          </w:tcPr>
          <w:p w14:paraId="4FBF2B26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push to staging</w:t>
            </w:r>
          </w:p>
        </w:tc>
      </w:tr>
      <w:tr w:rsidR="006548AD" w14:paraId="15DF7DF5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9B46714" w14:textId="77777777" w:rsidR="006548AD" w:rsidRDefault="00000000">
            <w:r>
              <w:t>Functional Testing</w:t>
            </w:r>
          </w:p>
        </w:tc>
        <w:tc>
          <w:tcPr>
            <w:tcW w:w="2551" w:type="dxa"/>
          </w:tcPr>
          <w:p w14:paraId="68E31CD7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workflows end-to-end (registration, booking, escrow flow)</w:t>
            </w:r>
          </w:p>
        </w:tc>
        <w:tc>
          <w:tcPr>
            <w:tcW w:w="1701" w:type="dxa"/>
          </w:tcPr>
          <w:p w14:paraId="6BD6553F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Laravel Dusk (browser tests), custom test suites</w:t>
            </w:r>
          </w:p>
        </w:tc>
        <w:tc>
          <w:tcPr>
            <w:tcW w:w="1701" w:type="dxa"/>
          </w:tcPr>
          <w:p w14:paraId="1891365E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staging deployment</w:t>
            </w:r>
          </w:p>
        </w:tc>
      </w:tr>
      <w:tr w:rsidR="006548AD" w14:paraId="03124641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9EFD042" w14:textId="77777777" w:rsidR="006548AD" w:rsidRDefault="00000000">
            <w:r>
              <w:t>Regression Testing</w:t>
            </w:r>
          </w:p>
        </w:tc>
        <w:tc>
          <w:tcPr>
            <w:tcW w:w="2551" w:type="dxa"/>
          </w:tcPr>
          <w:p w14:paraId="40154CEB" w14:textId="0ED10B8E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All previously passing tests </w:t>
            </w:r>
            <w:r w:rsidR="002B5409">
              <w:t xml:space="preserve">are </w:t>
            </w:r>
            <w:r>
              <w:t>re-run to detect regressions</w:t>
            </w:r>
          </w:p>
        </w:tc>
        <w:tc>
          <w:tcPr>
            <w:tcW w:w="1701" w:type="dxa"/>
          </w:tcPr>
          <w:p w14:paraId="0C349E27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Automated test suite (CI)</w:t>
            </w:r>
          </w:p>
        </w:tc>
        <w:tc>
          <w:tcPr>
            <w:tcW w:w="1701" w:type="dxa"/>
          </w:tcPr>
          <w:p w14:paraId="59A3FC48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commit + full suite pre-release</w:t>
            </w:r>
          </w:p>
        </w:tc>
      </w:tr>
      <w:tr w:rsidR="006548AD" w14:paraId="1A1EAD9E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F1DD4E5" w14:textId="77777777" w:rsidR="006548AD" w:rsidRDefault="00000000">
            <w:r>
              <w:t>Performance Testing</w:t>
            </w:r>
          </w:p>
        </w:tc>
        <w:tc>
          <w:tcPr>
            <w:tcW w:w="2551" w:type="dxa"/>
          </w:tcPr>
          <w:p w14:paraId="667D589E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response times, database query performance, page load times</w:t>
            </w:r>
          </w:p>
        </w:tc>
        <w:tc>
          <w:tcPr>
            <w:tcW w:w="1701" w:type="dxa"/>
          </w:tcPr>
          <w:p w14:paraId="71BD86E1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Lighthouse, k6 (load testing), Laravel Telescope</w:t>
            </w:r>
          </w:p>
        </w:tc>
        <w:tc>
          <w:tcPr>
            <w:tcW w:w="1701" w:type="dxa"/>
          </w:tcPr>
          <w:p w14:paraId="0EEC4BA5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+ pre-major-release</w:t>
            </w:r>
          </w:p>
        </w:tc>
      </w:tr>
      <w:tr w:rsidR="006548AD" w14:paraId="747E5690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5F7547A" w14:textId="77777777" w:rsidR="006548AD" w:rsidRDefault="00000000">
            <w:r>
              <w:t>Security Testing</w:t>
            </w:r>
          </w:p>
        </w:tc>
        <w:tc>
          <w:tcPr>
            <w:tcW w:w="2551" w:type="dxa"/>
          </w:tcPr>
          <w:p w14:paraId="1C708A23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OWASP Top 10, dependency scanning, secrets scanning</w:t>
            </w:r>
          </w:p>
        </w:tc>
        <w:tc>
          <w:tcPr>
            <w:tcW w:w="1701" w:type="dxa"/>
          </w:tcPr>
          <w:p w14:paraId="247034F0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Burp Suite (quarterly), Dependabot (continuous), GitLeaks (pre-commit)</w:t>
            </w:r>
          </w:p>
        </w:tc>
        <w:tc>
          <w:tcPr>
            <w:tcW w:w="1701" w:type="dxa"/>
          </w:tcPr>
          <w:p w14:paraId="7FAB94F4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Quarterly full + continuous automated</w:t>
            </w:r>
          </w:p>
        </w:tc>
      </w:tr>
      <w:tr w:rsidR="006548AD" w14:paraId="1132E282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DCBD151" w14:textId="77777777" w:rsidR="006548AD" w:rsidRDefault="00000000">
            <w:r>
              <w:t>User Acceptance Testing (UAT)</w:t>
            </w:r>
          </w:p>
        </w:tc>
        <w:tc>
          <w:tcPr>
            <w:tcW w:w="2551" w:type="dxa"/>
          </w:tcPr>
          <w:p w14:paraId="7F29E5C4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Stakeholder validation against acceptance criteria</w:t>
            </w:r>
          </w:p>
        </w:tc>
        <w:tc>
          <w:tcPr>
            <w:tcW w:w="1701" w:type="dxa"/>
          </w:tcPr>
          <w:p w14:paraId="05608C23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Staging environment + feedback form</w:t>
            </w:r>
          </w:p>
        </w:tc>
        <w:tc>
          <w:tcPr>
            <w:tcW w:w="1701" w:type="dxa"/>
          </w:tcPr>
          <w:p w14:paraId="63ECDEF9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release</w:t>
            </w:r>
          </w:p>
        </w:tc>
      </w:tr>
      <w:tr w:rsidR="006548AD" w14:paraId="331AFD80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82845DA" w14:textId="77777777" w:rsidR="006548AD" w:rsidRDefault="00000000">
            <w:r>
              <w:t>Load / Stress Testing</w:t>
            </w:r>
          </w:p>
        </w:tc>
        <w:tc>
          <w:tcPr>
            <w:tcW w:w="2551" w:type="dxa"/>
          </w:tcPr>
          <w:p w14:paraId="6C0CB7F9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Simulate concurrent user load (target: 10K </w:t>
            </w:r>
            <w:r>
              <w:lastRenderedPageBreak/>
              <w:t>simultaneous API calls)</w:t>
            </w:r>
          </w:p>
        </w:tc>
        <w:tc>
          <w:tcPr>
            <w:tcW w:w="1701" w:type="dxa"/>
          </w:tcPr>
          <w:p w14:paraId="3EFACE5B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k6 / Locust</w:t>
            </w:r>
          </w:p>
        </w:tc>
        <w:tc>
          <w:tcPr>
            <w:tcW w:w="1701" w:type="dxa"/>
          </w:tcPr>
          <w:p w14:paraId="36CB5F7D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Pre-launch + quarterly</w:t>
            </w:r>
          </w:p>
        </w:tc>
      </w:tr>
    </w:tbl>
    <w:p w14:paraId="2D7BEF18" w14:textId="77777777" w:rsidR="006548AD" w:rsidRDefault="00000000">
      <w:r>
        <w:t xml:space="preserve">19.2 </w:t>
      </w:r>
      <w:r w:rsidRPr="007E4D25">
        <w:rPr>
          <w:b/>
          <w:bCs/>
        </w:rPr>
        <w:t>Error Tracking &amp; Monitoring</w:t>
      </w:r>
    </w:p>
    <w:p w14:paraId="06902C29" w14:textId="316DC102" w:rsidR="006548AD" w:rsidRDefault="00000000">
      <w:r>
        <w:t xml:space="preserve">Sentry </w:t>
      </w:r>
      <w:r w:rsidR="002B5409">
        <w:t xml:space="preserve">is </w:t>
      </w:r>
      <w:r>
        <w:t xml:space="preserve">integrated into all application layers (Laravel backend, React frontend, Unity mobile app). Errors tagged by severity (fatal, error, warning, info). Alerts </w:t>
      </w:r>
      <w:r w:rsidR="002B5409">
        <w:t xml:space="preserve">are </w:t>
      </w:r>
      <w:r>
        <w:t>routed to Slack channels per team. Monthly error review meeting to identify patterns and prioritise fixes.</w:t>
      </w:r>
    </w:p>
    <w:p w14:paraId="63FADC76" w14:textId="77777777" w:rsidR="006548AD" w:rsidRDefault="00000000">
      <w:r>
        <w:br w:type="page"/>
      </w:r>
    </w:p>
    <w:p w14:paraId="29E88438" w14:textId="77777777" w:rsidR="006548AD" w:rsidRDefault="00000000">
      <w:pPr>
        <w:pStyle w:val="Heading1"/>
      </w:pPr>
      <w:bookmarkStart w:id="21" w:name="_Toc233907389"/>
      <w:r>
        <w:lastRenderedPageBreak/>
        <w:t>20. Software Maintenance &amp; Continuous Improvement</w:t>
      </w:r>
      <w:bookmarkEnd w:id="21"/>
    </w:p>
    <w:p w14:paraId="58251AA7" w14:textId="77777777" w:rsidR="006548AD" w:rsidRDefault="00000000">
      <w:r>
        <w:t>Post-launch maintenance is structured into four categories following the ISO/IEC 14764 maintenance framework: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1984"/>
        <w:gridCol w:w="3118"/>
        <w:gridCol w:w="1701"/>
      </w:tblGrid>
      <w:tr w:rsidR="006548AD" w14:paraId="0629DDE6" w14:textId="77777777" w:rsidTr="00654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27C6F5B" w14:textId="77777777" w:rsidR="006548AD" w:rsidRDefault="00000000">
            <w:pPr>
              <w:jc w:val="center"/>
            </w:pPr>
            <w:r>
              <w:t>Maintenance Type</w:t>
            </w:r>
          </w:p>
        </w:tc>
        <w:tc>
          <w:tcPr>
            <w:tcW w:w="1984" w:type="dxa"/>
          </w:tcPr>
          <w:p w14:paraId="1AC8C51C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  <w:tc>
          <w:tcPr>
            <w:tcW w:w="3118" w:type="dxa"/>
          </w:tcPr>
          <w:p w14:paraId="233E8EDA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Examples (This Platform)</w:t>
            </w:r>
          </w:p>
        </w:tc>
        <w:tc>
          <w:tcPr>
            <w:tcW w:w="1701" w:type="dxa"/>
          </w:tcPr>
          <w:p w14:paraId="31FB0635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Cadence</w:t>
            </w:r>
          </w:p>
        </w:tc>
      </w:tr>
      <w:tr w:rsidR="006548AD" w14:paraId="22745130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326E57" w14:textId="77777777" w:rsidR="006548AD" w:rsidRDefault="00000000">
            <w:r>
              <w:t>Corrective</w:t>
            </w:r>
          </w:p>
        </w:tc>
        <w:tc>
          <w:tcPr>
            <w:tcW w:w="1984" w:type="dxa"/>
          </w:tcPr>
          <w:p w14:paraId="1CBFB269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 fixes and defect remediation</w:t>
            </w:r>
          </w:p>
        </w:tc>
        <w:tc>
          <w:tcPr>
            <w:tcW w:w="3118" w:type="dxa"/>
          </w:tcPr>
          <w:p w14:paraId="012C1F78" w14:textId="5A922B36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Payment flow timeout fix, search result pagination error, mobile app crash on </w:t>
            </w:r>
            <w:r w:rsidR="002B5409">
              <w:t xml:space="preserve">a </w:t>
            </w:r>
            <w:r>
              <w:t>specific device</w:t>
            </w:r>
          </w:p>
        </w:tc>
        <w:tc>
          <w:tcPr>
            <w:tcW w:w="1701" w:type="dxa"/>
          </w:tcPr>
          <w:p w14:paraId="14BFF059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P1/P2: within 2-4 hours. P3/P4: next release cycle.</w:t>
            </w:r>
          </w:p>
        </w:tc>
      </w:tr>
      <w:tr w:rsidR="006548AD" w14:paraId="64516089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35B6F05" w14:textId="77777777" w:rsidR="006548AD" w:rsidRDefault="00000000">
            <w:r>
              <w:t>Adaptive</w:t>
            </w:r>
          </w:p>
        </w:tc>
        <w:tc>
          <w:tcPr>
            <w:tcW w:w="1984" w:type="dxa"/>
          </w:tcPr>
          <w:p w14:paraId="45BF0D70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Changes required by external environment changes</w:t>
            </w:r>
          </w:p>
        </w:tc>
        <w:tc>
          <w:tcPr>
            <w:tcW w:w="3118" w:type="dxa"/>
          </w:tcPr>
          <w:p w14:paraId="4D735229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Laravel/PHP version upgrades, MySQL security patch, payment gateway API version update, third-party library deprecation</w:t>
            </w:r>
          </w:p>
        </w:tc>
        <w:tc>
          <w:tcPr>
            <w:tcW w:w="1701" w:type="dxa"/>
          </w:tcPr>
          <w:p w14:paraId="5C23CBE1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Within 1 week of upstream release (security patches within 48 hours)</w:t>
            </w:r>
          </w:p>
        </w:tc>
      </w:tr>
      <w:tr w:rsidR="006548AD" w14:paraId="097DE919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0F153E5" w14:textId="77777777" w:rsidR="006548AD" w:rsidRDefault="00000000">
            <w:r>
              <w:t>Perfective</w:t>
            </w:r>
          </w:p>
        </w:tc>
        <w:tc>
          <w:tcPr>
            <w:tcW w:w="1984" w:type="dxa"/>
          </w:tcPr>
          <w:p w14:paraId="652C2FC9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Enhancements to improve performance, usability, or maintainability</w:t>
            </w:r>
          </w:p>
        </w:tc>
        <w:tc>
          <w:tcPr>
            <w:tcW w:w="3118" w:type="dxa"/>
          </w:tcPr>
          <w:p w14:paraId="6B3229AD" w14:textId="3490AD61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Query optimisation for report generation, UI responsiveness improvement, recommendation engine accuracy tuning, </w:t>
            </w:r>
            <w:r w:rsidR="002B5409">
              <w:t xml:space="preserve">and </w:t>
            </w:r>
            <w:r>
              <w:t xml:space="preserve">cache strategy </w:t>
            </w:r>
            <w:proofErr w:type="spellStart"/>
            <w:r>
              <w:t>optimisation</w:t>
            </w:r>
            <w:proofErr w:type="spellEnd"/>
          </w:p>
        </w:tc>
        <w:tc>
          <w:tcPr>
            <w:tcW w:w="1701" w:type="dxa"/>
          </w:tcPr>
          <w:p w14:paraId="7E75D51E" w14:textId="2D583842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Continuous (backlog-managed). 20% of each sprint </w:t>
            </w:r>
            <w:r w:rsidR="002B5409">
              <w:t xml:space="preserve">is </w:t>
            </w:r>
            <w:r>
              <w:t>allocated.</w:t>
            </w:r>
          </w:p>
        </w:tc>
      </w:tr>
      <w:tr w:rsidR="006548AD" w14:paraId="79B3B937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E6407AC" w14:textId="77777777" w:rsidR="006548AD" w:rsidRDefault="00000000">
            <w:r>
              <w:t>Preventive</w:t>
            </w:r>
          </w:p>
        </w:tc>
        <w:tc>
          <w:tcPr>
            <w:tcW w:w="1984" w:type="dxa"/>
          </w:tcPr>
          <w:p w14:paraId="1E87360A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Proactive measures to prevent future issues</w:t>
            </w:r>
          </w:p>
        </w:tc>
        <w:tc>
          <w:tcPr>
            <w:tcW w:w="3118" w:type="dxa"/>
          </w:tcPr>
          <w:p w14:paraId="4430EE55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Database index health monitoring, log rotation setup, SSL certificate renewal automation, dependency audit (npm/composer outdated)</w:t>
            </w:r>
          </w:p>
        </w:tc>
        <w:tc>
          <w:tcPr>
            <w:tcW w:w="1701" w:type="dxa"/>
          </w:tcPr>
          <w:p w14:paraId="2433FE69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Regularly scheduled (see DBA and server administration cadences)</w:t>
            </w:r>
          </w:p>
        </w:tc>
      </w:tr>
    </w:tbl>
    <w:p w14:paraId="7ED56039" w14:textId="2C730389" w:rsidR="006548AD" w:rsidRDefault="00000000">
      <w:r>
        <w:t xml:space="preserve">Maintenance workflow: All maintenance tasks </w:t>
      </w:r>
      <w:r w:rsidR="002B5409">
        <w:t xml:space="preserve">are </w:t>
      </w:r>
      <w:r>
        <w:t>tracked in Linear/Jira. Corrective tasks triaged immediately. Preventive tasks scheduled on a calendar-based cadence. Perfective tasks prioritised in sprint planning alongside feature work. Every maintenance task follows the same SDLC process (Section 18) — no direct-to-production changes except emergency security hotfixes with post-hoc review.</w:t>
      </w:r>
    </w:p>
    <w:p w14:paraId="5AD9649D" w14:textId="2162EF4B" w:rsidR="006548AD" w:rsidRDefault="00000000">
      <w:r>
        <w:t xml:space="preserve">Version upgrade policy: Laravel version upgrades follow the official support timeline (currently Laravel 11 receives security fixes through 2026). PHP version upgrades aligned with active support (PHP 8.2+). MySQL upgrades </w:t>
      </w:r>
      <w:r w:rsidR="002B5409">
        <w:t xml:space="preserve">are </w:t>
      </w:r>
      <w:r>
        <w:t xml:space="preserve">performed in staging first, tested against </w:t>
      </w:r>
      <w:r w:rsidR="002B5409">
        <w:t xml:space="preserve">the </w:t>
      </w:r>
      <w:r>
        <w:t xml:space="preserve">full regression suite, then production with </w:t>
      </w:r>
      <w:r w:rsidR="002B5409">
        <w:t xml:space="preserve">a </w:t>
      </w:r>
      <w:r>
        <w:t xml:space="preserve">rollback plan. Node.js, Redis, Elasticsearch, and other dependencies </w:t>
      </w:r>
      <w:r w:rsidR="002B5409">
        <w:t xml:space="preserve">are </w:t>
      </w:r>
      <w:r>
        <w:t xml:space="preserve">similarly tracked through </w:t>
      </w:r>
      <w:proofErr w:type="spellStart"/>
      <w:r>
        <w:t>Dependabot</w:t>
      </w:r>
      <w:proofErr w:type="spellEnd"/>
      <w:r>
        <w:t xml:space="preserve"> alerts.</w:t>
      </w:r>
    </w:p>
    <w:p w14:paraId="60F5C941" w14:textId="77777777" w:rsidR="006548AD" w:rsidRDefault="00000000">
      <w:pPr>
        <w:pStyle w:val="Heading1"/>
      </w:pPr>
      <w:bookmarkStart w:id="22" w:name="_Toc233907390"/>
      <w:r>
        <w:t>21. Technical Documentation</w:t>
      </w:r>
      <w:bookmarkEnd w:id="22"/>
    </w:p>
    <w:p w14:paraId="5036A3DF" w14:textId="77777777" w:rsidR="006548AD" w:rsidRDefault="00000000">
      <w:r>
        <w:t>Comprehensive documentation is produced and maintained alongside the codebase, not retroactively: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1701"/>
        <w:gridCol w:w="2489"/>
      </w:tblGrid>
      <w:tr w:rsidR="006548AD" w14:paraId="0533DC23" w14:textId="77777777" w:rsidTr="00654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B397302" w14:textId="77777777" w:rsidR="006548AD" w:rsidRDefault="00000000">
            <w:pPr>
              <w:jc w:val="center"/>
            </w:pPr>
            <w:r>
              <w:t>Document</w:t>
            </w:r>
          </w:p>
        </w:tc>
        <w:tc>
          <w:tcPr>
            <w:tcW w:w="2268" w:type="dxa"/>
          </w:tcPr>
          <w:p w14:paraId="45FDFB21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Contents</w:t>
            </w:r>
          </w:p>
        </w:tc>
        <w:tc>
          <w:tcPr>
            <w:tcW w:w="1701" w:type="dxa"/>
          </w:tcPr>
          <w:p w14:paraId="3B97EDF1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Audience</w:t>
            </w:r>
          </w:p>
        </w:tc>
        <w:tc>
          <w:tcPr>
            <w:tcW w:w="1701" w:type="dxa"/>
          </w:tcPr>
          <w:p w14:paraId="4E8FFEEE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Maintenance Cadence</w:t>
            </w:r>
          </w:p>
        </w:tc>
      </w:tr>
      <w:tr w:rsidR="006548AD" w14:paraId="1346FE07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190DEDE" w14:textId="77777777" w:rsidR="006548AD" w:rsidRDefault="00000000">
            <w:r>
              <w:t xml:space="preserve">System Architecture </w:t>
            </w:r>
            <w:r>
              <w:lastRenderedPageBreak/>
              <w:t>Document</w:t>
            </w:r>
          </w:p>
        </w:tc>
        <w:tc>
          <w:tcPr>
            <w:tcW w:w="2268" w:type="dxa"/>
          </w:tcPr>
          <w:p w14:paraId="1DC2AE50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Overall system design, 6-layer model, data </w:t>
            </w:r>
            <w:r>
              <w:lastRenderedPageBreak/>
              <w:t>flow diagrams, network topology, deployment architecture</w:t>
            </w:r>
          </w:p>
        </w:tc>
        <w:tc>
          <w:tcPr>
            <w:tcW w:w="1701" w:type="dxa"/>
          </w:tcPr>
          <w:p w14:paraId="50A5E75D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Engineers, architects, NIS</w:t>
            </w:r>
          </w:p>
        </w:tc>
        <w:tc>
          <w:tcPr>
            <w:tcW w:w="1701" w:type="dxa"/>
          </w:tcPr>
          <w:p w14:paraId="07A9AC63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Updated per major feature or architecture </w:t>
            </w:r>
            <w:r>
              <w:lastRenderedPageBreak/>
              <w:t>change</w:t>
            </w:r>
          </w:p>
        </w:tc>
      </w:tr>
      <w:tr w:rsidR="006548AD" w14:paraId="425D1AE1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58BFE87" w14:textId="77777777" w:rsidR="006548AD" w:rsidRDefault="00000000">
            <w:r>
              <w:lastRenderedPageBreak/>
              <w:t>API Documentation</w:t>
            </w:r>
          </w:p>
        </w:tc>
        <w:tc>
          <w:tcPr>
            <w:tcW w:w="2268" w:type="dxa"/>
          </w:tcPr>
          <w:p w14:paraId="06B04C6D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REST endpoints, request/response schemas, authentication, rate limits, webhooks, error codes</w:t>
            </w:r>
          </w:p>
        </w:tc>
        <w:tc>
          <w:tcPr>
            <w:tcW w:w="1701" w:type="dxa"/>
          </w:tcPr>
          <w:p w14:paraId="34709ABC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Third-party integrators, frontend developers, government systems</w:t>
            </w:r>
          </w:p>
        </w:tc>
        <w:tc>
          <w:tcPr>
            <w:tcW w:w="1701" w:type="dxa"/>
          </w:tcPr>
          <w:p w14:paraId="5EECED6B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Auto-generated from OpenAPI spec. Updated per API change.</w:t>
            </w:r>
          </w:p>
        </w:tc>
      </w:tr>
      <w:tr w:rsidR="006548AD" w14:paraId="082B5D94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8DD10FE" w14:textId="77777777" w:rsidR="006548AD" w:rsidRDefault="00000000">
            <w:r>
              <w:t>Database Schema Reference</w:t>
            </w:r>
          </w:p>
        </w:tc>
        <w:tc>
          <w:tcPr>
            <w:tcW w:w="2268" w:type="dxa"/>
          </w:tcPr>
          <w:p w14:paraId="23E19F4A" w14:textId="6B82DE52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 tables, columns, types, indexes, foreign keys, stored procedures, </w:t>
            </w:r>
            <w:r w:rsidR="002B5409">
              <w:t xml:space="preserve">and </w:t>
            </w:r>
            <w:r>
              <w:t>migration history</w:t>
            </w:r>
          </w:p>
        </w:tc>
        <w:tc>
          <w:tcPr>
            <w:tcW w:w="1701" w:type="dxa"/>
          </w:tcPr>
          <w:p w14:paraId="21A8AA82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DBAs, backend developers</w:t>
            </w:r>
          </w:p>
        </w:tc>
        <w:tc>
          <w:tcPr>
            <w:tcW w:w="1701" w:type="dxa"/>
          </w:tcPr>
          <w:p w14:paraId="5EA201C9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Updated per migration. Auto-generated from MySQL INFORMATION_SCHEMA.</w:t>
            </w:r>
          </w:p>
        </w:tc>
      </w:tr>
      <w:tr w:rsidR="006548AD" w14:paraId="1CA76557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2B1BD47" w14:textId="77777777" w:rsidR="006548AD" w:rsidRDefault="00000000">
            <w:r>
              <w:t>Deployment Guide</w:t>
            </w:r>
          </w:p>
        </w:tc>
        <w:tc>
          <w:tcPr>
            <w:tcW w:w="2268" w:type="dxa"/>
          </w:tcPr>
          <w:p w14:paraId="77B6FD58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Server requirements, environment variables, deployment steps (staging + production), rollback procedure, zero-downtime process</w:t>
            </w:r>
          </w:p>
        </w:tc>
        <w:tc>
          <w:tcPr>
            <w:tcW w:w="1701" w:type="dxa"/>
          </w:tcPr>
          <w:p w14:paraId="42220DC9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DevOps, engineers</w:t>
            </w:r>
          </w:p>
        </w:tc>
        <w:tc>
          <w:tcPr>
            <w:tcW w:w="1701" w:type="dxa"/>
          </w:tcPr>
          <w:p w14:paraId="2F77A951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Updated per infrastructure or deployment process change</w:t>
            </w:r>
          </w:p>
        </w:tc>
      </w:tr>
      <w:tr w:rsidR="006548AD" w14:paraId="7714951E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CE77712" w14:textId="77777777" w:rsidR="006548AD" w:rsidRDefault="00000000">
            <w:r>
              <w:t>User Manual (Admin)</w:t>
            </w:r>
          </w:p>
        </w:tc>
        <w:tc>
          <w:tcPr>
            <w:tcW w:w="2268" w:type="dxa"/>
          </w:tcPr>
          <w:p w14:paraId="36CFDDC8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Platform administration — user management, content moderation, escrow dispute handling, analytics</w:t>
            </w:r>
          </w:p>
        </w:tc>
        <w:tc>
          <w:tcPr>
            <w:tcW w:w="1701" w:type="dxa"/>
          </w:tcPr>
          <w:p w14:paraId="5F7C1F3D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County admin, platform admin, ministry users</w:t>
            </w:r>
          </w:p>
        </w:tc>
        <w:tc>
          <w:tcPr>
            <w:tcW w:w="1701" w:type="dxa"/>
          </w:tcPr>
          <w:p w14:paraId="37C76258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Updated per UI or workflow change</w:t>
            </w:r>
          </w:p>
        </w:tc>
      </w:tr>
      <w:tr w:rsidR="006548AD" w14:paraId="3009706D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BA9A737" w14:textId="77777777" w:rsidR="006548AD" w:rsidRDefault="00000000">
            <w:r>
              <w:t>User Manual (Vendor)</w:t>
            </w:r>
          </w:p>
        </w:tc>
        <w:tc>
          <w:tcPr>
            <w:tcW w:w="2268" w:type="dxa"/>
          </w:tcPr>
          <w:p w14:paraId="6680EAFB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Exhibitor profile, product listing, booth booking, subscription management, payout process</w:t>
            </w:r>
          </w:p>
        </w:tc>
        <w:tc>
          <w:tcPr>
            <w:tcW w:w="1701" w:type="dxa"/>
          </w:tcPr>
          <w:p w14:paraId="7AC37EB7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SMEs, schools, vendors</w:t>
            </w:r>
          </w:p>
        </w:tc>
        <w:tc>
          <w:tcPr>
            <w:tcW w:w="1701" w:type="dxa"/>
          </w:tcPr>
          <w:p w14:paraId="38E12306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Updated per UI or workflow change</w:t>
            </w:r>
          </w:p>
        </w:tc>
      </w:tr>
      <w:tr w:rsidR="006548AD" w14:paraId="7F0C3AC1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52AD7DE" w14:textId="77777777" w:rsidR="006548AD" w:rsidRDefault="00000000">
            <w:r>
              <w:t>User Manual (Visitor)</w:t>
            </w:r>
          </w:p>
        </w:tc>
        <w:tc>
          <w:tcPr>
            <w:tcW w:w="2268" w:type="dxa"/>
          </w:tcPr>
          <w:p w14:paraId="07A84A6D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Registration, browsing, booking, purchasing, reviews, mobile app guide</w:t>
            </w:r>
          </w:p>
        </w:tc>
        <w:tc>
          <w:tcPr>
            <w:tcW w:w="1701" w:type="dxa"/>
          </w:tcPr>
          <w:p w14:paraId="5E3BE4EE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public</w:t>
            </w:r>
          </w:p>
        </w:tc>
        <w:tc>
          <w:tcPr>
            <w:tcW w:w="1701" w:type="dxa"/>
          </w:tcPr>
          <w:p w14:paraId="3ACA542E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Updated per UI change</w:t>
            </w:r>
          </w:p>
        </w:tc>
      </w:tr>
      <w:tr w:rsidR="006548AD" w14:paraId="22788FAD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336FA59" w14:textId="77777777" w:rsidR="006548AD" w:rsidRDefault="00000000">
            <w:r>
              <w:t>Disaster Recovery Plan</w:t>
            </w:r>
          </w:p>
        </w:tc>
        <w:tc>
          <w:tcPr>
            <w:tcW w:w="2268" w:type="dxa"/>
          </w:tcPr>
          <w:p w14:paraId="3F2EE21A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Recovery procedures, RTO/RPO targets, backup restoration steps, contact tree</w:t>
            </w:r>
          </w:p>
        </w:tc>
        <w:tc>
          <w:tcPr>
            <w:tcW w:w="1701" w:type="dxa"/>
          </w:tcPr>
          <w:p w14:paraId="04A4DB03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Engineers, NIS</w:t>
            </w:r>
          </w:p>
        </w:tc>
        <w:tc>
          <w:tcPr>
            <w:tcW w:w="1701" w:type="dxa"/>
          </w:tcPr>
          <w:p w14:paraId="4372B438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Quarterly review + drills</w:t>
            </w:r>
          </w:p>
        </w:tc>
      </w:tr>
      <w:tr w:rsidR="006548AD" w14:paraId="2E6EF093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2CB6B2" w14:textId="77777777" w:rsidR="006548AD" w:rsidRDefault="00000000">
            <w:r>
              <w:t>Runbook / Operations Manual</w:t>
            </w:r>
          </w:p>
        </w:tc>
        <w:tc>
          <w:tcPr>
            <w:tcW w:w="2268" w:type="dxa"/>
          </w:tcPr>
          <w:p w14:paraId="7C696BC7" w14:textId="1697D3F9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Monitoring alerts and response procedures, common incident resolution steps, </w:t>
            </w:r>
            <w:r w:rsidR="002B5409">
              <w:t xml:space="preserve">and </w:t>
            </w:r>
            <w:r>
              <w:t>escalation paths</w:t>
            </w:r>
          </w:p>
        </w:tc>
        <w:tc>
          <w:tcPr>
            <w:tcW w:w="1701" w:type="dxa"/>
          </w:tcPr>
          <w:p w14:paraId="7358BC6F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On-call engineers</w:t>
            </w:r>
          </w:p>
        </w:tc>
        <w:tc>
          <w:tcPr>
            <w:tcW w:w="1701" w:type="dxa"/>
          </w:tcPr>
          <w:p w14:paraId="2E41D401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Updated per incident post-mortem</w:t>
            </w:r>
          </w:p>
        </w:tc>
      </w:tr>
      <w:tr w:rsidR="006548AD" w14:paraId="462EF98D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10FF271" w14:textId="77777777" w:rsidR="006548AD" w:rsidRDefault="00000000">
            <w:r>
              <w:t xml:space="preserve">Knowledge </w:t>
            </w:r>
            <w:r>
              <w:lastRenderedPageBreak/>
              <w:t>Transfer Document</w:t>
            </w:r>
          </w:p>
        </w:tc>
        <w:tc>
          <w:tcPr>
            <w:tcW w:w="2268" w:type="dxa"/>
          </w:tcPr>
          <w:p w14:paraId="0BD4DE5A" w14:textId="59ABA563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System overview for </w:t>
            </w:r>
            <w:r>
              <w:lastRenderedPageBreak/>
              <w:t xml:space="preserve">incoming team members, key decisions log, architecture rationale, </w:t>
            </w:r>
            <w:r w:rsidR="002B5409">
              <w:t xml:space="preserve">and </w:t>
            </w:r>
            <w:r>
              <w:t>common pitfalls</w:t>
            </w:r>
          </w:p>
        </w:tc>
        <w:tc>
          <w:tcPr>
            <w:tcW w:w="1701" w:type="dxa"/>
          </w:tcPr>
          <w:p w14:paraId="0062DB92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New engineers</w:t>
            </w:r>
          </w:p>
        </w:tc>
        <w:tc>
          <w:tcPr>
            <w:tcW w:w="1701" w:type="dxa"/>
          </w:tcPr>
          <w:p w14:paraId="6B8E1E58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Per team change or </w:t>
            </w:r>
            <w:r>
              <w:lastRenderedPageBreak/>
              <w:t>annually</w:t>
            </w:r>
          </w:p>
        </w:tc>
      </w:tr>
    </w:tbl>
    <w:p w14:paraId="13286786" w14:textId="77777777" w:rsidR="006548AD" w:rsidRDefault="00000000">
      <w:r>
        <w:lastRenderedPageBreak/>
        <w:t>Documentation is stored in a central, version-controlled wiki (GitHub Wiki + /docs directory in the main repository). API documentation is additionally published via a public developer portal (Swagger UI / Stoplight). All documentation is reviewed for accuracy at least quarterly.</w:t>
      </w:r>
    </w:p>
    <w:p w14:paraId="1018363B" w14:textId="77777777" w:rsidR="006548AD" w:rsidRDefault="00000000">
      <w:r>
        <w:br w:type="page"/>
      </w:r>
    </w:p>
    <w:p w14:paraId="0BE531E7" w14:textId="77777777" w:rsidR="006548AD" w:rsidRDefault="00000000">
      <w:pPr>
        <w:pStyle w:val="Heading1"/>
      </w:pPr>
      <w:bookmarkStart w:id="23" w:name="_Toc233907391"/>
      <w:r>
        <w:lastRenderedPageBreak/>
        <w:t>22. Risk Analysis</w:t>
      </w:r>
      <w:bookmarkEnd w:id="2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3969"/>
      </w:tblGrid>
      <w:tr w:rsidR="006548AD" w14:paraId="0EE84813" w14:textId="77777777" w:rsidTr="00654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2B834CB" w14:textId="77777777" w:rsidR="006548AD" w:rsidRDefault="00000000">
            <w:pPr>
              <w:jc w:val="center"/>
            </w:pPr>
            <w:r>
              <w:t>Risk</w:t>
            </w:r>
          </w:p>
        </w:tc>
        <w:tc>
          <w:tcPr>
            <w:tcW w:w="1701" w:type="dxa"/>
          </w:tcPr>
          <w:p w14:paraId="1FCE53B2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3969" w:type="dxa"/>
          </w:tcPr>
          <w:p w14:paraId="496DA88F" w14:textId="77777777" w:rsidR="006548A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6548AD" w14:paraId="67A11FFD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021B761" w14:textId="77777777" w:rsidR="006548AD" w:rsidRDefault="00000000">
            <w:r>
              <w:t>Content production velocity vs. 47-county scope</w:t>
            </w:r>
          </w:p>
        </w:tc>
        <w:tc>
          <w:tcPr>
            <w:tcW w:w="1701" w:type="dxa"/>
          </w:tcPr>
          <w:p w14:paraId="2884B9BD" w14:textId="4DC6999E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County experiences </w:t>
            </w:r>
            <w:r w:rsidR="002B5409">
              <w:t xml:space="preserve">the </w:t>
            </w:r>
            <w:r>
              <w:t>launch incomplete</w:t>
            </w:r>
            <w:r w:rsidR="002B5409">
              <w:t>.</w:t>
            </w:r>
          </w:p>
        </w:tc>
        <w:tc>
          <w:tcPr>
            <w:tcW w:w="3969" w:type="dxa"/>
          </w:tcPr>
          <w:p w14:paraId="06D655AA" w14:textId="3A22C384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Staged rollout (3-5 pilot first). </w:t>
            </w:r>
            <w:r w:rsidR="002B5409">
              <w:t>The capture-status</w:t>
            </w:r>
            <w:r>
              <w:t xml:space="preserve"> field prevents showing incomplete content. Centralised production team with clear prioritisation.</w:t>
            </w:r>
          </w:p>
        </w:tc>
      </w:tr>
      <w:tr w:rsidR="006548AD" w14:paraId="2FF27436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B5526D2" w14:textId="77777777" w:rsidR="006548AD" w:rsidRDefault="00000000">
            <w:r>
              <w:t>Low rural mobile coverage limits app adoption</w:t>
            </w:r>
          </w:p>
        </w:tc>
        <w:tc>
          <w:tcPr>
            <w:tcW w:w="1701" w:type="dxa"/>
          </w:tcPr>
          <w:p w14:paraId="7CBF0E11" w14:textId="62B36130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30M user target </w:t>
            </w:r>
            <w:r w:rsidR="002B5409">
              <w:t xml:space="preserve">is </w:t>
            </w:r>
            <w:r>
              <w:t>unreachable</w:t>
            </w:r>
          </w:p>
        </w:tc>
        <w:tc>
          <w:tcPr>
            <w:tcW w:w="3969" w:type="dxa"/>
          </w:tcPr>
          <w:p w14:paraId="488BA2D4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Offline mode for 360° tours. Graceful degradation. USSD fallback. Partnerships for zero-rated data.</w:t>
            </w:r>
          </w:p>
        </w:tc>
      </w:tr>
      <w:tr w:rsidR="006548AD" w14:paraId="49D4ED9D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3610341" w14:textId="77777777" w:rsidR="006548AD" w:rsidRDefault="00000000">
            <w:r>
              <w:t>Government data-sharing agreements stall</w:t>
            </w:r>
          </w:p>
        </w:tc>
        <w:tc>
          <w:tcPr>
            <w:tcW w:w="1701" w:type="dxa"/>
          </w:tcPr>
          <w:p w14:paraId="3BC67A9A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Authoritative feeds unavailable</w:t>
            </w:r>
          </w:p>
        </w:tc>
        <w:tc>
          <w:tcPr>
            <w:tcW w:w="3969" w:type="dxa"/>
          </w:tcPr>
          <w:p w14:paraId="485A434E" w14:textId="16A45E29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Start with self-registered vendor data. Build </w:t>
            </w:r>
            <w:r w:rsidR="002B5409">
              <w:t xml:space="preserve">a </w:t>
            </w:r>
            <w:r>
              <w:t>submission portal. Phase government APIs as MOUs signed.</w:t>
            </w:r>
          </w:p>
        </w:tc>
      </w:tr>
      <w:tr w:rsidR="006548AD" w14:paraId="4E24E6B0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8AC778E" w14:textId="77777777" w:rsidR="006548AD" w:rsidRDefault="00000000">
            <w:r>
              <w:t>Escrow/payment regulatory complexity</w:t>
            </w:r>
          </w:p>
        </w:tc>
        <w:tc>
          <w:tcPr>
            <w:tcW w:w="1701" w:type="dxa"/>
          </w:tcPr>
          <w:p w14:paraId="5B733C0E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Delayed commerce launch</w:t>
            </w:r>
          </w:p>
        </w:tc>
        <w:tc>
          <w:tcPr>
            <w:tcW w:w="3969" w:type="dxa"/>
          </w:tcPr>
          <w:p w14:paraId="6ED3CB23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Bank-partnered trust account. Engage CBK early. PCI-DSS from day one.</w:t>
            </w:r>
          </w:p>
        </w:tc>
      </w:tr>
      <w:tr w:rsidR="006548AD" w14:paraId="0618AC5F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8B2DA35" w14:textId="77777777" w:rsidR="006548AD" w:rsidRDefault="00000000">
            <w:r>
              <w:t>Trust Score credibility with small businesses</w:t>
            </w:r>
          </w:p>
        </w:tc>
        <w:tc>
          <w:tcPr>
            <w:tcW w:w="1701" w:type="dxa"/>
          </w:tcPr>
          <w:p w14:paraId="006A0F28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distrust</w:t>
            </w:r>
          </w:p>
        </w:tc>
        <w:tc>
          <w:tcPr>
            <w:tcW w:w="3969" w:type="dxa"/>
          </w:tcPr>
          <w:p w14:paraId="7FD41438" w14:textId="3ABCF7B4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Fairness rule (minimum organic-visibility floor). Transparent two-score model. Public grade brackets. Government verification as </w:t>
            </w:r>
            <w:r w:rsidR="002B5409">
              <w:t xml:space="preserve">an </w:t>
            </w:r>
            <w:r>
              <w:t>anchor.</w:t>
            </w:r>
          </w:p>
        </w:tc>
      </w:tr>
      <w:tr w:rsidR="006548AD" w14:paraId="490D4BBF" w14:textId="77777777" w:rsidTr="00654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B997C52" w14:textId="7E777FB1" w:rsidR="006548AD" w:rsidRDefault="00000000">
            <w:r>
              <w:t xml:space="preserve">Security breach at </w:t>
            </w:r>
            <w:r w:rsidR="002B5409">
              <w:t xml:space="preserve">the </w:t>
            </w:r>
            <w:r>
              <w:t>national scale</w:t>
            </w:r>
          </w:p>
        </w:tc>
        <w:tc>
          <w:tcPr>
            <w:tcW w:w="1701" w:type="dxa"/>
          </w:tcPr>
          <w:p w14:paraId="4A433E63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Reputation, financial, regulatory</w:t>
            </w:r>
          </w:p>
        </w:tc>
        <w:tc>
          <w:tcPr>
            <w:tcW w:w="3969" w:type="dxa"/>
          </w:tcPr>
          <w:p w14:paraId="10BD4BB0" w14:textId="77777777" w:rsidR="006548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compliance pre-launch. NIS coordination. Aggressive pentest cadence. Segregated escrow. Bug bounty. 72-hour DPA notification plan.</w:t>
            </w:r>
          </w:p>
        </w:tc>
      </w:tr>
      <w:tr w:rsidR="006548AD" w14:paraId="44B25D65" w14:textId="77777777" w:rsidTr="0065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E1FA9B1" w14:textId="77777777" w:rsidR="006548AD" w:rsidRDefault="00000000">
            <w:r>
              <w:t>Physical 4D booth capital costs</w:t>
            </w:r>
          </w:p>
        </w:tc>
        <w:tc>
          <w:tcPr>
            <w:tcW w:w="1701" w:type="dxa"/>
          </w:tcPr>
          <w:p w14:paraId="3FBDB3D5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Reduced physical footprint</w:t>
            </w:r>
          </w:p>
        </w:tc>
        <w:tc>
          <w:tcPr>
            <w:tcW w:w="3969" w:type="dxa"/>
          </w:tcPr>
          <w:p w14:paraId="6BA8C59F" w14:textId="77777777" w:rsidR="006548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Tiered: flagship first to prove ROI. County hubs start with Tier C (touch tables) + Tier B (VR headsets). Tier A 4D upgrades as revenue justifies.</w:t>
            </w:r>
          </w:p>
        </w:tc>
      </w:tr>
    </w:tbl>
    <w:p w14:paraId="09B5D69E" w14:textId="77777777" w:rsidR="006548AD" w:rsidRDefault="00000000">
      <w:r>
        <w:br w:type="page"/>
      </w:r>
    </w:p>
    <w:p w14:paraId="1FF72698" w14:textId="77777777" w:rsidR="006548AD" w:rsidRDefault="00000000">
      <w:pPr>
        <w:pStyle w:val="Heading1"/>
      </w:pPr>
      <w:bookmarkStart w:id="24" w:name="_Toc233907392"/>
      <w:r>
        <w:lastRenderedPageBreak/>
        <w:t>Closing Note</w:t>
      </w:r>
      <w:bookmarkEnd w:id="24"/>
    </w:p>
    <w:p w14:paraId="67905BB9" w14:textId="2D65F63B" w:rsidR="006548AD" w:rsidRDefault="00000000">
      <w:proofErr w:type="gramStart"/>
      <w:r>
        <w:t>This  document</w:t>
      </w:r>
      <w:proofErr w:type="gramEnd"/>
      <w:r>
        <w:t xml:space="preserve"> is structured so </w:t>
      </w:r>
      <w:r w:rsidR="002B5409">
        <w:t xml:space="preserve">that </w:t>
      </w:r>
      <w:r>
        <w:t>each competency area from the KICC specification can be independently evaluated. Every required technology, process, and practice has been explicitly named and described — not assumed or implied.</w:t>
      </w:r>
    </w:p>
    <w:p w14:paraId="281BC57D" w14:textId="77777777" w:rsidR="006548AD" w:rsidRDefault="00000000">
      <w:r>
        <w:t>The core discipline across all layers remains: separate what is proven elsewhere from what is genuinely novel, separate the flagship physical showpiece from the mass-market mobile experience, and never let paid visibility override earned trust. Each county tells its own unique story through its own distinctive attractions, sectors, and cultural heritage.</w:t>
      </w:r>
    </w:p>
    <w:p w14:paraId="4C741ADC" w14:textId="77777777" w:rsidR="006548AD" w:rsidRDefault="00000000">
      <w:r>
        <w:t>These three disciplines — honest innovation boundaries, tiered physical-to-mobile experience, and trust-before-profit ranking — are what will let this scale from one convention at KICC to a system serving every county in Kenya.</w:t>
      </w:r>
    </w:p>
    <w:sectPr w:rsidR="006548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518108">
    <w:abstractNumId w:val="8"/>
  </w:num>
  <w:num w:numId="2" w16cid:durableId="1556115787">
    <w:abstractNumId w:val="6"/>
  </w:num>
  <w:num w:numId="3" w16cid:durableId="2116903550">
    <w:abstractNumId w:val="5"/>
  </w:num>
  <w:num w:numId="4" w16cid:durableId="770514892">
    <w:abstractNumId w:val="4"/>
  </w:num>
  <w:num w:numId="5" w16cid:durableId="1233076149">
    <w:abstractNumId w:val="7"/>
  </w:num>
  <w:num w:numId="6" w16cid:durableId="1299265683">
    <w:abstractNumId w:val="3"/>
  </w:num>
  <w:num w:numId="7" w16cid:durableId="1752309864">
    <w:abstractNumId w:val="2"/>
  </w:num>
  <w:num w:numId="8" w16cid:durableId="2049337350">
    <w:abstractNumId w:val="1"/>
  </w:num>
  <w:num w:numId="9" w16cid:durableId="25528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409"/>
    <w:rsid w:val="00326F90"/>
    <w:rsid w:val="006548AD"/>
    <w:rsid w:val="007E4D25"/>
    <w:rsid w:val="009820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B68DC"/>
  <w14:defaultImageDpi w14:val="300"/>
  <w15:docId w15:val="{CF4B13B9-7FA5-4B6F-B799-6FA7F356C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B54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540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B54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20</Pages>
  <Words>4276</Words>
  <Characters>24374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lolen mwangi</cp:lastModifiedBy>
  <cp:revision>2</cp:revision>
  <dcterms:created xsi:type="dcterms:W3CDTF">2013-12-23T23:15:00Z</dcterms:created>
  <dcterms:modified xsi:type="dcterms:W3CDTF">2026-07-03T01:18:00Z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14e7a2c3-02ab-428e-a6ca-78dc1ecb63c9</vt:lpwstr>
  </property>
</Properties>
</file>