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2"/>
          <w:szCs w:val="42"/>
        </w:rPr>
      </w:pPr>
      <w:r>
        <w:rPr>
          <w:b/>
          <w:b/>
          <w:bCs/>
          <w:sz w:val="42"/>
          <w:sz w:val="42"/>
          <w:szCs w:val="42"/>
          <w:rtl w:val="true"/>
        </w:rPr>
        <w:t>اقرار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بقبض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اجر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التصميم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والمقايسة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  <w:r>
        <w:rPr>
          <w:b/>
          <w:b/>
          <w:bCs/>
          <w:sz w:val="42"/>
          <w:sz w:val="42"/>
          <w:szCs w:val="42"/>
          <w:rtl w:val="true"/>
        </w:rPr>
        <w:t>وتخالص</w:t>
      </w:r>
      <w:r>
        <w:rPr>
          <w:rFonts w:cs="Times New Roman"/>
          <w:b/>
          <w:b/>
          <w:bCs/>
          <w:sz w:val="42"/>
          <w:sz w:val="42"/>
          <w:szCs w:val="42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......" </w:t>
      </w:r>
      <w:r>
        <w:rPr>
          <w:sz w:val="36"/>
          <w:sz w:val="36"/>
          <w:szCs w:val="36"/>
          <w:rtl w:val="true"/>
        </w:rPr>
        <w:t>المهندس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المعمارى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قبضت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 " 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كمقدم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</w:t>
      </w:r>
      <w:r>
        <w:rPr>
          <w:sz w:val="36"/>
          <w:sz w:val="36"/>
          <w:szCs w:val="36"/>
          <w:rtl w:val="true"/>
        </w:rPr>
        <w:t>والخاص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بوضع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تصميم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مقايسة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للبناء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المنوه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مخالصة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وأظل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خاضعا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شأنه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لاحكام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المشار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ملاحظة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: </w:t>
      </w:r>
      <w:r>
        <w:rPr>
          <w:sz w:val="36"/>
          <w:sz w:val="36"/>
          <w:szCs w:val="36"/>
          <w:rtl w:val="true"/>
        </w:rPr>
        <w:t>يحرر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نموذج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مماثل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يقتصر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بقبض اجر التصميم والمقايسة وتخالص</dc:title>
</cp:coreProperties>
</file>