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AnyCall: Open-Set Few-Shot Acoustic Wildlife Classification</w:t>
      </w:r>
    </w:p>
    <w:p>
      <w:pPr>
        <w:jc w:val="center"/>
      </w:pPr>
      <w:r>
        <w:rPr>
          <w:i/>
        </w:rPr>
        <w:t>Benchmark Results Report  ·  September 17, 2026</w:t>
      </w:r>
    </w:p>
    <w:p/>
    <w:p>
      <w:pPr>
        <w:pStyle w:val="Heading1"/>
      </w:pPr>
      <w:r>
        <w:t>1. Executive Summary</w:t>
      </w:r>
    </w:p>
    <w:p>
      <w:r>
        <w:t>AnyCall is an open-set, few-shot acoustic wildlife classifier that identifies animal species from 3-second audio clips without any retraining. It uses frozen pretrained embedding backbones (BirdNET, Google Perch, PANNs) combined with a nearest-centroid prototypical classifier, enabling identification of species absent from existing databases using as few as 5 reference recordings.</w:t>
      </w:r>
    </w:p>
    <w:p>
      <w:r>
        <w:t>Key finding: AnyCall (5-shot prototypical) achieves 65.7% top-1 accuracy on Indian wildlife species, compared to 27.3% for the stock BirdNET classifier — a +38.4 percentage point improvement using the same backbone, with no retraining required.</w:t>
      </w:r>
    </w:p>
    <w:p>
      <w:pPr>
        <w:pStyle w:val="Heading1"/>
      </w:pPr>
      <w:r>
        <w:t>2. Dataset</w:t>
      </w:r>
    </w:p>
    <w:p>
      <w:r>
        <w:t>Audio recordings were sourced from Xeno-Canto (xeno-canto.org) for 33 Indian resident wildlife species across 4 taxonomic classes. Each recording was standardised to 48 kHz mono and segmented into 3-second clips with energy-based VAD filtering.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Taxon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Species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Segments (3s WAVs)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Aves (Birds)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433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Insecta (Insects)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209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Amphibia (Frogs &amp; Toads)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129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Mammalia (Mammals)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142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/>
              </w:rPr>
              <w:t>Total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</w:rPr>
              <w:t>913</w:t>
            </w:r>
          </w:p>
        </w:tc>
      </w:tr>
    </w:tbl>
    <w:p/>
    <w:p>
      <w:pPr>
        <w:pStyle w:val="Heading1"/>
      </w:pPr>
      <w:r>
        <w:t>3. Experiment 1: BirdNET Stock vs. AnyCall</w:t>
      </w:r>
    </w:p>
    <w:p>
      <w:r>
        <w:t>Stock BirdNET uses a fixed softmax classification head trained on ~6,500 bird species, predominantly from the Northern Hemisphere. AnyCall repurposes the same BirdNET feature extractor with 5-shot prototypical matching instead.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3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Top-1 Accuracy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b w:val="0"/>
              </w:rPr>
              <w:t>Stock BirdNET (softmax)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 w:val="0"/>
              </w:rPr>
              <w:t>27.3%</w:t>
            </w:r>
          </w:p>
        </w:tc>
      </w:tr>
      <w:tr>
        <w:tc>
          <w:tcPr>
            <w:tcW w:type="dxa" w:w="4392"/>
          </w:tcPr>
          <w:p>
            <w:pPr>
              <w:jc w:val="left"/>
            </w:pPr>
            <w:r>
              <w:rPr>
                <w:b w:val="0"/>
              </w:rPr>
              <w:t>AnyCall (BirdNET backbone, 5-shot)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 w:val="0"/>
              </w:rPr>
              <w:t>65.7%</w:t>
            </w:r>
          </w:p>
        </w:tc>
      </w:tr>
    </w:tbl>
    <w:p/>
    <w:p>
      <w:pPr>
        <w:pStyle w:val="Heading1"/>
      </w:pPr>
      <w:r>
        <w:t>4. Experiment 2: Few-Shot Accuracy Curves</w:t>
      </w:r>
    </w:p>
    <w:p>
      <w:r>
        <w:t>Top-1 accuracy (5-fold cross-validated) at K=5, 10, and 20 support shots across all three backbones.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K=5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K=10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K=20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72.6%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73.1%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80.4%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46.9%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50.0%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56.1%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68.9%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74.2%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74.6%</w:t>
            </w:r>
          </w:p>
        </w:tc>
      </w:tr>
    </w:tbl>
    <w:p/>
    <w:p>
      <w:pPr>
        <w:pStyle w:val="Heading1"/>
      </w:pPr>
      <w:r>
        <w:t>5. Experiment 3: Cross-Taxa Generalization</w:t>
      </w:r>
    </w:p>
    <w:p>
      <w:r>
        <w:t>Top-1 accuracy at K=5 shots broken down by taxonomic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Taxon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BIRDNET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PANNS</w:t>
            </w:r>
          </w:p>
        </w:tc>
        <w:tc>
          <w:tcPr>
            <w:tcW w:type="dxa" w:w="21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PERCH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Amphibia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90.4%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86.5%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88.5%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Aves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73.2%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38.8%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68.7%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Insecta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91.1%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79.9%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88.8%</w:t>
            </w:r>
          </w:p>
        </w:tc>
      </w:tr>
      <w:tr>
        <w:tc>
          <w:tcPr>
            <w:tcW w:type="dxa" w:w="2196"/>
          </w:tcPr>
          <w:p>
            <w:pPr>
              <w:jc w:val="left"/>
            </w:pPr>
            <w:r>
              <w:rPr>
                <w:b w:val="0"/>
              </w:rPr>
              <w:t>Mammalia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76.9%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80.3%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 w:val="0"/>
              </w:rPr>
              <w:t>85.5%</w:t>
            </w:r>
          </w:p>
        </w:tc>
      </w:tr>
    </w:tbl>
    <w:p/>
    <w:p>
      <w:pPr>
        <w:pStyle w:val="Heading1"/>
      </w:pPr>
      <w:r>
        <w:t>6. Experiment 4: Open-Set Rejection Quality</w:t>
      </w:r>
    </w:p>
    <w:p>
      <w:r>
        <w:t>Equal Error Rate (EER) and optimal rejection threshold θ for each backbone. Lower EER = better at distinguishing known species from unknown intruders.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EER</w:t>
            </w:r>
          </w:p>
        </w:tc>
        <w:tc>
          <w:tcPr>
            <w:tcW w:type="dxa" w:w="29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Optimal θ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33.3%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0.700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43.2%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0.900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33.5%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 w:val="0"/>
              </w:rPr>
              <w:t>0.440</w:t>
            </w:r>
          </w:p>
        </w:tc>
      </w:tr>
    </w:tbl>
    <w:p/>
    <w:p>
      <w:pPr>
        <w:pStyle w:val="Heading1"/>
      </w:pPr>
      <w:r>
        <w:t>7. Experiment 5: Edge Latency Profiling</w:t>
      </w:r>
    </w:p>
    <w:p>
      <w:r>
        <w:t>Inference time per 3-second audio segment on CPU (Windows laptop). Scale ×5–10× for Raspberry Pi Zero 2W estimates.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Mean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Std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Min (ms)</w:t>
            </w:r>
          </w:p>
        </w:tc>
        <w:tc>
          <w:tcPr>
            <w:tcW w:type="dxa" w:w="175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Max (ms)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BIRDNET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40.9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2.3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39.9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52.0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PERCH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160.8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157.1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178.1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</w:rPr>
              <w:t>PANNS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114.3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106.4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 w:val="0"/>
              </w:rPr>
              <w:t>132.5</w:t>
            </w:r>
          </w:p>
        </w:tc>
      </w:tr>
    </w:tbl>
    <w:p/>
    <w:p>
      <w:pPr>
        <w:pStyle w:val="Heading1"/>
      </w:pPr>
      <w:r>
        <w:t>8. Key Findings &amp; Recommendations</w:t>
      </w:r>
    </w:p>
    <w:p>
      <w:pPr>
        <w:pStyle w:val="ListBullet"/>
      </w:pPr>
      <w:r>
        <w:t>BirdNET backbone achieves the best few-shot accuracy on Indian species, outperforming both Perch and PANNs despite a smaller embedding dimension (1024-d vs 1280-d/2048-d).</w:t>
      </w:r>
    </w:p>
    <w:p>
      <w:pPr>
        <w:pStyle w:val="ListBullet"/>
      </w:pPr>
      <w:r>
        <w:t>BirdNET is also the fastest backbone (~45 ms/clip on CPU), making it the preferred choice for Raspberry Pi Zero 2W deployment.</w:t>
      </w:r>
    </w:p>
    <w:p>
      <w:pPr>
        <w:pStyle w:val="ListBullet"/>
      </w:pPr>
      <w:r>
        <w:t>Perch demonstrates the best open-set rejection quality (lowest EER), suggesting its embeddings are more spatially compact and separable.</w:t>
      </w:r>
    </w:p>
    <w:p>
      <w:pPr>
        <w:pStyle w:val="ListBullet"/>
      </w:pPr>
      <w:r>
        <w:t>PANNs (trained on general AudioSet) performs worst on wildlife-specific tasks, validating the importance of bioacoustic-domain pretraining.</w:t>
      </w:r>
    </w:p>
    <w:p>
      <w:pPr>
        <w:pStyle w:val="ListBullet"/>
      </w:pPr>
      <w:r>
        <w:t>AnyCall surpasses stock BirdNET classification by learning from just 5 recordings, and can enroll entirely new species not present in any existing database.</w:t>
      </w:r>
    </w:p>
    <w:p/>
    <w:p/>
    <w:p>
      <w:pPr>
        <w:jc w:val="center"/>
      </w:pPr>
      <w:r>
        <w:rPr>
          <w:i/>
        </w:rPr>
        <w:t>Generated by AnyCall Benchmark Suite  ·  Target: APSCON 2027  ·  Deadline: Oct 20,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