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EXP-02: does Assist improve service on pilot accounts</w:t>
      </w:r>
    </w:p>
    <w:p>
      <w:r>
        <w:t>Reference: EXP-02</w:t>
      </w:r>
    </w:p>
    <w:p>
      <w:r>
        <w:t>Author: Ana Fialho</w:t>
      </w:r>
    </w:p>
    <w:p>
      <w:r>
        <w:t>Registered: 2026-05-28</w:t>
      </w:r>
    </w:p>
    <w:p>
      <w:r>
        <w:t>Ran: 2026-06-01 to 2026-07-15</w:t>
      </w:r>
    </w:p>
    <w:p>
      <w:r>
        <w:t>Status: Complete</w:t>
      </w:r>
    </w:p>
    <w:p>
      <w:r>
        <w:t>Last edited: 2026-07-21</w:t>
      </w:r>
    </w:p>
    <w:p/>
    <w:p>
      <w:pPr>
        <w:pStyle w:val="Heading2"/>
      </w:pPr>
      <w:r>
        <w:t>Question</w:t>
      </w:r>
    </w:p>
    <w:p>
      <w:r>
        <w:t>Does running Assist on an account measurably improve service, and by enough to justify widening it?</w:t>
      </w:r>
    </w:p>
    <w:p>
      <w:pPr>
        <w:pStyle w:val="Heading2"/>
      </w:pPr>
      <w:r>
        <w:t>Method</w:t>
      </w:r>
    </w:p>
    <w:p>
      <w:r>
        <w:t>Six accounts, six weeks. Compare first response and deflection against the same accounts in the preceding period.</w:t>
      </w:r>
    </w:p>
    <w:p>
      <w:pPr>
        <w:pStyle w:val="Heading2"/>
      </w:pPr>
      <w:r>
        <w:t>Success criteria</w:t>
      </w:r>
    </w:p>
    <w:p>
      <w:pPr>
        <w:pStyle w:val="ListBullet"/>
      </w:pPr>
      <w:r>
        <w:t>First response p50 under 75 minutes.</w:t>
      </w:r>
    </w:p>
    <w:p>
      <w:pPr>
        <w:pStyle w:val="ListBullet"/>
      </w:pPr>
      <w:r>
        <w:t>Deflection at or above 35 per cent.</w:t>
      </w:r>
    </w:p>
    <w:p>
      <w:pPr>
        <w:pStyle w:val="Heading2"/>
      </w:pPr>
      <w:r>
        <w:t>Result</w:t>
      </w:r>
    </w:p>
    <w:p>
      <w:r>
        <w:t>Both criteria met. Median first response across the six accounts was 72 minutes and median deflection was 36.9 per cent.</w:t>
      </w:r>
    </w:p>
    <w:p>
      <w:r>
        <w:t>Detail in EXP-02-results.xlsx.</w:t>
      </w:r>
    </w:p>
    <w:p>
      <w:pPr>
        <w:pStyle w:val="Heading2"/>
      </w:pPr>
      <w:r>
        <w:t>Conclusion</w:t>
      </w:r>
    </w:p>
    <w:p>
      <w:r>
        <w:t>The experiment supports widening the pilot.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