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06" w:rsidRPr="00A03D34" w:rsidRDefault="00A03D34" w:rsidP="00A03D34">
      <w:pPr>
        <w:jc w:val="center"/>
      </w:pPr>
      <w:r w:rsidRPr="00A03D34">
        <w:rPr>
          <w:noProof/>
        </w:rPr>
        <w:drawing>
          <wp:inline distT="0" distB="0" distL="0" distR="0">
            <wp:extent cx="1382232" cy="1154869"/>
            <wp:effectExtent l="19050" t="0" r="8418" b="0"/>
            <wp:docPr id="2" name="Picture 7" descr="C:\Users\ADMIN\Downloads\Kubernete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Kubernetes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31" cy="115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04" w:rsidRPr="00A03D34" w:rsidRDefault="00974704">
      <w:proofErr w:type="spellStart"/>
      <w:r w:rsidRPr="00A03D34">
        <w:t>ConfigMaps</w:t>
      </w:r>
      <w:proofErr w:type="spellEnd"/>
    </w:p>
    <w:p w:rsidR="00A03D34" w:rsidRPr="00A03D34" w:rsidRDefault="00A03D34" w:rsidP="00A03D34">
      <w:pPr>
        <w:pStyle w:val="NormalWeb"/>
        <w:rPr>
          <w:rFonts w:asciiTheme="minorHAnsi" w:hAnsiTheme="minorHAnsi"/>
          <w:sz w:val="22"/>
          <w:szCs w:val="22"/>
        </w:rPr>
      </w:pPr>
      <w:r w:rsidRPr="00A03D34">
        <w:rPr>
          <w:rFonts w:asciiTheme="minorHAnsi" w:hAnsiTheme="minorHAnsi"/>
          <w:sz w:val="22"/>
          <w:szCs w:val="22"/>
        </w:rPr>
        <w:t xml:space="preserve">Many applications require configuration via some combination of </w:t>
      </w:r>
      <w:proofErr w:type="spellStart"/>
      <w:r w:rsidRPr="00A03D34">
        <w:rPr>
          <w:rFonts w:asciiTheme="minorHAnsi" w:hAnsiTheme="minorHAnsi"/>
          <w:sz w:val="22"/>
          <w:szCs w:val="22"/>
        </w:rPr>
        <w:t>config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 files, command line arguments, and environment variables. These configuration artifacts should be decoupled from image content in order to keep containerized applications portable. The </w:t>
      </w:r>
      <w:proofErr w:type="spellStart"/>
      <w:r w:rsidRPr="00A03D34">
        <w:rPr>
          <w:rFonts w:asciiTheme="minorHAnsi" w:hAnsiTheme="minorHAnsi"/>
          <w:sz w:val="22"/>
          <w:szCs w:val="22"/>
        </w:rPr>
        <w:t>ConfigMap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 API resource provides mechanisms to inject containers with configuration data while keeping containers agnostic of </w:t>
      </w:r>
      <w:proofErr w:type="spellStart"/>
      <w:r w:rsidRPr="00A03D34">
        <w:rPr>
          <w:rFonts w:asciiTheme="minorHAnsi" w:hAnsiTheme="minorHAnsi"/>
          <w:sz w:val="22"/>
          <w:szCs w:val="22"/>
        </w:rPr>
        <w:t>Kubernetes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A03D34">
        <w:rPr>
          <w:rFonts w:asciiTheme="minorHAnsi" w:hAnsiTheme="minorHAnsi"/>
          <w:sz w:val="22"/>
          <w:szCs w:val="22"/>
        </w:rPr>
        <w:t>ConfigMap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 can be used to store fine-grained information like individual properties or coarse-grained information like entire </w:t>
      </w:r>
      <w:proofErr w:type="spellStart"/>
      <w:r w:rsidRPr="00A03D34">
        <w:rPr>
          <w:rFonts w:asciiTheme="minorHAnsi" w:hAnsiTheme="minorHAnsi"/>
          <w:sz w:val="22"/>
          <w:szCs w:val="22"/>
        </w:rPr>
        <w:t>config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 files or JSON blobs.</w:t>
      </w:r>
    </w:p>
    <w:p w:rsidR="00A03D34" w:rsidRPr="00A03D34" w:rsidRDefault="00A03D34" w:rsidP="00A03D34">
      <w:pPr>
        <w:pStyle w:val="Heading2"/>
        <w:rPr>
          <w:rFonts w:asciiTheme="minorHAnsi" w:hAnsiTheme="minorHAnsi"/>
          <w:sz w:val="22"/>
          <w:szCs w:val="22"/>
        </w:rPr>
      </w:pPr>
      <w:r w:rsidRPr="00A03D34">
        <w:rPr>
          <w:rFonts w:asciiTheme="minorHAnsi" w:hAnsiTheme="minorHAnsi"/>
          <w:sz w:val="22"/>
          <w:szCs w:val="22"/>
        </w:rPr>
        <w:t xml:space="preserve">Overview of </w:t>
      </w:r>
      <w:proofErr w:type="spellStart"/>
      <w:r w:rsidRPr="00A03D34">
        <w:rPr>
          <w:rFonts w:asciiTheme="minorHAnsi" w:hAnsiTheme="minorHAnsi"/>
          <w:sz w:val="22"/>
          <w:szCs w:val="22"/>
        </w:rPr>
        <w:t>ConfigMap</w:t>
      </w:r>
      <w:proofErr w:type="spellEnd"/>
    </w:p>
    <w:p w:rsidR="00CA3070" w:rsidRDefault="00A03D34" w:rsidP="00A03D34">
      <w:pPr>
        <w:pStyle w:val="NormalWeb"/>
        <w:rPr>
          <w:rFonts w:asciiTheme="minorHAnsi" w:hAnsiTheme="minorHAnsi"/>
          <w:sz w:val="22"/>
          <w:szCs w:val="22"/>
        </w:rPr>
      </w:pPr>
      <w:r w:rsidRPr="00A03D34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A03D34">
        <w:rPr>
          <w:rFonts w:asciiTheme="minorHAnsi" w:hAnsiTheme="minorHAnsi"/>
          <w:sz w:val="22"/>
          <w:szCs w:val="22"/>
        </w:rPr>
        <w:t>ConfigMap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 </w:t>
      </w:r>
      <w:r w:rsidRPr="00CC0688">
        <w:rPr>
          <w:rFonts w:asciiTheme="minorHAnsi" w:hAnsiTheme="minorHAnsi"/>
          <w:sz w:val="22"/>
          <w:szCs w:val="22"/>
          <w:highlight w:val="yellow"/>
        </w:rPr>
        <w:t xml:space="preserve">API resource holds key-value pairs of configuration data that can be consumed in pods or used to store configuration data for </w:t>
      </w:r>
      <w:r w:rsidRPr="00CA3070">
        <w:rPr>
          <w:rFonts w:asciiTheme="minorHAnsi" w:hAnsiTheme="minorHAnsi"/>
          <w:b/>
          <w:sz w:val="22"/>
          <w:szCs w:val="22"/>
          <w:highlight w:val="green"/>
        </w:rPr>
        <w:t>system components such as controllers</w:t>
      </w:r>
      <w:r w:rsidRPr="00A03D34">
        <w:rPr>
          <w:rFonts w:asciiTheme="minorHAnsi" w:hAnsiTheme="minorHAnsi"/>
          <w:sz w:val="22"/>
          <w:szCs w:val="22"/>
        </w:rPr>
        <w:t xml:space="preserve">. </w:t>
      </w:r>
    </w:p>
    <w:p w:rsidR="00A03D34" w:rsidRPr="00A03D34" w:rsidRDefault="00A03D34" w:rsidP="00A03D34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A03D34">
        <w:rPr>
          <w:rFonts w:asciiTheme="minorHAnsi" w:hAnsiTheme="minorHAnsi"/>
          <w:sz w:val="22"/>
          <w:szCs w:val="22"/>
        </w:rPr>
        <w:t>ConfigMap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 is similar to Secrets, but designed </w:t>
      </w:r>
      <w:r w:rsidRPr="00CC0688">
        <w:rPr>
          <w:rFonts w:asciiTheme="minorHAnsi" w:hAnsiTheme="minorHAnsi"/>
          <w:sz w:val="22"/>
          <w:szCs w:val="22"/>
          <w:highlight w:val="yellow"/>
        </w:rPr>
        <w:t>to more conveniently support working with strings that do not contain sensitive information.</w:t>
      </w:r>
    </w:p>
    <w:p w:rsidR="00A03D34" w:rsidRPr="00A03D34" w:rsidRDefault="00A03D34" w:rsidP="00A03D34">
      <w:pPr>
        <w:pStyle w:val="NormalWeb"/>
        <w:rPr>
          <w:rFonts w:asciiTheme="minorHAnsi" w:hAnsiTheme="minorHAnsi"/>
          <w:sz w:val="22"/>
          <w:szCs w:val="22"/>
        </w:rPr>
      </w:pPr>
      <w:r w:rsidRPr="00A03D34">
        <w:rPr>
          <w:rFonts w:asciiTheme="minorHAnsi" w:hAnsiTheme="minorHAnsi"/>
          <w:sz w:val="22"/>
          <w:szCs w:val="22"/>
          <w:u w:val="single"/>
        </w:rPr>
        <w:t>Note:</w:t>
      </w:r>
      <w:r w:rsidRPr="00A03D3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3D34">
        <w:rPr>
          <w:rFonts w:asciiTheme="minorHAnsi" w:hAnsiTheme="minorHAnsi"/>
          <w:sz w:val="22"/>
          <w:szCs w:val="22"/>
        </w:rPr>
        <w:t>ConfigMaps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 are not intended to act as a replacement for a properties file. </w:t>
      </w:r>
      <w:proofErr w:type="spellStart"/>
      <w:r w:rsidRPr="00A03D34">
        <w:rPr>
          <w:rFonts w:asciiTheme="minorHAnsi" w:hAnsiTheme="minorHAnsi"/>
          <w:sz w:val="22"/>
          <w:szCs w:val="22"/>
        </w:rPr>
        <w:t>ConfigMaps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 are intended to act as a reference to multiple properties files. You can think of them as way to represent something similar to the /etc directory, and the files within, on a Linux computer. One example of this model is creating </w:t>
      </w:r>
      <w:proofErr w:type="spellStart"/>
      <w:r w:rsidRPr="00A03D34">
        <w:rPr>
          <w:rFonts w:asciiTheme="minorHAnsi" w:hAnsiTheme="minorHAnsi"/>
          <w:sz w:val="22"/>
          <w:szCs w:val="22"/>
        </w:rPr>
        <w:t>Kubernetes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 Volumes from </w:t>
      </w:r>
      <w:proofErr w:type="spellStart"/>
      <w:r w:rsidRPr="00A03D34">
        <w:rPr>
          <w:rFonts w:asciiTheme="minorHAnsi" w:hAnsiTheme="minorHAnsi"/>
          <w:sz w:val="22"/>
          <w:szCs w:val="22"/>
        </w:rPr>
        <w:t>ConfigMaps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, where each data item in the </w:t>
      </w:r>
      <w:proofErr w:type="spellStart"/>
      <w:r w:rsidRPr="00A03D34">
        <w:rPr>
          <w:rFonts w:asciiTheme="minorHAnsi" w:hAnsiTheme="minorHAnsi"/>
          <w:sz w:val="22"/>
          <w:szCs w:val="22"/>
        </w:rPr>
        <w:t>ConfigMap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 becomes a new file. </w:t>
      </w:r>
    </w:p>
    <w:p w:rsidR="00A03D34" w:rsidRPr="00A03D34" w:rsidRDefault="00A03D34"/>
    <w:p w:rsidR="00974704" w:rsidRPr="00A03D34" w:rsidRDefault="00974704">
      <w:proofErr w:type="spellStart"/>
      <w:r w:rsidRPr="00CC0688">
        <w:rPr>
          <w:highlight w:val="yellow"/>
        </w:rPr>
        <w:t>ConfigMaps</w:t>
      </w:r>
      <w:proofErr w:type="spellEnd"/>
      <w:r w:rsidRPr="00CC0688">
        <w:rPr>
          <w:highlight w:val="yellow"/>
        </w:rPr>
        <w:t xml:space="preserve"> allow you to decouple configuration artifacts from image content to keep containerized applications portable.</w:t>
      </w:r>
      <w:r w:rsidRPr="00A03D34">
        <w:t xml:space="preserve"> This page provides a series of usage examples demonstrating how to create </w:t>
      </w:r>
      <w:proofErr w:type="spellStart"/>
      <w:r w:rsidRPr="00A03D34">
        <w:t>ConfigMaps</w:t>
      </w:r>
      <w:proofErr w:type="spellEnd"/>
      <w:r w:rsidRPr="00A03D34">
        <w:t xml:space="preserve"> and configure Pods using data stored in </w:t>
      </w:r>
      <w:proofErr w:type="spellStart"/>
      <w:r w:rsidRPr="00A03D34">
        <w:t>ConfigMaps</w:t>
      </w:r>
      <w:proofErr w:type="spellEnd"/>
      <w:r w:rsidRPr="00A03D34">
        <w:t>.</w:t>
      </w:r>
    </w:p>
    <w:p w:rsidR="00974704" w:rsidRPr="00A03D34" w:rsidRDefault="00974704" w:rsidP="00974704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A03D34">
        <w:rPr>
          <w:rFonts w:asciiTheme="minorHAnsi" w:hAnsiTheme="minorHAnsi"/>
          <w:sz w:val="22"/>
          <w:szCs w:val="22"/>
        </w:rPr>
        <w:t>ConfigMaps</w:t>
      </w:r>
      <w:proofErr w:type="spellEnd"/>
      <w:r w:rsidRPr="00A03D34">
        <w:rPr>
          <w:rFonts w:asciiTheme="minorHAnsi" w:hAnsiTheme="minorHAnsi"/>
          <w:sz w:val="22"/>
          <w:szCs w:val="22"/>
        </w:rPr>
        <w:t xml:space="preserve"> are useful for </w:t>
      </w:r>
      <w:r w:rsidRPr="00A03D34">
        <w:rPr>
          <w:rFonts w:asciiTheme="minorHAnsi" w:hAnsiTheme="minorHAnsi"/>
          <w:sz w:val="22"/>
          <w:szCs w:val="22"/>
          <w:highlight w:val="yellow"/>
        </w:rPr>
        <w:t xml:space="preserve">storing and sharing </w:t>
      </w:r>
      <w:r w:rsidRPr="00A03D34">
        <w:rPr>
          <w:rStyle w:val="Emphasis"/>
          <w:rFonts w:asciiTheme="minorHAnsi" w:hAnsiTheme="minorHAnsi"/>
          <w:sz w:val="22"/>
          <w:szCs w:val="22"/>
        </w:rPr>
        <w:t>non-sensitive</w:t>
      </w:r>
      <w:r w:rsidRPr="00A03D34">
        <w:rPr>
          <w:rFonts w:asciiTheme="minorHAnsi" w:hAnsiTheme="minorHAnsi"/>
          <w:sz w:val="22"/>
          <w:szCs w:val="22"/>
          <w:highlight w:val="yellow"/>
        </w:rPr>
        <w:t>, unencrypted configuration information</w:t>
      </w:r>
    </w:p>
    <w:p w:rsidR="00974704" w:rsidRPr="00A03D34" w:rsidRDefault="00974704" w:rsidP="00974704">
      <w:pPr>
        <w:jc w:val="center"/>
      </w:pPr>
      <w:r w:rsidRPr="00A03D34">
        <w:rPr>
          <w:noProof/>
        </w:rPr>
        <w:lastRenderedPageBreak/>
        <w:drawing>
          <wp:inline distT="0" distB="0" distL="0" distR="0">
            <wp:extent cx="3493008" cy="3822192"/>
            <wp:effectExtent l="0" t="0" r="0" b="0"/>
            <wp:docPr id="1" name="Picture 1" descr="https://cloud.google.com/kubernetes-engine/images/config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.google.com/kubernetes-engine/images/config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089" cy="382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04" w:rsidRPr="00A03D34" w:rsidRDefault="00974704"/>
    <w:p w:rsidR="00974704" w:rsidRPr="00A03D34" w:rsidRDefault="00974704"/>
    <w:p w:rsidR="00974704" w:rsidRPr="00A03D34" w:rsidRDefault="00974704">
      <w:r w:rsidRPr="00A03D34">
        <w:t>Syntax</w:t>
      </w:r>
    </w:p>
    <w:p w:rsidR="00974704" w:rsidRPr="00A03D34" w:rsidRDefault="00974704" w:rsidP="0097470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</w:rPr>
      </w:pPr>
      <w:r w:rsidRPr="00A03D34">
        <w:rPr>
          <w:rFonts w:eastAsia="Times New Roman" w:cs="Times New Roman"/>
          <w:b/>
          <w:bCs/>
        </w:rPr>
        <w:t xml:space="preserve">Create a </w:t>
      </w:r>
      <w:proofErr w:type="spellStart"/>
      <w:r w:rsidRPr="00A03D34">
        <w:rPr>
          <w:rFonts w:eastAsia="Times New Roman" w:cs="Times New Roman"/>
          <w:b/>
          <w:bCs/>
        </w:rPr>
        <w:t>ConfigMap</w:t>
      </w:r>
      <w:proofErr w:type="spellEnd"/>
    </w:p>
    <w:p w:rsidR="00974704" w:rsidRPr="00A03D34" w:rsidRDefault="00974704" w:rsidP="00974704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03D34">
        <w:rPr>
          <w:rFonts w:eastAsia="Times New Roman" w:cs="Times New Roman"/>
        </w:rPr>
        <w:t xml:space="preserve">Use the </w:t>
      </w:r>
      <w:proofErr w:type="spellStart"/>
      <w:r w:rsidRPr="00A03D34">
        <w:rPr>
          <w:rFonts w:eastAsia="Times New Roman" w:cs="Courier New"/>
        </w:rPr>
        <w:t>kubectl</w:t>
      </w:r>
      <w:proofErr w:type="spellEnd"/>
      <w:r w:rsidRPr="00A03D34">
        <w:rPr>
          <w:rFonts w:eastAsia="Times New Roman" w:cs="Courier New"/>
        </w:rPr>
        <w:t xml:space="preserve"> create </w:t>
      </w:r>
      <w:proofErr w:type="spellStart"/>
      <w:r w:rsidRPr="00A03D34">
        <w:rPr>
          <w:rFonts w:eastAsia="Times New Roman" w:cs="Courier New"/>
        </w:rPr>
        <w:t>configmap</w:t>
      </w:r>
      <w:proofErr w:type="spellEnd"/>
      <w:r w:rsidRPr="00A03D34">
        <w:rPr>
          <w:rFonts w:eastAsia="Times New Roman" w:cs="Times New Roman"/>
        </w:rPr>
        <w:t xml:space="preserve"> command to create </w:t>
      </w:r>
      <w:proofErr w:type="spellStart"/>
      <w:r w:rsidRPr="00A03D34">
        <w:rPr>
          <w:rFonts w:eastAsia="Times New Roman" w:cs="Times New Roman"/>
        </w:rPr>
        <w:t>configmaps</w:t>
      </w:r>
      <w:proofErr w:type="spellEnd"/>
      <w:r w:rsidRPr="00A03D34">
        <w:rPr>
          <w:rFonts w:eastAsia="Times New Roman" w:cs="Times New Roman"/>
        </w:rPr>
        <w:t xml:space="preserve"> from directories, files, or literal values:</w:t>
      </w:r>
    </w:p>
    <w:p w:rsidR="00974704" w:rsidRPr="00A03D34" w:rsidRDefault="00974704" w:rsidP="009747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A03D34">
        <w:rPr>
          <w:rFonts w:eastAsia="Times New Roman" w:cs="Courier New"/>
        </w:rPr>
        <w:t>kubectl</w:t>
      </w:r>
      <w:proofErr w:type="spellEnd"/>
      <w:r w:rsidRPr="00A03D34">
        <w:rPr>
          <w:rFonts w:eastAsia="Times New Roman" w:cs="Courier New"/>
        </w:rPr>
        <w:t xml:space="preserve"> create </w:t>
      </w:r>
      <w:proofErr w:type="spellStart"/>
      <w:r w:rsidRPr="00A03D34">
        <w:rPr>
          <w:rFonts w:eastAsia="Times New Roman" w:cs="Courier New"/>
        </w:rPr>
        <w:t>configmap</w:t>
      </w:r>
      <w:proofErr w:type="spellEnd"/>
      <w:r w:rsidRPr="00A03D34">
        <w:rPr>
          <w:rFonts w:eastAsia="Times New Roman" w:cs="Courier New"/>
        </w:rPr>
        <w:t xml:space="preserve"> &lt;map-name&gt; &lt;data-source&gt;</w:t>
      </w:r>
    </w:p>
    <w:p w:rsidR="00974704" w:rsidRPr="00A03D34" w:rsidRDefault="00974704" w:rsidP="00974704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03D34">
        <w:rPr>
          <w:rFonts w:eastAsia="Times New Roman" w:cs="Times New Roman"/>
        </w:rPr>
        <w:t xml:space="preserve">where &lt;map-name&gt; is the name you want to assign to the </w:t>
      </w:r>
      <w:proofErr w:type="spellStart"/>
      <w:r w:rsidRPr="00A03D34">
        <w:rPr>
          <w:rFonts w:eastAsia="Times New Roman" w:cs="Times New Roman"/>
        </w:rPr>
        <w:t>ConfigMap</w:t>
      </w:r>
      <w:proofErr w:type="spellEnd"/>
      <w:r w:rsidRPr="00A03D34">
        <w:rPr>
          <w:rFonts w:eastAsia="Times New Roman" w:cs="Times New Roman"/>
        </w:rPr>
        <w:t xml:space="preserve"> and &lt;data-source&gt; is the directory, file, or literal value to draw the data from.</w:t>
      </w:r>
    </w:p>
    <w:p w:rsidR="00974704" w:rsidRPr="00A03D34" w:rsidRDefault="00974704" w:rsidP="00974704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03D34">
        <w:rPr>
          <w:rFonts w:eastAsia="Times New Roman" w:cs="Times New Roman"/>
        </w:rPr>
        <w:t xml:space="preserve">The data source corresponds to a key-value pair in the </w:t>
      </w:r>
      <w:proofErr w:type="spellStart"/>
      <w:r w:rsidRPr="00A03D34">
        <w:rPr>
          <w:rFonts w:eastAsia="Times New Roman" w:cs="Times New Roman"/>
        </w:rPr>
        <w:t>ConfigMap</w:t>
      </w:r>
      <w:proofErr w:type="spellEnd"/>
      <w:r w:rsidRPr="00A03D34">
        <w:rPr>
          <w:rFonts w:eastAsia="Times New Roman" w:cs="Times New Roman"/>
        </w:rPr>
        <w:t>, where</w:t>
      </w:r>
    </w:p>
    <w:p w:rsidR="00974704" w:rsidRPr="00A03D34" w:rsidRDefault="00974704" w:rsidP="00974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A03D34">
        <w:rPr>
          <w:rFonts w:eastAsia="Times New Roman" w:cs="Times New Roman"/>
        </w:rPr>
        <w:t>key = the file name or the key you provided on the command line, and</w:t>
      </w:r>
    </w:p>
    <w:p w:rsidR="00974704" w:rsidRPr="00A03D34" w:rsidRDefault="00974704" w:rsidP="00974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A03D34">
        <w:rPr>
          <w:rFonts w:eastAsia="Times New Roman" w:cs="Times New Roman"/>
        </w:rPr>
        <w:t>value = the file contents or the literal value you provided on the command line.</w:t>
      </w:r>
    </w:p>
    <w:p w:rsidR="00974704" w:rsidRPr="00A03D34" w:rsidRDefault="00974704"/>
    <w:p w:rsidR="00A03D34" w:rsidRPr="00A03D34" w:rsidRDefault="00A03D34"/>
    <w:p w:rsidR="00A03D34" w:rsidRPr="00A03D34" w:rsidRDefault="00A03D34" w:rsidP="00A03D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</w:rPr>
      </w:pPr>
      <w:r w:rsidRPr="00A03D34">
        <w:rPr>
          <w:rFonts w:eastAsia="Times New Roman" w:cs="Times New Roman"/>
          <w:b/>
          <w:bCs/>
        </w:rPr>
        <w:lastRenderedPageBreak/>
        <w:t xml:space="preserve">Using </w:t>
      </w:r>
      <w:proofErr w:type="spellStart"/>
      <w:r w:rsidRPr="00A03D34">
        <w:rPr>
          <w:rFonts w:eastAsia="Times New Roman" w:cs="Times New Roman"/>
          <w:b/>
          <w:bCs/>
        </w:rPr>
        <w:t>ConfigMaps</w:t>
      </w:r>
      <w:proofErr w:type="spellEnd"/>
    </w:p>
    <w:p w:rsidR="00A03D34" w:rsidRPr="00A03D34" w:rsidRDefault="00A03D34" w:rsidP="00A03D34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03D34">
        <w:rPr>
          <w:rFonts w:eastAsia="Times New Roman" w:cs="Times New Roman"/>
        </w:rPr>
        <w:t xml:space="preserve">To use a </w:t>
      </w:r>
      <w:proofErr w:type="spellStart"/>
      <w:r w:rsidRPr="00A03D34">
        <w:rPr>
          <w:rFonts w:eastAsia="Times New Roman" w:cs="Times New Roman"/>
        </w:rPr>
        <w:t>ConfigMap</w:t>
      </w:r>
      <w:proofErr w:type="spellEnd"/>
      <w:r w:rsidRPr="00A03D34">
        <w:rPr>
          <w:rFonts w:eastAsia="Times New Roman" w:cs="Times New Roman"/>
        </w:rPr>
        <w:t xml:space="preserve"> with your workloads, you can specify an environment variable that reference the </w:t>
      </w:r>
      <w:proofErr w:type="spellStart"/>
      <w:r w:rsidRPr="00A03D34">
        <w:rPr>
          <w:rFonts w:eastAsia="Times New Roman" w:cs="Times New Roman"/>
        </w:rPr>
        <w:t>ConfigMap's</w:t>
      </w:r>
      <w:proofErr w:type="spellEnd"/>
      <w:r w:rsidRPr="00A03D34">
        <w:rPr>
          <w:rFonts w:eastAsia="Times New Roman" w:cs="Times New Roman"/>
        </w:rPr>
        <w:t xml:space="preserve"> values, or mount a volume containing the </w:t>
      </w:r>
      <w:proofErr w:type="spellStart"/>
      <w:r w:rsidRPr="00A03D34">
        <w:rPr>
          <w:rFonts w:eastAsia="Times New Roman" w:cs="Times New Roman"/>
        </w:rPr>
        <w:t>ConfigMap</w:t>
      </w:r>
      <w:proofErr w:type="spellEnd"/>
      <w:r w:rsidRPr="00A03D34">
        <w:rPr>
          <w:rFonts w:eastAsia="Times New Roman" w:cs="Times New Roman"/>
        </w:rPr>
        <w:t>.</w:t>
      </w:r>
    </w:p>
    <w:p w:rsidR="00A03D34" w:rsidRDefault="000A037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374" w:rsidRDefault="000A037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374" w:rsidRDefault="000A0374"/>
    <w:p w:rsidR="000A0374" w:rsidRPr="00A03D34" w:rsidRDefault="000A0374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374" w:rsidRPr="00A03D34" w:rsidSect="00A03D34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5BFA"/>
    <w:multiLevelType w:val="multilevel"/>
    <w:tmpl w:val="2710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4704"/>
    <w:rsid w:val="000A0374"/>
    <w:rsid w:val="001B6306"/>
    <w:rsid w:val="00472919"/>
    <w:rsid w:val="00746B41"/>
    <w:rsid w:val="00974704"/>
    <w:rsid w:val="00A03D34"/>
    <w:rsid w:val="00CA3070"/>
    <w:rsid w:val="00CC0688"/>
    <w:rsid w:val="00D94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306"/>
  </w:style>
  <w:style w:type="paragraph" w:styleId="Heading2">
    <w:name w:val="heading 2"/>
    <w:basedOn w:val="Normal"/>
    <w:link w:val="Heading2Char"/>
    <w:uiPriority w:val="9"/>
    <w:qFormat/>
    <w:rsid w:val="00974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7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47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47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7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4704"/>
    <w:rPr>
      <w:b/>
      <w:bCs/>
    </w:rPr>
  </w:style>
  <w:style w:type="character" w:styleId="Emphasis">
    <w:name w:val="Emphasis"/>
    <w:basedOn w:val="DefaultParagraphFont"/>
    <w:uiPriority w:val="20"/>
    <w:qFormat/>
    <w:rsid w:val="0097470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2018-08-16T17:38:00Z</dcterms:created>
  <dcterms:modified xsi:type="dcterms:W3CDTF">2019-02-10T13:23:00Z</dcterms:modified>
</cp:coreProperties>
</file>