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81.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dossier-de-conception"/>
    <w:p>
      <w:pPr>
        <w:pStyle w:val="Heading1"/>
      </w:pPr>
      <w:r>
        <w:t xml:space="preserve">DOSSIER DE CONCEPTION</w:t>
      </w:r>
    </w:p>
    <w:bookmarkStart w:id="10" w:name="application-de-gestion-locative"/>
    <w:p>
      <w:pPr>
        <w:pStyle w:val="Heading2"/>
      </w:pPr>
      <w:r>
        <w:t xml:space="preserve">Application de Gestion Locative</w:t>
      </w:r>
    </w:p>
    <w:bookmarkStart w:id="9" w:name="agence-cisse-medoune-cimec"/>
    <w:p>
      <w:pPr>
        <w:pStyle w:val="Heading3"/>
      </w:pPr>
      <w:r>
        <w:t xml:space="preserve">Agence CISSE MEDOUNE (CIMEC)</w:t>
      </w:r>
    </w:p>
    <w:p>
      <w:r>
        <w:pict>
          <v:rect style="width:0;height:1.5pt" o:hralign="center" o:hrstd="t" o:hr="t"/>
        </w:pic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Client</w:t>
            </w:r>
          </w:p>
        </w:tc>
        <w:tc>
          <w:tcPr/>
          <w:p>
            <w:pPr>
              <w:pStyle w:val="Compact"/>
            </w:pPr>
            <w:r>
              <w:t xml:space="preserve">CISSE MEDOUNE (CIMEC) SARL</w:t>
            </w:r>
          </w:p>
        </w:tc>
      </w:tr>
      <w:tr>
        <w:tc>
          <w:tcPr/>
          <w:p>
            <w:pPr>
              <w:pStyle w:val="Compact"/>
            </w:pPr>
            <w:r>
              <w:rPr>
                <w:b/>
                <w:bCs/>
              </w:rPr>
              <w:t xml:space="preserve">Adresse</w:t>
            </w:r>
          </w:p>
        </w:tc>
        <w:tc>
          <w:tcPr/>
          <w:p>
            <w:pPr>
              <w:pStyle w:val="Compact"/>
            </w:pPr>
            <w:r>
              <w:t xml:space="preserve">Treichville, Zone III, Abidjan, Côte d’Ivoire</w:t>
            </w:r>
          </w:p>
        </w:tc>
      </w:tr>
      <w:tr>
        <w:tc>
          <w:tcPr/>
          <w:p>
            <w:pPr>
              <w:pStyle w:val="Compact"/>
            </w:pPr>
            <w:r>
              <w:rPr>
                <w:b/>
                <w:bCs/>
              </w:rPr>
              <w:t xml:space="preserve">Projet</w:t>
            </w:r>
          </w:p>
        </w:tc>
        <w:tc>
          <w:tcPr/>
          <w:p>
            <w:pPr>
              <w:pStyle w:val="Compact"/>
            </w:pPr>
            <w:r>
              <w:t xml:space="preserve">Application web de gestion locative immobilière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31/07/2026</w:t>
            </w:r>
          </w:p>
        </w:tc>
      </w:tr>
      <w:tr>
        <w:tc>
          <w:tcPr/>
          <w:p>
            <w:pPr>
              <w:pStyle w:val="Compact"/>
            </w:pPr>
            <w:r>
              <w:rPr>
                <w:b/>
                <w:bCs/>
              </w:rPr>
              <w:t xml:space="preserve">Statut</w:t>
            </w:r>
          </w:p>
        </w:tc>
        <w:tc>
          <w:tcPr/>
          <w:p>
            <w:pPr>
              <w:pStyle w:val="Compact"/>
            </w:pPr>
            <w:r>
              <w:t xml:space="preserve">Dossier validé — 16/16 sections</w:t>
            </w:r>
          </w:p>
        </w:tc>
      </w:tr>
      <w:tr>
        <w:tc>
          <w:tcPr/>
          <w:p>
            <w:pPr>
              <w:pStyle w:val="Compact"/>
            </w:pPr>
            <w:r>
              <w:rPr>
                <w:b/>
                <w:bCs/>
              </w:rPr>
              <w:t xml:space="preserve">Référence</w:t>
            </w:r>
          </w:p>
        </w:tc>
        <w:tc>
          <w:tcPr/>
          <w:p>
            <w:pPr>
              <w:pStyle w:val="Compact"/>
            </w:pPr>
            <w:r>
              <w:t xml:space="preserve">Cahier des charges v1.0 (juillet 2026)</w:t>
            </w:r>
          </w:p>
        </w:tc>
      </w:tr>
    </w:tbl>
    <w:p>
      <w:r>
        <w:pict>
          <v:rect style="width:0;height:1.5pt" o:hralign="center" o:hrstd="t" o:hr="t"/>
        </w:pict>
      </w:r>
    </w:p>
    <w:bookmarkEnd w:id="9"/>
    <w:bookmarkEnd w:id="10"/>
    <w:bookmarkStart w:id="11" w:name="sommaire"/>
    <w:p>
      <w:pPr>
        <w:pStyle w:val="Heading2"/>
      </w:pPr>
      <w:r>
        <w:t xml:space="preserve">Sommaire</w:t>
      </w:r>
    </w:p>
    <w:p>
      <w:pPr>
        <w:pStyle w:val="Compact"/>
        <w:numPr>
          <w:ilvl w:val="0"/>
          <w:numId w:val="1001"/>
        </w:numPr>
      </w:pPr>
      <w:hyperlink w:anchor="Xf76ea8f0663eb60c071bdb9d2b5eacccb845340">
        <w:r>
          <w:rPr>
            <w:rStyle w:val="Hyperlink"/>
          </w:rPr>
          <w:t xml:space="preserve">Présentation de l’agence</w:t>
        </w:r>
      </w:hyperlink>
    </w:p>
    <w:p>
      <w:pPr>
        <w:pStyle w:val="Compact"/>
        <w:numPr>
          <w:ilvl w:val="0"/>
          <w:numId w:val="1001"/>
        </w:numPr>
      </w:pPr>
      <w:hyperlink w:anchor="X0eefb1d44dd5428430170081f05c53eb657079d">
        <w:r>
          <w:rPr>
            <w:rStyle w:val="Hyperlink"/>
          </w:rPr>
          <w:t xml:space="preserve">Contexte et objectifs</w:t>
        </w:r>
      </w:hyperlink>
    </w:p>
    <w:p>
      <w:pPr>
        <w:pStyle w:val="Compact"/>
        <w:numPr>
          <w:ilvl w:val="0"/>
          <w:numId w:val="1001"/>
        </w:numPr>
      </w:pPr>
      <w:hyperlink w:anchor="X368ace649627ce8814e842422a9be852ddf0761">
        <w:r>
          <w:rPr>
            <w:rStyle w:val="Hyperlink"/>
          </w:rPr>
          <w:t xml:space="preserve">Analyse des besoins</w:t>
        </w:r>
      </w:hyperlink>
    </w:p>
    <w:p>
      <w:pPr>
        <w:pStyle w:val="Compact"/>
        <w:numPr>
          <w:ilvl w:val="0"/>
          <w:numId w:val="1001"/>
        </w:numPr>
      </w:pPr>
      <w:hyperlink w:anchor="X23ba46ef00c24b339617d777ec4bf624eab4b0d">
        <w:r>
          <w:rPr>
            <w:rStyle w:val="Hyperlink"/>
          </w:rPr>
          <w:t xml:space="preserve">Acteurs du système</w:t>
        </w:r>
      </w:hyperlink>
    </w:p>
    <w:p>
      <w:pPr>
        <w:pStyle w:val="Compact"/>
        <w:numPr>
          <w:ilvl w:val="0"/>
          <w:numId w:val="1001"/>
        </w:numPr>
      </w:pPr>
      <w:hyperlink w:anchor="Xc863898b38ee0694b05d0fb307cf96b101afb7d">
        <w:r>
          <w:rPr>
            <w:rStyle w:val="Hyperlink"/>
          </w:rPr>
          <w:t xml:space="preserve">Règles de gestion</w:t>
        </w:r>
      </w:hyperlink>
    </w:p>
    <w:p>
      <w:pPr>
        <w:pStyle w:val="Compact"/>
        <w:numPr>
          <w:ilvl w:val="0"/>
          <w:numId w:val="1001"/>
        </w:numPr>
      </w:pPr>
      <w:hyperlink w:anchor="X9b3cc3e608fc70daf50d254002e87d008f1f250">
        <w:r>
          <w:rPr>
            <w:rStyle w:val="Hyperlink"/>
          </w:rPr>
          <w:t xml:space="preserve">Analyse fonctionnelle</w:t>
        </w:r>
      </w:hyperlink>
    </w:p>
    <w:p>
      <w:pPr>
        <w:pStyle w:val="Compact"/>
        <w:numPr>
          <w:ilvl w:val="0"/>
          <w:numId w:val="1001"/>
        </w:numPr>
      </w:pPr>
      <w:hyperlink w:anchor="Xe8c2a37334c6e3b391cf6e6d1c289dd3246e098">
        <w:r>
          <w:rPr>
            <w:rStyle w:val="Hyperlink"/>
          </w:rPr>
          <w:t xml:space="preserve">Cas d’utilisation</w:t>
        </w:r>
      </w:hyperlink>
    </w:p>
    <w:p>
      <w:pPr>
        <w:pStyle w:val="Compact"/>
        <w:numPr>
          <w:ilvl w:val="0"/>
          <w:numId w:val="1001"/>
        </w:numPr>
      </w:pPr>
      <w:hyperlink w:anchor="Xded2de9371e8eaa2fdf11326feefd753f2448ab">
        <w:r>
          <w:rPr>
            <w:rStyle w:val="Hyperlink"/>
          </w:rPr>
          <w:t xml:space="preserve">Processus métier</w:t>
        </w:r>
      </w:hyperlink>
    </w:p>
    <w:p>
      <w:pPr>
        <w:pStyle w:val="Compact"/>
        <w:numPr>
          <w:ilvl w:val="0"/>
          <w:numId w:val="1001"/>
        </w:numPr>
      </w:pPr>
      <w:hyperlink w:anchor="X3136ef2dd2e2f7cd33afd900eb27b89803f6a09">
        <w:r>
          <w:rPr>
            <w:rStyle w:val="Hyperlink"/>
          </w:rPr>
          <w:t xml:space="preserve">Modèle conceptuel de données (MCD)</w:t>
        </w:r>
      </w:hyperlink>
    </w:p>
    <w:p>
      <w:pPr>
        <w:pStyle w:val="Compact"/>
        <w:numPr>
          <w:ilvl w:val="0"/>
          <w:numId w:val="1001"/>
        </w:numPr>
      </w:pPr>
      <w:hyperlink w:anchor="X62db48734ecf5059cda1ceec34e474d27c8fc63">
        <w:r>
          <w:rPr>
            <w:rStyle w:val="Hyperlink"/>
          </w:rPr>
          <w:t xml:space="preserve">Modèle logique de données (MLD)</w:t>
        </w:r>
      </w:hyperlink>
    </w:p>
    <w:p>
      <w:pPr>
        <w:pStyle w:val="Compact"/>
        <w:numPr>
          <w:ilvl w:val="0"/>
          <w:numId w:val="1001"/>
        </w:numPr>
      </w:pPr>
      <w:hyperlink w:anchor="X07584dd27109b4ce514f00f178bffc61997dac0">
        <w:r>
          <w:rPr>
            <w:rStyle w:val="Hyperlink"/>
          </w:rPr>
          <w:t xml:space="preserve">Dictionnaire des données</w:t>
        </w:r>
      </w:hyperlink>
    </w:p>
    <w:p>
      <w:pPr>
        <w:pStyle w:val="Compact"/>
        <w:numPr>
          <w:ilvl w:val="0"/>
          <w:numId w:val="1001"/>
        </w:numPr>
      </w:pPr>
      <w:hyperlink w:anchor="Xb7168b1dd28dcabcdb6144c3a80431b850af45e">
        <w:r>
          <w:rPr>
            <w:rStyle w:val="Hyperlink"/>
          </w:rPr>
          <w:t xml:space="preserve">Interfaces de l’application</w:t>
        </w:r>
      </w:hyperlink>
    </w:p>
    <w:p>
      <w:pPr>
        <w:pStyle w:val="Compact"/>
        <w:numPr>
          <w:ilvl w:val="0"/>
          <w:numId w:val="1001"/>
        </w:numPr>
      </w:pPr>
      <w:hyperlink w:anchor="Xb47a4672a18ae3cdd21d98e7e089651816f6323">
        <w:r>
          <w:rPr>
            <w:rStyle w:val="Hyperlink"/>
          </w:rPr>
          <w:t xml:space="preserve">États et rapports</w:t>
        </w:r>
      </w:hyperlink>
    </w:p>
    <w:p>
      <w:pPr>
        <w:pStyle w:val="Compact"/>
        <w:numPr>
          <w:ilvl w:val="0"/>
          <w:numId w:val="1001"/>
        </w:numPr>
      </w:pPr>
      <w:hyperlink w:anchor="X955ced1de16e01c4b66c8135447193a657a8739">
        <w:r>
          <w:rPr>
            <w:rStyle w:val="Hyperlink"/>
          </w:rPr>
          <w:t xml:space="preserve">Sécurité et profils utilisateurs</w:t>
        </w:r>
      </w:hyperlink>
    </w:p>
    <w:p>
      <w:pPr>
        <w:pStyle w:val="Compact"/>
        <w:numPr>
          <w:ilvl w:val="0"/>
          <w:numId w:val="1001"/>
        </w:numPr>
      </w:pPr>
      <w:hyperlink w:anchor="X32b42c71b81df529daf8195835de5ff54045f85">
        <w:r>
          <w:rPr>
            <w:rStyle w:val="Hyperlink"/>
          </w:rPr>
          <w:t xml:space="preserve">Cahier des charges fonctionnel</w:t>
        </w:r>
      </w:hyperlink>
    </w:p>
    <w:p>
      <w:pPr>
        <w:pStyle w:val="Compact"/>
        <w:numPr>
          <w:ilvl w:val="0"/>
          <w:numId w:val="1001"/>
        </w:numPr>
      </w:pPr>
      <w:hyperlink w:anchor="X59c386ed051c3434973a2a3c5dfecf533e7f779">
        <w:r>
          <w:rPr>
            <w:rStyle w:val="Hyperlink"/>
          </w:rPr>
          <w:t xml:space="preserve">Évolutions futures</w:t>
        </w:r>
      </w:hyperlink>
    </w:p>
    <w:p>
      <w:pPr>
        <w:pStyle w:val="FirstParagraph"/>
      </w:pPr>
      <w:r>
        <w:t xml:space="preserve">Annexe —</w:t>
      </w:r>
      <w:r>
        <w:t xml:space="preserve"> </w:t>
      </w:r>
      <w:hyperlink w:anchor="Xf3576dc80d50e83bf28457e873cafc616d05ef2">
        <w:r>
          <w:rPr>
            <w:rStyle w:val="Hyperlink"/>
          </w:rPr>
          <w:t xml:space="preserve">Journal des décisions</w:t>
        </w:r>
      </w:hyperlink>
    </w:p>
    <w:p>
      <w:r>
        <w:pict>
          <v:rect style="width:0;height:1.5pt" o:hralign="center" o:hrstd="t" o:hr="t"/>
        </w:pict>
      </w:r>
    </w:p>
    <w:p>
      <w:pPr>
        <w:pStyle w:val="FirstParagraph"/>
      </w:pPr>
    </w:p>
    <w:bookmarkEnd w:id="11"/>
    <w:bookmarkEnd w:id="12"/>
    <w:bookmarkStart w:id="17" w:name="présentation-de-lagence"/>
    <w:p>
      <w:pPr>
        <w:pStyle w:val="Heading1"/>
      </w:pPr>
      <w:r>
        <w:t xml:space="preserve">01. Présentation de l’agence</w:t>
      </w:r>
    </w:p>
    <w:bookmarkStart w:id="13" w:name="identité-de-lagence"/>
    <w:p>
      <w:pPr>
        <w:pStyle w:val="Heading2"/>
      </w:pPr>
      <w:r>
        <w:t xml:space="preserve">1.1 Identité de l’agence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Raison sociale</w:t>
            </w:r>
          </w:p>
        </w:tc>
        <w:tc>
          <w:tcPr/>
          <w:p>
            <w:pPr>
              <w:pStyle w:val="Compact"/>
            </w:pPr>
            <w:r>
              <w:t xml:space="preserve">CISSE MEDOUNE (CIMEC)</w:t>
            </w:r>
          </w:p>
        </w:tc>
      </w:tr>
      <w:tr>
        <w:tc>
          <w:tcPr/>
          <w:p>
            <w:pPr>
              <w:pStyle w:val="Compact"/>
            </w:pPr>
            <w:r>
              <w:t xml:space="preserve">Forme juridique</w:t>
            </w:r>
          </w:p>
        </w:tc>
        <w:tc>
          <w:tcPr/>
          <w:p>
            <w:pPr>
              <w:pStyle w:val="Compact"/>
            </w:pPr>
            <w:r>
              <w:t xml:space="preserve">SARL</w:t>
            </w:r>
          </w:p>
        </w:tc>
      </w:tr>
      <w:tr>
        <w:tc>
          <w:tcPr/>
          <w:p>
            <w:pPr>
              <w:pStyle w:val="Compact"/>
            </w:pPr>
            <w:r>
              <w:t xml:space="preserve">Capital social</w:t>
            </w:r>
          </w:p>
        </w:tc>
        <w:tc>
          <w:tcPr/>
          <w:p>
            <w:pPr>
              <w:pStyle w:val="Compact"/>
            </w:pPr>
            <w:r>
              <w:t xml:space="preserve">1 000 000 FCFA</w:t>
            </w:r>
          </w:p>
        </w:tc>
      </w:tr>
      <w:tr>
        <w:tc>
          <w:tcPr/>
          <w:p>
            <w:pPr>
              <w:pStyle w:val="Compact"/>
            </w:pPr>
            <w:r>
              <w:t xml:space="preserve">Date de création</w:t>
            </w:r>
          </w:p>
        </w:tc>
        <w:tc>
          <w:tcPr/>
          <w:p>
            <w:pPr>
              <w:pStyle w:val="Compact"/>
            </w:pPr>
            <w:r>
              <w:t xml:space="preserve">2000</w:t>
            </w:r>
          </w:p>
        </w:tc>
      </w:tr>
      <w:tr>
        <w:tc>
          <w:tcPr/>
          <w:p>
            <w:pPr>
              <w:pStyle w:val="Compact"/>
            </w:pPr>
            <w:r>
              <w:t xml:space="preserve">Adresse du siège</w:t>
            </w:r>
          </w:p>
        </w:tc>
        <w:tc>
          <w:tcPr/>
          <w:p>
            <w:pPr>
              <w:pStyle w:val="Compact"/>
            </w:pPr>
            <w:r>
              <w:t xml:space="preserve">Treichville, Zone III, Abidjan, Côte d’Ivoire</w:t>
            </w:r>
          </w:p>
        </w:tc>
      </w:tr>
      <w:tr>
        <w:tc>
          <w:tcPr/>
          <w:p>
            <w:pPr>
              <w:pStyle w:val="Compact"/>
            </w:pPr>
            <w:r>
              <w:t xml:space="preserve">Téléphone</w:t>
            </w:r>
          </w:p>
        </w:tc>
        <w:tc>
          <w:tcPr/>
          <w:p>
            <w:pPr>
              <w:pStyle w:val="Compact"/>
            </w:pPr>
            <w:r>
              <w:t xml:space="preserve">+225 01 03 98 95 50</w:t>
            </w:r>
          </w:p>
        </w:tc>
      </w:tr>
      <w:tr>
        <w:tc>
          <w:tcPr/>
          <w:p>
            <w:pPr>
              <w:pStyle w:val="Compact"/>
            </w:pPr>
            <w:r>
              <w:t xml:space="preserve">Email</w:t>
            </w:r>
          </w:p>
        </w:tc>
        <w:tc>
          <w:tcPr/>
          <w:p>
            <w:pPr>
              <w:pStyle w:val="Compact"/>
            </w:pPr>
            <w:r>
              <w:t xml:space="preserve">cimec@gmail.com</w:t>
            </w:r>
          </w:p>
        </w:tc>
      </w:tr>
      <w:tr>
        <w:tc>
          <w:tcPr/>
          <w:p>
            <w:pPr>
              <w:pStyle w:val="Compact"/>
            </w:pPr>
            <w:r>
              <w:t xml:space="preserve">Effectif</w:t>
            </w:r>
          </w:p>
        </w:tc>
        <w:tc>
          <w:tcPr/>
          <w:p>
            <w:pPr>
              <w:pStyle w:val="Compact"/>
            </w:pPr>
            <w:r>
              <w:t xml:space="preserve">5 personnes</w:t>
            </w:r>
          </w:p>
        </w:tc>
      </w:tr>
    </w:tbl>
    <w:bookmarkEnd w:id="13"/>
    <w:bookmarkStart w:id="14" w:name="activité-et-patrimoine"/>
    <w:p>
      <w:pPr>
        <w:pStyle w:val="Heading2"/>
      </w:pPr>
      <w:r>
        <w:t xml:space="preserve">1.2 Activité et patrimoine</w:t>
      </w:r>
    </w:p>
    <w:p>
      <w:pPr>
        <w:pStyle w:val="FirstParagraph"/>
      </w:pPr>
      <w:r>
        <w:t xml:space="preserve">CIMEC est une agence de gestion locative immobilière qui gère</w:t>
      </w:r>
      <w:r>
        <w:t xml:space="preserve"> </w:t>
      </w:r>
      <w:r>
        <w:rPr>
          <w:b/>
          <w:bCs/>
        </w:rPr>
        <w:t xml:space="preserve">son propre patrimoine</w:t>
      </w:r>
      <w:r>
        <w:t xml:space="preserve"> </w:t>
      </w:r>
      <w:r>
        <w:t xml:space="preserve">(biens non meublés dont elle est l’unique propriétaire), et non des biens de tiers. Le patrimoine géré comprend environ</w:t>
      </w:r>
      <w:r>
        <w:t xml:space="preserve"> </w:t>
      </w:r>
      <w:r>
        <w:rPr>
          <w:b/>
          <w:bCs/>
        </w:rPr>
        <w:t xml:space="preserve">70 biens</w:t>
      </w:r>
      <w:r>
        <w:t xml:space="preserve">, répartis dans plusieurs quartiers d’Abidjan (notamment Treichville, Zone IV, Zone III), toutes catégories confondues : maisons, villas, appartements, studios, chambres, bureaux, magasins, entrepôts, terrains, immeubles et locaux commerciaux.</w:t>
      </w:r>
    </w:p>
    <w:bookmarkEnd w:id="14"/>
    <w:bookmarkStart w:id="15" w:name="organisation-interne"/>
    <w:p>
      <w:pPr>
        <w:pStyle w:val="Heading2"/>
      </w:pPr>
      <w:r>
        <w:t xml:space="preserve">1.3 Organisation interne</w:t>
      </w:r>
    </w:p>
    <w:p>
      <w:pPr>
        <w:pStyle w:val="FirstParagraph"/>
      </w:pPr>
      <w:r>
        <w:t xml:space="preserve">L’effectif de 5 personnes se répartit selon les postes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Poste</w:t>
            </w:r>
          </w:p>
        </w:tc>
        <w:tc>
          <w:tcPr/>
          <w:p>
            <w:pPr>
              <w:pStyle w:val="Compact"/>
            </w:pPr>
            <w:r>
              <w:t xml:space="preserve">Rôle actuel</w:t>
            </w:r>
          </w:p>
        </w:tc>
      </w:tr>
      <w:tr>
        <w:tc>
          <w:tcPr/>
          <w:p>
            <w:pPr>
              <w:pStyle w:val="Compact"/>
            </w:pPr>
            <w:r>
              <w:t xml:space="preserve">Administrateur</w:t>
            </w:r>
          </w:p>
        </w:tc>
        <w:tc>
          <w:tcPr/>
          <w:p>
            <w:pPr>
              <w:pStyle w:val="Compact"/>
            </w:pPr>
            <w:r>
              <w:t xml:space="preserve">Pilotage général, paramétrage</w:t>
            </w:r>
          </w:p>
        </w:tc>
      </w:tr>
      <w:tr>
        <w:tc>
          <w:tcPr/>
          <w:p>
            <w:pPr>
              <w:pStyle w:val="Compact"/>
            </w:pPr>
            <w:r>
              <w:t xml:space="preserve">Gérant</w:t>
            </w:r>
          </w:p>
        </w:tc>
        <w:tc>
          <w:tcPr/>
          <w:p>
            <w:pPr>
              <w:pStyle w:val="Compact"/>
            </w:pPr>
            <w:r>
              <w:t xml:space="preserve">Validations (contrats, révisions de loyers, cautions, corrections de paiements), suivi financier</w:t>
            </w:r>
          </w:p>
        </w:tc>
      </w:tr>
      <w:tr>
        <w:tc>
          <w:tcPr/>
          <w:p>
            <w:pPr>
              <w:pStyle w:val="Compact"/>
            </w:pPr>
            <w:r>
              <w:t xml:space="preserve">Gestionnaire actif</w:t>
            </w:r>
          </w:p>
        </w:tc>
        <w:tc>
          <w:tcPr/>
          <w:p>
            <w:pPr>
              <w:pStyle w:val="Compact"/>
            </w:pPr>
            <w:r>
              <w:t xml:space="preserve">Gestion opérationnelle des biens, locataires, contrats, factures, paiements</w:t>
            </w:r>
          </w:p>
        </w:tc>
      </w:tr>
      <w:tr>
        <w:tc>
          <w:tcPr/>
          <w:p>
            <w:pPr>
              <w:pStyle w:val="Compact"/>
            </w:pPr>
            <w:r>
              <w:t xml:space="preserve">Comptable</w:t>
            </w:r>
          </w:p>
        </w:tc>
        <w:tc>
          <w:tcPr/>
          <w:p>
            <w:pPr>
              <w:pStyle w:val="Compact"/>
            </w:pPr>
            <w:r>
              <w:t xml:space="preserve">Suivi comptable et financier</w:t>
            </w:r>
          </w:p>
        </w:tc>
      </w:tr>
      <w:tr>
        <w:tc>
          <w:tcPr/>
          <w:p>
            <w:pPr>
              <w:pStyle w:val="Compact"/>
            </w:pPr>
            <w:r>
              <w:t xml:space="preserve">Superviseur</w:t>
            </w:r>
          </w:p>
        </w:tc>
        <w:tc>
          <w:tcPr/>
          <w:p>
            <w:pPr>
              <w:pStyle w:val="Compact"/>
            </w:pPr>
            <w:r>
              <w:t xml:space="preserve">Supervision de l’activité</w:t>
            </w:r>
          </w:p>
        </w:tc>
      </w:tr>
    </w:tbl>
    <w:p>
      <w:pPr>
        <w:pStyle w:val="BodyText"/>
      </w:pPr>
      <w:r>
        <w:t xml:space="preserve">Cette organisation constitue la base des profils utilisateurs de l’application (cf. CDC §13 et section 04 — Acteurs du système).</w:t>
      </w:r>
    </w:p>
    <w:bookmarkEnd w:id="15"/>
    <w:bookmarkStart w:id="16" w:name="positionnement-du-projet"/>
    <w:p>
      <w:pPr>
        <w:pStyle w:val="Heading2"/>
      </w:pPr>
      <w:r>
        <w:t xml:space="preserve">1.4 Positionnement du projet</w:t>
      </w:r>
    </w:p>
    <w:p>
      <w:pPr>
        <w:pStyle w:val="FirstParagraph"/>
      </w:pPr>
      <w:r>
        <w:t xml:space="preserve">L’application de gestion locative vient outiller cette organisation existante pour fiabiliser et automatiser les processus aujourd’hui réalisés manuellement (cf. section 02 — Contexte et objectifs).</w:t>
      </w:r>
    </w:p>
    <w:p>
      <w:r>
        <w:pict>
          <v:rect style="width:0;height:1.5pt" o:hralign="center" o:hrstd="t" o:hr="t"/>
        </w:pict>
      </w:r>
    </w:p>
    <w:p>
      <w:pPr>
        <w:pStyle w:val="FirstParagraph"/>
      </w:pPr>
    </w:p>
    <w:bookmarkEnd w:id="16"/>
    <w:bookmarkEnd w:id="17"/>
    <w:bookmarkStart w:id="29" w:name="contexte-et-objectifs"/>
    <w:p>
      <w:pPr>
        <w:pStyle w:val="Heading1"/>
      </w:pPr>
      <w:r>
        <w:t xml:space="preserve">02. Contexte et objectifs</w:t>
      </w:r>
    </w:p>
    <w:bookmarkStart w:id="18" w:name="contexte"/>
    <w:p>
      <w:pPr>
        <w:pStyle w:val="Heading2"/>
      </w:pPr>
      <w:r>
        <w:t xml:space="preserve">2.1 Contexte</w:t>
      </w:r>
    </w:p>
    <w:p>
      <w:pPr>
        <w:pStyle w:val="FirstParagraph"/>
      </w:pPr>
      <w:r>
        <w:t xml:space="preserve">L’agence immobilière</w:t>
      </w:r>
      <w:r>
        <w:t xml:space="preserve"> </w:t>
      </w:r>
      <w:r>
        <w:rPr>
          <w:b/>
          <w:bCs/>
        </w:rPr>
        <w:t xml:space="preserve">CISSE MEDOUNE (CIMEC)</w:t>
      </w:r>
      <w:r>
        <w:t xml:space="preserve"> </w:t>
      </w:r>
      <w:r>
        <w:t xml:space="preserve">assure la gestion locative de son propre patrimoine immobilier, composé de plusieurs catégories de biens non meublés : maisons, villas, appartements, studios, chambres, bureaux, magasins, entrepôts, terrains, immeubles et locaux commerciaux. Ces biens sont répartis principalement dans différents quartiers d’Abidjan, notamment Treichville, Zone IV et Zone III, ce périmètre étant amené à évoluer avec le développement du patrimoine (CDC §1.1).</w:t>
      </w:r>
    </w:p>
    <w:p>
      <w:pPr>
        <w:pStyle w:val="BodyText"/>
      </w:pPr>
      <w:r>
        <w:t xml:space="preserve">Aujourd’hui, la gestion s’appuie sur une</w:t>
      </w:r>
      <w:r>
        <w:t xml:space="preserve"> </w:t>
      </w:r>
      <w:r>
        <w:rPr>
          <w:b/>
          <w:bCs/>
        </w:rPr>
        <w:t xml:space="preserve">application Access locale</w:t>
      </w:r>
      <w:r>
        <w:t xml:space="preserve"> </w:t>
      </w:r>
      <w:r>
        <w:t xml:space="preserve">installée sur PC, complétée par un</w:t>
      </w:r>
      <w:r>
        <w:t xml:space="preserve"> </w:t>
      </w:r>
      <w:r>
        <w:rPr>
          <w:b/>
          <w:bCs/>
        </w:rPr>
        <w:t xml:space="preserve">registre</w:t>
      </w:r>
      <w:r>
        <w:t xml:space="preserve"> </w:t>
      </w:r>
      <w:r>
        <w:t xml:space="preserve">tenu en parallèle. Cette organisation limite l’accessibilité (poste unique, pas d’accès distant), l’ergonomie et la sécurité des données, et ne permet pas un pilotage fin de l’activité.</w:t>
      </w:r>
    </w:p>
    <w:bookmarkEnd w:id="18"/>
    <w:bookmarkStart w:id="19" w:name="problématique"/>
    <w:p>
      <w:pPr>
        <w:pStyle w:val="Heading2"/>
      </w:pPr>
      <w:r>
        <w:t xml:space="preserve">2.2 Problématique</w:t>
      </w:r>
    </w:p>
    <w:p>
      <w:pPr>
        <w:pStyle w:val="FirstParagraph"/>
      </w:pPr>
      <w:r>
        <w:t xml:space="preserve">La gestion locative nécessite un suivi rigoureux de plusieurs domaines : disponibilité des biens, contrats de location, échéances, facturation mensuelle, paiements, impayés, cautions, historique des locataires et reporting financier (CDC §1.2).</w:t>
      </w:r>
    </w:p>
    <w:p>
      <w:pPr>
        <w:pStyle w:val="BodyText"/>
      </w:pPr>
      <w:r>
        <w:t xml:space="preserve">L’outil actuel (Access + registre papier) ne répond plus à ces exigences : accessibilité restreinte à un seul poste, ergonomie datée, sécurité limitée (pas de gestion fine des droits, pas de sauvegarde automatisée), absence de tableaux de bord fiables, suivi des relances d’impayés peu structuré, et digitalisation incomplète des processus.</w:t>
      </w:r>
    </w:p>
    <w:p>
      <w:pPr>
        <w:pStyle w:val="BodyText"/>
      </w:pPr>
      <w:r>
        <w:t xml:space="preserve">Afin d’améliorer son efficacité opérationnelle, CIMEC souhaite disposer d’une solution informatique centralisée permettant d’automatiser et sécuriser l’ensemble du processus de gestion locative (CDC §1.2).</w:t>
      </w:r>
    </w:p>
    <w:bookmarkEnd w:id="19"/>
    <w:bookmarkStart w:id="20" w:name="objectif-général"/>
    <w:p>
      <w:pPr>
        <w:pStyle w:val="Heading2"/>
      </w:pPr>
      <w:r>
        <w:t xml:space="preserve">2.3 Objectif général</w:t>
      </w:r>
    </w:p>
    <w:p>
      <w:pPr>
        <w:pStyle w:val="FirstParagraph"/>
      </w:pPr>
      <w:r>
        <w:t xml:space="preserve">Développer une application web professionnelle permettant à l’agence CISSE MEDOUNE de gérer intégralement son patrimoine locatif depuis une plateforme unique, accessible sur ordinateur, tablette et smartphone (CDC §1.3).</w:t>
      </w:r>
    </w:p>
    <w:bookmarkEnd w:id="20"/>
    <w:bookmarkStart w:id="26" w:name="objectifs-spécifiques"/>
    <w:p>
      <w:pPr>
        <w:pStyle w:val="Heading2"/>
      </w:pPr>
      <w:r>
        <w:t xml:space="preserve">2.4 Objectifs spécifiques</w:t>
      </w:r>
    </w:p>
    <w:bookmarkStart w:id="21" w:name="gestion-immobilière"/>
    <w:p>
      <w:pPr>
        <w:pStyle w:val="Heading3"/>
      </w:pPr>
      <w:r>
        <w:t xml:space="preserve">Gestion immobilière</w:t>
      </w:r>
    </w:p>
    <w:p>
      <w:pPr>
        <w:pStyle w:val="Compact"/>
        <w:numPr>
          <w:ilvl w:val="0"/>
          <w:numId w:val="1002"/>
        </w:numPr>
      </w:pPr>
      <w:r>
        <w:t xml:space="preserve">Enregistrer tous les biens ;</w:t>
      </w:r>
    </w:p>
    <w:p>
      <w:pPr>
        <w:pStyle w:val="Compact"/>
        <w:numPr>
          <w:ilvl w:val="0"/>
          <w:numId w:val="1002"/>
        </w:numPr>
      </w:pPr>
      <w:r>
        <w:t xml:space="preserve">Identifier chaque bien par un code unique ;</w:t>
      </w:r>
    </w:p>
    <w:p>
      <w:pPr>
        <w:pStyle w:val="Compact"/>
        <w:numPr>
          <w:ilvl w:val="0"/>
          <w:numId w:val="1002"/>
        </w:numPr>
      </w:pPr>
      <w:r>
        <w:t xml:space="preserve">Suivre leur disponibilité ;</w:t>
      </w:r>
    </w:p>
    <w:p>
      <w:pPr>
        <w:pStyle w:val="Compact"/>
        <w:numPr>
          <w:ilvl w:val="0"/>
          <w:numId w:val="1002"/>
        </w:numPr>
      </w:pPr>
      <w:r>
        <w:t xml:space="preserve">Conserver l’historique des occupations.</w:t>
      </w:r>
    </w:p>
    <w:bookmarkEnd w:id="21"/>
    <w:bookmarkStart w:id="22" w:name="gestion-locataires"/>
    <w:p>
      <w:pPr>
        <w:pStyle w:val="Heading3"/>
      </w:pPr>
      <w:r>
        <w:t xml:space="preserve">Gestion locataires</w:t>
      </w:r>
    </w:p>
    <w:p>
      <w:pPr>
        <w:pStyle w:val="Compact"/>
        <w:numPr>
          <w:ilvl w:val="0"/>
          <w:numId w:val="1003"/>
        </w:numPr>
      </w:pPr>
      <w:r>
        <w:t xml:space="preserve">Créer une fiche complète locataire ;</w:t>
      </w:r>
    </w:p>
    <w:p>
      <w:pPr>
        <w:pStyle w:val="Compact"/>
        <w:numPr>
          <w:ilvl w:val="0"/>
          <w:numId w:val="1003"/>
        </w:numPr>
      </w:pPr>
      <w:r>
        <w:t xml:space="preserve">Gérer personnes physiques et entreprises ;</w:t>
      </w:r>
    </w:p>
    <w:p>
      <w:pPr>
        <w:pStyle w:val="Compact"/>
        <w:numPr>
          <w:ilvl w:val="0"/>
          <w:numId w:val="1003"/>
        </w:numPr>
      </w:pPr>
      <w:r>
        <w:t xml:space="preserve">Conserver l’historique locatif ;</w:t>
      </w:r>
    </w:p>
    <w:p>
      <w:pPr>
        <w:pStyle w:val="Compact"/>
        <w:numPr>
          <w:ilvl w:val="0"/>
          <w:numId w:val="1003"/>
        </w:numPr>
      </w:pPr>
      <w:r>
        <w:t xml:space="preserve">Archiver temporairement les anciens locataires.</w:t>
      </w:r>
    </w:p>
    <w:bookmarkEnd w:id="22"/>
    <w:bookmarkStart w:id="23" w:name="gestion-contractuelle"/>
    <w:p>
      <w:pPr>
        <w:pStyle w:val="Heading3"/>
      </w:pPr>
      <w:r>
        <w:t xml:space="preserve">Gestion contractuelle</w:t>
      </w:r>
    </w:p>
    <w:p>
      <w:pPr>
        <w:pStyle w:val="Compact"/>
        <w:numPr>
          <w:ilvl w:val="0"/>
          <w:numId w:val="1004"/>
        </w:numPr>
      </w:pPr>
      <w:r>
        <w:t xml:space="preserve">Créer les contrats ;</w:t>
      </w:r>
    </w:p>
    <w:p>
      <w:pPr>
        <w:pStyle w:val="Compact"/>
        <w:numPr>
          <w:ilvl w:val="0"/>
          <w:numId w:val="1004"/>
        </w:numPr>
      </w:pPr>
      <w:r>
        <w:t xml:space="preserve">Générer les contrats en PDF ;</w:t>
      </w:r>
    </w:p>
    <w:p>
      <w:pPr>
        <w:pStyle w:val="Compact"/>
        <w:numPr>
          <w:ilvl w:val="0"/>
          <w:numId w:val="1004"/>
        </w:numPr>
      </w:pPr>
      <w:r>
        <w:t xml:space="preserve">Suivre les renouvellements ;</w:t>
      </w:r>
    </w:p>
    <w:p>
      <w:pPr>
        <w:pStyle w:val="Compact"/>
        <w:numPr>
          <w:ilvl w:val="0"/>
          <w:numId w:val="1004"/>
        </w:numPr>
      </w:pPr>
      <w:r>
        <w:t xml:space="preserve">Historiser les révisions de loyers.</w:t>
      </w:r>
    </w:p>
    <w:bookmarkEnd w:id="23"/>
    <w:bookmarkStart w:id="24" w:name="gestion-financière"/>
    <w:p>
      <w:pPr>
        <w:pStyle w:val="Heading3"/>
      </w:pPr>
      <w:r>
        <w:t xml:space="preserve">Gestion financière</w:t>
      </w:r>
    </w:p>
    <w:p>
      <w:pPr>
        <w:pStyle w:val="Compact"/>
        <w:numPr>
          <w:ilvl w:val="0"/>
          <w:numId w:val="1005"/>
        </w:numPr>
      </w:pPr>
      <w:r>
        <w:t xml:space="preserve">Générer automatiquement les factures ;</w:t>
      </w:r>
    </w:p>
    <w:p>
      <w:pPr>
        <w:pStyle w:val="Compact"/>
        <w:numPr>
          <w:ilvl w:val="0"/>
          <w:numId w:val="1005"/>
        </w:numPr>
      </w:pPr>
      <w:r>
        <w:t xml:space="preserve">Enregistrer les paiements, y compris partiels ;</w:t>
      </w:r>
    </w:p>
    <w:p>
      <w:pPr>
        <w:pStyle w:val="Compact"/>
        <w:numPr>
          <w:ilvl w:val="0"/>
          <w:numId w:val="1005"/>
        </w:numPr>
      </w:pPr>
      <w:r>
        <w:t xml:space="preserve">Produire les quittances ;</w:t>
      </w:r>
    </w:p>
    <w:p>
      <w:pPr>
        <w:pStyle w:val="Compact"/>
        <w:numPr>
          <w:ilvl w:val="0"/>
          <w:numId w:val="1005"/>
        </w:numPr>
      </w:pPr>
      <w:r>
        <w:t xml:space="preserve">Suivre les impayés.</w:t>
      </w:r>
    </w:p>
    <w:bookmarkEnd w:id="24"/>
    <w:bookmarkStart w:id="25" w:name="pilotage"/>
    <w:p>
      <w:pPr>
        <w:pStyle w:val="Heading3"/>
      </w:pPr>
      <w:r>
        <w:t xml:space="preserve">Pilotage</w:t>
      </w:r>
    </w:p>
    <w:p>
      <w:pPr>
        <w:pStyle w:val="Compact"/>
        <w:numPr>
          <w:ilvl w:val="0"/>
          <w:numId w:val="1006"/>
        </w:numPr>
      </w:pPr>
      <w:r>
        <w:t xml:space="preserve">Fournir des tableaux de bord ;</w:t>
      </w:r>
    </w:p>
    <w:p>
      <w:pPr>
        <w:pStyle w:val="Compact"/>
        <w:numPr>
          <w:ilvl w:val="0"/>
          <w:numId w:val="1006"/>
        </w:numPr>
      </w:pPr>
      <w:r>
        <w:t xml:space="preserve">Générer des rapports ;</w:t>
      </w:r>
    </w:p>
    <w:p>
      <w:pPr>
        <w:pStyle w:val="Compact"/>
        <w:numPr>
          <w:ilvl w:val="0"/>
          <w:numId w:val="1006"/>
        </w:numPr>
      </w:pPr>
      <w:r>
        <w:t xml:space="preserve">Faciliter les décisions du gérant.</w:t>
      </w:r>
    </w:p>
    <w:p>
      <w:pPr>
        <w:pStyle w:val="FirstParagraph"/>
      </w:pPr>
      <w:r>
        <w:rPr>
          <w:i/>
          <w:iCs/>
        </w:rPr>
        <w:t xml:space="preserve">(CDC §2)</w:t>
      </w:r>
    </w:p>
    <w:bookmarkEnd w:id="25"/>
    <w:bookmarkEnd w:id="26"/>
    <w:bookmarkStart w:id="27" w:name="indicateurs-de-succès-attendus"/>
    <w:p>
      <w:pPr>
        <w:pStyle w:val="Heading2"/>
      </w:pPr>
      <w:r>
        <w:t xml:space="preserve">2.5 Indicateurs de succès attendus</w:t>
      </w:r>
    </w:p>
    <w:p>
      <w:pPr>
        <w:pStyle w:val="FirstParagraph"/>
      </w:pPr>
      <w:r>
        <w:t xml:space="preserve">La réussite du projet sera mesurée par l’agence à travers :</w:t>
      </w:r>
    </w:p>
    <w:p>
      <w:pPr>
        <w:pStyle w:val="Compact"/>
        <w:numPr>
          <w:ilvl w:val="0"/>
          <w:numId w:val="1007"/>
        </w:numPr>
      </w:pPr>
      <w:r>
        <w:t xml:space="preserve">une</w:t>
      </w:r>
      <w:r>
        <w:t xml:space="preserve"> </w:t>
      </w:r>
      <w:r>
        <w:rPr>
          <w:b/>
          <w:bCs/>
        </w:rPr>
        <w:t xml:space="preserve">accessibilité étendue</w:t>
      </w:r>
      <w:r>
        <w:t xml:space="preserve"> </w:t>
      </w:r>
      <w:r>
        <w:t xml:space="preserve">de l’outil (au-delà du poste unique actuel) ;</w:t>
      </w:r>
    </w:p>
    <w:p>
      <w:pPr>
        <w:pStyle w:val="Compact"/>
        <w:numPr>
          <w:ilvl w:val="0"/>
          <w:numId w:val="1007"/>
        </w:numPr>
      </w:pPr>
      <w:r>
        <w:t xml:space="preserve">une</w:t>
      </w:r>
      <w:r>
        <w:t xml:space="preserve"> </w:t>
      </w:r>
      <w:r>
        <w:rPr>
          <w:b/>
          <w:bCs/>
        </w:rPr>
        <w:t xml:space="preserve">meilleure ergonomie</w:t>
      </w:r>
      <w:r>
        <w:t xml:space="preserve"> </w:t>
      </w:r>
      <w:r>
        <w:t xml:space="preserve">et une</w:t>
      </w:r>
      <w:r>
        <w:t xml:space="preserve"> </w:t>
      </w:r>
      <w:r>
        <w:rPr>
          <w:b/>
          <w:bCs/>
        </w:rPr>
        <w:t xml:space="preserve">sécurité renforcée</w:t>
      </w:r>
      <w:r>
        <w:t xml:space="preserve"> </w:t>
      </w:r>
      <w:r>
        <w:t xml:space="preserve">des données ;</w:t>
      </w:r>
    </w:p>
    <w:p>
      <w:pPr>
        <w:pStyle w:val="Compact"/>
        <w:numPr>
          <w:ilvl w:val="0"/>
          <w:numId w:val="1007"/>
        </w:numPr>
      </w:pPr>
      <w:r>
        <w:t xml:space="preserve">des</w:t>
      </w:r>
      <w:r>
        <w:t xml:space="preserve"> </w:t>
      </w:r>
      <w:r>
        <w:rPr>
          <w:b/>
          <w:bCs/>
        </w:rPr>
        <w:t xml:space="preserve">tableaux de bord plus précis et conviviaux</w:t>
      </w:r>
      <w:r>
        <w:t xml:space="preserve"> </w:t>
      </w:r>
      <w:r>
        <w:t xml:space="preserve">pour le pilotage de l’activité ;</w:t>
      </w:r>
    </w:p>
    <w:p>
      <w:pPr>
        <w:pStyle w:val="Compact"/>
        <w:numPr>
          <w:ilvl w:val="0"/>
          <w:numId w:val="1007"/>
        </w:numPr>
      </w:pPr>
      <w:r>
        <w:t xml:space="preserve">une</w:t>
      </w:r>
      <w:r>
        <w:t xml:space="preserve"> </w:t>
      </w:r>
      <w:r>
        <w:rPr>
          <w:b/>
          <w:bCs/>
        </w:rPr>
        <w:t xml:space="preserve">amélioration des encaissements</w:t>
      </w:r>
      <w:r>
        <w:t xml:space="preserve"> </w:t>
      </w:r>
      <w:r>
        <w:t xml:space="preserve">(suivi et taux de recouvrement) ;</w:t>
      </w:r>
    </w:p>
    <w:p>
      <w:pPr>
        <w:pStyle w:val="Compact"/>
        <w:numPr>
          <w:ilvl w:val="0"/>
          <w:numId w:val="1007"/>
        </w:numPr>
      </w:pPr>
      <w:r>
        <w:t xml:space="preserve">une</w:t>
      </w:r>
      <w:r>
        <w:t xml:space="preserve"> </w:t>
      </w:r>
      <w:r>
        <w:rPr>
          <w:b/>
          <w:bCs/>
        </w:rPr>
        <w:t xml:space="preserve">gestion structurée des rappels</w:t>
      </w:r>
      <w:r>
        <w:t xml:space="preserve"> </w:t>
      </w:r>
      <w:r>
        <w:t xml:space="preserve">(relances d’impayés) ;</w:t>
      </w:r>
    </w:p>
    <w:p>
      <w:pPr>
        <w:pStyle w:val="Compact"/>
        <w:numPr>
          <w:ilvl w:val="0"/>
          <w:numId w:val="1007"/>
        </w:numPr>
      </w:pPr>
      <w:r>
        <w:t xml:space="preserve">une</w:t>
      </w:r>
      <w:r>
        <w:t xml:space="preserve"> </w:t>
      </w:r>
      <w:r>
        <w:rPr>
          <w:b/>
          <w:bCs/>
        </w:rPr>
        <w:t xml:space="preserve">digitalisation plus poussée</w:t>
      </w:r>
      <w:r>
        <w:t xml:space="preserve"> </w:t>
      </w:r>
      <w:r>
        <w:t xml:space="preserve">de l’ensemble des processus de gestion locative.</w:t>
      </w:r>
    </w:p>
    <w:bookmarkEnd w:id="27"/>
    <w:bookmarkStart w:id="28" w:name="échéance-de-mise-en-production"/>
    <w:p>
      <w:pPr>
        <w:pStyle w:val="Heading2"/>
      </w:pPr>
      <w:r>
        <w:t xml:space="preserve">2.6 Échéance de mise en production</w:t>
      </w:r>
    </w:p>
    <w:p>
      <w:pPr>
        <w:pStyle w:val="FirstParagraph"/>
      </w:pPr>
      <w:r>
        <w:t xml:space="preserve">Non déterminée à ce stade. Ce point sera précisé ultérieurement par l’agence et pourra être affiné après validation du dossier de conception, notamment en fonction du découpage en lots proposé à l’étape 6 (Analyse fonctionnelle).</w:t>
      </w:r>
    </w:p>
    <w:p>
      <w:r>
        <w:pict>
          <v:rect style="width:0;height:1.5pt" o:hralign="center" o:hrstd="t" o:hr="t"/>
        </w:pict>
      </w:r>
    </w:p>
    <w:p>
      <w:pPr>
        <w:pStyle w:val="FirstParagraph"/>
      </w:pPr>
    </w:p>
    <w:bookmarkEnd w:id="28"/>
    <w:bookmarkEnd w:id="29"/>
    <w:bookmarkStart w:id="41" w:name="analyse-des-besoins"/>
    <w:p>
      <w:pPr>
        <w:pStyle w:val="Heading1"/>
      </w:pPr>
      <w:r>
        <w:t xml:space="preserve">03. Analyse des besoins</w:t>
      </w:r>
    </w:p>
    <w:bookmarkStart w:id="30" w:name="besoins-fonctionnels-par-module"/>
    <w:p>
      <w:pPr>
        <w:pStyle w:val="Heading2"/>
      </w:pPr>
      <w:r>
        <w:t xml:space="preserve">3.1 Besoins fonctionnels par module</w:t>
      </w:r>
    </w:p>
    <w:p>
      <w:pPr>
        <w:pStyle w:val="FirstParagraph"/>
      </w:pPr>
      <w:r>
        <w:t xml:space="preserve">Le système devra intégrer les 12 modules suivants (CDC §3.1)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Besoin</w:t>
            </w:r>
          </w:p>
        </w:tc>
      </w:tr>
      <w:tr>
        <w:tc>
          <w:tcPr/>
          <w:p>
            <w:pPr>
              <w:pStyle w:val="Compact"/>
            </w:pPr>
            <w:r>
              <w:t xml:space="preserve">Gestion des biens</w:t>
            </w:r>
          </w:p>
        </w:tc>
        <w:tc>
          <w:tcPr/>
          <w:p>
            <w:pPr>
              <w:pStyle w:val="Compact"/>
            </w:pPr>
            <w:r>
              <w:t xml:space="preserve">Enregistrer, identifier (code unique), localiser, suivre la disponibilité et l’historique d’occupation des 70 biens du patrimoine</w:t>
            </w:r>
          </w:p>
        </w:tc>
      </w:tr>
      <w:tr>
        <w:tc>
          <w:tcPr/>
          <w:p>
            <w:pPr>
              <w:pStyle w:val="Compact"/>
            </w:pPr>
            <w:r>
              <w:t xml:space="preserve">Gestion des locataires</w:t>
            </w:r>
          </w:p>
        </w:tc>
        <w:tc>
          <w:tcPr/>
          <w:p>
            <w:pPr>
              <w:pStyle w:val="Compact"/>
            </w:pPr>
            <w:r>
              <w:t xml:space="preserve">Créer une fiche complète (personne physique ou entreprise), suivre l’historique locatif, archiver les anciens locataires</w:t>
            </w:r>
          </w:p>
        </w:tc>
      </w:tr>
      <w:tr>
        <w:tc>
          <w:tcPr/>
          <w:p>
            <w:pPr>
              <w:pStyle w:val="Compact"/>
            </w:pPr>
            <w:r>
              <w:t xml:space="preserve">Gestion des contrats</w:t>
            </w:r>
          </w:p>
        </w:tc>
        <w:tc>
          <w:tcPr/>
          <w:p>
            <w:pPr>
              <w:pStyle w:val="Compact"/>
            </w:pPr>
            <w:r>
              <w:t xml:space="preserve">Créer, générer en PDF, suivre les renouvellements, historiser les révisions de loyer</w:t>
            </w:r>
          </w:p>
        </w:tc>
      </w:tr>
      <w:tr>
        <w:tc>
          <w:tcPr/>
          <w:p>
            <w:pPr>
              <w:pStyle w:val="Compact"/>
            </w:pPr>
            <w:r>
              <w:t xml:space="preserve">Gestion des factures</w:t>
            </w:r>
          </w:p>
        </w:tc>
        <w:tc>
          <w:tcPr/>
          <w:p>
            <w:pPr>
              <w:pStyle w:val="Compact"/>
            </w:pPr>
            <w:r>
              <w:t xml:space="preserve">Générer automatiquement les factures mensuelles (~80 à 90 factures/mois)</w:t>
            </w:r>
          </w:p>
        </w:tc>
      </w:tr>
      <w:tr>
        <w:tc>
          <w:tcPr/>
          <w:p>
            <w:pPr>
              <w:pStyle w:val="Compact"/>
            </w:pPr>
            <w:r>
              <w:t xml:space="preserve">Gestion des paiements</w:t>
            </w:r>
          </w:p>
        </w:tc>
        <w:tc>
          <w:tcPr/>
          <w:p>
            <w:pPr>
              <w:pStyle w:val="Compact"/>
            </w:pPr>
            <w:r>
              <w:t xml:space="preserve">Enregistrer les paiements totaux et partiels, suivre les impayés</w:t>
            </w:r>
          </w:p>
        </w:tc>
      </w:tr>
      <w:tr>
        <w:tc>
          <w:tcPr/>
          <w:p>
            <w:pPr>
              <w:pStyle w:val="Compact"/>
            </w:pPr>
            <w:r>
              <w:t xml:space="preserve">Gestion des cautions</w:t>
            </w:r>
          </w:p>
        </w:tc>
        <w:tc>
          <w:tcPr/>
          <w:p>
            <w:pPr>
              <w:pStyle w:val="Compact"/>
            </w:pPr>
            <w:r>
              <w:t xml:space="preserve">Suivre les dépôts de garantie sur toute la durée du contrat, jusqu’au solde de départ</w:t>
            </w:r>
          </w:p>
        </w:tc>
      </w:tr>
      <w:tr>
        <w:tc>
          <w:tcPr/>
          <w:p>
            <w:pPr>
              <w:pStyle w:val="Compact"/>
            </w:pPr>
            <w:r>
              <w:t xml:space="preserve">Gestion documentaire</w:t>
            </w:r>
          </w:p>
        </w:tc>
        <w:tc>
          <w:tcPr/>
          <w:p>
            <w:pPr>
              <w:pStyle w:val="Compact"/>
            </w:pPr>
            <w:r>
              <w:t xml:space="preserve">Référencer les documents (contrats, pièces d’identité, etc.) stockés sur Google Drive</w:t>
            </w:r>
          </w:p>
        </w:tc>
      </w:tr>
      <w:tr>
        <w:tc>
          <w:tcPr/>
          <w:p>
            <w:pPr>
              <w:pStyle w:val="Compact"/>
            </w:pPr>
            <w:r>
              <w:t xml:space="preserve">Notifications</w:t>
            </w:r>
          </w:p>
        </w:tc>
        <w:tc>
          <w:tcPr/>
          <w:p>
            <w:pPr>
              <w:pStyle w:val="Compact"/>
            </w:pPr>
            <w:r>
              <w:t xml:space="preserve">Alertes échéances, impayés, contrats, cautions</w:t>
            </w:r>
          </w:p>
        </w:tc>
      </w:tr>
      <w:tr>
        <w:tc>
          <w:tcPr/>
          <w:p>
            <w:pPr>
              <w:pStyle w:val="Compact"/>
            </w:pPr>
            <w:r>
              <w:t xml:space="preserve">Rapports</w:t>
            </w:r>
          </w:p>
        </w:tc>
        <w:tc>
          <w:tcPr/>
          <w:p>
            <w:pPr>
              <w:pStyle w:val="Compact"/>
            </w:pPr>
            <w:r>
              <w:t xml:space="preserve">Rapports financiers et d’activité, filtrables</w:t>
            </w:r>
          </w:p>
        </w:tc>
      </w:tr>
      <w:tr>
        <w:tc>
          <w:tcPr/>
          <w:p>
            <w:pPr>
              <w:pStyle w:val="Compact"/>
            </w:pPr>
            <w:r>
              <w:t xml:space="preserve">Tableaux de bord</w:t>
            </w:r>
          </w:p>
        </w:tc>
        <w:tc>
          <w:tcPr/>
          <w:p>
            <w:pPr>
              <w:pStyle w:val="Compact"/>
            </w:pPr>
            <w:r>
              <w:t xml:space="preserve">Vue de pilotage pour le gérant et l’administrateur</w:t>
            </w:r>
          </w:p>
        </w:tc>
      </w:tr>
      <w:tr>
        <w:tc>
          <w:tcPr/>
          <w:p>
            <w:pPr>
              <w:pStyle w:val="Compact"/>
            </w:pPr>
            <w:r>
              <w:t xml:space="preserve">Gestion des utilisateurs</w:t>
            </w:r>
          </w:p>
        </w:tc>
        <w:tc>
          <w:tcPr/>
          <w:p>
            <w:pPr>
              <w:pStyle w:val="Compact"/>
            </w:pPr>
            <w:r>
              <w:t xml:space="preserve">Comptes, profils, droits d’accès</w:t>
            </w:r>
          </w:p>
        </w:tc>
      </w:tr>
      <w:tr>
        <w:tc>
          <w:tcPr/>
          <w:p>
            <w:pPr>
              <w:pStyle w:val="Compact"/>
            </w:pPr>
            <w:r>
              <w:t xml:space="preserve">Journal d’audit</w:t>
            </w:r>
          </w:p>
        </w:tc>
        <w:tc>
          <w:tcPr/>
          <w:p>
            <w:pPr>
              <w:pStyle w:val="Compact"/>
            </w:pPr>
            <w:r>
              <w:t xml:space="preserve">Traçabilité des actions sensibles</w:t>
            </w:r>
          </w:p>
        </w:tc>
      </w:tr>
    </w:tbl>
    <w:bookmarkEnd w:id="30"/>
    <w:bookmarkStart w:id="38" w:name="besoins-non-fonctionnels"/>
    <w:p>
      <w:pPr>
        <w:pStyle w:val="Heading2"/>
      </w:pPr>
      <w:r>
        <w:t xml:space="preserve">3.2 Besoins non fonctionnels</w:t>
      </w:r>
    </w:p>
    <w:bookmarkStart w:id="31" w:name="volumétrie-estimée"/>
    <w:p>
      <w:pPr>
        <w:pStyle w:val="Heading3"/>
      </w:pPr>
      <w:r>
        <w:t xml:space="preserve">Volumétrie estimée</w:t>
      </w:r>
    </w:p>
    <w:p>
      <w:pPr>
        <w:pStyle w:val="Compact"/>
        <w:numPr>
          <w:ilvl w:val="0"/>
          <w:numId w:val="1008"/>
        </w:numPr>
      </w:pPr>
      <w:r>
        <w:rPr>
          <w:b/>
          <w:bCs/>
        </w:rPr>
        <w:t xml:space="preserve">70 biens</w:t>
      </w:r>
      <w:r>
        <w:t xml:space="preserve"> </w:t>
      </w:r>
      <w:r>
        <w:t xml:space="preserve">au patrimoine ;</w:t>
      </w:r>
    </w:p>
    <w:p>
      <w:pPr>
        <w:pStyle w:val="Compact"/>
        <w:numPr>
          <w:ilvl w:val="0"/>
          <w:numId w:val="1008"/>
        </w:numPr>
      </w:pPr>
      <w:r>
        <w:rPr>
          <w:b/>
          <w:bCs/>
        </w:rPr>
        <w:t xml:space="preserve">70 locataires actifs</w:t>
      </w:r>
      <w:r>
        <w:t xml:space="preserve"> </w:t>
      </w:r>
      <w:r>
        <w:t xml:space="preserve">;</w:t>
      </w:r>
    </w:p>
    <w:p>
      <w:pPr>
        <w:pStyle w:val="Compact"/>
        <w:numPr>
          <w:ilvl w:val="0"/>
          <w:numId w:val="1008"/>
        </w:numPr>
      </w:pPr>
      <w:r>
        <w:rPr>
          <w:b/>
          <w:bCs/>
        </w:rPr>
        <w:t xml:space="preserve">80 à 90 factures émises par mois</w:t>
      </w:r>
      <w:r>
        <w:t xml:space="preserve"> </w:t>
      </w:r>
      <w:r>
        <w:t xml:space="preserve">;</w:t>
      </w:r>
    </w:p>
    <w:p>
      <w:pPr>
        <w:pStyle w:val="Compact"/>
        <w:numPr>
          <w:ilvl w:val="0"/>
          <w:numId w:val="1008"/>
        </w:numPr>
      </w:pPr>
      <w:r>
        <w:rPr>
          <w:b/>
          <w:bCs/>
        </w:rPr>
        <w:t xml:space="preserve">5 utilisateurs connectés simultanément</w:t>
      </w:r>
      <w:r>
        <w:t xml:space="preserve"> </w:t>
      </w:r>
      <w:r>
        <w:t xml:space="preserve">(à dimensionner avec une marge raisonnable).</w:t>
      </w:r>
    </w:p>
    <w:bookmarkEnd w:id="31"/>
    <w:bookmarkStart w:id="32" w:name="performance"/>
    <w:p>
      <w:pPr>
        <w:pStyle w:val="Heading3"/>
      </w:pPr>
      <w:r>
        <w:t xml:space="preserve">Performance</w:t>
      </w:r>
    </w:p>
    <w:p>
      <w:pPr>
        <w:pStyle w:val="FirstParagraph"/>
      </w:pPr>
      <w:r>
        <w:t xml:space="preserve">Le système doit rester réactif avec la volumétrie ci-dessus et une charge de 5 utilisateurs simultanés, sans dégradation perceptible du temps de réponse sur les opérations courantes (consultation, saisie, génération de facture/quittance).</w:t>
      </w:r>
    </w:p>
    <w:bookmarkEnd w:id="32"/>
    <w:bookmarkStart w:id="33" w:name="sécurité"/>
    <w:p>
      <w:pPr>
        <w:pStyle w:val="Heading3"/>
      </w:pPr>
      <w:r>
        <w:t xml:space="preserve">Sécurité</w:t>
      </w:r>
    </w:p>
    <w:p>
      <w:pPr>
        <w:pStyle w:val="FirstParagraph"/>
      </w:pPr>
      <w:r>
        <w:t xml:space="preserve">HTTPS obligatoire, droits d’accès par profil, mots de passe chiffrés (hash), sauvegardes automatiques, journal d’audit (cf. section 14 — Sécurité et profils, CDC §18).</w:t>
      </w:r>
    </w:p>
    <w:bookmarkEnd w:id="33"/>
    <w:bookmarkStart w:id="34" w:name="disponibilité"/>
    <w:p>
      <w:pPr>
        <w:pStyle w:val="Heading3"/>
      </w:pPr>
      <w:r>
        <w:t xml:space="preserve">Disponibilité</w:t>
      </w:r>
    </w:p>
    <w:p>
      <w:pPr>
        <w:pStyle w:val="FirstParagraph"/>
      </w:pPr>
      <w:r>
        <w:t xml:space="preserve">Hébergement sur VPS Linux Ubuntu (4 Go RAM minimum, SSD) avec sauvegardes automatiques régulières, permettant une continuité de service adaptée à un usage professionnel quotidien.</w:t>
      </w:r>
    </w:p>
    <w:bookmarkEnd w:id="34"/>
    <w:bookmarkStart w:id="35" w:name="ergonomie-et-mobilité"/>
    <w:p>
      <w:pPr>
        <w:pStyle w:val="Heading3"/>
      </w:pPr>
      <w:r>
        <w:t xml:space="preserve">Ergonomie et mobilité</w:t>
      </w:r>
    </w:p>
    <w:p>
      <w:pPr>
        <w:pStyle w:val="FirstParagraph"/>
      </w:pPr>
      <w:r>
        <w:t xml:space="preserve">Application web responsive, utilisable sans réserve sur ordinateur, tablette et smartphone (CDC §4.1, §18.1), avec une ergonomie améliorée par rapport à l’outil Access actuel (cf. section 02).</w:t>
      </w:r>
    </w:p>
    <w:bookmarkEnd w:id="35"/>
    <w:bookmarkStart w:id="36" w:name="reprise-de-données"/>
    <w:p>
      <w:pPr>
        <w:pStyle w:val="Heading3"/>
      </w:pPr>
      <w:r>
        <w:t xml:space="preserve">Reprise de données</w:t>
      </w:r>
    </w:p>
    <w:p>
      <w:pPr>
        <w:pStyle w:val="FirstParagraph"/>
      </w:pPr>
      <w:r>
        <w:t xml:space="preserve">Import initial des données existantes (biens, locataires, contrats en cours)</w:t>
      </w:r>
      <w:r>
        <w:t xml:space="preserve"> </w:t>
      </w:r>
      <w:r>
        <w:rPr>
          <w:b/>
          <w:bCs/>
        </w:rPr>
        <w:t xml:space="preserve">via fichiers Excel</w:t>
      </w:r>
      <w:r>
        <w:t xml:space="preserve">, au démarrage de l’application. Ce besoin implique la préparation de modèles de fichiers d’import et d’un contrôle de cohérence à la reprise (à détailler en phase de développement).</w:t>
      </w:r>
    </w:p>
    <w:bookmarkEnd w:id="36"/>
    <w:bookmarkStart w:id="37" w:name="connectivité"/>
    <w:p>
      <w:pPr>
        <w:pStyle w:val="Heading3"/>
      </w:pPr>
      <w:r>
        <w:t xml:space="preserve">Connectivité</w:t>
      </w:r>
    </w:p>
    <w:p>
      <w:pPr>
        <w:pStyle w:val="FirstParagraph"/>
      </w:pPr>
      <w:r>
        <w:t xml:space="preserve">Application accessible</w:t>
      </w:r>
      <w:r>
        <w:t xml:space="preserve"> </w:t>
      </w:r>
      <w:r>
        <w:rPr>
          <w:b/>
          <w:bCs/>
        </w:rPr>
        <w:t xml:space="preserve">en ligne (web)</w:t>
      </w:r>
      <w:r>
        <w:t xml:space="preserve"> </w:t>
      </w:r>
      <w:r>
        <w:t xml:space="preserve">— c’est le mode d’usage prioritaire pour la V1. Un usage hors-ligne est souhaité par l’agence mais n’est pas requis pour la V1 ; il est reporté en piste d’évolution future (cf. section 16 — Évolutions futures).</w:t>
      </w:r>
    </w:p>
    <w:bookmarkEnd w:id="37"/>
    <w:bookmarkEnd w:id="38"/>
    <w:bookmarkStart w:id="39" w:name="exclusions-v1"/>
    <w:p>
      <w:pPr>
        <w:pStyle w:val="Heading2"/>
      </w:pPr>
      <w:r>
        <w:t xml:space="preserve">3.3 Exclusions V1</w:t>
      </w:r>
    </w:p>
    <w:p>
      <w:pPr>
        <w:pStyle w:val="FirstParagraph"/>
      </w:pPr>
      <w:r>
        <w:t xml:space="preserve">Conformément au CDC §3.2, ne sont pas prévus dans la première version :</w:t>
      </w:r>
      <w:r>
        <w:t xml:space="preserve"> </w:t>
      </w:r>
      <w:r>
        <w:t xml:space="preserve">- Gestion des visites immobilières ;</w:t>
      </w:r>
      <w:r>
        <w:t xml:space="preserve"> </w:t>
      </w:r>
      <w:r>
        <w:t xml:space="preserve">- Gestion des photos des biens ;</w:t>
      </w:r>
      <w:r>
        <w:t xml:space="preserve"> </w:t>
      </w:r>
      <w:r>
        <w:t xml:space="preserve">- Signature électronique ;</w:t>
      </w:r>
      <w:r>
        <w:t xml:space="preserve"> </w:t>
      </w:r>
      <w:r>
        <w:t xml:space="preserve">- Gestion multi-agences ;</w:t>
      </w:r>
      <w:r>
        <w:t xml:space="preserve"> </w:t>
      </w:r>
      <w:r>
        <w:t xml:space="preserve">- Gestion de biens appartenant à des tiers.</w:t>
      </w:r>
    </w:p>
    <w:p>
      <w:pPr>
        <w:pStyle w:val="BodyText"/>
      </w:pPr>
      <w:r>
        <w:t xml:space="preserve">À ces exclusions s’ajoute, suite à l’analyse des besoins :</w:t>
      </w:r>
      <w:r>
        <w:t xml:space="preserve"> </w:t>
      </w:r>
      <w:r>
        <w:t xml:space="preserve">-</w:t>
      </w:r>
      <w:r>
        <w:t xml:space="preserve"> </w:t>
      </w:r>
      <w:r>
        <w:rPr>
          <w:b/>
          <w:bCs/>
        </w:rPr>
        <w:t xml:space="preserve">Usage hors-ligne</w:t>
      </w:r>
      <w:r>
        <w:t xml:space="preserve"> </w:t>
      </w:r>
      <w:r>
        <w:t xml:space="preserve">(reporté en évolution future, cf. section 16).</w:t>
      </w:r>
    </w:p>
    <w:bookmarkEnd w:id="39"/>
    <w:bookmarkStart w:id="40" w:name="contraintes"/>
    <w:p>
      <w:pPr>
        <w:pStyle w:val="Heading2"/>
      </w:pPr>
      <w:r>
        <w:t xml:space="preserve">3.4 Contraintes</w:t>
      </w:r>
    </w:p>
    <w:p>
      <w:pPr>
        <w:pStyle w:val="Compact"/>
        <w:numPr>
          <w:ilvl w:val="0"/>
          <w:numId w:val="1009"/>
        </w:numPr>
      </w:pPr>
      <w:r>
        <w:t xml:space="preserve">Développement sur mesure, code source, base de données et documentation propriété de l’agence (CDC §4.2) ;</w:t>
      </w:r>
    </w:p>
    <w:p>
      <w:pPr>
        <w:pStyle w:val="Compact"/>
        <w:numPr>
          <w:ilvl w:val="0"/>
          <w:numId w:val="1009"/>
        </w:numPr>
      </w:pPr>
      <w:r>
        <w:t xml:space="preserve">Base de données PostgreSQL, hébergement VPS Linux Ubuntu, HTTPS obligatoire (CLAUDE.md) ;</w:t>
      </w:r>
    </w:p>
    <w:p>
      <w:pPr>
        <w:pStyle w:val="Compact"/>
        <w:numPr>
          <w:ilvl w:val="0"/>
          <w:numId w:val="1009"/>
        </w:numPr>
      </w:pPr>
      <w:r>
        <w:t xml:space="preserve">Devise FCFA (XOF), sans décimales dans les montants courants ;</w:t>
      </w:r>
    </w:p>
    <w:p>
      <w:pPr>
        <w:pStyle w:val="Compact"/>
        <w:numPr>
          <w:ilvl w:val="0"/>
          <w:numId w:val="1009"/>
        </w:numPr>
      </w:pPr>
      <w:r>
        <w:t xml:space="preserve">Langue unique : français ;</w:t>
      </w:r>
    </w:p>
    <w:p>
      <w:pPr>
        <w:pStyle w:val="Compact"/>
        <w:numPr>
          <w:ilvl w:val="0"/>
          <w:numId w:val="1009"/>
        </w:numPr>
      </w:pPr>
      <w:r>
        <w:t xml:space="preserve">Documents stockés sur Google Drive professionnel — l’application ne conserve que la référence, le type et le lien sécurisé ;</w:t>
      </w:r>
    </w:p>
    <w:p>
      <w:pPr>
        <w:pStyle w:val="Compact"/>
        <w:numPr>
          <w:ilvl w:val="0"/>
          <w:numId w:val="1009"/>
        </w:numPr>
      </w:pPr>
      <w:r>
        <w:rPr>
          <w:b/>
          <w:bCs/>
        </w:rPr>
        <w:t xml:space="preserve">Intégration WhatsApp Business API</w:t>
      </w:r>
      <w:r>
        <w:t xml:space="preserve"> </w:t>
      </w:r>
      <w:r>
        <w:t xml:space="preserve">pour les relances impayés — extension de périmètre par rapport au CDC initial, qui classait WhatsApp en évolution future (D-027 ; cf. section 08, section 16).</w:t>
      </w:r>
    </w:p>
    <w:p>
      <w:r>
        <w:pict>
          <v:rect style="width:0;height:1.5pt" o:hralign="center" o:hrstd="t" o:hr="t"/>
        </w:pict>
      </w:r>
    </w:p>
    <w:p>
      <w:pPr>
        <w:pStyle w:val="FirstParagraph"/>
      </w:pPr>
    </w:p>
    <w:bookmarkEnd w:id="40"/>
    <w:bookmarkEnd w:id="41"/>
    <w:bookmarkStart w:id="49" w:name="acteurs-du-système"/>
    <w:p>
      <w:pPr>
        <w:pStyle w:val="Heading1"/>
      </w:pPr>
      <w:r>
        <w:t xml:space="preserve">04. Acteurs du système</w:t>
      </w:r>
    </w:p>
    <w:bookmarkStart w:id="46" w:name="acteurs-humains"/>
    <w:p>
      <w:pPr>
        <w:pStyle w:val="Heading2"/>
      </w:pPr>
      <w:r>
        <w:t xml:space="preserve">4.1 Acteurs humains</w:t>
      </w:r>
    </w:p>
    <w:p>
      <w:pPr>
        <w:pStyle w:val="FirstParagraph"/>
      </w:pPr>
      <w:r>
        <w:t xml:space="preserve">Le système gère</w:t>
      </w:r>
      <w:r>
        <w:t xml:space="preserve"> </w:t>
      </w:r>
      <w:r>
        <w:rPr>
          <w:b/>
          <w:bCs/>
        </w:rPr>
        <w:t xml:space="preserve">quatre profils</w:t>
      </w:r>
      <w:r>
        <w:t xml:space="preserve"> </w:t>
      </w:r>
      <w:r>
        <w:t xml:space="preserve">(CDC §13.1). Chaque compte utilisateur porte</w:t>
      </w:r>
      <w:r>
        <w:t xml:space="preserve"> </w:t>
      </w:r>
      <w:r>
        <w:rPr>
          <w:b/>
          <w:bCs/>
        </w:rPr>
        <w:t xml:space="preserve">un seul profil</w:t>
      </w:r>
      <w:r>
        <w:t xml:space="preserve"> </w:t>
      </w:r>
      <w:r>
        <w:t xml:space="preserve">(pas de cumul, D-013). Le locataire n’est</w:t>
      </w:r>
      <w:r>
        <w:t xml:space="preserve"> </w:t>
      </w:r>
      <w:r>
        <w:rPr>
          <w:b/>
          <w:bCs/>
        </w:rPr>
        <w:t xml:space="preserve">pas</w:t>
      </w:r>
      <w:r>
        <w:t xml:space="preserve"> </w:t>
      </w:r>
      <w:r>
        <w:t xml:space="preserve">un acteur direct du système en V1 — l’accès locataire (portail) est une évolution future (CDC §3.2, §22 ; section 16).</w:t>
      </w:r>
    </w:p>
    <w:bookmarkStart w:id="42" w:name="administrateur"/>
    <w:p>
      <w:pPr>
        <w:pStyle w:val="Heading3"/>
      </w:pPr>
      <w:r>
        <w:t xml:space="preserve">Administrateur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Effectif actuel</w:t>
            </w:r>
          </w:p>
        </w:tc>
        <w:tc>
          <w:tcPr/>
          <w:p>
            <w:pPr>
              <w:pStyle w:val="Compact"/>
            </w:pPr>
            <w:r>
              <w:t xml:space="preserve">1 personne</w:t>
            </w:r>
          </w:p>
        </w:tc>
      </w:tr>
      <w:tr>
        <w:tc>
          <w:tcPr/>
          <w:p>
            <w:pPr>
              <w:pStyle w:val="Compact"/>
            </w:pPr>
            <w:r>
              <w:t xml:space="preserve">Responsabilités</w:t>
            </w:r>
          </w:p>
        </w:tc>
        <w:tc>
          <w:tcPr/>
          <w:p>
            <w:pPr>
              <w:pStyle w:val="Compact"/>
            </w:pPr>
            <w:r>
              <w:t xml:space="preserve">Gestion complète de l’application, paramétrage, gestion des utilisateurs, sécurité (CDC §13.1)</w:t>
            </w:r>
          </w:p>
        </w:tc>
      </w:tr>
      <w:tr>
        <w:tc>
          <w:tcPr/>
          <w:p>
            <w:pPr>
              <w:pStyle w:val="Compact"/>
            </w:pPr>
            <w:r>
              <w:t xml:space="preserve">Fréquence d’usage</w:t>
            </w:r>
          </w:p>
        </w:tc>
        <w:tc>
          <w:tcPr/>
          <w:p>
            <w:pPr>
              <w:pStyle w:val="Compact"/>
            </w:pPr>
            <w:r>
              <w:t xml:space="preserve">Ponctuelle (paramétrage, administration des comptes)</w:t>
            </w:r>
          </w:p>
        </w:tc>
      </w:tr>
    </w:tbl>
    <w:bookmarkEnd w:id="42"/>
    <w:bookmarkStart w:id="43" w:name="gérant"/>
    <w:p>
      <w:pPr>
        <w:pStyle w:val="Heading3"/>
      </w:pPr>
      <w:r>
        <w:t xml:space="preserve">Gérant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Effectif actuel</w:t>
            </w:r>
          </w:p>
        </w:tc>
        <w:tc>
          <w:tcPr/>
          <w:p>
            <w:pPr>
              <w:pStyle w:val="Compact"/>
            </w:pPr>
            <w:r>
              <w:t xml:space="preserve">1 personne</w:t>
            </w:r>
          </w:p>
        </w:tc>
      </w:tr>
      <w:tr>
        <w:tc>
          <w:tcPr/>
          <w:p>
            <w:pPr>
              <w:pStyle w:val="Compact"/>
            </w:pPr>
            <w:r>
              <w:t xml:space="preserve">Responsabilités</w:t>
            </w:r>
          </w:p>
        </w:tc>
        <w:tc>
          <w:tcPr/>
          <w:p>
            <w:pPr>
              <w:pStyle w:val="Compact"/>
            </w:pPr>
            <w:r>
              <w:t xml:space="preserve">Validation des opérations sensibles (activation de contrat, révision de loyer, retenue et remboursement de caution, correction de paiement), consultation des états financiers et rapports (CDC §13.1, §14)</w:t>
            </w:r>
          </w:p>
        </w:tc>
      </w:tr>
      <w:tr>
        <w:tc>
          <w:tcPr/>
          <w:p>
            <w:pPr>
              <w:pStyle w:val="Compact"/>
            </w:pPr>
            <w:r>
              <w:t xml:space="preserve">Fréquence d’usage</w:t>
            </w:r>
          </w:p>
        </w:tc>
        <w:tc>
          <w:tcPr/>
          <w:p>
            <w:pPr>
              <w:pStyle w:val="Compact"/>
            </w:pPr>
            <w:r>
              <w:t xml:space="preserve">Régulière (validations, suivi financier)</w:t>
            </w:r>
          </w:p>
        </w:tc>
      </w:tr>
    </w:tbl>
    <w:bookmarkEnd w:id="43"/>
    <w:bookmarkStart w:id="44" w:name="gestionnaire-locatif"/>
    <w:p>
      <w:pPr>
        <w:pStyle w:val="Heading3"/>
      </w:pPr>
      <w:r>
        <w:t xml:space="preserve">Gestionnaire locatif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Effectif actuel</w:t>
            </w:r>
          </w:p>
        </w:tc>
        <w:tc>
          <w:tcPr/>
          <w:p>
            <w:pPr>
              <w:pStyle w:val="Compact"/>
            </w:pPr>
            <w:r>
              <w:t xml:space="preserve">1 personne (Gestionnaire actif)</w:t>
            </w:r>
          </w:p>
        </w:tc>
      </w:tr>
      <w:tr>
        <w:tc>
          <w:tcPr/>
          <w:p>
            <w:pPr>
              <w:pStyle w:val="Compact"/>
            </w:pPr>
            <w:r>
              <w:t xml:space="preserve">Responsabilités</w:t>
            </w:r>
          </w:p>
        </w:tc>
        <w:tc>
          <w:tcPr/>
          <w:p>
            <w:pPr>
              <w:pStyle w:val="Compact"/>
            </w:pPr>
            <w:r>
              <w:t xml:space="preserve">Gestion opérationnelle : biens, locataires, contrats, factures, paiements (CDC §13.1)</w:t>
            </w:r>
          </w:p>
        </w:tc>
      </w:tr>
      <w:tr>
        <w:tc>
          <w:tcPr/>
          <w:p>
            <w:pPr>
              <w:pStyle w:val="Compact"/>
            </w:pPr>
            <w:r>
              <w:t xml:space="preserve">Fréquence d’usage</w:t>
            </w:r>
          </w:p>
        </w:tc>
        <w:tc>
          <w:tcPr/>
          <w:p>
            <w:pPr>
              <w:pStyle w:val="Compact"/>
            </w:pPr>
            <w:r>
              <w:t xml:space="preserve">Quotidienne — utilisateur principal de l’application</w:t>
            </w:r>
          </w:p>
        </w:tc>
      </w:tr>
    </w:tbl>
    <w:bookmarkEnd w:id="44"/>
    <w:bookmarkStart w:id="45" w:name="consultation"/>
    <w:p>
      <w:pPr>
        <w:pStyle w:val="Heading3"/>
      </w:pPr>
      <w:r>
        <w:t xml:space="preserve">Consultation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Effectif actuel</w:t>
            </w:r>
          </w:p>
        </w:tc>
        <w:tc>
          <w:tcPr/>
          <w:p>
            <w:pPr>
              <w:pStyle w:val="Compact"/>
            </w:pPr>
            <w:r>
              <w:t xml:space="preserve">2 personnes (Comptable, Superviseur)</w:t>
            </w:r>
          </w:p>
        </w:tc>
      </w:tr>
      <w:tr>
        <w:tc>
          <w:tcPr/>
          <w:p>
            <w:pPr>
              <w:pStyle w:val="Compact"/>
            </w:pPr>
            <w:r>
              <w:t xml:space="preserve">Responsabilités</w:t>
            </w:r>
          </w:p>
        </w:tc>
        <w:tc>
          <w:tcPr/>
          <w:p>
            <w:pPr>
              <w:pStyle w:val="Compact"/>
            </w:pPr>
            <w:r>
              <w:t xml:space="preserve">Lecture seule (CDC §13.1) ; accès aux données de loyers pour le Comptable et le Superviseur (D-006)</w:t>
            </w:r>
          </w:p>
        </w:tc>
      </w:tr>
      <w:tr>
        <w:tc>
          <w:tcPr/>
          <w:p>
            <w:pPr>
              <w:pStyle w:val="Compact"/>
            </w:pPr>
            <w:r>
              <w:t xml:space="preserve">Fréquence d’usage</w:t>
            </w:r>
          </w:p>
        </w:tc>
        <w:tc>
          <w:tcPr/>
          <w:p>
            <w:pPr>
              <w:pStyle w:val="Compact"/>
            </w:pPr>
            <w:r>
              <w:t xml:space="preserve">Régulière (suivi comptable et supervision)</w:t>
            </w:r>
          </w:p>
        </w:tc>
      </w:tr>
    </w:tbl>
    <w:bookmarkEnd w:id="45"/>
    <w:bookmarkEnd w:id="46"/>
    <w:bookmarkStart w:id="47" w:name="acteurs-systèmes"/>
    <w:p>
      <w:pPr>
        <w:pStyle w:val="Heading2"/>
      </w:pPr>
      <w:r>
        <w:t xml:space="preserve">4.2 Acteurs systèmes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Acteur système</w:t>
            </w:r>
          </w:p>
        </w:tc>
        <w:tc>
          <w:tcPr/>
          <w:p>
            <w:pPr>
              <w:pStyle w:val="Compact"/>
            </w:pPr>
            <w:r>
              <w:t xml:space="preserve">Rôle</w:t>
            </w:r>
          </w:p>
        </w:tc>
      </w:tr>
      <w:tr>
        <w:tc>
          <w:tcPr/>
          <w:p>
            <w:pPr>
              <w:pStyle w:val="Compact"/>
            </w:pPr>
            <w:r>
              <w:t xml:space="preserve">Planificateur de facturation</w:t>
            </w:r>
          </w:p>
        </w:tc>
        <w:tc>
          <w:tcPr/>
          <w:p>
            <w:pPr>
              <w:pStyle w:val="Compact"/>
            </w:pPr>
            <w:r>
              <w:t xml:space="preserve">Génère automatiquement les factures mensuelles à date fixe (CDC §17.4)</w:t>
            </w:r>
          </w:p>
        </w:tc>
      </w:tr>
      <w:tr>
        <w:tc>
          <w:tcPr/>
          <w:p>
            <w:pPr>
              <w:pStyle w:val="Compact"/>
            </w:pPr>
            <w:r>
              <w:t xml:space="preserve">Service de notifications / email</w:t>
            </w:r>
          </w:p>
        </w:tc>
        <w:tc>
          <w:tcPr/>
          <w:p>
            <w:pPr>
              <w:pStyle w:val="Compact"/>
            </w:pPr>
            <w:r>
              <w:t xml:space="preserve">Envoie les alertes échéances, impayés, contrats, cautions et les notifications par email (CDC §17.2, §17.3)</w:t>
            </w:r>
          </w:p>
        </w:tc>
      </w:tr>
      <w:tr>
        <w:tc>
          <w:tcPr/>
          <w:p>
            <w:pPr>
              <w:pStyle w:val="Compact"/>
            </w:pPr>
            <w:r>
              <w:t xml:space="preserve">Google Drive</w:t>
            </w:r>
          </w:p>
        </w:tc>
        <w:tc>
          <w:tcPr/>
          <w:p>
            <w:pPr>
              <w:pStyle w:val="Compact"/>
            </w:pPr>
            <w:r>
              <w:t xml:space="preserve">Stockage des documents ; l’application ne conserve que la référence, le type et le lien sécurisé (CLAUDE.md, CDC §12)</w:t>
            </w:r>
          </w:p>
        </w:tc>
      </w:tr>
    </w:tbl>
    <w:bookmarkEnd w:id="47"/>
    <w:bookmarkStart w:id="48" w:name="matrice-acteurs-modules"/>
    <w:p>
      <w:pPr>
        <w:pStyle w:val="Heading2"/>
      </w:pPr>
      <w:r>
        <w:t xml:space="preserve">4.3 Matrice acteurs × modules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Administrateur</w:t>
            </w:r>
          </w:p>
        </w:tc>
        <w:tc>
          <w:tcPr/>
          <w:p>
            <w:pPr>
              <w:pStyle w:val="Compact"/>
            </w:pPr>
            <w:r>
              <w:t xml:space="preserve">Gérant</w:t>
            </w:r>
          </w:p>
        </w:tc>
        <w:tc>
          <w:tcPr/>
          <w:p>
            <w:pPr>
              <w:pStyle w:val="Compact"/>
            </w:pPr>
            <w:r>
              <w:t xml:space="preserve">Gestionnaire locatif</w:t>
            </w:r>
          </w:p>
        </w:tc>
        <w:tc>
          <w:tcPr/>
          <w:p>
            <w:pPr>
              <w:pStyle w:val="Compact"/>
            </w:pPr>
            <w:r>
              <w:t xml:space="preserve">Consultation</w:t>
            </w:r>
          </w:p>
        </w:tc>
      </w:tr>
      <w:tr>
        <w:tc>
          <w:tcPr/>
          <w:p>
            <w:pPr>
              <w:pStyle w:val="Compact"/>
            </w:pPr>
            <w:r>
              <w:t xml:space="preserve">Biens</w:t>
            </w:r>
          </w:p>
        </w:tc>
        <w:tc>
          <w:tcPr/>
          <w:p>
            <w:pPr>
              <w:pStyle w:val="Compact"/>
            </w:pPr>
            <w:r>
              <w:t xml:space="preserve">Gestion complète</w:t>
            </w:r>
          </w:p>
        </w:tc>
        <w:tc>
          <w:tcPr/>
          <w:p>
            <w:pPr>
              <w:pStyle w:val="Compact"/>
            </w:pPr>
            <w:r>
              <w:t xml:space="preserve">Consultation</w:t>
            </w:r>
          </w:p>
        </w:tc>
        <w:tc>
          <w:tcPr/>
          <w:p>
            <w:pPr>
              <w:pStyle w:val="Compact"/>
            </w:pPr>
            <w:r>
              <w:t xml:space="preserve">Gestion</w:t>
            </w:r>
          </w:p>
        </w:tc>
        <w:tc>
          <w:tcPr/>
          <w:p>
            <w:pPr>
              <w:pStyle w:val="Compact"/>
            </w:pPr>
            <w:r>
              <w:t xml:space="preserve">Lecture</w:t>
            </w:r>
          </w:p>
        </w:tc>
      </w:tr>
      <w:tr>
        <w:tc>
          <w:tcPr/>
          <w:p>
            <w:pPr>
              <w:pStyle w:val="Compact"/>
            </w:pPr>
            <w:r>
              <w:t xml:space="preserve">Locataires</w:t>
            </w:r>
          </w:p>
        </w:tc>
        <w:tc>
          <w:tcPr/>
          <w:p>
            <w:pPr>
              <w:pStyle w:val="Compact"/>
            </w:pPr>
            <w:r>
              <w:t xml:space="preserve">Gestion complète</w:t>
            </w:r>
          </w:p>
        </w:tc>
        <w:tc>
          <w:tcPr/>
          <w:p>
            <w:pPr>
              <w:pStyle w:val="Compact"/>
            </w:pPr>
            <w:r>
              <w:t xml:space="preserve">Consultation</w:t>
            </w:r>
          </w:p>
        </w:tc>
        <w:tc>
          <w:tcPr/>
          <w:p>
            <w:pPr>
              <w:pStyle w:val="Compact"/>
            </w:pPr>
            <w:r>
              <w:t xml:space="preserve">Gestion</w:t>
            </w:r>
          </w:p>
        </w:tc>
        <w:tc>
          <w:tcPr/>
          <w:p>
            <w:pPr>
              <w:pStyle w:val="Compact"/>
            </w:pPr>
            <w:r>
              <w:t xml:space="preserve">Lecture</w:t>
            </w:r>
          </w:p>
        </w:tc>
      </w:tr>
      <w:tr>
        <w:tc>
          <w:tcPr/>
          <w:p>
            <w:pPr>
              <w:pStyle w:val="Compact"/>
            </w:pPr>
            <w:r>
              <w:t xml:space="preserve">Contrats</w:t>
            </w:r>
          </w:p>
        </w:tc>
        <w:tc>
          <w:tcPr/>
          <w:p>
            <w:pPr>
              <w:pStyle w:val="Compact"/>
            </w:pPr>
            <w:r>
              <w:t xml:space="preserve">Gestion complète</w:t>
            </w:r>
          </w:p>
        </w:tc>
        <w:tc>
          <w:tcPr/>
          <w:p>
            <w:pPr>
              <w:pStyle w:val="Compact"/>
            </w:pPr>
            <w:r>
              <w:t xml:space="preserve">Validation</w:t>
            </w:r>
          </w:p>
        </w:tc>
        <w:tc>
          <w:tcPr/>
          <w:p>
            <w:pPr>
              <w:pStyle w:val="Compact"/>
            </w:pPr>
            <w:r>
              <w:t xml:space="preserve">Gestion (création)</w:t>
            </w:r>
          </w:p>
        </w:tc>
        <w:tc>
          <w:tcPr/>
          <w:p>
            <w:pPr>
              <w:pStyle w:val="Compact"/>
            </w:pPr>
            <w:r>
              <w:t xml:space="preserve">Lecture</w:t>
            </w:r>
          </w:p>
        </w:tc>
      </w:tr>
      <w:tr>
        <w:tc>
          <w:tcPr/>
          <w:p>
            <w:pPr>
              <w:pStyle w:val="Compact"/>
            </w:pPr>
            <w:r>
              <w:t xml:space="preserve">Factures</w:t>
            </w:r>
          </w:p>
        </w:tc>
        <w:tc>
          <w:tcPr/>
          <w:p>
            <w:pPr>
              <w:pStyle w:val="Compact"/>
            </w:pPr>
            <w:r>
              <w:t xml:space="preserve">Gestion complète</w:t>
            </w:r>
          </w:p>
        </w:tc>
        <w:tc>
          <w:tcPr/>
          <w:p>
            <w:pPr>
              <w:pStyle w:val="Compact"/>
            </w:pPr>
            <w:r>
              <w:t xml:space="preserve">Consultation</w:t>
            </w:r>
          </w:p>
        </w:tc>
        <w:tc>
          <w:tcPr/>
          <w:p>
            <w:pPr>
              <w:pStyle w:val="Compact"/>
            </w:pPr>
            <w:r>
              <w:t xml:space="preserve">Gestion</w:t>
            </w:r>
          </w:p>
        </w:tc>
        <w:tc>
          <w:tcPr/>
          <w:p>
            <w:pPr>
              <w:pStyle w:val="Compact"/>
            </w:pPr>
            <w:r>
              <w:t xml:space="preserve">Lecture</w:t>
            </w:r>
          </w:p>
        </w:tc>
      </w:tr>
      <w:tr>
        <w:tc>
          <w:tcPr/>
          <w:p>
            <w:pPr>
              <w:pStyle w:val="Compact"/>
            </w:pPr>
            <w:r>
              <w:t xml:space="preserve">Paiements</w:t>
            </w:r>
          </w:p>
        </w:tc>
        <w:tc>
          <w:tcPr/>
          <w:p>
            <w:pPr>
              <w:pStyle w:val="Compact"/>
            </w:pPr>
            <w:r>
              <w:t xml:space="preserve">Gestion complète</w:t>
            </w:r>
          </w:p>
        </w:tc>
        <w:tc>
          <w:tcPr/>
          <w:p>
            <w:pPr>
              <w:pStyle w:val="Compact"/>
            </w:pPr>
            <w:r>
              <w:t xml:space="preserve">Validation (corrections)</w:t>
            </w:r>
          </w:p>
        </w:tc>
        <w:tc>
          <w:tcPr/>
          <w:p>
            <w:pPr>
              <w:pStyle w:val="Compact"/>
            </w:pPr>
            <w:r>
              <w:t xml:space="preserve">Gestion</w:t>
            </w:r>
          </w:p>
        </w:tc>
        <w:tc>
          <w:tcPr/>
          <w:p>
            <w:pPr>
              <w:pStyle w:val="Compact"/>
            </w:pPr>
            <w:r>
              <w:t xml:space="preserve">Lecture</w:t>
            </w:r>
          </w:p>
        </w:tc>
      </w:tr>
      <w:tr>
        <w:tc>
          <w:tcPr/>
          <w:p>
            <w:pPr>
              <w:pStyle w:val="Compact"/>
            </w:pPr>
            <w:r>
              <w:t xml:space="preserve">Cautions</w:t>
            </w:r>
          </w:p>
        </w:tc>
        <w:tc>
          <w:tcPr/>
          <w:p>
            <w:pPr>
              <w:pStyle w:val="Compact"/>
            </w:pPr>
            <w:r>
              <w:t xml:space="preserve">Gestion complète</w:t>
            </w:r>
          </w:p>
        </w:tc>
        <w:tc>
          <w:tcPr/>
          <w:p>
            <w:pPr>
              <w:pStyle w:val="Compact"/>
            </w:pPr>
            <w:r>
              <w:t xml:space="preserve">Validation (retenue/remboursement)</w:t>
            </w:r>
          </w:p>
        </w:tc>
        <w:tc>
          <w:tcPr/>
          <w:p>
            <w:pPr>
              <w:pStyle w:val="Compact"/>
            </w:pPr>
            <w:r>
              <w:t xml:space="preserve">Gestion (suivi)</w:t>
            </w:r>
          </w:p>
        </w:tc>
        <w:tc>
          <w:tcPr/>
          <w:p>
            <w:pPr>
              <w:pStyle w:val="Compact"/>
            </w:pPr>
            <w:r>
              <w:t xml:space="preserve">Lecture</w:t>
            </w:r>
          </w:p>
        </w:tc>
      </w:tr>
      <w:tr>
        <w:tc>
          <w:tcPr/>
          <w:p>
            <w:pPr>
              <w:pStyle w:val="Compact"/>
            </w:pPr>
            <w:r>
              <w:t xml:space="preserve">Gestion documentaire</w:t>
            </w:r>
          </w:p>
        </w:tc>
        <w:tc>
          <w:tcPr/>
          <w:p>
            <w:pPr>
              <w:pStyle w:val="Compact"/>
            </w:pPr>
            <w:r>
              <w:t xml:space="preserve">Gestion complète</w:t>
            </w:r>
          </w:p>
        </w:tc>
        <w:tc>
          <w:tcPr/>
          <w:p>
            <w:pPr>
              <w:pStyle w:val="Compact"/>
            </w:pPr>
            <w:r>
              <w:t xml:space="preserve">Consultation</w:t>
            </w:r>
          </w:p>
        </w:tc>
        <w:tc>
          <w:tcPr/>
          <w:p>
            <w:pPr>
              <w:pStyle w:val="Compact"/>
            </w:pPr>
            <w:r>
              <w:t xml:space="preserve">Gestion</w:t>
            </w:r>
          </w:p>
        </w:tc>
        <w:tc>
          <w:tcPr/>
          <w:p>
            <w:pPr>
              <w:pStyle w:val="Compact"/>
            </w:pPr>
            <w:r>
              <w:t xml:space="preserve">Lecture</w:t>
            </w:r>
          </w:p>
        </w:tc>
      </w:tr>
      <w:tr>
        <w:tc>
          <w:tcPr/>
          <w:p>
            <w:pPr>
              <w:pStyle w:val="Compact"/>
            </w:pPr>
            <w:r>
              <w:t xml:space="preserve">Notifications</w:t>
            </w:r>
          </w:p>
        </w:tc>
        <w:tc>
          <w:tcPr/>
          <w:p>
            <w:pPr>
              <w:pStyle w:val="Compact"/>
            </w:pPr>
            <w:r>
              <w:t xml:space="preserve">Paramétrage</w:t>
            </w:r>
          </w:p>
        </w:tc>
        <w:tc>
          <w:tcPr/>
          <w:p>
            <w:pPr>
              <w:pStyle w:val="Compact"/>
            </w:pPr>
            <w:r>
              <w:t xml:space="preserve">Réception</w:t>
            </w:r>
          </w:p>
        </w:tc>
        <w:tc>
          <w:tcPr/>
          <w:p>
            <w:pPr>
              <w:pStyle w:val="Compact"/>
            </w:pPr>
            <w:r>
              <w:t xml:space="preserve">Réception</w:t>
            </w:r>
          </w:p>
        </w:tc>
        <w:tc>
          <w:tcPr/>
          <w:p>
            <w:pPr>
              <w:pStyle w:val="Compact"/>
            </w:pPr>
            <w:r>
              <w:t xml:space="preserve">Réception (selon périmètre)</w:t>
            </w:r>
          </w:p>
        </w:tc>
      </w:tr>
      <w:tr>
        <w:tc>
          <w:tcPr/>
          <w:p>
            <w:pPr>
              <w:pStyle w:val="Compact"/>
            </w:pPr>
            <w:r>
              <w:t xml:space="preserve">Rapports</w:t>
            </w:r>
          </w:p>
        </w:tc>
        <w:tc>
          <w:tcPr/>
          <w:p>
            <w:pPr>
              <w:pStyle w:val="Compact"/>
            </w:pPr>
            <w:r>
              <w:t xml:space="preserve">Gestion complète</w:t>
            </w:r>
          </w:p>
        </w:tc>
        <w:tc>
          <w:tcPr/>
          <w:p>
            <w:pPr>
              <w:pStyle w:val="Compact"/>
            </w:pPr>
            <w:r>
              <w:t xml:space="preserve">Consultation</w:t>
            </w:r>
          </w:p>
        </w:tc>
        <w:tc>
          <w:tcPr/>
          <w:p>
            <w:pPr>
              <w:pStyle w:val="Compact"/>
            </w:pPr>
            <w:r>
              <w:t xml:space="preserve">Consultation</w:t>
            </w:r>
          </w:p>
        </w:tc>
        <w:tc>
          <w:tcPr/>
          <w:p>
            <w:pPr>
              <w:pStyle w:val="Compact"/>
            </w:pPr>
            <w:r>
              <w:t xml:space="preserve">Lecture</w:t>
            </w:r>
          </w:p>
        </w:tc>
      </w:tr>
      <w:tr>
        <w:tc>
          <w:tcPr/>
          <w:p>
            <w:pPr>
              <w:pStyle w:val="Compact"/>
            </w:pPr>
            <w:r>
              <w:t xml:space="preserve">Tableaux de bord</w:t>
            </w:r>
          </w:p>
        </w:tc>
        <w:tc>
          <w:tcPr/>
          <w:p>
            <w:pPr>
              <w:pStyle w:val="Compact"/>
            </w:pPr>
            <w:r>
              <w:t xml:space="preserve">Consultation</w:t>
            </w:r>
          </w:p>
        </w:tc>
        <w:tc>
          <w:tcPr/>
          <w:p>
            <w:pPr>
              <w:pStyle w:val="Compact"/>
            </w:pPr>
            <w:r>
              <w:t xml:space="preserve">Consultation</w:t>
            </w:r>
          </w:p>
        </w:tc>
        <w:tc>
          <w:tcPr/>
          <w:p>
            <w:pPr>
              <w:pStyle w:val="Compact"/>
            </w:pPr>
            <w:r>
              <w:t xml:space="preserve">Consultation</w:t>
            </w:r>
          </w:p>
        </w:tc>
        <w:tc>
          <w:tcPr/>
          <w:p>
            <w:pPr>
              <w:pStyle w:val="Compact"/>
            </w:pPr>
            <w:r>
              <w:t xml:space="preserve">Lecture</w:t>
            </w:r>
          </w:p>
        </w:tc>
      </w:tr>
      <w:tr>
        <w:tc>
          <w:tcPr/>
          <w:p>
            <w:pPr>
              <w:pStyle w:val="Compact"/>
            </w:pPr>
            <w:r>
              <w:t xml:space="preserve">Utilisateurs</w:t>
            </w:r>
          </w:p>
        </w:tc>
        <w:tc>
          <w:tcPr/>
          <w:p>
            <w:pPr>
              <w:pStyle w:val="Compact"/>
            </w:pPr>
            <w:r>
              <w:t xml:space="preserve">Gestion complète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Journal d’audit</w:t>
            </w:r>
          </w:p>
        </w:tc>
        <w:tc>
          <w:tcPr/>
          <w:p>
            <w:pPr>
              <w:pStyle w:val="Compact"/>
            </w:pPr>
            <w:r>
              <w:t xml:space="preserve">Consultation</w:t>
            </w:r>
          </w:p>
        </w:tc>
        <w:tc>
          <w:tcPr/>
          <w:p>
            <w:pPr>
              <w:pStyle w:val="Compact"/>
            </w:pPr>
            <w:r>
              <w:t xml:space="preserve">Consultation</w:t>
            </w:r>
          </w:p>
        </w:tc>
        <w:tc>
          <w:tcPr/>
          <w:p>
            <w:pPr>
              <w:pStyle w:val="Compact"/>
            </w:pPr>
            <w:r>
              <w:t xml:space="preserve">—</w:t>
            </w:r>
          </w:p>
        </w:tc>
        <w:tc>
          <w:tcPr/>
          <w:p>
            <w:pPr>
              <w:pStyle w:val="Compact"/>
            </w:pPr>
            <w:r>
              <w:t xml:space="preserve">—</w:t>
            </w:r>
          </w:p>
        </w:tc>
      </w:tr>
    </w:tbl>
    <w:p>
      <w:pPr>
        <w:pStyle w:val="BodyText"/>
      </w:pPr>
      <w:r>
        <w:rPr>
          <w:i/>
          <w:iCs/>
        </w:rPr>
        <w:t xml:space="preserve">Cette matrice sera affinée à l’étape 6 (Analyse fonctionnelle) et à l’étape 14 (Sécurité et profils) avec le détail CRUD par fonction.</w:t>
      </w:r>
    </w:p>
    <w:p>
      <w:r>
        <w:pict>
          <v:rect style="width:0;height:1.5pt" o:hralign="center" o:hrstd="t" o:hr="t"/>
        </w:pict>
      </w:r>
    </w:p>
    <w:p>
      <w:pPr>
        <w:pStyle w:val="FirstParagraph"/>
      </w:pPr>
    </w:p>
    <w:bookmarkEnd w:id="48"/>
    <w:bookmarkEnd w:id="49"/>
    <w:bookmarkStart w:id="60" w:name="règles-de-gestion"/>
    <w:p>
      <w:pPr>
        <w:pStyle w:val="Heading1"/>
      </w:pPr>
      <w:r>
        <w:t xml:space="preserve">05. Règles de gestion</w:t>
      </w:r>
    </w:p>
    <w:p>
      <w:pPr>
        <w:pStyle w:val="FirstParagraph"/>
      </w:pPr>
      <w:r>
        <w:t xml:space="preserve">Chaque règle cite sa source : référence au cahier des charges (CDC §) ou décision du journal (D-XXX).</w:t>
      </w:r>
    </w:p>
    <w:bookmarkStart w:id="50" w:name="biens"/>
    <w:p>
      <w:pPr>
        <w:pStyle w:val="Heading2"/>
      </w:pPr>
      <w:r>
        <w:t xml:space="preserve">5.1 Biens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RG-B01</w:t>
            </w:r>
          </w:p>
        </w:tc>
        <w:tc>
          <w:tcPr/>
          <w:p>
            <w:pPr>
              <w:pStyle w:val="Compact"/>
            </w:pPr>
            <w:r>
              <w:t xml:space="preserve">Chaque bien possède un code unique (généré automatiquement ou saisi manuellement)</w:t>
            </w:r>
          </w:p>
        </w:tc>
        <w:tc>
          <w:tcPr/>
          <w:p>
            <w:pPr>
              <w:pStyle w:val="Compact"/>
            </w:pPr>
            <w:r>
              <w:t xml:space="preserve">CDC §5.1</w:t>
            </w:r>
          </w:p>
        </w:tc>
      </w:tr>
      <w:tr>
        <w:tc>
          <w:tcPr/>
          <w:p>
            <w:pPr>
              <w:pStyle w:val="Compact"/>
            </w:pPr>
            <w:r>
              <w:t xml:space="preserve">RG-B02</w:t>
            </w:r>
          </w:p>
        </w:tc>
        <w:tc>
          <w:tcPr/>
          <w:p>
            <w:pPr>
              <w:pStyle w:val="Compact"/>
            </w:pPr>
            <w:r>
              <w:t xml:space="preserve">Types de biens : maison, villa, appartement, studio, chambre, bureau, magasin, entrepôt, terrain, immeuble, local commercial</w:t>
            </w:r>
          </w:p>
        </w:tc>
        <w:tc>
          <w:tcPr/>
          <w:p>
            <w:pPr>
              <w:pStyle w:val="Compact"/>
            </w:pPr>
            <w:r>
              <w:t xml:space="preserve">CDC §1.1</w:t>
            </w:r>
          </w:p>
        </w:tc>
      </w:tr>
      <w:tr>
        <w:tc>
          <w:tcPr/>
          <w:p>
            <w:pPr>
              <w:pStyle w:val="Compact"/>
            </w:pPr>
            <w:r>
              <w:t xml:space="preserve">RG-B03</w:t>
            </w:r>
          </w:p>
        </w:tc>
        <w:tc>
          <w:tcPr/>
          <w:p>
            <w:pPr>
              <w:pStyle w:val="Compact"/>
            </w:pPr>
            <w:r>
              <w:t xml:space="preserve">Statuts d’un bien : Libre, Occupé, En travaux</w:t>
            </w:r>
          </w:p>
        </w:tc>
        <w:tc>
          <w:tcPr/>
          <w:p>
            <w:pPr>
              <w:pStyle w:val="Compact"/>
            </w:pPr>
            <w:r>
              <w:t xml:space="preserve">CDC §5.2</w:t>
            </w:r>
          </w:p>
        </w:tc>
      </w:tr>
      <w:tr>
        <w:tc>
          <w:tcPr/>
          <w:p>
            <w:pPr>
              <w:pStyle w:val="Compact"/>
            </w:pPr>
            <w:r>
              <w:t xml:space="preserve">RG-B04</w:t>
            </w:r>
          </w:p>
        </w:tc>
        <w:tc>
          <w:tcPr/>
          <w:p>
            <w:pPr>
              <w:pStyle w:val="Compact"/>
            </w:pPr>
            <w:r>
              <w:t xml:space="preserve">Champs obligatoires : code, type, description, commune, quartier, adresse, prix de location, charges mensuelles</w:t>
            </w:r>
          </w:p>
        </w:tc>
        <w:tc>
          <w:tcPr/>
          <w:p>
            <w:pPr>
              <w:pStyle w:val="Compact"/>
            </w:pPr>
            <w:r>
              <w:t xml:space="preserve">CDC §5.3</w:t>
            </w:r>
          </w:p>
        </w:tc>
      </w:tr>
      <w:tr>
        <w:tc>
          <w:tcPr/>
          <w:p>
            <w:pPr>
              <w:pStyle w:val="Compact"/>
            </w:pPr>
            <w:r>
              <w:t xml:space="preserve">RG-B05</w:t>
            </w:r>
          </w:p>
        </w:tc>
        <w:tc>
          <w:tcPr/>
          <w:p>
            <w:pPr>
              <w:pStyle w:val="Compact"/>
            </w:pPr>
            <w:r>
              <w:t xml:space="preserve">Un bien passe automatiquement à « Occupé » à la validation d’un contrat</w:t>
            </w:r>
          </w:p>
        </w:tc>
        <w:tc>
          <w:tcPr/>
          <w:p>
            <w:pPr>
              <w:pStyle w:val="Compact"/>
            </w:pPr>
            <w:r>
              <w:t xml:space="preserve">CDC §7.4</w:t>
            </w:r>
          </w:p>
        </w:tc>
      </w:tr>
      <w:tr>
        <w:tc>
          <w:tcPr/>
          <w:p>
            <w:pPr>
              <w:pStyle w:val="Compact"/>
            </w:pPr>
            <w:r>
              <w:t xml:space="preserve">RG-B06</w:t>
            </w:r>
          </w:p>
        </w:tc>
        <w:tc>
          <w:tcPr/>
          <w:p>
            <w:pPr>
              <w:pStyle w:val="Compact"/>
            </w:pPr>
            <w:r>
              <w:t xml:space="preserve">Tous les biens sont non meublés et appartiennent à l’agence (pas de biens de tiers)</w:t>
            </w:r>
          </w:p>
        </w:tc>
        <w:tc>
          <w:tcPr/>
          <w:p>
            <w:pPr>
              <w:pStyle w:val="Compact"/>
            </w:pPr>
            <w:r>
              <w:t xml:space="preserve">CDC §1.1, §3.2</w:t>
            </w:r>
          </w:p>
        </w:tc>
      </w:tr>
      <w:tr>
        <w:tc>
          <w:tcPr/>
          <w:p>
            <w:pPr>
              <w:pStyle w:val="Compact"/>
            </w:pPr>
            <w:r>
              <w:t xml:space="preserve">RG-B07</w:t>
            </w:r>
          </w:p>
        </w:tc>
        <w:tc>
          <w:tcPr/>
          <w:p>
            <w:pPr>
              <w:pStyle w:val="Compact"/>
            </w:pPr>
            <w:r>
              <w:t xml:space="preserve">L’historique des occupations d’un bien est conservé</w:t>
            </w:r>
          </w:p>
        </w:tc>
        <w:tc>
          <w:tcPr/>
          <w:p>
            <w:pPr>
              <w:pStyle w:val="Compact"/>
            </w:pPr>
            <w:r>
              <w:t xml:space="preserve">CDC §2, §16.3</w:t>
            </w:r>
          </w:p>
        </w:tc>
      </w:tr>
    </w:tbl>
    <w:bookmarkEnd w:id="50"/>
    <w:bookmarkStart w:id="51" w:name="locataires"/>
    <w:p>
      <w:pPr>
        <w:pStyle w:val="Heading2"/>
      </w:pPr>
      <w:r>
        <w:t xml:space="preserve">5.2 Locataires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RG-L01</w:t>
            </w:r>
          </w:p>
        </w:tc>
        <w:tc>
          <w:tcPr/>
          <w:p>
            <w:pPr>
              <w:pStyle w:val="Compact"/>
            </w:pPr>
            <w:r>
              <w:t xml:space="preserve">Deux types : personne physique (civilité, nom, prénoms, date de naissance, nationalité, profession) et entreprise (raison sociale, infos administratives, représentant)</w:t>
            </w:r>
          </w:p>
        </w:tc>
        <w:tc>
          <w:tcPr/>
          <w:p>
            <w:pPr>
              <w:pStyle w:val="Compact"/>
            </w:pPr>
            <w:r>
              <w:t xml:space="preserve">CDC §6.1</w:t>
            </w:r>
          </w:p>
        </w:tc>
      </w:tr>
      <w:tr>
        <w:tc>
          <w:tcPr/>
          <w:p>
            <w:pPr>
              <w:pStyle w:val="Compact"/>
            </w:pPr>
            <w:r>
              <w:t xml:space="preserve">RG-L02</w:t>
            </w:r>
          </w:p>
        </w:tc>
        <w:tc>
          <w:tcPr/>
          <w:p>
            <w:pPr>
              <w:pStyle w:val="Compact"/>
            </w:pPr>
            <w:r>
              <w:t xml:space="preserve">Identification : code locataire, téléphone principal, téléphone secondaire, email, contact d’urgence</w:t>
            </w:r>
          </w:p>
        </w:tc>
        <w:tc>
          <w:tcPr/>
          <w:p>
            <w:pPr>
              <w:pStyle w:val="Compact"/>
            </w:pPr>
            <w:r>
              <w:t xml:space="preserve">CDC §6.2</w:t>
            </w:r>
          </w:p>
        </w:tc>
      </w:tr>
      <w:tr>
        <w:tc>
          <w:tcPr/>
          <w:p>
            <w:pPr>
              <w:pStyle w:val="Compact"/>
            </w:pPr>
            <w:r>
              <w:t xml:space="preserve">RG-L03</w:t>
            </w:r>
          </w:p>
        </w:tc>
        <w:tc>
          <w:tcPr/>
          <w:p>
            <w:pPr>
              <w:pStyle w:val="Compact"/>
            </w:pPr>
            <w:r>
              <w:t xml:space="preserve">Pièces d’identité acceptées : passeport, CNI, carte consulaire, permis de conduire — avec type, numéro, date d’expiration</w:t>
            </w:r>
          </w:p>
        </w:tc>
        <w:tc>
          <w:tcPr/>
          <w:p>
            <w:pPr>
              <w:pStyle w:val="Compact"/>
            </w:pPr>
            <w:r>
              <w:t xml:space="preserve">CDC §6.3</w:t>
            </w:r>
          </w:p>
        </w:tc>
      </w:tr>
      <w:tr>
        <w:tc>
          <w:tcPr/>
          <w:p>
            <w:pPr>
              <w:pStyle w:val="Compact"/>
            </w:pPr>
            <w:r>
              <w:t xml:space="preserve">RG-L04</w:t>
            </w:r>
          </w:p>
        </w:tc>
        <w:tc>
          <w:tcPr/>
          <w:p>
            <w:pPr>
              <w:pStyle w:val="Compact"/>
            </w:pPr>
            <w:r>
              <w:t xml:space="preserve">Au départ d’un locataire : historique conservé ; données personnelles archivées 1 an puis suppression automatique</w:t>
            </w:r>
          </w:p>
        </w:tc>
        <w:tc>
          <w:tcPr/>
          <w:p>
            <w:pPr>
              <w:pStyle w:val="Compact"/>
            </w:pPr>
            <w:r>
              <w:t xml:space="preserve">CDC §6.4</w:t>
            </w:r>
          </w:p>
        </w:tc>
      </w:tr>
      <w:tr>
        <w:tc>
          <w:tcPr/>
          <w:p>
            <w:pPr>
              <w:pStyle w:val="Compact"/>
            </w:pPr>
            <w:r>
              <w:t xml:space="preserve">RG-L05</w:t>
            </w:r>
          </w:p>
        </w:tc>
        <w:tc>
          <w:tcPr/>
          <w:p>
            <w:pPr>
              <w:pStyle w:val="Compact"/>
            </w:pPr>
            <w:r>
              <w:t xml:space="preserve">L’historique locatif (logements, contrats, paiements, incidents) est consultable</w:t>
            </w:r>
          </w:p>
        </w:tc>
        <w:tc>
          <w:tcPr/>
          <w:p>
            <w:pPr>
              <w:pStyle w:val="Compact"/>
            </w:pPr>
            <w:r>
              <w:t xml:space="preserve">CDC §16.4</w:t>
            </w:r>
          </w:p>
        </w:tc>
      </w:tr>
    </w:tbl>
    <w:bookmarkEnd w:id="51"/>
    <w:bookmarkStart w:id="52" w:name="contrats"/>
    <w:p>
      <w:pPr>
        <w:pStyle w:val="Heading2"/>
      </w:pPr>
      <w:r>
        <w:t xml:space="preserve">5.3 Contrats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RG-C01</w:t>
            </w:r>
          </w:p>
        </w:tc>
        <w:tc>
          <w:tcPr/>
          <w:p>
            <w:pPr>
              <w:pStyle w:val="Compact"/>
            </w:pPr>
            <w:r>
              <w:t xml:space="preserve">Un contrat lie obligatoirement un bien et un locataire</w:t>
            </w:r>
          </w:p>
        </w:tc>
        <w:tc>
          <w:tcPr/>
          <w:p>
            <w:pPr>
              <w:pStyle w:val="Compact"/>
            </w:pPr>
            <w:r>
              <w:t xml:space="preserve">CDC §7.2</w:t>
            </w:r>
          </w:p>
        </w:tc>
      </w:tr>
      <w:tr>
        <w:tc>
          <w:tcPr/>
          <w:p>
            <w:pPr>
              <w:pStyle w:val="Compact"/>
            </w:pPr>
            <w:r>
              <w:t xml:space="preserve">RG-C02</w:t>
            </w:r>
          </w:p>
        </w:tc>
        <w:tc>
          <w:tcPr/>
          <w:p>
            <w:pPr>
              <w:pStyle w:val="Compact"/>
            </w:pPr>
            <w:r>
              <w:t xml:space="preserve">Champs : numéro unique, bien, locataire, date début, date fin, loyer, charges, caution, avance sur loyer (optionnelle), périodicité (mensuelle/trimestrielle/annuelle), statut</w:t>
            </w:r>
          </w:p>
        </w:tc>
        <w:tc>
          <w:tcPr/>
          <w:p>
            <w:pPr>
              <w:pStyle w:val="Compact"/>
            </w:pPr>
            <w:r>
              <w:t xml:space="preserve">CDC §7.2</w:t>
            </w:r>
          </w:p>
        </w:tc>
      </w:tr>
      <w:tr>
        <w:tc>
          <w:tcPr/>
          <w:p>
            <w:pPr>
              <w:pStyle w:val="Compact"/>
            </w:pPr>
            <w:r>
              <w:t xml:space="preserve">RG-C03</w:t>
            </w:r>
          </w:p>
        </w:tc>
        <w:tc>
          <w:tcPr/>
          <w:p>
            <w:pPr>
              <w:pStyle w:val="Compact"/>
            </w:pPr>
            <w:r>
              <w:t xml:space="preserve">Statuts : Actif, Résilié, Terminé</w:t>
            </w:r>
          </w:p>
        </w:tc>
        <w:tc>
          <w:tcPr/>
          <w:p>
            <w:pPr>
              <w:pStyle w:val="Compact"/>
            </w:pPr>
            <w:r>
              <w:t xml:space="preserve">CDC §7.2</w:t>
            </w:r>
          </w:p>
        </w:tc>
      </w:tr>
      <w:tr>
        <w:tc>
          <w:tcPr/>
          <w:p>
            <w:pPr>
              <w:pStyle w:val="Compact"/>
            </w:pPr>
            <w:r>
              <w:t xml:space="preserve">RG-C04</w:t>
            </w:r>
          </w:p>
        </w:tc>
        <w:tc>
          <w:tcPr/>
          <w:p>
            <w:pPr>
              <w:pStyle w:val="Compact"/>
            </w:pPr>
            <w:r>
              <w:t xml:space="preserve">Durée standard : 1 an, renouvelable par tacite reconduction ; le renouvellement est automatique, l’ancien contrat est conservé, l’historique créé, le gérant informé</w:t>
            </w:r>
          </w:p>
        </w:tc>
        <w:tc>
          <w:tcPr/>
          <w:p>
            <w:pPr>
              <w:pStyle w:val="Compact"/>
            </w:pPr>
            <w:r>
              <w:t xml:space="preserve">CDC §7.3, §17.7</w:t>
            </w:r>
          </w:p>
        </w:tc>
      </w:tr>
      <w:tr>
        <w:tc>
          <w:tcPr/>
          <w:p>
            <w:pPr>
              <w:pStyle w:val="Compact"/>
            </w:pPr>
            <w:r>
              <w:t xml:space="preserve">RG-C05</w:t>
            </w:r>
          </w:p>
        </w:tc>
        <w:tc>
          <w:tcPr/>
          <w:p>
            <w:pPr>
              <w:pStyle w:val="Compact"/>
            </w:pPr>
            <w:r>
              <w:t xml:space="preserve">Création par le gestionnaire locatif ; validation finale par le gérant. Après validation : contrat actif, bien « Occupé », facturation possible</w:t>
            </w:r>
          </w:p>
        </w:tc>
        <w:tc>
          <w:tcPr/>
          <w:p>
            <w:pPr>
              <w:pStyle w:val="Compact"/>
            </w:pPr>
            <w:r>
              <w:t xml:space="preserve">CDC §7.4</w:t>
            </w:r>
          </w:p>
        </w:tc>
      </w:tr>
      <w:tr>
        <w:tc>
          <w:tcPr/>
          <w:p>
            <w:pPr>
              <w:pStyle w:val="Compact"/>
            </w:pPr>
            <w:r>
              <w:t xml:space="preserve">RG-C06</w:t>
            </w:r>
          </w:p>
        </w:tc>
        <w:tc>
          <w:tcPr/>
          <w:p>
            <w:pPr>
              <w:pStyle w:val="Compact"/>
            </w:pPr>
            <w:r>
              <w:t xml:space="preserve">Génération automatique du contrat PDF (logo, coordonnées agence, bailleur, locataire, bien, conditions financières, durée, clauses, zones de signature). Deux trames selon le type de locataire : bail habitation (personne physique) ou bail commercial (entreprise)</w:t>
            </w:r>
          </w:p>
        </w:tc>
        <w:tc>
          <w:tcPr/>
          <w:p>
            <w:pPr>
              <w:pStyle w:val="Compact"/>
            </w:pPr>
            <w:r>
              <w:t xml:space="preserve">CDC §7.5, D-035</w:t>
            </w:r>
          </w:p>
        </w:tc>
      </w:tr>
      <w:tr>
        <w:tc>
          <w:tcPr/>
          <w:p>
            <w:pPr>
              <w:pStyle w:val="Compact"/>
            </w:pPr>
            <w:r>
              <w:t xml:space="preserve">RG-C07</w:t>
            </w:r>
          </w:p>
        </w:tc>
        <w:tc>
          <w:tcPr/>
          <w:p>
            <w:pPr>
              <w:pStyle w:val="Compact"/>
            </w:pPr>
            <w:r>
              <w:t xml:space="preserve">Révision de loyer possible en cours de contrat, avec historique obligatoire : ancien montant, nouveau montant, date, motif, utilisateur, validation du gérant</w:t>
            </w:r>
          </w:p>
        </w:tc>
        <w:tc>
          <w:tcPr/>
          <w:p>
            <w:pPr>
              <w:pStyle w:val="Compact"/>
            </w:pPr>
            <w:r>
              <w:t xml:space="preserve">CDC §7.6</w:t>
            </w:r>
          </w:p>
        </w:tc>
      </w:tr>
    </w:tbl>
    <w:bookmarkEnd w:id="52"/>
    <w:bookmarkStart w:id="53" w:name="facturation"/>
    <w:p>
      <w:pPr>
        <w:pStyle w:val="Heading2"/>
      </w:pPr>
      <w:r>
        <w:t xml:space="preserve">5.4 Facturation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RG-F01</w:t>
            </w:r>
          </w:p>
        </w:tc>
        <w:tc>
          <w:tcPr/>
          <w:p>
            <w:pPr>
              <w:pStyle w:val="Compact"/>
            </w:pPr>
            <w:r>
              <w:t xml:space="preserve">Facturation mensuelle, générée automatiquement le 25 de chaque mois pour les contrats actifs, au titre du mois suivant</w:t>
            </w:r>
          </w:p>
        </w:tc>
        <w:tc>
          <w:tcPr/>
          <w:p>
            <w:pPr>
              <w:pStyle w:val="Compact"/>
            </w:pPr>
            <w:r>
              <w:t xml:space="preserve">CDC §8.1</w:t>
            </w:r>
          </w:p>
        </w:tc>
      </w:tr>
      <w:tr>
        <w:tc>
          <w:tcPr/>
          <w:p>
            <w:pPr>
              <w:pStyle w:val="Compact"/>
            </w:pPr>
            <w:r>
              <w:t xml:space="preserve">RG-F02</w:t>
            </w:r>
          </w:p>
        </w:tc>
        <w:tc>
          <w:tcPr/>
          <w:p>
            <w:pPr>
              <w:pStyle w:val="Compact"/>
            </w:pPr>
            <w:r>
              <w:t xml:space="preserve">Contenu obligatoire : numéro unique, date d’émission, période, locataire, bien, loyer, charges, arriérés, total à payer, montant payé, solde restant</w:t>
            </w:r>
          </w:p>
        </w:tc>
        <w:tc>
          <w:tcPr/>
          <w:p>
            <w:pPr>
              <w:pStyle w:val="Compact"/>
            </w:pPr>
            <w:r>
              <w:t xml:space="preserve">CDC §8.3</w:t>
            </w:r>
          </w:p>
        </w:tc>
      </w:tr>
      <w:tr>
        <w:tc>
          <w:tcPr/>
          <w:p>
            <w:pPr>
              <w:pStyle w:val="Compact"/>
            </w:pPr>
            <w:r>
              <w:t xml:space="preserve">RG-F03</w:t>
            </w:r>
          </w:p>
        </w:tc>
        <w:tc>
          <w:tcPr/>
          <w:p>
            <w:pPr>
              <w:pStyle w:val="Compact"/>
            </w:pPr>
            <w:r>
              <w:t xml:space="preserve">Périodicités gérées : mensuelle, trimestrielle, annuelle — option par locataire/contrat</w:t>
            </w:r>
          </w:p>
        </w:tc>
        <w:tc>
          <w:tcPr/>
          <w:p>
            <w:pPr>
              <w:pStyle w:val="Compact"/>
            </w:pPr>
            <w:r>
              <w:t xml:space="preserve">CDC §8.4</w:t>
            </w:r>
          </w:p>
        </w:tc>
      </w:tr>
      <w:tr>
        <w:tc>
          <w:tcPr/>
          <w:p>
            <w:pPr>
              <w:pStyle w:val="Compact"/>
            </w:pPr>
            <w:r>
              <w:t xml:space="preserve">RG-F04</w:t>
            </w:r>
          </w:p>
        </w:tc>
        <w:tc>
          <w:tcPr/>
          <w:p>
            <w:pPr>
              <w:pStyle w:val="Compact"/>
            </w:pPr>
            <w:r>
              <w:t xml:space="preserve">La facture PDF est consultable, téléchargeable et envoyable par email</w:t>
            </w:r>
          </w:p>
        </w:tc>
        <w:tc>
          <w:tcPr/>
          <w:p>
            <w:pPr>
              <w:pStyle w:val="Compact"/>
            </w:pPr>
            <w:r>
              <w:t xml:space="preserve">CDC §8.5</w:t>
            </w:r>
          </w:p>
        </w:tc>
      </w:tr>
      <w:tr>
        <w:tc>
          <w:tcPr/>
          <w:p>
            <w:pPr>
              <w:pStyle w:val="Compact"/>
            </w:pPr>
            <w:r>
              <w:t xml:space="preserve">RG-F05</w:t>
            </w:r>
          </w:p>
        </w:tc>
        <w:tc>
          <w:tcPr/>
          <w:p>
            <w:pPr>
              <w:pStyle w:val="Compact"/>
            </w:pPr>
            <w:r>
              <w:t xml:space="preserve">Échéance de paiement : avant le 10 du mois</w:t>
            </w:r>
          </w:p>
        </w:tc>
        <w:tc>
          <w:tcPr/>
          <w:p>
            <w:pPr>
              <w:pStyle w:val="Compact"/>
            </w:pPr>
            <w:r>
              <w:t xml:space="preserve">CDC §17.5, D-020</w:t>
            </w:r>
          </w:p>
        </w:tc>
      </w:tr>
      <w:tr>
        <w:tc>
          <w:tcPr/>
          <w:p>
            <w:pPr>
              <w:pStyle w:val="Compact"/>
            </w:pPr>
            <w:r>
              <w:t xml:space="preserve">RG-F06</w:t>
            </w:r>
          </w:p>
        </w:tc>
        <w:tc>
          <w:tcPr/>
          <w:p>
            <w:pPr>
              <w:pStyle w:val="Compact"/>
            </w:pPr>
            <w:r>
              <w:t xml:space="preserve">Pas de prorata pour le premier mois de location : le mois d’entrée est facturé en mois plein, quelle que soit la date d’entrée</w:t>
            </w:r>
          </w:p>
        </w:tc>
        <w:tc>
          <w:tcPr/>
          <w:p>
            <w:pPr>
              <w:pStyle w:val="Compact"/>
            </w:pPr>
            <w:r>
              <w:t xml:space="preserve">D-015</w:t>
            </w:r>
          </w:p>
        </w:tc>
      </w:tr>
      <w:tr>
        <w:tc>
          <w:tcPr/>
          <w:p>
            <w:pPr>
              <w:pStyle w:val="Compact"/>
            </w:pPr>
            <w:r>
              <w:t xml:space="preserve">RG-F07</w:t>
            </w:r>
          </w:p>
        </w:tc>
        <w:tc>
          <w:tcPr/>
          <w:p>
            <w:pPr>
              <w:pStyle w:val="Compact"/>
            </w:pPr>
            <w:r>
              <w:t xml:space="preserve">Aucune pénalité de retard en V1</w:t>
            </w:r>
          </w:p>
        </w:tc>
        <w:tc>
          <w:tcPr/>
          <w:p>
            <w:pPr>
              <w:pStyle w:val="Compact"/>
            </w:pPr>
            <w:r>
              <w:t xml:space="preserve">D-019</w:t>
            </w:r>
          </w:p>
        </w:tc>
      </w:tr>
      <w:tr>
        <w:tc>
          <w:tcPr/>
          <w:p>
            <w:pPr>
              <w:pStyle w:val="Compact"/>
            </w:pPr>
            <w:r>
              <w:t xml:space="preserve">RG-F08</w:t>
            </w:r>
          </w:p>
        </w:tc>
        <w:tc>
          <w:tcPr/>
          <w:p>
            <w:pPr>
              <w:pStyle w:val="Compact"/>
            </w:pPr>
            <w:r>
              <w:t xml:space="preserve">Pour les contrats en périodicité trimestrielle ou annuelle : une</w:t>
            </w:r>
            <w:r>
              <w:t xml:space="preserve"> </w:t>
            </w:r>
            <w:r>
              <w:rPr>
                <w:b/>
                <w:bCs/>
              </w:rPr>
              <w:t xml:space="preserve">facture globale unique</w:t>
            </w:r>
            <w:r>
              <w:t xml:space="preserve"> </w:t>
            </w:r>
            <w:r>
              <w:t xml:space="preserve">est émise pour toute la période (loyers cumulés), payée d’avance — pas de factures mensuelles séparées</w:t>
            </w:r>
          </w:p>
        </w:tc>
        <w:tc>
          <w:tcPr/>
          <w:p>
            <w:pPr>
              <w:pStyle w:val="Compact"/>
            </w:pPr>
            <w:r>
              <w:t xml:space="preserve">D-021</w:t>
            </w:r>
          </w:p>
        </w:tc>
      </w:tr>
    </w:tbl>
    <w:bookmarkEnd w:id="53"/>
    <w:bookmarkStart w:id="54" w:name="paiements"/>
    <w:p>
      <w:pPr>
        <w:pStyle w:val="Heading2"/>
      </w:pPr>
      <w:r>
        <w:t xml:space="preserve">5.5 Paiements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RG-P01</w:t>
            </w:r>
          </w:p>
        </w:tc>
        <w:tc>
          <w:tcPr/>
          <w:p>
            <w:pPr>
              <w:pStyle w:val="Compact"/>
            </w:pPr>
            <w:r>
              <w:t xml:space="preserve">Une facture peut être réglée en totalité, partiellement ou en plusieurs versements ; le système calcule montant payé, reste à payer, état de la facture</w:t>
            </w:r>
          </w:p>
        </w:tc>
        <w:tc>
          <w:tcPr/>
          <w:p>
            <w:pPr>
              <w:pStyle w:val="Compact"/>
            </w:pPr>
            <w:r>
              <w:t xml:space="preserve">CDC §9.2</w:t>
            </w:r>
          </w:p>
        </w:tc>
      </w:tr>
      <w:tr>
        <w:tc>
          <w:tcPr/>
          <w:p>
            <w:pPr>
              <w:pStyle w:val="Compact"/>
            </w:pPr>
            <w:r>
              <w:t xml:space="preserve">RG-P02</w:t>
            </w:r>
          </w:p>
        </w:tc>
        <w:tc>
          <w:tcPr/>
          <w:p>
            <w:pPr>
              <w:pStyle w:val="Compact"/>
            </w:pPr>
            <w:r>
              <w:t xml:space="preserve">Moyens acceptés : espèces, virement bancaire, chèque, Orange Money, MTN Money, Moov Money, Wave</w:t>
            </w:r>
          </w:p>
        </w:tc>
        <w:tc>
          <w:tcPr/>
          <w:p>
            <w:pPr>
              <w:pStyle w:val="Compact"/>
            </w:pPr>
            <w:r>
              <w:t xml:space="preserve">CDC §9.3</w:t>
            </w:r>
          </w:p>
        </w:tc>
      </w:tr>
      <w:tr>
        <w:tc>
          <w:tcPr/>
          <w:p>
            <w:pPr>
              <w:pStyle w:val="Compact"/>
            </w:pPr>
            <w:r>
              <w:t xml:space="preserve">RG-P03</w:t>
            </w:r>
          </w:p>
        </w:tc>
        <w:tc>
          <w:tcPr/>
          <w:p>
            <w:pPr>
              <w:pStyle w:val="Compact"/>
            </w:pPr>
            <w:r>
              <w:t xml:space="preserve">Chaque transaction conserve : référence, date, montant, mode, utilisateur encaisseur, facture associée</w:t>
            </w:r>
          </w:p>
        </w:tc>
        <w:tc>
          <w:tcPr/>
          <w:p>
            <w:pPr>
              <w:pStyle w:val="Compact"/>
            </w:pPr>
            <w:r>
              <w:t xml:space="preserve">CDC §9.4, §9.5</w:t>
            </w:r>
          </w:p>
        </w:tc>
      </w:tr>
      <w:tr>
        <w:tc>
          <w:tcPr/>
          <w:p>
            <w:pPr>
              <w:pStyle w:val="Compact"/>
            </w:pPr>
            <w:r>
              <w:t xml:space="preserve">RG-P04</w:t>
            </w:r>
          </w:p>
        </w:tc>
        <w:tc>
          <w:tcPr/>
          <w:p>
            <w:pPr>
              <w:pStyle w:val="Compact"/>
            </w:pPr>
            <w:r>
              <w:t xml:space="preserve">La correction d’un paiement nécessite la validation du gérant</w:t>
            </w:r>
          </w:p>
        </w:tc>
        <w:tc>
          <w:tcPr/>
          <w:p>
            <w:pPr>
              <w:pStyle w:val="Compact"/>
            </w:pPr>
            <w:r>
              <w:t xml:space="preserve">CDC §14</w:t>
            </w:r>
          </w:p>
        </w:tc>
      </w:tr>
      <w:tr>
        <w:tc>
          <w:tcPr/>
          <w:p>
            <w:pPr>
              <w:pStyle w:val="Compact"/>
            </w:pPr>
            <w:r>
              <w:t xml:space="preserve">RG-P05</w:t>
            </w:r>
          </w:p>
        </w:tc>
        <w:tc>
          <w:tcPr/>
          <w:p>
            <w:pPr>
              <w:pStyle w:val="Compact"/>
            </w:pPr>
            <w:r>
              <w:t xml:space="preserve">Après validation d’un paiement : génération automatique d’une quittance PDF (logo, numéro, date, locataire, bien, période, montant, mode)</w:t>
            </w:r>
          </w:p>
        </w:tc>
        <w:tc>
          <w:tcPr/>
          <w:p>
            <w:pPr>
              <w:pStyle w:val="Compact"/>
            </w:pPr>
            <w:r>
              <w:t xml:space="preserve">CDC §10</w:t>
            </w:r>
          </w:p>
        </w:tc>
      </w:tr>
      <w:tr>
        <w:tc>
          <w:tcPr/>
          <w:p>
            <w:pPr>
              <w:pStyle w:val="Compact"/>
            </w:pPr>
            <w:r>
              <w:t xml:space="preserve">RG-P06</w:t>
            </w:r>
          </w:p>
        </w:tc>
        <w:tc>
          <w:tcPr/>
          <w:p>
            <w:pPr>
              <w:pStyle w:val="Compact"/>
            </w:pPr>
            <w:r>
              <w:t xml:space="preserve">Quand un locataire a plusieurs factures dues, un paiement s’impute d’abord sur la facture la plus ancienne</w:t>
            </w:r>
          </w:p>
        </w:tc>
        <w:tc>
          <w:tcPr/>
          <w:p>
            <w:pPr>
              <w:pStyle w:val="Compact"/>
            </w:pPr>
            <w:r>
              <w:t xml:space="preserve">D-018</w:t>
            </w:r>
          </w:p>
        </w:tc>
      </w:tr>
    </w:tbl>
    <w:bookmarkEnd w:id="54"/>
    <w:bookmarkStart w:id="55" w:name="cautions"/>
    <w:p>
      <w:pPr>
        <w:pStyle w:val="Heading2"/>
      </w:pPr>
      <w:r>
        <w:t xml:space="preserve">5.6 Cautions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RG-K01</w:t>
            </w:r>
          </w:p>
        </w:tc>
        <w:tc>
          <w:tcPr/>
          <w:p>
            <w:pPr>
              <w:pStyle w:val="Compact"/>
            </w:pPr>
            <w:r>
              <w:t xml:space="preserve">Caution exigée à la signature ; enregistrée avec montant initial, date de versement, contrat associé</w:t>
            </w:r>
          </w:p>
        </w:tc>
        <w:tc>
          <w:tcPr/>
          <w:p>
            <w:pPr>
              <w:pStyle w:val="Compact"/>
            </w:pPr>
            <w:r>
              <w:t xml:space="preserve">CDC §11.1, §11.2</w:t>
            </w:r>
          </w:p>
        </w:tc>
      </w:tr>
      <w:tr>
        <w:tc>
          <w:tcPr/>
          <w:p>
            <w:pPr>
              <w:pStyle w:val="Compact"/>
            </w:pPr>
            <w:r>
              <w:t xml:space="preserve">RG-K02</w:t>
            </w:r>
          </w:p>
        </w:tc>
        <w:tc>
          <w:tcPr/>
          <w:p>
            <w:pPr>
              <w:pStyle w:val="Compact"/>
            </w:pPr>
            <w:r>
              <w:t xml:space="preserve">À la sortie : remboursement intégral OU avec retenue (motifs : dommages, réparations, sommes dues)</w:t>
            </w:r>
          </w:p>
        </w:tc>
        <w:tc>
          <w:tcPr/>
          <w:p>
            <w:pPr>
              <w:pStyle w:val="Compact"/>
            </w:pPr>
            <w:r>
              <w:t xml:space="preserve">CDC §11.3</w:t>
            </w:r>
          </w:p>
        </w:tc>
      </w:tr>
      <w:tr>
        <w:tc>
          <w:tcPr/>
          <w:p>
            <w:pPr>
              <w:pStyle w:val="Compact"/>
            </w:pPr>
            <w:r>
              <w:t xml:space="preserve">RG-K03</w:t>
            </w:r>
          </w:p>
        </w:tc>
        <w:tc>
          <w:tcPr/>
          <w:p>
            <w:pPr>
              <w:pStyle w:val="Compact"/>
            </w:pPr>
            <w:r>
              <w:t xml:space="preserve">Décision et validation par le gérant ; conservation de : montant retenu, motif, montant remboursé, date, validateur</w:t>
            </w:r>
          </w:p>
        </w:tc>
        <w:tc>
          <w:tcPr/>
          <w:p>
            <w:pPr>
              <w:pStyle w:val="Compact"/>
            </w:pPr>
            <w:r>
              <w:t xml:space="preserve">CDC §11.4</w:t>
            </w:r>
          </w:p>
        </w:tc>
      </w:tr>
      <w:tr>
        <w:tc>
          <w:tcPr/>
          <w:p>
            <w:pPr>
              <w:pStyle w:val="Compact"/>
            </w:pPr>
            <w:r>
              <w:t xml:space="preserve">RG-K04</w:t>
            </w:r>
          </w:p>
        </w:tc>
        <w:tc>
          <w:tcPr/>
          <w:p>
            <w:pPr>
              <w:pStyle w:val="Compact"/>
            </w:pPr>
            <w:r>
              <w:t xml:space="preserve">Montant standard de la caution :</w:t>
            </w:r>
            <w:r>
              <w:t xml:space="preserve"> </w:t>
            </w:r>
            <w:r>
              <w:rPr>
                <w:b/>
                <w:bCs/>
              </w:rPr>
              <w:t xml:space="preserve">2 mois de loyer par défaut</w:t>
            </w:r>
            <w:r>
              <w:t xml:space="preserve">, proposé automatiquement à la création du contrat mais modifiable au cas par cas</w:t>
            </w:r>
          </w:p>
        </w:tc>
        <w:tc>
          <w:tcPr/>
          <w:p>
            <w:pPr>
              <w:pStyle w:val="Compact"/>
            </w:pPr>
            <w:r>
              <w:t xml:space="preserve">D-016</w:t>
            </w:r>
          </w:p>
        </w:tc>
      </w:tr>
      <w:tr>
        <w:tc>
          <w:tcPr/>
          <w:p>
            <w:pPr>
              <w:pStyle w:val="Compact"/>
            </w:pPr>
            <w:r>
              <w:t xml:space="preserve">RG-K05</w:t>
            </w:r>
          </w:p>
        </w:tc>
        <w:tc>
          <w:tcPr/>
          <w:p>
            <w:pPr>
              <w:pStyle w:val="Compact"/>
            </w:pPr>
            <w:r>
              <w:t xml:space="preserve">Aucun délai de remboursement de la caution n’est imposé par le système</w:t>
            </w:r>
          </w:p>
        </w:tc>
        <w:tc>
          <w:tcPr/>
          <w:p>
            <w:pPr>
              <w:pStyle w:val="Compact"/>
            </w:pPr>
            <w:r>
              <w:t xml:space="preserve">D-017</w:t>
            </w:r>
          </w:p>
        </w:tc>
      </w:tr>
    </w:tbl>
    <w:bookmarkEnd w:id="55"/>
    <w:bookmarkStart w:id="56" w:name="documents"/>
    <w:p>
      <w:pPr>
        <w:pStyle w:val="Heading2"/>
      </w:pPr>
      <w:r>
        <w:t xml:space="preserve">5.7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RG-D01</w:t>
            </w:r>
          </w:p>
        </w:tc>
        <w:tc>
          <w:tcPr/>
          <w:p>
            <w:pPr>
              <w:pStyle w:val="Compact"/>
            </w:pPr>
            <w:r>
              <w:t xml:space="preserve">Stockage externe (Google Drive pro ou équivalent) ; l’application conserve uniquement référence, type, lien sécurisé, association métier, date, utilisateur</w:t>
            </w:r>
          </w:p>
        </w:tc>
        <w:tc>
          <w:tcPr/>
          <w:p>
            <w:pPr>
              <w:pStyle w:val="Compact"/>
            </w:pPr>
            <w:r>
              <w:t xml:space="preserve">CDC §12.1, §18.6</w:t>
            </w:r>
          </w:p>
        </w:tc>
      </w:tr>
      <w:tr>
        <w:tc>
          <w:tcPr/>
          <w:p>
            <w:pPr>
              <w:pStyle w:val="Compact"/>
            </w:pPr>
            <w:r>
              <w:t xml:space="preserve">RG-D02</w:t>
            </w:r>
          </w:p>
        </w:tc>
        <w:tc>
          <w:tcPr/>
          <w:p>
            <w:pPr>
              <w:pStyle w:val="Compact"/>
            </w:pPr>
            <w:r>
              <w:t xml:space="preserve">Documents rattachés : biens (administratifs), locataires (pièces d’identité, justificatifs), contrats (PDF, avenants), finance (factures, quittances, justificatifs)</w:t>
            </w:r>
          </w:p>
        </w:tc>
        <w:tc>
          <w:tcPr/>
          <w:p>
            <w:pPr>
              <w:pStyle w:val="Compact"/>
            </w:pPr>
            <w:r>
              <w:t xml:space="preserve">CDC §12.2</w:t>
            </w:r>
          </w:p>
        </w:tc>
      </w:tr>
    </w:tbl>
    <w:bookmarkEnd w:id="56"/>
    <w:bookmarkStart w:id="57" w:name="utilisateurs-validations-audit"/>
    <w:p>
      <w:pPr>
        <w:pStyle w:val="Heading2"/>
      </w:pPr>
      <w:r>
        <w:t xml:space="preserve">5.8 Utilisateurs, validations, audit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RG-U01</w:t>
            </w:r>
          </w:p>
        </w:tc>
        <w:tc>
          <w:tcPr/>
          <w:p>
            <w:pPr>
              <w:pStyle w:val="Compact"/>
            </w:pPr>
            <w:r>
              <w:t xml:space="preserve">Quatre profils : Administrateur, Gérant, Gestionnaire locatif, Consultation (lecture seule) ; un profil unique par compte</w:t>
            </w:r>
          </w:p>
        </w:tc>
        <w:tc>
          <w:tcPr/>
          <w:p>
            <w:pPr>
              <w:pStyle w:val="Compact"/>
            </w:pPr>
            <w:r>
              <w:t xml:space="preserve">CDC §13.1, D-014</w:t>
            </w:r>
          </w:p>
        </w:tc>
      </w:tr>
      <w:tr>
        <w:tc>
          <w:tcPr/>
          <w:p>
            <w:pPr>
              <w:pStyle w:val="Compact"/>
            </w:pPr>
            <w:r>
              <w:t xml:space="preserve">RG-U02</w:t>
            </w:r>
          </w:p>
        </w:tc>
        <w:tc>
          <w:tcPr/>
          <w:p>
            <w:pPr>
              <w:pStyle w:val="Compact"/>
            </w:pPr>
            <w:r>
              <w:t xml:space="preserve">Opérations soumises à validation du gérant : activation contrat, révision loyer, retenue caution, remboursement caution, correction paiement</w:t>
            </w:r>
          </w:p>
        </w:tc>
        <w:tc>
          <w:tcPr/>
          <w:p>
            <w:pPr>
              <w:pStyle w:val="Compact"/>
            </w:pPr>
            <w:r>
              <w:t xml:space="preserve">CDC §14</w:t>
            </w:r>
          </w:p>
        </w:tc>
      </w:tr>
      <w:tr>
        <w:tc>
          <w:tcPr/>
          <w:p>
            <w:pPr>
              <w:pStyle w:val="Compact"/>
            </w:pPr>
            <w:r>
              <w:t xml:space="preserve">RG-U03</w:t>
            </w:r>
          </w:p>
        </w:tc>
        <w:tc>
          <w:tcPr/>
          <w:p>
            <w:pPr>
              <w:pStyle w:val="Compact"/>
            </w:pPr>
            <w:r>
              <w:t xml:space="preserve">Journal d’audit sur toutes les opérations sensibles : utilisateur, date, heure, action, ancienne valeur, nouvelle valeur</w:t>
            </w:r>
          </w:p>
        </w:tc>
        <w:tc>
          <w:tcPr/>
          <w:p>
            <w:pPr>
              <w:pStyle w:val="Compact"/>
            </w:pPr>
            <w:r>
              <w:t xml:space="preserve">CDC §15</w:t>
            </w:r>
          </w:p>
        </w:tc>
      </w:tr>
    </w:tbl>
    <w:bookmarkEnd w:id="57"/>
    <w:bookmarkStart w:id="58" w:name="notifications-et-automatisations"/>
    <w:p>
      <w:pPr>
        <w:pStyle w:val="Heading2"/>
      </w:pPr>
      <w:r>
        <w:t xml:space="preserve">5.9 Notifications et automatisations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RG-N01</w:t>
            </w:r>
          </w:p>
        </w:tc>
        <w:tc>
          <w:tcPr/>
          <w:p>
            <w:pPr>
              <w:pStyle w:val="Compact"/>
            </w:pPr>
            <w:r>
              <w:t xml:space="preserve">Centre de notifications interne par utilisateur ; types : Information, Alerte, Action requise</w:t>
            </w:r>
          </w:p>
        </w:tc>
        <w:tc>
          <w:tcPr/>
          <w:p>
            <w:pPr>
              <w:pStyle w:val="Compact"/>
            </w:pPr>
            <w:r>
              <w:t xml:space="preserve">CDC §17.2</w:t>
            </w:r>
          </w:p>
        </w:tc>
      </w:tr>
      <w:tr>
        <w:tc>
          <w:tcPr/>
          <w:p>
            <w:pPr>
              <w:pStyle w:val="Compact"/>
            </w:pPr>
            <w:r>
              <w:t xml:space="preserve">RG-N02</w:t>
            </w:r>
          </w:p>
        </w:tc>
        <w:tc>
          <w:tcPr/>
          <w:p>
            <w:pPr>
              <w:pStyle w:val="Compact"/>
            </w:pPr>
            <w:r>
              <w:t xml:space="preserve">Emails automatiques aux profils Administrateur, Gérant, Gestionnaire</w:t>
            </w:r>
          </w:p>
        </w:tc>
        <w:tc>
          <w:tcPr/>
          <w:p>
            <w:pPr>
              <w:pStyle w:val="Compact"/>
            </w:pPr>
            <w:r>
              <w:t xml:space="preserve">CDC §17.3</w:t>
            </w:r>
          </w:p>
        </w:tc>
      </w:tr>
      <w:tr>
        <w:tc>
          <w:tcPr/>
          <w:p>
            <w:pPr>
              <w:pStyle w:val="Compact"/>
            </w:pPr>
            <w:r>
              <w:t xml:space="preserve">RG-N03</w:t>
            </w:r>
          </w:p>
        </w:tc>
        <w:tc>
          <w:tcPr/>
          <w:p>
            <w:pPr>
              <w:pStyle w:val="Compact"/>
            </w:pPr>
            <w:r>
              <w:t xml:space="preserve">Le 25 du mois : recherche des contrats actifs → calcul des montants → génération des factures → PDF → notification</w:t>
            </w:r>
          </w:p>
        </w:tc>
        <w:tc>
          <w:tcPr/>
          <w:p>
            <w:pPr>
              <w:pStyle w:val="Compact"/>
            </w:pPr>
            <w:r>
              <w:t xml:space="preserve">CDC §17.4</w:t>
            </w:r>
          </w:p>
        </w:tc>
      </w:tr>
      <w:tr>
        <w:tc>
          <w:tcPr/>
          <w:p>
            <w:pPr>
              <w:pStyle w:val="Compact"/>
            </w:pPr>
            <w:r>
              <w:t xml:space="preserve">RG-N04</w:t>
            </w:r>
          </w:p>
        </w:tc>
        <w:tc>
          <w:tcPr/>
          <w:p>
            <w:pPr>
              <w:pStyle w:val="Compact"/>
            </w:pPr>
            <w:r>
              <w:t xml:space="preserve">Alerte échéance avant le 10 du mois ; alertes impayés après échéance (gestionnaire + gérant)</w:t>
            </w:r>
          </w:p>
        </w:tc>
        <w:tc>
          <w:tcPr/>
          <w:p>
            <w:pPr>
              <w:pStyle w:val="Compact"/>
            </w:pPr>
            <w:r>
              <w:t xml:space="preserve">CDC §17.5, §17.6</w:t>
            </w:r>
          </w:p>
        </w:tc>
      </w:tr>
      <w:tr>
        <w:tc>
          <w:tcPr/>
          <w:p>
            <w:pPr>
              <w:pStyle w:val="Compact"/>
            </w:pPr>
            <w:r>
              <w:t xml:space="preserve">RG-N05</w:t>
            </w:r>
          </w:p>
        </w:tc>
        <w:tc>
          <w:tcPr/>
          <w:p>
            <w:pPr>
              <w:pStyle w:val="Compact"/>
            </w:pPr>
            <w:r>
              <w:t xml:space="preserve">Rapport mensuel automatique envoyé au gérant (synthèses immobilière, financière, alertes)</w:t>
            </w:r>
          </w:p>
        </w:tc>
        <w:tc>
          <w:tcPr/>
          <w:p>
            <w:pPr>
              <w:pStyle w:val="Compact"/>
            </w:pPr>
            <w:r>
              <w:t xml:space="preserve">CDC §17.8</w:t>
            </w:r>
          </w:p>
        </w:tc>
      </w:tr>
    </w:tbl>
    <w:bookmarkEnd w:id="58"/>
    <w:bookmarkStart w:id="59" w:name="divers"/>
    <w:p>
      <w:pPr>
        <w:pStyle w:val="Heading2"/>
      </w:pPr>
      <w:r>
        <w:t xml:space="preserve">5.10 Divers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Réf.</w:t>
            </w:r>
          </w:p>
        </w:tc>
        <w:tc>
          <w:tcPr/>
          <w:p>
            <w:pPr>
              <w:pStyle w:val="Compact"/>
            </w:pPr>
            <w:r>
              <w:t xml:space="preserve">Règle</w:t>
            </w:r>
          </w:p>
        </w:tc>
        <w:tc>
          <w:tcPr/>
          <w:p>
            <w:pPr>
              <w:pStyle w:val="Compact"/>
            </w:pPr>
            <w:r>
              <w:t xml:space="preserve">Source</w:t>
            </w:r>
          </w:p>
        </w:tc>
      </w:tr>
      <w:tr>
        <w:tc>
          <w:tcPr/>
          <w:p>
            <w:pPr>
              <w:pStyle w:val="Compact"/>
            </w:pPr>
            <w:r>
              <w:t xml:space="preserve">RG-X01</w:t>
            </w:r>
          </w:p>
        </w:tc>
        <w:tc>
          <w:tcPr/>
          <w:p>
            <w:pPr>
              <w:pStyle w:val="Compact"/>
            </w:pPr>
            <w:r>
              <w:t xml:space="preserve">Devise : FCFA, sans décimales dans les montants courants</w:t>
            </w:r>
          </w:p>
        </w:tc>
        <w:tc>
          <w:tcPr/>
          <w:p>
            <w:pPr>
              <w:pStyle w:val="Compact"/>
            </w:pPr>
            <w:r>
              <w:t xml:space="preserve">CDC §16.8, CLAUDE.md</w:t>
            </w:r>
          </w:p>
        </w:tc>
      </w:tr>
      <w:tr>
        <w:tc>
          <w:tcPr/>
          <w:p>
            <w:pPr>
              <w:pStyle w:val="Compact"/>
            </w:pPr>
            <w:r>
              <w:t xml:space="preserve">RG-X02</w:t>
            </w:r>
          </w:p>
        </w:tc>
        <w:tc>
          <w:tcPr/>
          <w:p>
            <w:pPr>
              <w:pStyle w:val="Compact"/>
            </w:pPr>
            <w:r>
              <w:t xml:space="preserve">Rapports exportables PDF et Excel, imprimables</w:t>
            </w:r>
          </w:p>
        </w:tc>
        <w:tc>
          <w:tcPr/>
          <w:p>
            <w:pPr>
              <w:pStyle w:val="Compact"/>
            </w:pPr>
            <w:r>
              <w:t xml:space="preserve">CDC §16.1</w:t>
            </w:r>
          </w:p>
        </w:tc>
      </w:tr>
      <w:tr>
        <w:tc>
          <w:tcPr/>
          <w:p>
            <w:pPr>
              <w:pStyle w:val="Compact"/>
            </w:pPr>
            <w:r>
              <w:t xml:space="preserve">RG-X03</w:t>
            </w:r>
          </w:p>
        </w:tc>
        <w:tc>
          <w:tcPr/>
          <w:p>
            <w:pPr>
              <w:pStyle w:val="Compact"/>
            </w:pPr>
            <w:r>
              <w:t xml:space="preserve">Code source, base de données et documentation : propriété de l’agence</w:t>
            </w:r>
          </w:p>
        </w:tc>
        <w:tc>
          <w:tcPr/>
          <w:p>
            <w:pPr>
              <w:pStyle w:val="Compact"/>
            </w:pPr>
            <w:r>
              <w:t xml:space="preserve">CDC §4.2</w:t>
            </w:r>
          </w:p>
        </w:tc>
      </w:tr>
    </w:tbl>
    <w:p>
      <w:r>
        <w:pict>
          <v:rect style="width:0;height:1.5pt" o:hralign="center" o:hrstd="t" o:hr="t"/>
        </w:pict>
      </w:r>
    </w:p>
    <w:p>
      <w:pPr>
        <w:pStyle w:val="FirstParagraph"/>
      </w:pPr>
    </w:p>
    <w:bookmarkEnd w:id="59"/>
    <w:bookmarkEnd w:id="60"/>
    <w:bookmarkStart w:id="80" w:name="analyse-fonctionnelle"/>
    <w:p>
      <w:pPr>
        <w:pStyle w:val="Heading1"/>
      </w:pPr>
      <w:r>
        <w:t xml:space="preserve">06. Analyse fonctionnelle</w:t>
      </w:r>
    </w:p>
    <w:bookmarkStart w:id="73" w:name="décomposition-fonctionnelle-par-module"/>
    <w:p>
      <w:pPr>
        <w:pStyle w:val="Heading2"/>
      </w:pPr>
      <w:r>
        <w:t xml:space="preserve">6.1 Décomposition fonctionnelle par module</w:t>
      </w:r>
    </w:p>
    <w:bookmarkStart w:id="61" w:name="gestion-des-biens"/>
    <w:p>
      <w:pPr>
        <w:pStyle w:val="Heading3"/>
      </w:pPr>
      <w:r>
        <w:t xml:space="preserve">Gestion des biens</w:t>
      </w:r>
    </w:p>
    <w:p>
      <w:pPr>
        <w:pStyle w:val="Compact"/>
        <w:numPr>
          <w:ilvl w:val="0"/>
          <w:numId w:val="1010"/>
        </w:numPr>
      </w:pPr>
      <w:r>
        <w:t xml:space="preserve">Créer / modifier / consulter / archiver un bien</w:t>
      </w:r>
    </w:p>
    <w:p>
      <w:pPr>
        <w:pStyle w:val="Compact"/>
        <w:numPr>
          <w:ilvl w:val="0"/>
          <w:numId w:val="1010"/>
        </w:numPr>
      </w:pPr>
      <w:r>
        <w:t xml:space="preserve">Attribuer un code unique (auto ou manuel)</w:t>
      </w:r>
    </w:p>
    <w:p>
      <w:pPr>
        <w:pStyle w:val="Compact"/>
        <w:numPr>
          <w:ilvl w:val="0"/>
          <w:numId w:val="1010"/>
        </w:numPr>
      </w:pPr>
      <w:r>
        <w:t xml:space="preserve">Changer le statut (Libre, Occupé, En travaux)</w:t>
      </w:r>
    </w:p>
    <w:p>
      <w:pPr>
        <w:pStyle w:val="Compact"/>
        <w:numPr>
          <w:ilvl w:val="0"/>
          <w:numId w:val="1010"/>
        </w:numPr>
      </w:pPr>
      <w:r>
        <w:t xml:space="preserve">Consulter l’historique d’occupation d’un bien</w:t>
      </w:r>
    </w:p>
    <w:bookmarkEnd w:id="61"/>
    <w:bookmarkStart w:id="62" w:name="gestion-des-locataires"/>
    <w:p>
      <w:pPr>
        <w:pStyle w:val="Heading3"/>
      </w:pPr>
      <w:r>
        <w:t xml:space="preserve">Gestion des locataires</w:t>
      </w:r>
    </w:p>
    <w:p>
      <w:pPr>
        <w:pStyle w:val="Compact"/>
        <w:numPr>
          <w:ilvl w:val="0"/>
          <w:numId w:val="1011"/>
        </w:numPr>
      </w:pPr>
      <w:r>
        <w:t xml:space="preserve">Créer / modifier / consulter une fiche locataire (personne physique ou entreprise)</w:t>
      </w:r>
    </w:p>
    <w:p>
      <w:pPr>
        <w:pStyle w:val="Compact"/>
        <w:numPr>
          <w:ilvl w:val="0"/>
          <w:numId w:val="1011"/>
        </w:numPr>
      </w:pPr>
      <w:r>
        <w:t xml:space="preserve">Enregistrer les pièces d’identité</w:t>
      </w:r>
    </w:p>
    <w:p>
      <w:pPr>
        <w:pStyle w:val="Compact"/>
        <w:numPr>
          <w:ilvl w:val="0"/>
          <w:numId w:val="1011"/>
        </w:numPr>
      </w:pPr>
      <w:r>
        <w:t xml:space="preserve">Consulter l’historique locatif</w:t>
      </w:r>
    </w:p>
    <w:p>
      <w:pPr>
        <w:pStyle w:val="Compact"/>
        <w:numPr>
          <w:ilvl w:val="0"/>
          <w:numId w:val="1011"/>
        </w:numPr>
      </w:pPr>
      <w:r>
        <w:t xml:space="preserve">Archiver un locataire sorti (purge automatique après 1 an)</w:t>
      </w:r>
    </w:p>
    <w:bookmarkEnd w:id="62"/>
    <w:bookmarkStart w:id="63" w:name="gestion-des-contrats"/>
    <w:p>
      <w:pPr>
        <w:pStyle w:val="Heading3"/>
      </w:pPr>
      <w:r>
        <w:t xml:space="preserve">Gestion des contrats</w:t>
      </w:r>
    </w:p>
    <w:p>
      <w:pPr>
        <w:pStyle w:val="Compact"/>
        <w:numPr>
          <w:ilvl w:val="0"/>
          <w:numId w:val="1012"/>
        </w:numPr>
      </w:pPr>
      <w:r>
        <w:t xml:space="preserve">Créer un contrat (bien + locataire)</w:t>
      </w:r>
    </w:p>
    <w:p>
      <w:pPr>
        <w:pStyle w:val="Compact"/>
        <w:numPr>
          <w:ilvl w:val="0"/>
          <w:numId w:val="1012"/>
        </w:numPr>
      </w:pPr>
      <w:r>
        <w:t xml:space="preserve">Soumettre le contrat à validation du gérant</w:t>
      </w:r>
    </w:p>
    <w:p>
      <w:pPr>
        <w:pStyle w:val="Compact"/>
        <w:numPr>
          <w:ilvl w:val="0"/>
          <w:numId w:val="1012"/>
        </w:numPr>
      </w:pPr>
      <w:r>
        <w:t xml:space="preserve">Valider / activer un contrat (gérant)</w:t>
      </w:r>
    </w:p>
    <w:p>
      <w:pPr>
        <w:pStyle w:val="Compact"/>
        <w:numPr>
          <w:ilvl w:val="0"/>
          <w:numId w:val="1012"/>
        </w:numPr>
      </w:pPr>
      <w:r>
        <w:t xml:space="preserve">Générer le contrat en PDF</w:t>
      </w:r>
    </w:p>
    <w:p>
      <w:pPr>
        <w:pStyle w:val="Compact"/>
        <w:numPr>
          <w:ilvl w:val="0"/>
          <w:numId w:val="1012"/>
        </w:numPr>
      </w:pPr>
      <w:r>
        <w:t xml:space="preserve">Réviser un loyer (avec historique et validation)</w:t>
      </w:r>
    </w:p>
    <w:p>
      <w:pPr>
        <w:pStyle w:val="Compact"/>
        <w:numPr>
          <w:ilvl w:val="0"/>
          <w:numId w:val="1012"/>
        </w:numPr>
      </w:pPr>
      <w:r>
        <w:t xml:space="preserve">Suivre le renouvellement (tacite reconduction)</w:t>
      </w:r>
    </w:p>
    <w:p>
      <w:pPr>
        <w:pStyle w:val="Compact"/>
        <w:numPr>
          <w:ilvl w:val="0"/>
          <w:numId w:val="1012"/>
        </w:numPr>
      </w:pPr>
      <w:r>
        <w:t xml:space="preserve">Résilier / clôturer un contrat</w:t>
      </w:r>
    </w:p>
    <w:bookmarkEnd w:id="63"/>
    <w:bookmarkStart w:id="64" w:name="gestion-des-factures"/>
    <w:p>
      <w:pPr>
        <w:pStyle w:val="Heading3"/>
      </w:pPr>
      <w:r>
        <w:t xml:space="preserve">Gestion des factures</w:t>
      </w:r>
    </w:p>
    <w:p>
      <w:pPr>
        <w:pStyle w:val="Compact"/>
        <w:numPr>
          <w:ilvl w:val="0"/>
          <w:numId w:val="1013"/>
        </w:numPr>
      </w:pPr>
      <w:r>
        <w:t xml:space="preserve">Générer automatiquement les factures mensuelles (le 25)</w:t>
      </w:r>
    </w:p>
    <w:p>
      <w:pPr>
        <w:pStyle w:val="Compact"/>
        <w:numPr>
          <w:ilvl w:val="0"/>
          <w:numId w:val="1013"/>
        </w:numPr>
      </w:pPr>
      <w:r>
        <w:t xml:space="preserve">Générer une facture globale pour un contrat trimestriel/annuel</w:t>
      </w:r>
    </w:p>
    <w:p>
      <w:pPr>
        <w:pStyle w:val="Compact"/>
        <w:numPr>
          <w:ilvl w:val="0"/>
          <w:numId w:val="1013"/>
        </w:numPr>
      </w:pPr>
      <w:r>
        <w:t xml:space="preserve">Consulter / télécharger / envoyer une facture par email</w:t>
      </w:r>
    </w:p>
    <w:p>
      <w:pPr>
        <w:pStyle w:val="Compact"/>
        <w:numPr>
          <w:ilvl w:val="0"/>
          <w:numId w:val="1013"/>
        </w:numPr>
      </w:pPr>
      <w:r>
        <w:t xml:space="preserve">Suivre le solde restant dû</w:t>
      </w:r>
    </w:p>
    <w:bookmarkEnd w:id="64"/>
    <w:bookmarkStart w:id="65" w:name="gestion-des-paiements"/>
    <w:p>
      <w:pPr>
        <w:pStyle w:val="Heading3"/>
      </w:pPr>
      <w:r>
        <w:t xml:space="preserve">Gestion des paiements</w:t>
      </w:r>
    </w:p>
    <w:p>
      <w:pPr>
        <w:pStyle w:val="Compact"/>
        <w:numPr>
          <w:ilvl w:val="0"/>
          <w:numId w:val="1014"/>
        </w:numPr>
      </w:pPr>
      <w:r>
        <w:t xml:space="preserve">Enregistrer un paiement (total ou partiel)</w:t>
      </w:r>
    </w:p>
    <w:p>
      <w:pPr>
        <w:pStyle w:val="Compact"/>
        <w:numPr>
          <w:ilvl w:val="0"/>
          <w:numId w:val="1014"/>
        </w:numPr>
      </w:pPr>
      <w:r>
        <w:t xml:space="preserve">Imputer un paiement sur la facture la plus ancienne due</w:t>
      </w:r>
    </w:p>
    <w:p>
      <w:pPr>
        <w:pStyle w:val="Compact"/>
        <w:numPr>
          <w:ilvl w:val="0"/>
          <w:numId w:val="1014"/>
        </w:numPr>
      </w:pPr>
      <w:r>
        <w:t xml:space="preserve">Corriger un paiement (avec validation du gérant)</w:t>
      </w:r>
    </w:p>
    <w:p>
      <w:pPr>
        <w:pStyle w:val="Compact"/>
        <w:numPr>
          <w:ilvl w:val="0"/>
          <w:numId w:val="1014"/>
        </w:numPr>
      </w:pPr>
      <w:r>
        <w:t xml:space="preserve">Générer automatiquement la quittance PDF</w:t>
      </w:r>
    </w:p>
    <w:bookmarkEnd w:id="65"/>
    <w:bookmarkStart w:id="66" w:name="gestion-des-cautions"/>
    <w:p>
      <w:pPr>
        <w:pStyle w:val="Heading3"/>
      </w:pPr>
      <w:r>
        <w:t xml:space="preserve">Gestion des cautions</w:t>
      </w:r>
    </w:p>
    <w:p>
      <w:pPr>
        <w:pStyle w:val="Compact"/>
        <w:numPr>
          <w:ilvl w:val="0"/>
          <w:numId w:val="1015"/>
        </w:numPr>
      </w:pPr>
      <w:r>
        <w:t xml:space="preserve">Enregistrer une caution à la signature du contrat</w:t>
      </w:r>
    </w:p>
    <w:p>
      <w:pPr>
        <w:pStyle w:val="Compact"/>
        <w:numPr>
          <w:ilvl w:val="0"/>
          <w:numId w:val="1015"/>
        </w:numPr>
      </w:pPr>
      <w:r>
        <w:t xml:space="preserve">Suivre une caution pendant toute la durée du contrat</w:t>
      </w:r>
    </w:p>
    <w:p>
      <w:pPr>
        <w:pStyle w:val="Compact"/>
        <w:numPr>
          <w:ilvl w:val="0"/>
          <w:numId w:val="1015"/>
        </w:numPr>
      </w:pPr>
      <w:r>
        <w:t xml:space="preserve">Solder une caution au départ (remboursement ou retenue, avec motif)</w:t>
      </w:r>
    </w:p>
    <w:p>
      <w:pPr>
        <w:pStyle w:val="Compact"/>
        <w:numPr>
          <w:ilvl w:val="0"/>
          <w:numId w:val="1015"/>
        </w:numPr>
      </w:pPr>
      <w:r>
        <w:t xml:space="preserve">Valider la décision de retenue/remboursement (gérant)</w:t>
      </w:r>
    </w:p>
    <w:bookmarkEnd w:id="66"/>
    <w:bookmarkStart w:id="67" w:name="gestion-documentaire"/>
    <w:p>
      <w:pPr>
        <w:pStyle w:val="Heading3"/>
      </w:pPr>
      <w:r>
        <w:t xml:space="preserve">Gestion documentaire</w:t>
      </w:r>
    </w:p>
    <w:p>
      <w:pPr>
        <w:pStyle w:val="Compact"/>
        <w:numPr>
          <w:ilvl w:val="0"/>
          <w:numId w:val="1016"/>
        </w:numPr>
      </w:pPr>
      <w:r>
        <w:t xml:space="preserve">Rattacher un document (référence, type, lien Google Drive) à un bien, locataire, contrat ou élément financier</w:t>
      </w:r>
    </w:p>
    <w:p>
      <w:pPr>
        <w:pStyle w:val="Compact"/>
        <w:numPr>
          <w:ilvl w:val="0"/>
          <w:numId w:val="1016"/>
        </w:numPr>
      </w:pPr>
      <w:r>
        <w:t xml:space="preserve">Consulter la liste des documents rattachés à une fiche</w:t>
      </w:r>
    </w:p>
    <w:bookmarkEnd w:id="67"/>
    <w:bookmarkStart w:id="68" w:name="notifications"/>
    <w:p>
      <w:pPr>
        <w:pStyle w:val="Heading3"/>
      </w:pPr>
      <w:r>
        <w:t xml:space="preserve">Notifications</w:t>
      </w:r>
    </w:p>
    <w:p>
      <w:pPr>
        <w:pStyle w:val="Compact"/>
        <w:numPr>
          <w:ilvl w:val="0"/>
          <w:numId w:val="1017"/>
        </w:numPr>
      </w:pPr>
      <w:r>
        <w:t xml:space="preserve">Émettre une notification interne (Information, Alerte, Action requise)</w:t>
      </w:r>
    </w:p>
    <w:p>
      <w:pPr>
        <w:pStyle w:val="Compact"/>
        <w:numPr>
          <w:ilvl w:val="0"/>
          <w:numId w:val="1017"/>
        </w:numPr>
      </w:pPr>
      <w:r>
        <w:t xml:space="preserve">Envoyer un email automatique (facture, échéance, impayé, renouvellement, rapport mensuel)</w:t>
      </w:r>
    </w:p>
    <w:p>
      <w:pPr>
        <w:pStyle w:val="Compact"/>
        <w:numPr>
          <w:ilvl w:val="0"/>
          <w:numId w:val="1017"/>
        </w:numPr>
      </w:pPr>
      <w:r>
        <w:t xml:space="preserve">Paramétrer les destinataires par type d’alerte</w:t>
      </w:r>
    </w:p>
    <w:bookmarkEnd w:id="68"/>
    <w:bookmarkStart w:id="69" w:name="rapports"/>
    <w:p>
      <w:pPr>
        <w:pStyle w:val="Heading3"/>
      </w:pPr>
      <w:r>
        <w:t xml:space="preserve">Rapports</w:t>
      </w:r>
    </w:p>
    <w:p>
      <w:pPr>
        <w:pStyle w:val="Compact"/>
        <w:numPr>
          <w:ilvl w:val="0"/>
          <w:numId w:val="1018"/>
        </w:numPr>
      </w:pPr>
      <w:r>
        <w:t xml:space="preserve">Générer les rapports immobiliers, locataires, contrats, financiers, cautions</w:t>
      </w:r>
    </w:p>
    <w:p>
      <w:pPr>
        <w:pStyle w:val="Compact"/>
        <w:numPr>
          <w:ilvl w:val="0"/>
          <w:numId w:val="1018"/>
        </w:numPr>
      </w:pPr>
      <w:r>
        <w:t xml:space="preserve">Filtrer et exporter (PDF, Excel)</w:t>
      </w:r>
    </w:p>
    <w:bookmarkEnd w:id="69"/>
    <w:bookmarkStart w:id="70" w:name="tableaux-de-bord"/>
    <w:p>
      <w:pPr>
        <w:pStyle w:val="Heading3"/>
      </w:pPr>
      <w:r>
        <w:t xml:space="preserve">Tableaux de bord</w:t>
      </w:r>
    </w:p>
    <w:p>
      <w:pPr>
        <w:pStyle w:val="Compact"/>
        <w:numPr>
          <w:ilvl w:val="0"/>
          <w:numId w:val="1019"/>
        </w:numPr>
      </w:pPr>
      <w:r>
        <w:t xml:space="preserve">Afficher les indicateurs clés (occupation, impayés, chiffre d’affaires, alertes)</w:t>
      </w:r>
    </w:p>
    <w:p>
      <w:pPr>
        <w:pStyle w:val="Compact"/>
        <w:numPr>
          <w:ilvl w:val="0"/>
          <w:numId w:val="1019"/>
        </w:numPr>
      </w:pPr>
      <w:r>
        <w:t xml:space="preserve">Afficher les graphiques obligatoires (CDC §16.9)</w:t>
      </w:r>
    </w:p>
    <w:bookmarkEnd w:id="70"/>
    <w:bookmarkStart w:id="71" w:name="gestion-des-utilisateurs"/>
    <w:p>
      <w:pPr>
        <w:pStyle w:val="Heading3"/>
      </w:pPr>
      <w:r>
        <w:t xml:space="preserve">Gestion des utilisateurs</w:t>
      </w:r>
    </w:p>
    <w:p>
      <w:pPr>
        <w:pStyle w:val="Compact"/>
        <w:numPr>
          <w:ilvl w:val="0"/>
          <w:numId w:val="1020"/>
        </w:numPr>
      </w:pPr>
      <w:r>
        <w:t xml:space="preserve">Créer / modifier / désactiver un compte utilisateur</w:t>
      </w:r>
    </w:p>
    <w:p>
      <w:pPr>
        <w:pStyle w:val="Compact"/>
        <w:numPr>
          <w:ilvl w:val="0"/>
          <w:numId w:val="1020"/>
        </w:numPr>
      </w:pPr>
      <w:r>
        <w:t xml:space="preserve">Attribuer un profil unique (Administrateur, Gérant, Gestionnaire locatif, Consultation)</w:t>
      </w:r>
    </w:p>
    <w:p>
      <w:pPr>
        <w:pStyle w:val="Compact"/>
        <w:numPr>
          <w:ilvl w:val="0"/>
          <w:numId w:val="1020"/>
        </w:numPr>
      </w:pPr>
      <w:r>
        <w:t xml:space="preserve">Réinitialiser un mot de passe</w:t>
      </w:r>
    </w:p>
    <w:bookmarkEnd w:id="71"/>
    <w:bookmarkStart w:id="72" w:name="journal-daudit"/>
    <w:p>
      <w:pPr>
        <w:pStyle w:val="Heading3"/>
      </w:pPr>
      <w:r>
        <w:t xml:space="preserve">Journal d’audit</w:t>
      </w:r>
    </w:p>
    <w:p>
      <w:pPr>
        <w:pStyle w:val="Compact"/>
        <w:numPr>
          <w:ilvl w:val="0"/>
          <w:numId w:val="1021"/>
        </w:numPr>
      </w:pPr>
      <w:r>
        <w:t xml:space="preserve">Tracer automatiquement chaque opération sensible (utilisateur, date, heure, action, ancienne/nouvelle valeur)</w:t>
      </w:r>
    </w:p>
    <w:p>
      <w:pPr>
        <w:pStyle w:val="Compact"/>
        <w:numPr>
          <w:ilvl w:val="0"/>
          <w:numId w:val="1021"/>
        </w:numPr>
      </w:pPr>
      <w:r>
        <w:t xml:space="preserve">Consulter le journal (Administrateur, Gérant)</w:t>
      </w:r>
    </w:p>
    <w:bookmarkEnd w:id="72"/>
    <w:bookmarkEnd w:id="73"/>
    <w:bookmarkStart w:id="74" w:name="matrice-fonctions-profils"/>
    <w:p>
      <w:pPr>
        <w:pStyle w:val="Heading2"/>
      </w:pPr>
      <w:r>
        <w:t xml:space="preserve">6.2 Matrice fonctions × profils</w:t>
      </w:r>
    </w:p>
    <w:p>
      <w:pPr>
        <w:pStyle w:val="FirstParagraph"/>
      </w:pPr>
      <w:r>
        <w:t xml:space="preserve">Légende :</w:t>
      </w:r>
      <w:r>
        <w:t xml:space="preserve"> </w:t>
      </w:r>
      <w:r>
        <w:rPr>
          <w:b/>
          <w:bCs/>
        </w:rPr>
        <w:t xml:space="preserve">C</w:t>
      </w:r>
      <w:r>
        <w:t xml:space="preserve"> </w:t>
      </w:r>
      <w:r>
        <w:t xml:space="preserve">Création,</w:t>
      </w:r>
      <w:r>
        <w:t xml:space="preserve"> </w:t>
      </w:r>
      <w:r>
        <w:rPr>
          <w:b/>
          <w:bCs/>
        </w:rPr>
        <w:t xml:space="preserve">L</w:t>
      </w:r>
      <w:r>
        <w:t xml:space="preserve"> </w:t>
      </w:r>
      <w:r>
        <w:t xml:space="preserve">Lecture,</w:t>
      </w:r>
      <w:r>
        <w:t xml:space="preserve"> </w:t>
      </w:r>
      <w:r>
        <w:rPr>
          <w:b/>
          <w:bCs/>
        </w:rPr>
        <w:t xml:space="preserve">M</w:t>
      </w:r>
      <w:r>
        <w:t xml:space="preserve"> </w:t>
      </w:r>
      <w:r>
        <w:t xml:space="preserve">Modification,</w:t>
      </w:r>
      <w:r>
        <w:t xml:space="preserve"> </w:t>
      </w:r>
      <w:r>
        <w:rPr>
          <w:b/>
          <w:bCs/>
        </w:rPr>
        <w:t xml:space="preserve">S</w:t>
      </w:r>
      <w:r>
        <w:t xml:space="preserve"> </w:t>
      </w:r>
      <w:r>
        <w:t xml:space="preserve">Suppression/archivage,</w:t>
      </w:r>
      <w:r>
        <w:t xml:space="preserve"> </w:t>
      </w:r>
      <w:r>
        <w:rPr>
          <w:b/>
          <w:bCs/>
        </w:rPr>
        <w:t xml:space="preserve">V</w:t>
      </w:r>
      <w:r>
        <w:t xml:space="preserve"> </w:t>
      </w:r>
      <w:r>
        <w:t xml:space="preserve">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Fonction</w:t>
            </w:r>
          </w:p>
        </w:tc>
        <w:tc>
          <w:tcPr/>
          <w:p>
            <w:pPr>
              <w:pStyle w:val="Compact"/>
            </w:pPr>
            <w:r>
              <w:t xml:space="preserve">Administrateur</w:t>
            </w:r>
          </w:p>
        </w:tc>
        <w:tc>
          <w:tcPr/>
          <w:p>
            <w:pPr>
              <w:pStyle w:val="Compact"/>
            </w:pPr>
            <w:r>
              <w:t xml:space="preserve">Gérant</w:t>
            </w:r>
          </w:p>
        </w:tc>
        <w:tc>
          <w:tcPr/>
          <w:p>
            <w:pPr>
              <w:pStyle w:val="Compact"/>
            </w:pPr>
            <w:r>
              <w:t xml:space="preserve">Gestionnaire locatif</w:t>
            </w:r>
          </w:p>
        </w:tc>
        <w:tc>
          <w:tcPr/>
          <w:p>
            <w:pPr>
              <w:pStyle w:val="Compact"/>
            </w:pPr>
            <w:r>
              <w:t xml:space="preserve">Consultation</w:t>
            </w:r>
          </w:p>
        </w:tc>
      </w:tr>
      <w:tr>
        <w:tc>
          <w:tcPr/>
          <w:p>
            <w:pPr>
              <w:pStyle w:val="Compact"/>
            </w:pPr>
            <w:r>
              <w:t xml:space="preserve">Biens (CRUD)</w:t>
            </w:r>
          </w:p>
        </w:tc>
        <w:tc>
          <w:tcPr/>
          <w:p>
            <w:pPr>
              <w:pStyle w:val="Compact"/>
            </w:pPr>
            <w:r>
              <w:t xml:space="preserve">C L M S</w:t>
            </w:r>
          </w:p>
        </w:tc>
        <w:tc>
          <w:tcPr/>
          <w:p>
            <w:pPr>
              <w:pStyle w:val="Compact"/>
            </w:pPr>
            <w:r>
              <w:t xml:space="preserve">L</w:t>
            </w:r>
          </w:p>
        </w:tc>
        <w:tc>
          <w:tcPr/>
          <w:p>
            <w:pPr>
              <w:pStyle w:val="Compact"/>
            </w:pPr>
            <w:r>
              <w:t xml:space="preserve">C L M</w:t>
            </w:r>
          </w:p>
        </w:tc>
        <w:tc>
          <w:tcPr/>
          <w:p>
            <w:pPr>
              <w:pStyle w:val="Compact"/>
            </w:pPr>
            <w:r>
              <w:t xml:space="preserve">L</w:t>
            </w:r>
          </w:p>
        </w:tc>
      </w:tr>
      <w:tr>
        <w:tc>
          <w:tcPr/>
          <w:p>
            <w:pPr>
              <w:pStyle w:val="Compact"/>
            </w:pPr>
            <w:r>
              <w:t xml:space="preserve">Locataires (CRUD)</w:t>
            </w:r>
          </w:p>
        </w:tc>
        <w:tc>
          <w:tcPr/>
          <w:p>
            <w:pPr>
              <w:pStyle w:val="Compact"/>
            </w:pPr>
            <w:r>
              <w:t xml:space="preserve">C L M S</w:t>
            </w:r>
          </w:p>
        </w:tc>
        <w:tc>
          <w:tcPr/>
          <w:p>
            <w:pPr>
              <w:pStyle w:val="Compact"/>
            </w:pPr>
            <w:r>
              <w:t xml:space="preserve">L</w:t>
            </w:r>
          </w:p>
        </w:tc>
        <w:tc>
          <w:tcPr/>
          <w:p>
            <w:pPr>
              <w:pStyle w:val="Compact"/>
            </w:pPr>
            <w:r>
              <w:t xml:space="preserve">C L M</w:t>
            </w:r>
          </w:p>
        </w:tc>
        <w:tc>
          <w:tcPr/>
          <w:p>
            <w:pPr>
              <w:pStyle w:val="Compact"/>
            </w:pPr>
            <w:r>
              <w:t xml:space="preserve">L</w:t>
            </w:r>
          </w:p>
        </w:tc>
      </w:tr>
      <w:tr>
        <w:tc>
          <w:tcPr/>
          <w:p>
            <w:pPr>
              <w:pStyle w:val="Compact"/>
            </w:pPr>
            <w:r>
              <w:t xml:space="preserve">Contrats — création</w:t>
            </w:r>
          </w:p>
        </w:tc>
        <w:tc>
          <w:tcPr/>
          <w:p>
            <w:pPr>
              <w:pStyle w:val="Compact"/>
            </w:pPr>
            <w:r>
              <w:t xml:space="preserve">L</w:t>
            </w:r>
          </w:p>
        </w:tc>
        <w:tc>
          <w:tcPr/>
          <w:p>
            <w:pPr>
              <w:pStyle w:val="Compact"/>
            </w:pPr>
            <w:r>
              <w:t xml:space="preserve">L</w:t>
            </w:r>
          </w:p>
        </w:tc>
        <w:tc>
          <w:tcPr/>
          <w:p>
            <w:pPr>
              <w:pStyle w:val="Compact"/>
            </w:pPr>
            <w:r>
              <w:t xml:space="preserve">C</w:t>
            </w:r>
          </w:p>
        </w:tc>
        <w:tc>
          <w:tcPr/>
          <w:p>
            <w:pPr>
              <w:pStyle w:val="Compact"/>
            </w:pPr>
            <w:r>
              <w:t xml:space="preserve">L</w:t>
            </w:r>
          </w:p>
        </w:tc>
      </w:tr>
      <w:tr>
        <w:tc>
          <w:tcPr/>
          <w:p>
            <w:pPr>
              <w:pStyle w:val="Compact"/>
            </w:pPr>
            <w:r>
              <w:t xml:space="preserve">Contrats — validation/activation</w:t>
            </w:r>
          </w:p>
        </w:tc>
        <w:tc>
          <w:tcPr/>
          <w:p>
            <w:pPr>
              <w:pStyle w:val="Compact"/>
            </w:pPr>
            <w:r>
              <w:t xml:space="preserve">L</w:t>
            </w:r>
          </w:p>
        </w:tc>
        <w:tc>
          <w:tcPr/>
          <w:p>
            <w:pPr>
              <w:pStyle w:val="Compact"/>
            </w:pPr>
            <w:r>
              <w:rPr>
                <w:b/>
                <w:bCs/>
              </w:rPr>
              <w:t xml:space="preserve">V</w:t>
            </w:r>
          </w:p>
        </w:tc>
        <w:tc>
          <w:tcPr/>
          <w:p>
            <w:pPr>
              <w:pStyle w:val="Compact"/>
            </w:pPr>
            <w:r>
              <w:t xml:space="preserve">L</w:t>
            </w:r>
          </w:p>
        </w:tc>
        <w:tc>
          <w:tcPr/>
          <w:p>
            <w:pPr>
              <w:pStyle w:val="Compact"/>
            </w:pPr>
            <w:r>
              <w:t xml:space="preserve">L</w:t>
            </w:r>
          </w:p>
        </w:tc>
      </w:tr>
      <w:tr>
        <w:tc>
          <w:tcPr/>
          <w:p>
            <w:pPr>
              <w:pStyle w:val="Compact"/>
            </w:pPr>
            <w:r>
              <w:t xml:space="preserve">Révision de loyer</w:t>
            </w:r>
          </w:p>
        </w:tc>
        <w:tc>
          <w:tcPr/>
          <w:p>
            <w:pPr>
              <w:pStyle w:val="Compact"/>
            </w:pPr>
            <w:r>
              <w:t xml:space="preserve">L</w:t>
            </w:r>
          </w:p>
        </w:tc>
        <w:tc>
          <w:tcPr/>
          <w:p>
            <w:pPr>
              <w:pStyle w:val="Compact"/>
            </w:pPr>
            <w:r>
              <w:rPr>
                <w:b/>
                <w:bCs/>
              </w:rPr>
              <w:t xml:space="preserve">V</w:t>
            </w:r>
          </w:p>
        </w:tc>
        <w:tc>
          <w:tcPr/>
          <w:p>
            <w:pPr>
              <w:pStyle w:val="Compact"/>
            </w:pPr>
            <w:r>
              <w:t xml:space="preserve">C (proposition)</w:t>
            </w:r>
          </w:p>
        </w:tc>
        <w:tc>
          <w:tcPr/>
          <w:p>
            <w:pPr>
              <w:pStyle w:val="Compact"/>
            </w:pPr>
            <w:r>
              <w:t xml:space="preserve">L</w:t>
            </w:r>
          </w:p>
        </w:tc>
      </w:tr>
      <w:tr>
        <w:tc>
          <w:tcPr/>
          <w:p>
            <w:pPr>
              <w:pStyle w:val="Compact"/>
            </w:pPr>
            <w:r>
              <w:t xml:space="preserve">Factures</w:t>
            </w:r>
          </w:p>
        </w:tc>
        <w:tc>
          <w:tcPr/>
          <w:p>
            <w:pPr>
              <w:pStyle w:val="Compact"/>
            </w:pPr>
            <w:r>
              <w:t xml:space="preserve">L</w:t>
            </w:r>
          </w:p>
        </w:tc>
        <w:tc>
          <w:tcPr/>
          <w:p>
            <w:pPr>
              <w:pStyle w:val="Compact"/>
            </w:pPr>
            <w:r>
              <w:t xml:space="preserve">L</w:t>
            </w:r>
          </w:p>
        </w:tc>
        <w:tc>
          <w:tcPr/>
          <w:p>
            <w:pPr>
              <w:pStyle w:val="Compact"/>
            </w:pPr>
            <w:r>
              <w:t xml:space="preserve">C L</w:t>
            </w:r>
          </w:p>
        </w:tc>
        <w:tc>
          <w:tcPr/>
          <w:p>
            <w:pPr>
              <w:pStyle w:val="Compact"/>
            </w:pPr>
            <w:r>
              <w:t xml:space="preserve">L</w:t>
            </w:r>
          </w:p>
        </w:tc>
      </w:tr>
      <w:tr>
        <w:tc>
          <w:tcPr/>
          <w:p>
            <w:pPr>
              <w:pStyle w:val="Compact"/>
            </w:pPr>
            <w:r>
              <w:t xml:space="preserve">Paiements — saisie</w:t>
            </w:r>
          </w:p>
        </w:tc>
        <w:tc>
          <w:tcPr/>
          <w:p>
            <w:pPr>
              <w:pStyle w:val="Compact"/>
            </w:pPr>
            <w:r>
              <w:t xml:space="preserve">L</w:t>
            </w:r>
          </w:p>
        </w:tc>
        <w:tc>
          <w:tcPr/>
          <w:p>
            <w:pPr>
              <w:pStyle w:val="Compact"/>
            </w:pPr>
            <w:r>
              <w:t xml:space="preserve">L</w:t>
            </w:r>
          </w:p>
        </w:tc>
        <w:tc>
          <w:tcPr/>
          <w:p>
            <w:pPr>
              <w:pStyle w:val="Compact"/>
            </w:pPr>
            <w:r>
              <w:t xml:space="preserve">C L</w:t>
            </w:r>
          </w:p>
        </w:tc>
        <w:tc>
          <w:tcPr/>
          <w:p>
            <w:pPr>
              <w:pStyle w:val="Compact"/>
            </w:pPr>
            <w:r>
              <w:t xml:space="preserve">L</w:t>
            </w:r>
          </w:p>
        </w:tc>
      </w:tr>
      <w:tr>
        <w:tc>
          <w:tcPr/>
          <w:p>
            <w:pPr>
              <w:pStyle w:val="Compact"/>
            </w:pPr>
            <w:r>
              <w:t xml:space="preserve">Paiements — correction</w:t>
            </w:r>
          </w:p>
        </w:tc>
        <w:tc>
          <w:tcPr/>
          <w:p>
            <w:pPr>
              <w:pStyle w:val="Compact"/>
            </w:pPr>
            <w:r>
              <w:t xml:space="preserve">L</w:t>
            </w:r>
          </w:p>
        </w:tc>
        <w:tc>
          <w:tcPr/>
          <w:p>
            <w:pPr>
              <w:pStyle w:val="Compact"/>
            </w:pPr>
            <w:r>
              <w:rPr>
                <w:b/>
                <w:bCs/>
              </w:rPr>
              <w:t xml:space="preserve">V</w:t>
            </w:r>
          </w:p>
        </w:tc>
        <w:tc>
          <w:tcPr/>
          <w:p>
            <w:pPr>
              <w:pStyle w:val="Compact"/>
            </w:pPr>
            <w:r>
              <w:t xml:space="preserve">— (demande)</w:t>
            </w:r>
          </w:p>
        </w:tc>
        <w:tc>
          <w:tcPr/>
          <w:p>
            <w:pPr>
              <w:pStyle w:val="Compact"/>
            </w:pPr>
            <w:r>
              <w:t xml:space="preserve">L</w:t>
            </w:r>
          </w:p>
        </w:tc>
      </w:tr>
      <w:tr>
        <w:tc>
          <w:tcPr/>
          <w:p>
            <w:pPr>
              <w:pStyle w:val="Compact"/>
            </w:pPr>
            <w:r>
              <w:t xml:space="preserve">Cautions — suivi</w:t>
            </w:r>
          </w:p>
        </w:tc>
        <w:tc>
          <w:tcPr/>
          <w:p>
            <w:pPr>
              <w:pStyle w:val="Compact"/>
            </w:pPr>
            <w:r>
              <w:t xml:space="preserve">L</w:t>
            </w:r>
          </w:p>
        </w:tc>
        <w:tc>
          <w:tcPr/>
          <w:p>
            <w:pPr>
              <w:pStyle w:val="Compact"/>
            </w:pPr>
            <w:r>
              <w:t xml:space="preserve">L</w:t>
            </w:r>
          </w:p>
        </w:tc>
        <w:tc>
          <w:tcPr/>
          <w:p>
            <w:pPr>
              <w:pStyle w:val="Compact"/>
            </w:pPr>
            <w:r>
              <w:t xml:space="preserve">C L M</w:t>
            </w:r>
          </w:p>
        </w:tc>
        <w:tc>
          <w:tcPr/>
          <w:p>
            <w:pPr>
              <w:pStyle w:val="Compact"/>
            </w:pPr>
            <w:r>
              <w:t xml:space="preserve">L</w:t>
            </w:r>
          </w:p>
        </w:tc>
      </w:tr>
      <w:tr>
        <w:tc>
          <w:tcPr/>
          <w:p>
            <w:pPr>
              <w:pStyle w:val="Compact"/>
            </w:pPr>
            <w:r>
              <w:t xml:space="preserve">Cautions — retenue/remboursement</w:t>
            </w:r>
          </w:p>
        </w:tc>
        <w:tc>
          <w:tcPr/>
          <w:p>
            <w:pPr>
              <w:pStyle w:val="Compact"/>
            </w:pPr>
            <w:r>
              <w:t xml:space="preserve">L</w:t>
            </w:r>
          </w:p>
        </w:tc>
        <w:tc>
          <w:tcPr/>
          <w:p>
            <w:pPr>
              <w:pStyle w:val="Compact"/>
            </w:pPr>
            <w:r>
              <w:rPr>
                <w:b/>
                <w:bCs/>
              </w:rPr>
              <w:t xml:space="preserve">V</w:t>
            </w:r>
          </w:p>
        </w:tc>
        <w:tc>
          <w:tcPr/>
          <w:p>
            <w:pPr>
              <w:pStyle w:val="Compact"/>
            </w:pPr>
            <w:r>
              <w:t xml:space="preserve">— (proposition)</w:t>
            </w:r>
          </w:p>
        </w:tc>
        <w:tc>
          <w:tcPr/>
          <w:p>
            <w:pPr>
              <w:pStyle w:val="Compact"/>
            </w:pPr>
            <w:r>
              <w:t xml:space="preserve">L</w:t>
            </w:r>
          </w:p>
        </w:tc>
      </w:tr>
      <w:tr>
        <w:tc>
          <w:tcPr/>
          <w:p>
            <w:pPr>
              <w:pStyle w:val="Compact"/>
            </w:pPr>
            <w:r>
              <w:t xml:space="preserve">Documents</w:t>
            </w:r>
          </w:p>
        </w:tc>
        <w:tc>
          <w:tcPr/>
          <w:p>
            <w:pPr>
              <w:pStyle w:val="Compact"/>
            </w:pPr>
            <w:r>
              <w:t xml:space="preserve">C L M S</w:t>
            </w:r>
          </w:p>
        </w:tc>
        <w:tc>
          <w:tcPr/>
          <w:p>
            <w:pPr>
              <w:pStyle w:val="Compact"/>
            </w:pPr>
            <w:r>
              <w:t xml:space="preserve">L</w:t>
            </w:r>
          </w:p>
        </w:tc>
        <w:tc>
          <w:tcPr/>
          <w:p>
            <w:pPr>
              <w:pStyle w:val="Compact"/>
            </w:pPr>
            <w:r>
              <w:t xml:space="preserve">C L M</w:t>
            </w:r>
          </w:p>
        </w:tc>
        <w:tc>
          <w:tcPr/>
          <w:p>
            <w:pPr>
              <w:pStyle w:val="Compact"/>
            </w:pPr>
            <w:r>
              <w:t xml:space="preserve">L</w:t>
            </w:r>
          </w:p>
        </w:tc>
      </w:tr>
      <w:tr>
        <w:tc>
          <w:tcPr/>
          <w:p>
            <w:pPr>
              <w:pStyle w:val="Compact"/>
            </w:pPr>
            <w:r>
              <w:t xml:space="preserve">Notifications</w:t>
            </w:r>
          </w:p>
        </w:tc>
        <w:tc>
          <w:tcPr/>
          <w:p>
            <w:pPr>
              <w:pStyle w:val="Compact"/>
            </w:pPr>
            <w:r>
              <w:t xml:space="preserve">Paramétrage</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Rapports</w:t>
            </w:r>
          </w:p>
        </w:tc>
        <w:tc>
          <w:tcPr/>
          <w:p>
            <w:pPr>
              <w:pStyle w:val="Compact"/>
            </w:pPr>
            <w:r>
              <w:t xml:space="preserve">C 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Tableaux de bord</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Utilisateurs</w:t>
            </w:r>
          </w:p>
        </w:tc>
        <w:tc>
          <w:tcPr/>
          <w:p>
            <w:pPr>
              <w:pStyle w:val="Compact"/>
            </w:pPr>
            <w:r>
              <w:t xml:space="preserve">C L M 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Journal d’audit</w:t>
            </w:r>
          </w:p>
        </w:tc>
        <w:tc>
          <w:tcPr/>
          <w:p>
            <w:pPr>
              <w:pStyle w:val="Compact"/>
            </w:pPr>
            <w:r>
              <w:t xml:space="preserve">L</w:t>
            </w:r>
          </w:p>
        </w:tc>
        <w:tc>
          <w:tcPr/>
          <w:p>
            <w:pPr>
              <w:pStyle w:val="Compact"/>
            </w:pPr>
            <w:r>
              <w:t xml:space="preserve">L</w:t>
            </w:r>
          </w:p>
        </w:tc>
        <w:tc>
          <w:tcPr/>
          <w:p>
            <w:pPr>
              <w:pStyle w:val="Compact"/>
            </w:pPr>
            <w:r>
              <w:t xml:space="preserve">—</w:t>
            </w:r>
          </w:p>
        </w:tc>
        <w:tc>
          <w:tcPr/>
          <w:p>
            <w:pPr>
              <w:pStyle w:val="Compact"/>
            </w:pPr>
            <w:r>
              <w:t xml:space="preserve">—</w:t>
            </w:r>
          </w:p>
        </w:tc>
      </w:tr>
    </w:tbl>
    <w:bookmarkEnd w:id="74"/>
    <w:bookmarkStart w:id="78" w:name="dépendances-entre-modules"/>
    <w:p>
      <w:pPr>
        <w:pStyle w:val="Heading2"/>
      </w:pPr>
      <w:r>
        <w:t xml:space="preserve">6.3 Dépendances entre modules</w:t>
      </w:r>
    </w:p>
    <w:p>
      <w:pPr>
        <w:pStyle w:val="CaptionedFigure"/>
      </w:pPr>
      <w:r>
        <w:drawing>
          <wp:inline>
            <wp:extent cx="5334000" cy="3619500"/>
            <wp:effectExtent b="0" l="0" r="0" t="0"/>
            <wp:docPr descr="Diagramme 1" title="" id="76" name="Picture"/>
            <a:graphic>
              <a:graphicData uri="http://schemas.openxmlformats.org/drawingml/2006/picture">
                <pic:pic>
                  <pic:nvPicPr>
                    <pic:cNvPr descr="diagrammes/diag-01.png" id="77" name="Picture"/>
                    <pic:cNvPicPr>
                      <a:picLocks noChangeArrowheads="1" noChangeAspect="1"/>
                    </pic:cNvPicPr>
                  </pic:nvPicPr>
                  <pic:blipFill>
                    <a:blip r:embed="rId75"/>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Diagramme 1</w:t>
      </w:r>
    </w:p>
    <w:p>
      <w:pPr>
        <w:pStyle w:val="BodyText"/>
      </w:pPr>
      <w:r>
        <w:t xml:space="preserve">Les modules</w:t>
      </w:r>
      <w:r>
        <w:t xml:space="preserve"> </w:t>
      </w:r>
      <w:r>
        <w:rPr>
          <w:b/>
          <w:bCs/>
        </w:rPr>
        <w:t xml:space="preserve">Biens</w:t>
      </w:r>
      <w:r>
        <w:t xml:space="preserve"> </w:t>
      </w:r>
      <w:r>
        <w:t xml:space="preserve">et</w:t>
      </w:r>
      <w:r>
        <w:t xml:space="preserve"> </w:t>
      </w:r>
      <w:r>
        <w:rPr>
          <w:b/>
          <w:bCs/>
        </w:rPr>
        <w:t xml:space="preserve">Locataires</w:t>
      </w:r>
      <w:r>
        <w:t xml:space="preserve"> </w:t>
      </w:r>
      <w:r>
        <w:t xml:space="preserve">sont les fondations du système : un</w:t>
      </w:r>
      <w:r>
        <w:t xml:space="preserve"> </w:t>
      </w:r>
      <w:r>
        <w:rPr>
          <w:b/>
          <w:bCs/>
        </w:rPr>
        <w:t xml:space="preserve">Contrat</w:t>
      </w:r>
      <w:r>
        <w:t xml:space="preserve"> </w:t>
      </w:r>
      <w:r>
        <w:t xml:space="preserve">ne peut exister sans un bien et un locataire. La</w:t>
      </w:r>
      <w:r>
        <w:t xml:space="preserve"> </w:t>
      </w:r>
      <w:r>
        <w:rPr>
          <w:b/>
          <w:bCs/>
        </w:rPr>
        <w:t xml:space="preserve">Facturation</w:t>
      </w:r>
      <w:r>
        <w:t xml:space="preserve"> </w:t>
      </w:r>
      <w:r>
        <w:t xml:space="preserve">et les</w:t>
      </w:r>
      <w:r>
        <w:t xml:space="preserve"> </w:t>
      </w:r>
      <w:r>
        <w:rPr>
          <w:b/>
          <w:bCs/>
        </w:rPr>
        <w:t xml:space="preserve">Cautions</w:t>
      </w:r>
      <w:r>
        <w:t xml:space="preserve"> </w:t>
      </w:r>
      <w:r>
        <w:t xml:space="preserve">dépendent du contrat. Les</w:t>
      </w:r>
      <w:r>
        <w:t xml:space="preserve"> </w:t>
      </w:r>
      <w:r>
        <w:rPr>
          <w:b/>
          <w:bCs/>
        </w:rPr>
        <w:t xml:space="preserve">Paiements</w:t>
      </w:r>
      <w:r>
        <w:t xml:space="preserve"> </w:t>
      </w:r>
      <w:r>
        <w:t xml:space="preserve">dépendent des factures et génèrent les</w:t>
      </w:r>
      <w:r>
        <w:t xml:space="preserve"> </w:t>
      </w:r>
      <w:r>
        <w:rPr>
          <w:b/>
          <w:bCs/>
        </w:rPr>
        <w:t xml:space="preserve">Quittances</w:t>
      </w:r>
      <w:r>
        <w:t xml:space="preserve">. Les</w:t>
      </w:r>
      <w:r>
        <w:t xml:space="preserve"> </w:t>
      </w:r>
      <w:r>
        <w:rPr>
          <w:b/>
          <w:bCs/>
        </w:rPr>
        <w:t xml:space="preserve">Notifications</w:t>
      </w:r>
      <w:r>
        <w:t xml:space="preserve">,</w:t>
      </w:r>
      <w:r>
        <w:t xml:space="preserve"> </w:t>
      </w:r>
      <w:r>
        <w:rPr>
          <w:b/>
          <w:bCs/>
        </w:rPr>
        <w:t xml:space="preserve">Rapports</w:t>
      </w:r>
      <w:r>
        <w:t xml:space="preserve"> </w:t>
      </w:r>
      <w:r>
        <w:t xml:space="preserve">et</w:t>
      </w:r>
      <w:r>
        <w:t xml:space="preserve"> </w:t>
      </w:r>
      <w:r>
        <w:rPr>
          <w:b/>
          <w:bCs/>
        </w:rPr>
        <w:t xml:space="preserve">Tableaux de bord</w:t>
      </w:r>
      <w:r>
        <w:t xml:space="preserve"> </w:t>
      </w:r>
      <w:r>
        <w:t xml:space="preserve">consomment les données de tous les modules métier. Le</w:t>
      </w:r>
      <w:r>
        <w:t xml:space="preserve"> </w:t>
      </w:r>
      <w:r>
        <w:rPr>
          <w:b/>
          <w:bCs/>
        </w:rPr>
        <w:t xml:space="preserve">Journal d’audit</w:t>
      </w:r>
      <w:r>
        <w:t xml:space="preserve"> </w:t>
      </w:r>
      <w:r>
        <w:t xml:space="preserve">trace les opérations sensibles across tous les modules. La</w:t>
      </w:r>
      <w:r>
        <w:t xml:space="preserve"> </w:t>
      </w:r>
      <w:r>
        <w:rPr>
          <w:b/>
          <w:bCs/>
        </w:rPr>
        <w:t xml:space="preserve">Gestion des utilisateurs</w:t>
      </w:r>
      <w:r>
        <w:t xml:space="preserve"> </w:t>
      </w:r>
      <w:r>
        <w:t xml:space="preserve">est transverse et conditionne les droits d’accès à l’ensemble des modules.</w:t>
      </w:r>
    </w:p>
    <w:bookmarkEnd w:id="78"/>
    <w:bookmarkStart w:id="79" w:name="Xea207a8c60aef9964ad4ee84c2e9027b4a923fe"/>
    <w:p>
      <w:pPr>
        <w:pStyle w:val="Heading2"/>
      </w:pPr>
      <w:r>
        <w:t xml:space="preserve">6.4 Priorisation et découpage du développement</w:t>
      </w:r>
    </w:p>
    <w:p>
      <w:pPr>
        <w:pStyle w:val="FirstParagraph"/>
      </w:pPr>
      <w:r>
        <w:t xml:space="preserve">Conformément à la décision du client (D-022),</w:t>
      </w:r>
      <w:r>
        <w:t xml:space="preserve"> </w:t>
      </w:r>
      <w:r>
        <w:rPr>
          <w:b/>
          <w:bCs/>
        </w:rPr>
        <w:t xml:space="preserve">aucun découpage en lots fonctionnels n’est retenu : l’application est livrée en un seul bloc</w:t>
      </w:r>
      <w:r>
        <w:t xml:space="preserve">, couvrant l’intégralité des 12 modules du périmètre V1 (CDC §3.1).</w:t>
      </w:r>
    </w:p>
    <w:p>
      <w:pPr>
        <w:pStyle w:val="BodyText"/>
      </w:pPr>
      <w:r>
        <w:t xml:space="preserve">En interne, l’ordre de construction technique suivra néanmoins la logique des dépendances ci-dessus (Utilisateurs → Biens/Locataires → Contrats → Facturation/Paiements/Cautions → Documentaire/Notifications/Rapports/Tableaux de bord/Audit), sans que cela ne se traduise par une mise en service progressive côté agence.</w:t>
      </w:r>
    </w:p>
    <w:p>
      <w:r>
        <w:pict>
          <v:rect style="width:0;height:1.5pt" o:hralign="center" o:hrstd="t" o:hr="t"/>
        </w:pict>
      </w:r>
    </w:p>
    <w:p>
      <w:pPr>
        <w:pStyle w:val="FirstParagraph"/>
      </w:pPr>
    </w:p>
    <w:bookmarkEnd w:id="79"/>
    <w:bookmarkEnd w:id="80"/>
    <w:bookmarkStart w:id="101" w:name="cas-dutilisation"/>
    <w:p>
      <w:pPr>
        <w:pStyle w:val="Heading1"/>
      </w:pPr>
      <w:r>
        <w:t xml:space="preserve">07. Cas d’utilisation</w:t>
      </w:r>
    </w:p>
    <w:bookmarkStart w:id="84" w:name="diagramme-général"/>
    <w:p>
      <w:pPr>
        <w:pStyle w:val="Heading2"/>
      </w:pPr>
      <w:r>
        <w:t xml:space="preserve">7.1 Diagramme général</w:t>
      </w:r>
    </w:p>
    <w:p>
      <w:pPr>
        <w:pStyle w:val="CaptionedFigure"/>
      </w:pPr>
      <w:r>
        <w:drawing>
          <wp:inline>
            <wp:extent cx="5334000" cy="7470321"/>
            <wp:effectExtent b="0" l="0" r="0" t="0"/>
            <wp:docPr descr="Diagramme 2" title="" id="82" name="Picture"/>
            <a:graphic>
              <a:graphicData uri="http://schemas.openxmlformats.org/drawingml/2006/picture">
                <pic:pic>
                  <pic:nvPicPr>
                    <pic:cNvPr descr="diagrammes/diag-02.png" id="83" name="Picture"/>
                    <pic:cNvPicPr>
                      <a:picLocks noChangeArrowheads="1" noChangeAspect="1"/>
                    </pic:cNvPicPr>
                  </pic:nvPicPr>
                  <pic:blipFill>
                    <a:blip r:embed="rId81"/>
                    <a:stretch>
                      <a:fillRect/>
                    </a:stretch>
                  </pic:blipFill>
                  <pic:spPr bwMode="auto">
                    <a:xfrm>
                      <a:off x="0" y="0"/>
                      <a:ext cx="5334000" cy="7470321"/>
                    </a:xfrm>
                    <a:prstGeom prst="rect">
                      <a:avLst/>
                    </a:prstGeom>
                    <a:noFill/>
                    <a:ln w="9525">
                      <a:noFill/>
                      <a:headEnd/>
                      <a:tailEnd/>
                    </a:ln>
                  </pic:spPr>
                </pic:pic>
              </a:graphicData>
            </a:graphic>
          </wp:inline>
        </w:drawing>
      </w:r>
    </w:p>
    <w:p>
      <w:pPr>
        <w:pStyle w:val="ImageCaption"/>
      </w:pPr>
      <w:r>
        <w:t xml:space="preserve">Diagramme 2</w:t>
      </w:r>
    </w:p>
    <w:bookmarkEnd w:id="84"/>
    <w:bookmarkStart w:id="90" w:name="liste-des-cas-dutilisation-par-acteur"/>
    <w:p>
      <w:pPr>
        <w:pStyle w:val="Heading2"/>
      </w:pPr>
      <w:r>
        <w:t xml:space="preserve">7.2 Liste des cas d’utilisation par acteur</w:t>
      </w:r>
    </w:p>
    <w:bookmarkStart w:id="85" w:name="administrateur-1"/>
    <w:p>
      <w:pPr>
        <w:pStyle w:val="Heading3"/>
      </w:pPr>
      <w:r>
        <w:t xml:space="preserve">Administrateur</w:t>
      </w:r>
    </w:p>
    <w:p>
      <w:pPr>
        <w:pStyle w:val="Compact"/>
        <w:numPr>
          <w:ilvl w:val="0"/>
          <w:numId w:val="1022"/>
        </w:numPr>
      </w:pPr>
      <w:r>
        <w:t xml:space="preserve">Gérer les utilisateurs (créer, modifier, désactiver un compte, attribuer un profil)</w:t>
      </w:r>
    </w:p>
    <w:p>
      <w:pPr>
        <w:pStyle w:val="Compact"/>
        <w:numPr>
          <w:ilvl w:val="0"/>
          <w:numId w:val="1022"/>
        </w:numPr>
      </w:pPr>
      <w:r>
        <w:t xml:space="preserve">Créer/modifier un bien, une fiche locataire (accès complet, usage ponctuel)</w:t>
      </w:r>
    </w:p>
    <w:p>
      <w:pPr>
        <w:pStyle w:val="Compact"/>
        <w:numPr>
          <w:ilvl w:val="0"/>
          <w:numId w:val="1022"/>
        </w:numPr>
      </w:pPr>
      <w:r>
        <w:t xml:space="preserve">Consulter le journal d’audit</w:t>
      </w:r>
    </w:p>
    <w:p>
      <w:pPr>
        <w:pStyle w:val="Compact"/>
        <w:numPr>
          <w:ilvl w:val="0"/>
          <w:numId w:val="1022"/>
        </w:numPr>
      </w:pPr>
      <w:r>
        <w:t xml:space="preserve">Consulter le tableau de bord</w:t>
      </w:r>
    </w:p>
    <w:bookmarkEnd w:id="85"/>
    <w:bookmarkStart w:id="86" w:name="gérant-1"/>
    <w:p>
      <w:pPr>
        <w:pStyle w:val="Heading3"/>
      </w:pPr>
      <w:r>
        <w:t xml:space="preserve">Gérant</w:t>
      </w:r>
    </w:p>
    <w:p>
      <w:pPr>
        <w:pStyle w:val="Compact"/>
        <w:numPr>
          <w:ilvl w:val="0"/>
          <w:numId w:val="1023"/>
        </w:numPr>
      </w:pPr>
      <w:r>
        <w:t xml:space="preserve">Valider/activer un contrat</w:t>
      </w:r>
    </w:p>
    <w:p>
      <w:pPr>
        <w:pStyle w:val="Compact"/>
        <w:numPr>
          <w:ilvl w:val="0"/>
          <w:numId w:val="1023"/>
        </w:numPr>
      </w:pPr>
      <w:r>
        <w:t xml:space="preserve">Réviser un loyer (validation)</w:t>
      </w:r>
    </w:p>
    <w:p>
      <w:pPr>
        <w:pStyle w:val="Compact"/>
        <w:numPr>
          <w:ilvl w:val="0"/>
          <w:numId w:val="1023"/>
        </w:numPr>
      </w:pPr>
      <w:r>
        <w:t xml:space="preserve">Clôturer un contrat et solder la caution (décision de retenue/remboursement)</w:t>
      </w:r>
    </w:p>
    <w:p>
      <w:pPr>
        <w:pStyle w:val="Compact"/>
        <w:numPr>
          <w:ilvl w:val="0"/>
          <w:numId w:val="1023"/>
        </w:numPr>
      </w:pPr>
      <w:r>
        <w:t xml:space="preserve">Corriger un paiement (validation)</w:t>
      </w:r>
    </w:p>
    <w:p>
      <w:pPr>
        <w:pStyle w:val="Compact"/>
        <w:numPr>
          <w:ilvl w:val="0"/>
          <w:numId w:val="1023"/>
        </w:numPr>
      </w:pPr>
      <w:r>
        <w:t xml:space="preserve">Consulter les rapports et le tableau de bord</w:t>
      </w:r>
    </w:p>
    <w:p>
      <w:pPr>
        <w:pStyle w:val="Compact"/>
        <w:numPr>
          <w:ilvl w:val="0"/>
          <w:numId w:val="1023"/>
        </w:numPr>
      </w:pPr>
      <w:r>
        <w:t xml:space="preserve">Consulter le journal d’audit</w:t>
      </w:r>
    </w:p>
    <w:bookmarkEnd w:id="86"/>
    <w:bookmarkStart w:id="87" w:name="gestionnaire-locatif-1"/>
    <w:p>
      <w:pPr>
        <w:pStyle w:val="Heading3"/>
      </w:pPr>
      <w:r>
        <w:t xml:space="preserve">Gestionnaire locatif</w:t>
      </w:r>
    </w:p>
    <w:p>
      <w:pPr>
        <w:pStyle w:val="Compact"/>
        <w:numPr>
          <w:ilvl w:val="0"/>
          <w:numId w:val="1024"/>
        </w:numPr>
      </w:pPr>
      <w:r>
        <w:t xml:space="preserve">Créer/modifier un bien</w:t>
      </w:r>
    </w:p>
    <w:p>
      <w:pPr>
        <w:pStyle w:val="Compact"/>
        <w:numPr>
          <w:ilvl w:val="0"/>
          <w:numId w:val="1024"/>
        </w:numPr>
      </w:pPr>
      <w:r>
        <w:t xml:space="preserve">Créer une fiche locataire, archiver un locataire sorti</w:t>
      </w:r>
    </w:p>
    <w:p>
      <w:pPr>
        <w:pStyle w:val="Compact"/>
        <w:numPr>
          <w:ilvl w:val="0"/>
          <w:numId w:val="1024"/>
        </w:numPr>
      </w:pPr>
      <w:r>
        <w:t xml:space="preserve">Créer un contrat (soumis à validation du gérant)</w:t>
      </w:r>
    </w:p>
    <w:p>
      <w:pPr>
        <w:pStyle w:val="Compact"/>
        <w:numPr>
          <w:ilvl w:val="0"/>
          <w:numId w:val="1024"/>
        </w:numPr>
      </w:pPr>
      <w:r>
        <w:t xml:space="preserve">Consulter, télécharger et envoyer une facture</w:t>
      </w:r>
    </w:p>
    <w:p>
      <w:pPr>
        <w:pStyle w:val="Compact"/>
        <w:numPr>
          <w:ilvl w:val="0"/>
          <w:numId w:val="1024"/>
        </w:numPr>
      </w:pPr>
      <w:r>
        <w:t xml:space="preserve">Enregistrer un paiement (total ou partiel)</w:t>
      </w:r>
    </w:p>
    <w:bookmarkEnd w:id="87"/>
    <w:bookmarkStart w:id="88" w:name="consultation-comptable-superviseur"/>
    <w:p>
      <w:pPr>
        <w:pStyle w:val="Heading3"/>
      </w:pPr>
      <w:r>
        <w:t xml:space="preserve">Consultation (Comptable, Superviseur)</w:t>
      </w:r>
    </w:p>
    <w:p>
      <w:pPr>
        <w:pStyle w:val="Compact"/>
        <w:numPr>
          <w:ilvl w:val="0"/>
          <w:numId w:val="1025"/>
        </w:numPr>
      </w:pPr>
      <w:r>
        <w:t xml:space="preserve">Consulter les factures et données de loyers</w:t>
      </w:r>
    </w:p>
    <w:p>
      <w:pPr>
        <w:pStyle w:val="Compact"/>
        <w:numPr>
          <w:ilvl w:val="0"/>
          <w:numId w:val="1025"/>
        </w:numPr>
      </w:pPr>
      <w:r>
        <w:t xml:space="preserve">Consulter le tableau de bord</w:t>
      </w:r>
    </w:p>
    <w:p>
      <w:pPr>
        <w:pStyle w:val="Compact"/>
        <w:numPr>
          <w:ilvl w:val="0"/>
          <w:numId w:val="1025"/>
        </w:numPr>
      </w:pPr>
      <w:r>
        <w:t xml:space="preserve">Consulter les rapports</w:t>
      </w:r>
    </w:p>
    <w:bookmarkEnd w:id="88"/>
    <w:bookmarkStart w:id="89" w:name="Xd186ad961ee63ea76febea56a00c4267742c15b"/>
    <w:p>
      <w:pPr>
        <w:pStyle w:val="Heading3"/>
      </w:pPr>
      <w:r>
        <w:t xml:space="preserve">Planificateur de facturation (acteur système)</w:t>
      </w:r>
    </w:p>
    <w:p>
      <w:pPr>
        <w:pStyle w:val="Compact"/>
        <w:numPr>
          <w:ilvl w:val="0"/>
          <w:numId w:val="1026"/>
        </w:numPr>
      </w:pPr>
      <w:r>
        <w:t xml:space="preserve">Générer automatiquement les factures du 25 pour les contrats actifs</w:t>
      </w:r>
    </w:p>
    <w:bookmarkEnd w:id="89"/>
    <w:bookmarkEnd w:id="90"/>
    <w:bookmarkStart w:id="100" w:name="fiches-détaillées"/>
    <w:p>
      <w:pPr>
        <w:pStyle w:val="Heading2"/>
      </w:pPr>
      <w:r>
        <w:t xml:space="preserve">7.3 Fiches détaillées</w:t>
      </w:r>
    </w:p>
    <w:bookmarkStart w:id="91" w:name="uc-01-créer-un-bien"/>
    <w:p>
      <w:pPr>
        <w:pStyle w:val="Heading3"/>
      </w:pPr>
      <w:r>
        <w:t xml:space="preserve">UC-01 — Créer un bien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 (Administrateur en complément)</w:t>
            </w:r>
          </w:p>
        </w:tc>
      </w:tr>
      <w:tr>
        <w:tc>
          <w:tcPr/>
          <w:p>
            <w:pPr>
              <w:pStyle w:val="Compact"/>
            </w:pPr>
            <w:r>
              <w:t xml:space="preserve">Préconditions</w:t>
            </w:r>
          </w:p>
        </w:tc>
        <w:tc>
          <w:tcPr/>
          <w:p>
            <w:pPr>
              <w:pStyle w:val="Compact"/>
            </w:pPr>
            <w:r>
              <w:t xml:space="preserve">L’utilisateur est authentifié avec un profil autorisé</w:t>
            </w:r>
          </w:p>
        </w:tc>
      </w:tr>
      <w:tr>
        <w:tc>
          <w:tcPr/>
          <w:p>
            <w:pPr>
              <w:pStyle w:val="Compact"/>
            </w:pPr>
            <w:r>
              <w:t xml:space="preserve">Scénario nominal</w:t>
            </w:r>
          </w:p>
        </w:tc>
        <w:tc>
          <w:tcPr/>
          <w:p>
            <w:pPr>
              <w:pStyle w:val="Compact"/>
            </w:pPr>
            <w:r>
              <w:t xml:space="preserve">1. L’utilisateur saisit les informations du bien (type, description, commune, quartier, adresse, prix de location, charges mensuelles) → 2. Le système attribue un code unique → 3. Le bien est enregistré avec le statut « Libre »</w:t>
            </w:r>
          </w:p>
        </w:tc>
      </w:tr>
      <w:tr>
        <w:tc>
          <w:tcPr/>
          <w:p>
            <w:pPr>
              <w:pStyle w:val="Compact"/>
            </w:pPr>
            <w:r>
              <w:t xml:space="preserve">Alternatives</w:t>
            </w:r>
          </w:p>
        </w:tc>
        <w:tc>
          <w:tcPr/>
          <w:p>
            <w:pPr>
              <w:pStyle w:val="Compact"/>
            </w:pPr>
            <w:r>
              <w:t xml:space="preserve">Le code peut être saisi manuellement plutôt que généré automatiquement (RG-B01)</w:t>
            </w:r>
          </w:p>
        </w:tc>
      </w:tr>
      <w:tr>
        <w:tc>
          <w:tcPr/>
          <w:p>
            <w:pPr>
              <w:pStyle w:val="Compact"/>
            </w:pPr>
            <w:r>
              <w:t xml:space="preserve">Exceptions</w:t>
            </w:r>
          </w:p>
        </w:tc>
        <w:tc>
          <w:tcPr/>
          <w:p>
            <w:pPr>
              <w:pStyle w:val="Compact"/>
            </w:pPr>
            <w:r>
              <w:t xml:space="preserve">Champs obligatoires manquants → message d’erreur, saisie non enregistrée</w:t>
            </w:r>
          </w:p>
        </w:tc>
      </w:tr>
      <w:tr>
        <w:tc>
          <w:tcPr/>
          <w:p>
            <w:pPr>
              <w:pStyle w:val="Compact"/>
            </w:pPr>
            <w:r>
              <w:t xml:space="preserve">Postconditions</w:t>
            </w:r>
          </w:p>
        </w:tc>
        <w:tc>
          <w:tcPr/>
          <w:p>
            <w:pPr>
              <w:pStyle w:val="Compact"/>
            </w:pPr>
            <w:r>
              <w:t xml:space="preserve">Le bien apparaît dans la liste des biens disponibles, avec le statut « Libre »</w:t>
            </w:r>
          </w:p>
        </w:tc>
      </w:tr>
    </w:tbl>
    <w:bookmarkEnd w:id="91"/>
    <w:bookmarkStart w:id="92" w:name="uc-02-créer-un-locataire"/>
    <w:p>
      <w:pPr>
        <w:pStyle w:val="Heading3"/>
      </w:pPr>
      <w:r>
        <w:t xml:space="preserve">UC-02 — Créer un locataire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 (Administrateur en complément)</w:t>
            </w:r>
          </w:p>
        </w:tc>
      </w:tr>
      <w:tr>
        <w:tc>
          <w:tcPr/>
          <w:p>
            <w:pPr>
              <w:pStyle w:val="Compact"/>
            </w:pPr>
            <w:r>
              <w:t xml:space="preserve">Préconditions</w:t>
            </w:r>
          </w:p>
        </w:tc>
        <w:tc>
          <w:tcPr/>
          <w:p>
            <w:pPr>
              <w:pStyle w:val="Compact"/>
            </w:pPr>
            <w:r>
              <w:t xml:space="preserve">L’utilisateur est authentifié avec un profil autorisé</w:t>
            </w:r>
          </w:p>
        </w:tc>
      </w:tr>
      <w:tr>
        <w:tc>
          <w:tcPr/>
          <w:p>
            <w:pPr>
              <w:pStyle w:val="Compact"/>
            </w:pPr>
            <w:r>
              <w:t xml:space="preserve">Scénario nominal</w:t>
            </w:r>
          </w:p>
        </w:tc>
        <w:tc>
          <w:tcPr/>
          <w:p>
            <w:pPr>
              <w:pStyle w:val="Compact"/>
            </w:pPr>
            <w:r>
              <w:t xml:space="preserve">1. L’utilisateur choisit le type (personne physique ou entreprise) → 2. Il saisit les informations d’identification et la pièce d’identité → 3. Le système attribue un code locataire → 4. La fiche est enregistrée</w:t>
            </w:r>
          </w:p>
        </w:tc>
      </w:tr>
      <w:tr>
        <w:tc>
          <w:tcPr/>
          <w:p>
            <w:pPr>
              <w:pStyle w:val="Compact"/>
            </w:pPr>
            <w:r>
              <w:t xml:space="preserve">Alternatives</w:t>
            </w:r>
          </w:p>
        </w:tc>
        <w:tc>
          <w:tcPr/>
          <w:p>
            <w:pPr>
              <w:pStyle w:val="Compact"/>
            </w:pPr>
            <w:r>
              <w:t xml:space="preserve">Type entreprise : saisie de la raison sociale, infos administratives, représentant (RG-L01)</w:t>
            </w:r>
          </w:p>
        </w:tc>
      </w:tr>
      <w:tr>
        <w:tc>
          <w:tcPr/>
          <w:p>
            <w:pPr>
              <w:pStyle w:val="Compact"/>
            </w:pPr>
            <w:r>
              <w:t xml:space="preserve">Exceptions</w:t>
            </w:r>
          </w:p>
        </w:tc>
        <w:tc>
          <w:tcPr/>
          <w:p>
            <w:pPr>
              <w:pStyle w:val="Compact"/>
            </w:pPr>
            <w:r>
              <w:t xml:space="preserve">Pièce d’identité expirée ou champs obligatoires manquants → blocage de l’enregistrement</w:t>
            </w:r>
          </w:p>
        </w:tc>
      </w:tr>
      <w:tr>
        <w:tc>
          <w:tcPr/>
          <w:p>
            <w:pPr>
              <w:pStyle w:val="Compact"/>
            </w:pPr>
            <w:r>
              <w:t xml:space="preserve">Postconditions</w:t>
            </w:r>
          </w:p>
        </w:tc>
        <w:tc>
          <w:tcPr/>
          <w:p>
            <w:pPr>
              <w:pStyle w:val="Compact"/>
            </w:pPr>
            <w:r>
              <w:t xml:space="preserve">Le locataire est disponible pour être associé à un contrat</w:t>
            </w:r>
          </w:p>
        </w:tc>
      </w:tr>
    </w:tbl>
    <w:bookmarkEnd w:id="92"/>
    <w:bookmarkStart w:id="93" w:name="uc-03-créer-et-valider-un-contrat"/>
    <w:p>
      <w:pPr>
        <w:pStyle w:val="Heading3"/>
      </w:pPr>
      <w:r>
        <w:t xml:space="preserve">UC-03 — Créer et valider un contrat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 (création), Gérant (validation)</w:t>
            </w:r>
          </w:p>
        </w:tc>
      </w:tr>
      <w:tr>
        <w:tc>
          <w:tcPr/>
          <w:p>
            <w:pPr>
              <w:pStyle w:val="Compact"/>
            </w:pPr>
            <w:r>
              <w:t xml:space="preserve">Préconditions</w:t>
            </w:r>
          </w:p>
        </w:tc>
        <w:tc>
          <w:tcPr/>
          <w:p>
            <w:pPr>
              <w:pStyle w:val="Compact"/>
            </w:pPr>
            <w:r>
              <w:t xml:space="preserve">Le bien est « Libre » et le locataire existe</w:t>
            </w:r>
          </w:p>
        </w:tc>
      </w:tr>
      <w:tr>
        <w:tc>
          <w:tcPr/>
          <w:p>
            <w:pPr>
              <w:pStyle w:val="Compact"/>
            </w:pPr>
            <w:r>
              <w:t xml:space="preserve">Scénario nominal</w:t>
            </w:r>
          </w:p>
        </w:tc>
        <w:tc>
          <w:tcPr/>
          <w:p>
            <w:pPr>
              <w:pStyle w:val="Compact"/>
            </w:pPr>
            <w:r>
              <w:t xml:space="preserve">1. Le gestionnaire crée le contrat (bien, locataire, dates, loyer, charges, caution, périodicité) → 2. Le contrat est soumis en attente de validation → 3. Le gérant examine et valide → 4. Le système active le contrat, passe le bien à « Occupé », génère le contrat PDF</w:t>
            </w:r>
          </w:p>
        </w:tc>
      </w:tr>
      <w:tr>
        <w:tc>
          <w:tcPr/>
          <w:p>
            <w:pPr>
              <w:pStyle w:val="Compact"/>
            </w:pPr>
            <w:r>
              <w:t xml:space="preserve">Alternatives</w:t>
            </w:r>
          </w:p>
        </w:tc>
        <w:tc>
          <w:tcPr/>
          <w:p>
            <w:pPr>
              <w:pStyle w:val="Compact"/>
            </w:pPr>
            <w:r>
              <w:t xml:space="preserve">Le gérant peut refuser la validation ; le contrat reste en attente pour correction</w:t>
            </w:r>
          </w:p>
        </w:tc>
      </w:tr>
      <w:tr>
        <w:tc>
          <w:tcPr/>
          <w:p>
            <w:pPr>
              <w:pStyle w:val="Compact"/>
            </w:pPr>
            <w:r>
              <w:t xml:space="preserve">Exceptions</w:t>
            </w:r>
          </w:p>
        </w:tc>
        <w:tc>
          <w:tcPr/>
          <w:p>
            <w:pPr>
              <w:pStyle w:val="Compact"/>
            </w:pPr>
            <w:r>
              <w:t xml:space="preserve">Bien déjà occupé au moment de la validation → refus système</w:t>
            </w:r>
          </w:p>
        </w:tc>
      </w:tr>
      <w:tr>
        <w:tc>
          <w:tcPr/>
          <w:p>
            <w:pPr>
              <w:pStyle w:val="Compact"/>
            </w:pPr>
            <w:r>
              <w:t xml:space="preserve">Postconditions</w:t>
            </w:r>
          </w:p>
        </w:tc>
        <w:tc>
          <w:tcPr/>
          <w:p>
            <w:pPr>
              <w:pStyle w:val="Compact"/>
            </w:pPr>
            <w:r>
              <w:t xml:space="preserve">Contrat actif (RG-C05), bien occupé, facturation possible</w:t>
            </w:r>
          </w:p>
        </w:tc>
      </w:tr>
    </w:tbl>
    <w:bookmarkEnd w:id="93"/>
    <w:bookmarkStart w:id="94" w:name="uc-04-générer-les-factures-du-25"/>
    <w:p>
      <w:pPr>
        <w:pStyle w:val="Heading3"/>
      </w:pPr>
      <w:r>
        <w:t xml:space="preserve">UC-04 — Générer les factures du 25</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Planificateur de facturation (système)</w:t>
            </w:r>
          </w:p>
        </w:tc>
      </w:tr>
      <w:tr>
        <w:tc>
          <w:tcPr/>
          <w:p>
            <w:pPr>
              <w:pStyle w:val="Compact"/>
            </w:pPr>
            <w:r>
              <w:t xml:space="preserve">Préconditions</w:t>
            </w:r>
          </w:p>
        </w:tc>
        <w:tc>
          <w:tcPr/>
          <w:p>
            <w:pPr>
              <w:pStyle w:val="Compact"/>
            </w:pPr>
            <w:r>
              <w:t xml:space="preserve">Date du 25 du mois atteinte</w:t>
            </w:r>
          </w:p>
        </w:tc>
      </w:tr>
      <w:tr>
        <w:tc>
          <w:tcPr/>
          <w:p>
            <w:pPr>
              <w:pStyle w:val="Compact"/>
            </w:pPr>
            <w:r>
              <w:t xml:space="preserve">Scénario nominal</w:t>
            </w:r>
          </w:p>
        </w:tc>
        <w:tc>
          <w:tcPr/>
          <w:p>
            <w:pPr>
              <w:pStyle w:val="Compact"/>
            </w:pPr>
            <w:r>
              <w:t xml:space="preserve">1. Le système recherche tous les contrats actifs → 2. Il calcule le montant dû par contrat (loyer + charges + arriérés éventuels) → 3. Il génère la facture (mois plein, sans prorata) → 4. Il produit le PDF → 5. Il notifie les acteurs concernés</w:t>
            </w:r>
          </w:p>
        </w:tc>
      </w:tr>
      <w:tr>
        <w:tc>
          <w:tcPr/>
          <w:p>
            <w:pPr>
              <w:pStyle w:val="Compact"/>
            </w:pPr>
            <w:r>
              <w:t xml:space="preserve">Alternatives</w:t>
            </w:r>
          </w:p>
        </w:tc>
        <w:tc>
          <w:tcPr/>
          <w:p>
            <w:pPr>
              <w:pStyle w:val="Compact"/>
            </w:pPr>
            <w:r>
              <w:t xml:space="preserve">Contrat en périodicité trimestrielle/annuelle : génération d’une facture globale unique pour la période (RG-F08), hors cycle mensuel standard</w:t>
            </w:r>
          </w:p>
        </w:tc>
      </w:tr>
      <w:tr>
        <w:tc>
          <w:tcPr/>
          <w:p>
            <w:pPr>
              <w:pStyle w:val="Compact"/>
            </w:pPr>
            <w:r>
              <w:t xml:space="preserve">Exceptions</w:t>
            </w:r>
          </w:p>
        </w:tc>
        <w:tc>
          <w:tcPr/>
          <w:p>
            <w:pPr>
              <w:pStyle w:val="Compact"/>
            </w:pPr>
            <w:r>
              <w:t xml:space="preserve">Contrat suspendu ou résilié entre-temps → exclu de la génération</w:t>
            </w:r>
          </w:p>
        </w:tc>
      </w:tr>
      <w:tr>
        <w:tc>
          <w:tcPr/>
          <w:p>
            <w:pPr>
              <w:pStyle w:val="Compact"/>
            </w:pPr>
            <w:r>
              <w:t xml:space="preserve">Postconditions</w:t>
            </w:r>
          </w:p>
        </w:tc>
        <w:tc>
          <w:tcPr/>
          <w:p>
            <w:pPr>
              <w:pStyle w:val="Compact"/>
            </w:pPr>
            <w:r>
              <w:t xml:space="preserve">Facture disponible, échéance fixée avant le 10 du mois suivant (RG-F05)</w:t>
            </w:r>
          </w:p>
        </w:tc>
      </w:tr>
    </w:tbl>
    <w:bookmarkEnd w:id="94"/>
    <w:bookmarkStart w:id="95" w:name="X611f4d84aa35d3569f04a8f81f2f99b6cb7d1c7"/>
    <w:p>
      <w:pPr>
        <w:pStyle w:val="Heading3"/>
      </w:pPr>
      <w:r>
        <w:t xml:space="preserve">UC-05 — Enregistrer un paiement (total ou partiel)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w:t>
            </w:r>
          </w:p>
        </w:tc>
      </w:tr>
      <w:tr>
        <w:tc>
          <w:tcPr/>
          <w:p>
            <w:pPr>
              <w:pStyle w:val="Compact"/>
            </w:pPr>
            <w:r>
              <w:t xml:space="preserve">Préconditions</w:t>
            </w:r>
          </w:p>
        </w:tc>
        <w:tc>
          <w:tcPr/>
          <w:p>
            <w:pPr>
              <w:pStyle w:val="Compact"/>
            </w:pPr>
            <w:r>
              <w:t xml:space="preserve">Une ou plusieurs factures sont dues pour le locataire</w:t>
            </w:r>
          </w:p>
        </w:tc>
      </w:tr>
      <w:tr>
        <w:tc>
          <w:tcPr/>
          <w:p>
            <w:pPr>
              <w:pStyle w:val="Compact"/>
            </w:pPr>
            <w:r>
              <w:t xml:space="preserve">Scénario nominal</w:t>
            </w:r>
          </w:p>
        </w:tc>
        <w:tc>
          <w:tcPr/>
          <w:p>
            <w:pPr>
              <w:pStyle w:val="Compact"/>
            </w:pPr>
            <w:r>
              <w:t xml:space="preserve">1. Le gestionnaire sélectionne le locataire/la facture → 2. Il saisit le montant, le mode de paiement, la référence → 3. Le système impute le paiement sur la facture la plus ancienne due (RG-P06) → 4. Il met à jour le solde restant → 5. Il déclenche la génération de la quittance (UC-06)</w:t>
            </w:r>
          </w:p>
        </w:tc>
      </w:tr>
      <w:tr>
        <w:tc>
          <w:tcPr/>
          <w:p>
            <w:pPr>
              <w:pStyle w:val="Compact"/>
            </w:pPr>
            <w:r>
              <w:t xml:space="preserve">Alternatives</w:t>
            </w:r>
          </w:p>
        </w:tc>
        <w:tc>
          <w:tcPr/>
          <w:p>
            <w:pPr>
              <w:pStyle w:val="Compact"/>
            </w:pPr>
            <w:r>
              <w:t xml:space="preserve">Paiement partiel : la facture reste « partiellement payée », le solde reste dû</w:t>
            </w:r>
          </w:p>
        </w:tc>
      </w:tr>
      <w:tr>
        <w:tc>
          <w:tcPr/>
          <w:p>
            <w:pPr>
              <w:pStyle w:val="Compact"/>
            </w:pPr>
            <w:r>
              <w:t xml:space="preserve">Exceptions</w:t>
            </w:r>
          </w:p>
        </w:tc>
        <w:tc>
          <w:tcPr/>
          <w:p>
            <w:pPr>
              <w:pStyle w:val="Compact"/>
            </w:pPr>
            <w:r>
              <w:t xml:space="preserve">Montant saisi supérieur au solde total dû → alerte, confirmation requise</w:t>
            </w:r>
          </w:p>
        </w:tc>
      </w:tr>
      <w:tr>
        <w:tc>
          <w:tcPr/>
          <w:p>
            <w:pPr>
              <w:pStyle w:val="Compact"/>
            </w:pPr>
            <w:r>
              <w:t xml:space="preserve">Postconditions</w:t>
            </w:r>
          </w:p>
        </w:tc>
        <w:tc>
          <w:tcPr/>
          <w:p>
            <w:pPr>
              <w:pStyle w:val="Compact"/>
            </w:pPr>
            <w:r>
              <w:t xml:space="preserve">État de la facture mis à jour, quittance générée</w:t>
            </w:r>
          </w:p>
        </w:tc>
      </w:tr>
    </w:tbl>
    <w:bookmarkEnd w:id="95"/>
    <w:bookmarkStart w:id="96" w:name="uc-06-générer-une-quittance"/>
    <w:p>
      <w:pPr>
        <w:pStyle w:val="Heading3"/>
      </w:pPr>
      <w:r>
        <w:t xml:space="preserve">UC-06 — Générer une quittance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Système (déclenché après UC-05)</w:t>
            </w:r>
          </w:p>
        </w:tc>
      </w:tr>
      <w:tr>
        <w:tc>
          <w:tcPr/>
          <w:p>
            <w:pPr>
              <w:pStyle w:val="Compact"/>
            </w:pPr>
            <w:r>
              <w:t xml:space="preserve">Préconditions</w:t>
            </w:r>
          </w:p>
        </w:tc>
        <w:tc>
          <w:tcPr/>
          <w:p>
            <w:pPr>
              <w:pStyle w:val="Compact"/>
            </w:pPr>
            <w:r>
              <w:t xml:space="preserve">Un paiement vient d’être validé</w:t>
            </w:r>
          </w:p>
        </w:tc>
      </w:tr>
      <w:tr>
        <w:tc>
          <w:tcPr/>
          <w:p>
            <w:pPr>
              <w:pStyle w:val="Compact"/>
            </w:pPr>
            <w:r>
              <w:t xml:space="preserve">Scénario nominal</w:t>
            </w:r>
          </w:p>
        </w:tc>
        <w:tc>
          <w:tcPr/>
          <w:p>
            <w:pPr>
              <w:pStyle w:val="Compact"/>
            </w:pPr>
            <w:r>
              <w:t xml:space="preserve">1. Le système récupère les informations du paiement et du contrat → 2. Il génère la quittance PDF (logo, numéro, date, locataire, bien, période, montant, mode) → 3. Il la rend disponible au téléchargement/envoi</w:t>
            </w:r>
          </w:p>
        </w:tc>
      </w:tr>
      <w:tr>
        <w:tc>
          <w:tcPr/>
          <w:p>
            <w:pPr>
              <w:pStyle w:val="Compact"/>
            </w:pPr>
            <w:r>
              <w:t xml:space="preserve">Alternatives</w:t>
            </w:r>
          </w:p>
        </w:tc>
        <w:tc>
          <w:tcPr/>
          <w:p>
            <w:pPr>
              <w:pStyle w:val="Compact"/>
            </w:pPr>
            <w:r>
              <w:t xml:space="preserve">—</w:t>
            </w:r>
          </w:p>
        </w:tc>
      </w:tr>
      <w:tr>
        <w:tc>
          <w:tcPr/>
          <w:p>
            <w:pPr>
              <w:pStyle w:val="Compact"/>
            </w:pPr>
            <w:r>
              <w:t xml:space="preserve">Exceptions</w:t>
            </w:r>
          </w:p>
        </w:tc>
        <w:tc>
          <w:tcPr/>
          <w:p>
            <w:pPr>
              <w:pStyle w:val="Compact"/>
            </w:pPr>
            <w:r>
              <w:t xml:space="preserve">Échec de génération PDF → notification d’erreur à l’utilisateur</w:t>
            </w:r>
          </w:p>
        </w:tc>
      </w:tr>
      <w:tr>
        <w:tc>
          <w:tcPr/>
          <w:p>
            <w:pPr>
              <w:pStyle w:val="Compact"/>
            </w:pPr>
            <w:r>
              <w:t xml:space="preserve">Postconditions</w:t>
            </w:r>
          </w:p>
        </w:tc>
        <w:tc>
          <w:tcPr/>
          <w:p>
            <w:pPr>
              <w:pStyle w:val="Compact"/>
            </w:pPr>
            <w:r>
              <w:t xml:space="preserve">Quittance disponible et rattachée au paiement</w:t>
            </w:r>
          </w:p>
        </w:tc>
      </w:tr>
    </w:tbl>
    <w:bookmarkEnd w:id="96"/>
    <w:bookmarkStart w:id="97" w:name="uc-07-réviser-un-loyer"/>
    <w:p>
      <w:pPr>
        <w:pStyle w:val="Heading3"/>
      </w:pPr>
      <w:r>
        <w:t xml:space="preserve">UC-07 — Réviser un loyer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 (proposition), Gérant (validation)</w:t>
            </w:r>
          </w:p>
        </w:tc>
      </w:tr>
      <w:tr>
        <w:tc>
          <w:tcPr/>
          <w:p>
            <w:pPr>
              <w:pStyle w:val="Compact"/>
            </w:pPr>
            <w:r>
              <w:t xml:space="preserve">Préconditions</w:t>
            </w:r>
          </w:p>
        </w:tc>
        <w:tc>
          <w:tcPr/>
          <w:p>
            <w:pPr>
              <w:pStyle w:val="Compact"/>
            </w:pPr>
            <w:r>
              <w:t xml:space="preserve">Contrat actif</w:t>
            </w:r>
          </w:p>
        </w:tc>
      </w:tr>
      <w:tr>
        <w:tc>
          <w:tcPr/>
          <w:p>
            <w:pPr>
              <w:pStyle w:val="Compact"/>
            </w:pPr>
            <w:r>
              <w:t xml:space="preserve">Scénario nominal</w:t>
            </w:r>
          </w:p>
        </w:tc>
        <w:tc>
          <w:tcPr/>
          <w:p>
            <w:pPr>
              <w:pStyle w:val="Compact"/>
            </w:pPr>
            <w:r>
              <w:t xml:space="preserve">1. Le gestionnaire (ou le gérant) propose un nouveau montant de loyer avec motif → 2. Le gérant valide → 3. Le système historise (ancien montant, nouveau montant, date, motif, utilisateur) et applique le nouveau loyer aux prochaines factures</w:t>
            </w:r>
          </w:p>
        </w:tc>
      </w:tr>
      <w:tr>
        <w:tc>
          <w:tcPr/>
          <w:p>
            <w:pPr>
              <w:pStyle w:val="Compact"/>
            </w:pPr>
            <w:r>
              <w:t xml:space="preserve">Alternatives</w:t>
            </w:r>
          </w:p>
        </w:tc>
        <w:tc>
          <w:tcPr/>
          <w:p>
            <w:pPr>
              <w:pStyle w:val="Compact"/>
            </w:pPr>
            <w:r>
              <w:t xml:space="preserve">Le gérant peut initier directement la révision</w:t>
            </w:r>
          </w:p>
        </w:tc>
      </w:tr>
      <w:tr>
        <w:tc>
          <w:tcPr/>
          <w:p>
            <w:pPr>
              <w:pStyle w:val="Compact"/>
            </w:pPr>
            <w:r>
              <w:t xml:space="preserve">Exceptions</w:t>
            </w:r>
          </w:p>
        </w:tc>
        <w:tc>
          <w:tcPr/>
          <w:p>
            <w:pPr>
              <w:pStyle w:val="Compact"/>
            </w:pPr>
            <w:r>
              <w:t xml:space="preserve">Révision refusée → aucun changement, motif consigné</w:t>
            </w:r>
          </w:p>
        </w:tc>
      </w:tr>
      <w:tr>
        <w:tc>
          <w:tcPr/>
          <w:p>
            <w:pPr>
              <w:pStyle w:val="Compact"/>
            </w:pPr>
            <w:r>
              <w:t xml:space="preserve">Postconditions</w:t>
            </w:r>
          </w:p>
        </w:tc>
        <w:tc>
          <w:tcPr/>
          <w:p>
            <w:pPr>
              <w:pStyle w:val="Compact"/>
            </w:pPr>
            <w:r>
              <w:t xml:space="preserve">Historique de révision créé (RG-C07), loyer mis à jour</w:t>
            </w:r>
          </w:p>
        </w:tc>
      </w:tr>
    </w:tbl>
    <w:bookmarkEnd w:id="97"/>
    <w:bookmarkStart w:id="98" w:name="X49d3d4a55cd9801088b499d3522f21bc27769ac"/>
    <w:p>
      <w:pPr>
        <w:pStyle w:val="Heading3"/>
      </w:pPr>
      <w:r>
        <w:t xml:space="preserve">UC-08 — Clôturer un contrat et solder la caution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Gestionnaire locatif (constat de sortie), Gérant (validation)</w:t>
            </w:r>
          </w:p>
        </w:tc>
      </w:tr>
      <w:tr>
        <w:tc>
          <w:tcPr/>
          <w:p>
            <w:pPr>
              <w:pStyle w:val="Compact"/>
            </w:pPr>
            <w:r>
              <w:t xml:space="preserve">Préconditions</w:t>
            </w:r>
          </w:p>
        </w:tc>
        <w:tc>
          <w:tcPr/>
          <w:p>
            <w:pPr>
              <w:pStyle w:val="Compact"/>
            </w:pPr>
            <w:r>
              <w:t xml:space="preserve">Contrat actif, locataire en fin d’occupation</w:t>
            </w:r>
          </w:p>
        </w:tc>
      </w:tr>
      <w:tr>
        <w:tc>
          <w:tcPr/>
          <w:p>
            <w:pPr>
              <w:pStyle w:val="Compact"/>
            </w:pPr>
            <w:r>
              <w:t xml:space="preserve">Scénario nominal</w:t>
            </w:r>
          </w:p>
        </w:tc>
        <w:tc>
          <w:tcPr/>
          <w:p>
            <w:pPr>
              <w:pStyle w:val="Compact"/>
            </w:pPr>
            <w:r>
              <w:t xml:space="preserve">1. Le gestionnaire initie la clôture du contrat → 2. Il renseigne les éventuels motifs de retenue sur la caution → 3. Le gérant valide la décision (remboursement intégral ou retenue) → 4. Le système clôture le contrat (statut « Terminé »), libère le bien (« Libre »), solde la caution, archive le locataire (historique conservé, données personnelles purgées après 1 an)</w:t>
            </w:r>
          </w:p>
        </w:tc>
      </w:tr>
      <w:tr>
        <w:tc>
          <w:tcPr/>
          <w:p>
            <w:pPr>
              <w:pStyle w:val="Compact"/>
            </w:pPr>
            <w:r>
              <w:t xml:space="preserve">Alternatives</w:t>
            </w:r>
          </w:p>
        </w:tc>
        <w:tc>
          <w:tcPr/>
          <w:p>
            <w:pPr>
              <w:pStyle w:val="Compact"/>
            </w:pPr>
            <w:r>
              <w:t xml:space="preserve">Résiliation anticipée : statut « Résilié » au lieu de « Terminé »</w:t>
            </w:r>
          </w:p>
        </w:tc>
      </w:tr>
      <w:tr>
        <w:tc>
          <w:tcPr/>
          <w:p>
            <w:pPr>
              <w:pStyle w:val="Compact"/>
            </w:pPr>
            <w:r>
              <w:t xml:space="preserve">Exceptions</w:t>
            </w:r>
          </w:p>
        </w:tc>
        <w:tc>
          <w:tcPr/>
          <w:p>
            <w:pPr>
              <w:pStyle w:val="Compact"/>
            </w:pPr>
            <w:r>
              <w:t xml:space="preserve">Litige sur le montant de retenue → clôture bloquée jusqu’à décision du gérant</w:t>
            </w:r>
          </w:p>
        </w:tc>
      </w:tr>
      <w:tr>
        <w:tc>
          <w:tcPr/>
          <w:p>
            <w:pPr>
              <w:pStyle w:val="Compact"/>
            </w:pPr>
            <w:r>
              <w:t xml:space="preserve">Postconditions</w:t>
            </w:r>
          </w:p>
        </w:tc>
        <w:tc>
          <w:tcPr/>
          <w:p>
            <w:pPr>
              <w:pStyle w:val="Compact"/>
            </w:pPr>
            <w:r>
              <w:t xml:space="preserve">Contrat clôturé, bien disponible, caution soldée (RG-K02, RG-K03)</w:t>
            </w:r>
          </w:p>
        </w:tc>
      </w:tr>
    </w:tbl>
    <w:bookmarkEnd w:id="98"/>
    <w:bookmarkStart w:id="99" w:name="uc-09-consulter-le-tableau-de-bord"/>
    <w:p>
      <w:pPr>
        <w:pStyle w:val="Heading3"/>
      </w:pPr>
      <w:r>
        <w:t xml:space="preserve">UC-09 — Consulter le tableau de bord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Acteur</w:t>
            </w:r>
          </w:p>
        </w:tc>
        <w:tc>
          <w:tcPr/>
          <w:p>
            <w:pPr>
              <w:pStyle w:val="Compact"/>
            </w:pPr>
            <w:r>
              <w:t xml:space="preserve">Administrateur, Gérant, Gestionnaire locatif, Consultation</w:t>
            </w:r>
          </w:p>
        </w:tc>
      </w:tr>
      <w:tr>
        <w:tc>
          <w:tcPr/>
          <w:p>
            <w:pPr>
              <w:pStyle w:val="Compact"/>
            </w:pPr>
            <w:r>
              <w:t xml:space="preserve">Préconditions</w:t>
            </w:r>
          </w:p>
        </w:tc>
        <w:tc>
          <w:tcPr/>
          <w:p>
            <w:pPr>
              <w:pStyle w:val="Compact"/>
            </w:pPr>
            <w:r>
              <w:t xml:space="preserve">L’utilisateur est authentifié</w:t>
            </w:r>
          </w:p>
        </w:tc>
      </w:tr>
      <w:tr>
        <w:tc>
          <w:tcPr/>
          <w:p>
            <w:pPr>
              <w:pStyle w:val="Compact"/>
            </w:pPr>
            <w:r>
              <w:t xml:space="preserve">Scénario nominal</w:t>
            </w:r>
          </w:p>
        </w:tc>
        <w:tc>
          <w:tcPr/>
          <w:p>
            <w:pPr>
              <w:pStyle w:val="Compact"/>
            </w:pPr>
            <w:r>
              <w:t xml:space="preserve">1. L’utilisateur accède au tableau de bord → 2. Le système affiche les indicateurs (occupation, impayés, chiffre d’affaires, alertes) et les graphiques obligatoires (CDC §16.9) selon le périmètre autorisé par son profil</w:t>
            </w:r>
          </w:p>
        </w:tc>
      </w:tr>
      <w:tr>
        <w:tc>
          <w:tcPr/>
          <w:p>
            <w:pPr>
              <w:pStyle w:val="Compact"/>
            </w:pPr>
            <w:r>
              <w:t xml:space="preserve">Alternatives</w:t>
            </w:r>
          </w:p>
        </w:tc>
        <w:tc>
          <w:tcPr/>
          <w:p>
            <w:pPr>
              <w:pStyle w:val="Compact"/>
            </w:pPr>
            <w:r>
              <w:t xml:space="preserve">Filtrage par période, par bien, par quartier</w:t>
            </w:r>
          </w:p>
        </w:tc>
      </w:tr>
      <w:tr>
        <w:tc>
          <w:tcPr/>
          <w:p>
            <w:pPr>
              <w:pStyle w:val="Compact"/>
            </w:pPr>
            <w:r>
              <w:t xml:space="preserve">Exceptions</w:t>
            </w:r>
          </w:p>
        </w:tc>
        <w:tc>
          <w:tcPr/>
          <w:p>
            <w:pPr>
              <w:pStyle w:val="Compact"/>
            </w:pPr>
            <w:r>
              <w:t xml:space="preserve">—</w:t>
            </w:r>
          </w:p>
        </w:tc>
      </w:tr>
      <w:tr>
        <w:tc>
          <w:tcPr/>
          <w:p>
            <w:pPr>
              <w:pStyle w:val="Compact"/>
            </w:pPr>
            <w:r>
              <w:t xml:space="preserve">Postconditions</w:t>
            </w:r>
          </w:p>
        </w:tc>
        <w:tc>
          <w:tcPr/>
          <w:p>
            <w:pPr>
              <w:pStyle w:val="Compact"/>
            </w:pPr>
            <w:r>
              <w:t xml:space="preserve">— (lecture seule)</w:t>
            </w:r>
          </w:p>
        </w:tc>
      </w:tr>
    </w:tbl>
    <w:p>
      <w:r>
        <w:pict>
          <v:rect style="width:0;height:1.5pt" o:hralign="center" o:hrstd="t" o:hr="t"/>
        </w:pict>
      </w:r>
    </w:p>
    <w:p>
      <w:pPr>
        <w:pStyle w:val="FirstParagraph"/>
      </w:pPr>
    </w:p>
    <w:bookmarkEnd w:id="99"/>
    <w:bookmarkEnd w:id="100"/>
    <w:bookmarkEnd w:id="101"/>
    <w:bookmarkStart w:id="130" w:name="processus-métier"/>
    <w:p>
      <w:pPr>
        <w:pStyle w:val="Heading1"/>
      </w:pPr>
      <w:r>
        <w:t xml:space="preserve">08. Processus métier</w:t>
      </w:r>
    </w:p>
    <w:bookmarkStart w:id="105" w:name="p1-mise-en-location-entrée-locataire"/>
    <w:p>
      <w:pPr>
        <w:pStyle w:val="Heading2"/>
      </w:pPr>
      <w:r>
        <w:t xml:space="preserve">P1 — Mise en location (entrée locataire)</w:t>
      </w:r>
    </w:p>
    <w:p>
      <w:pPr>
        <w:pStyle w:val="CaptionedFigure"/>
      </w:pPr>
      <w:r>
        <w:drawing>
          <wp:inline>
            <wp:extent cx="5334000" cy="12738339"/>
            <wp:effectExtent b="0" l="0" r="0" t="0"/>
            <wp:docPr descr="Diagramme 3" title="" id="103" name="Picture"/>
            <a:graphic>
              <a:graphicData uri="http://schemas.openxmlformats.org/drawingml/2006/picture">
                <pic:pic>
                  <pic:nvPicPr>
                    <pic:cNvPr descr="diagrammes/diag-03.png" id="104" name="Picture"/>
                    <pic:cNvPicPr>
                      <a:picLocks noChangeArrowheads="1" noChangeAspect="1"/>
                    </pic:cNvPicPr>
                  </pic:nvPicPr>
                  <pic:blipFill>
                    <a:blip r:embed="rId102"/>
                    <a:stretch>
                      <a:fillRect/>
                    </a:stretch>
                  </pic:blipFill>
                  <pic:spPr bwMode="auto">
                    <a:xfrm>
                      <a:off x="0" y="0"/>
                      <a:ext cx="5334000" cy="12738339"/>
                    </a:xfrm>
                    <a:prstGeom prst="rect">
                      <a:avLst/>
                    </a:prstGeom>
                    <a:noFill/>
                    <a:ln w="9525">
                      <a:noFill/>
                      <a:headEnd/>
                      <a:tailEnd/>
                    </a:ln>
                  </pic:spPr>
                </pic:pic>
              </a:graphicData>
            </a:graphic>
          </wp:inline>
        </w:drawing>
      </w:r>
    </w:p>
    <w:p>
      <w:pPr>
        <w:pStyle w:val="ImageCaption"/>
      </w:pPr>
      <w:r>
        <w:t xml:space="preserve">Diagramme 3</w:t>
      </w:r>
    </w:p>
    <w:p>
      <w:pPr>
        <w:pStyle w:val="BodyText"/>
      </w:pPr>
      <w:r>
        <w:t xml:space="preserve">La visite du bien se déroule hors système (CDC exclut la gestion des visites, §3.2). Le gestionnaire locatif constitue ensuite le dossier locataire (UC-02) puis crée le contrat (UC-03), soumis à validation du gérant (RG-C05). Après validation, la caution (RG-K01, RG-K04) et l’avance sur loyer éventuelle sont enregistrées, puis les clés sont remises au locataire (étape hors système). Le bien passe automatiquement au statut « Occupé » (RG-B05) et le contrat devient « Actif ».</w:t>
      </w:r>
    </w:p>
    <w:bookmarkEnd w:id="105"/>
    <w:bookmarkStart w:id="109" w:name="p2-cycle-de-facturation-mensuel-le-25"/>
    <w:p>
      <w:pPr>
        <w:pStyle w:val="Heading2"/>
      </w:pPr>
      <w:r>
        <w:t xml:space="preserve">P2 — Cycle de facturation mensuel (le 25)</w:t>
      </w:r>
    </w:p>
    <w:p>
      <w:pPr>
        <w:pStyle w:val="CaptionedFigure"/>
      </w:pPr>
      <w:r>
        <w:drawing>
          <wp:inline>
            <wp:extent cx="5334000" cy="7181784"/>
            <wp:effectExtent b="0" l="0" r="0" t="0"/>
            <wp:docPr descr="Diagramme 4" title="" id="107" name="Picture"/>
            <a:graphic>
              <a:graphicData uri="http://schemas.openxmlformats.org/drawingml/2006/picture">
                <pic:pic>
                  <pic:nvPicPr>
                    <pic:cNvPr descr="diagrammes/diag-04.png" id="108" name="Picture"/>
                    <pic:cNvPicPr>
                      <a:picLocks noChangeArrowheads="1" noChangeAspect="1"/>
                    </pic:cNvPicPr>
                  </pic:nvPicPr>
                  <pic:blipFill>
                    <a:blip r:embed="rId106"/>
                    <a:stretch>
                      <a:fillRect/>
                    </a:stretch>
                  </pic:blipFill>
                  <pic:spPr bwMode="auto">
                    <a:xfrm>
                      <a:off x="0" y="0"/>
                      <a:ext cx="5334000" cy="7181784"/>
                    </a:xfrm>
                    <a:prstGeom prst="rect">
                      <a:avLst/>
                    </a:prstGeom>
                    <a:noFill/>
                    <a:ln w="9525">
                      <a:noFill/>
                      <a:headEnd/>
                      <a:tailEnd/>
                    </a:ln>
                  </pic:spPr>
                </pic:pic>
              </a:graphicData>
            </a:graphic>
          </wp:inline>
        </w:drawing>
      </w:r>
    </w:p>
    <w:p>
      <w:pPr>
        <w:pStyle w:val="ImageCaption"/>
      </w:pPr>
      <w:r>
        <w:t xml:space="preserve">Diagramme 4</w:t>
      </w:r>
    </w:p>
    <w:p>
      <w:pPr>
        <w:pStyle w:val="BodyText"/>
      </w:pPr>
      <w:r>
        <w:t xml:space="preserve">Le système (planificateur de facturation) recherche automatiquement tous les contrats actifs le 25 de chaque mois (RG-F01, RG-N03). Pour les contrats mensuels, il calcule le montant dû (mois plein, sans prorata — RG-F06) et génère la facture du mois suivant. Pour les contrats trimestriels/annuels arrivant à échéance de période, il génère une facture globale unique couvrant toute la période (RG-F08). Chaque facture est produite en PDF (RG-F04) et une notification est envoyée (UC-04).</w:t>
      </w:r>
    </w:p>
    <w:bookmarkEnd w:id="109"/>
    <w:bookmarkStart w:id="113" w:name="p3-encaissement-et-quittance"/>
    <w:p>
      <w:pPr>
        <w:pStyle w:val="Heading2"/>
      </w:pPr>
      <w:r>
        <w:t xml:space="preserve">P3 — Encaissement et quittance</w:t>
      </w:r>
    </w:p>
    <w:p>
      <w:pPr>
        <w:pStyle w:val="CaptionedFigure"/>
      </w:pPr>
      <w:r>
        <w:drawing>
          <wp:inline>
            <wp:extent cx="5334000" cy="10201817"/>
            <wp:effectExtent b="0" l="0" r="0" t="0"/>
            <wp:docPr descr="Diagramme 5" title="" id="111" name="Picture"/>
            <a:graphic>
              <a:graphicData uri="http://schemas.openxmlformats.org/drawingml/2006/picture">
                <pic:pic>
                  <pic:nvPicPr>
                    <pic:cNvPr descr="diagrammes/diag-05.png" id="112" name="Picture"/>
                    <pic:cNvPicPr>
                      <a:picLocks noChangeArrowheads="1" noChangeAspect="1"/>
                    </pic:cNvPicPr>
                  </pic:nvPicPr>
                  <pic:blipFill>
                    <a:blip r:embed="rId110"/>
                    <a:stretch>
                      <a:fillRect/>
                    </a:stretch>
                  </pic:blipFill>
                  <pic:spPr bwMode="auto">
                    <a:xfrm>
                      <a:off x="0" y="0"/>
                      <a:ext cx="5334000" cy="10201817"/>
                    </a:xfrm>
                    <a:prstGeom prst="rect">
                      <a:avLst/>
                    </a:prstGeom>
                    <a:noFill/>
                    <a:ln w="9525">
                      <a:noFill/>
                      <a:headEnd/>
                      <a:tailEnd/>
                    </a:ln>
                  </pic:spPr>
                </pic:pic>
              </a:graphicData>
            </a:graphic>
          </wp:inline>
        </w:drawing>
      </w:r>
    </w:p>
    <w:p>
      <w:pPr>
        <w:pStyle w:val="ImageCaption"/>
      </w:pPr>
      <w:r>
        <w:t xml:space="preserve">Diagramme 5</w:t>
      </w:r>
    </w:p>
    <w:p>
      <w:pPr>
        <w:pStyle w:val="BodyText"/>
      </w:pPr>
      <w:r>
        <w:t xml:space="preserve">Le gestionnaire locatif enregistre le paiement (espèces, virement, chèque, Mobile Money — RG-P02), qui s’impute sur la facture la plus ancienne due (RG-P06). Le système met à jour l’état de la facture (payée, partiellement payée) et génère automatiquement la quittance PDF (RG-P05, UC-05, UC-06).</w:t>
      </w:r>
    </w:p>
    <w:bookmarkEnd w:id="113"/>
    <w:bookmarkStart w:id="117" w:name="p4-gestion-des-impayés"/>
    <w:p>
      <w:pPr>
        <w:pStyle w:val="Heading2"/>
      </w:pPr>
      <w:r>
        <w:t xml:space="preserve">P4 — Gestion des impayés</w:t>
      </w:r>
    </w:p>
    <w:p>
      <w:pPr>
        <w:pStyle w:val="CaptionedFigure"/>
      </w:pPr>
      <w:r>
        <w:drawing>
          <wp:inline>
            <wp:extent cx="5334000" cy="10357989"/>
            <wp:effectExtent b="0" l="0" r="0" t="0"/>
            <wp:docPr descr="Diagramme 6" title="" id="115" name="Picture"/>
            <a:graphic>
              <a:graphicData uri="http://schemas.openxmlformats.org/drawingml/2006/picture">
                <pic:pic>
                  <pic:nvPicPr>
                    <pic:cNvPr descr="diagrammes/diag-06.png" id="116" name="Picture"/>
                    <pic:cNvPicPr>
                      <a:picLocks noChangeArrowheads="1" noChangeAspect="1"/>
                    </pic:cNvPicPr>
                  </pic:nvPicPr>
                  <pic:blipFill>
                    <a:blip r:embed="rId114"/>
                    <a:stretch>
                      <a:fillRect/>
                    </a:stretch>
                  </pic:blipFill>
                  <pic:spPr bwMode="auto">
                    <a:xfrm>
                      <a:off x="0" y="0"/>
                      <a:ext cx="5334000" cy="10357989"/>
                    </a:xfrm>
                    <a:prstGeom prst="rect">
                      <a:avLst/>
                    </a:prstGeom>
                    <a:noFill/>
                    <a:ln w="9525">
                      <a:noFill/>
                      <a:headEnd/>
                      <a:tailEnd/>
                    </a:ln>
                  </pic:spPr>
                </pic:pic>
              </a:graphicData>
            </a:graphic>
          </wp:inline>
        </w:drawing>
      </w:r>
    </w:p>
    <w:p>
      <w:pPr>
        <w:pStyle w:val="ImageCaption"/>
      </w:pPr>
      <w:r>
        <w:t xml:space="preserve">Diagramme 6</w:t>
      </w:r>
    </w:p>
    <w:p>
      <w:pPr>
        <w:pStyle w:val="BodyText"/>
      </w:pPr>
      <w:r>
        <w:t xml:space="preserve">Après l’échéance du 10 du mois (RG-F05), le système déclenche une alerte impayé destinée au gestionnaire et au gérant (RG-N04). Une relance amiable est envoyée au locataire via</w:t>
      </w:r>
      <w:r>
        <w:t xml:space="preserve"> </w:t>
      </w:r>
      <w:r>
        <w:rPr>
          <w:b/>
          <w:bCs/>
        </w:rPr>
        <w:t xml:space="preserve">WhatsApp, email ou SMS</w:t>
      </w:r>
      <w:r>
        <w:t xml:space="preserve"> </w:t>
      </w:r>
      <w:r>
        <w:t xml:space="preserve">(D-026, D-027). Si la situation n’est pas régularisée, le gérant apprécie l’opportunité d’engager une mise en demeure, envoyée par les mêmes canaux. En l’absence de régularisation,</w:t>
      </w:r>
      <w:r>
        <w:t xml:space="preserve"> </w:t>
      </w:r>
      <w:r>
        <w:rPr>
          <w:b/>
          <w:bCs/>
        </w:rPr>
        <w:t xml:space="preserve">la décision d’engager une action contentieuse appartient exclusivement au gérant</w:t>
      </w:r>
      <w:r>
        <w:t xml:space="preserve"> </w:t>
      </w:r>
      <w:r>
        <w:t xml:space="preserve">— cette décision et son suivi se font hors système (au-delà de la mise en demeure).</w:t>
      </w:r>
    </w:p>
    <w:bookmarkEnd w:id="117"/>
    <w:bookmarkStart w:id="121" w:name="p5-renouvellement-tacite"/>
    <w:p>
      <w:pPr>
        <w:pStyle w:val="Heading2"/>
      </w:pPr>
      <w:r>
        <w:t xml:space="preserve">P5 — Renouvellement tacite</w:t>
      </w:r>
    </w:p>
    <w:p>
      <w:pPr>
        <w:pStyle w:val="CaptionedFigure"/>
      </w:pPr>
      <w:r>
        <w:drawing>
          <wp:inline>
            <wp:extent cx="5334000" cy="7236940"/>
            <wp:effectExtent b="0" l="0" r="0" t="0"/>
            <wp:docPr descr="Diagramme 7" title="" id="119" name="Picture"/>
            <a:graphic>
              <a:graphicData uri="http://schemas.openxmlformats.org/drawingml/2006/picture">
                <pic:pic>
                  <pic:nvPicPr>
                    <pic:cNvPr descr="diagrammes/diag-07.png" id="120" name="Picture"/>
                    <pic:cNvPicPr>
                      <a:picLocks noChangeArrowheads="1" noChangeAspect="1"/>
                    </pic:cNvPicPr>
                  </pic:nvPicPr>
                  <pic:blipFill>
                    <a:blip r:embed="rId118"/>
                    <a:stretch>
                      <a:fillRect/>
                    </a:stretch>
                  </pic:blipFill>
                  <pic:spPr bwMode="auto">
                    <a:xfrm>
                      <a:off x="0" y="0"/>
                      <a:ext cx="5334000" cy="7236940"/>
                    </a:xfrm>
                    <a:prstGeom prst="rect">
                      <a:avLst/>
                    </a:prstGeom>
                    <a:noFill/>
                    <a:ln w="9525">
                      <a:noFill/>
                      <a:headEnd/>
                      <a:tailEnd/>
                    </a:ln>
                  </pic:spPr>
                </pic:pic>
              </a:graphicData>
            </a:graphic>
          </wp:inline>
        </w:drawing>
      </w:r>
    </w:p>
    <w:p>
      <w:pPr>
        <w:pStyle w:val="ImageCaption"/>
      </w:pPr>
      <w:r>
        <w:t xml:space="preserve">Diagramme 7</w:t>
      </w:r>
    </w:p>
    <w:p>
      <w:pPr>
        <w:pStyle w:val="BodyText"/>
      </w:pPr>
      <w:r>
        <w:t xml:space="preserve">À l’approche de la date de fin, si aucune résiliation n’a été enregistrée, le système reconduit automatiquement le contrat par tacite reconduction (RG-C04, CDC §17.7). L’ancien contrat est conservé, un historique est créé, et le gérant en est informé.</w:t>
      </w:r>
    </w:p>
    <w:bookmarkEnd w:id="121"/>
    <w:bookmarkStart w:id="125" w:name="p6-sortie-du-locataire-et-caution"/>
    <w:p>
      <w:pPr>
        <w:pStyle w:val="Heading2"/>
      </w:pPr>
      <w:r>
        <w:t xml:space="preserve">P6 — Sortie du locataire et caution</w:t>
      </w:r>
    </w:p>
    <w:p>
      <w:pPr>
        <w:pStyle w:val="CaptionedFigure"/>
      </w:pPr>
      <w:r>
        <w:drawing>
          <wp:inline>
            <wp:extent cx="5334000" cy="17586739"/>
            <wp:effectExtent b="0" l="0" r="0" t="0"/>
            <wp:docPr descr="Diagramme 8" title="" id="123" name="Picture"/>
            <a:graphic>
              <a:graphicData uri="http://schemas.openxmlformats.org/drawingml/2006/picture">
                <pic:pic>
                  <pic:nvPicPr>
                    <pic:cNvPr descr="diagrammes/diag-08.png" id="124" name="Picture"/>
                    <pic:cNvPicPr>
                      <a:picLocks noChangeArrowheads="1" noChangeAspect="1"/>
                    </pic:cNvPicPr>
                  </pic:nvPicPr>
                  <pic:blipFill>
                    <a:blip r:embed="rId122"/>
                    <a:stretch>
                      <a:fillRect/>
                    </a:stretch>
                  </pic:blipFill>
                  <pic:spPr bwMode="auto">
                    <a:xfrm>
                      <a:off x="0" y="0"/>
                      <a:ext cx="5334000" cy="17586739"/>
                    </a:xfrm>
                    <a:prstGeom prst="rect">
                      <a:avLst/>
                    </a:prstGeom>
                    <a:noFill/>
                    <a:ln w="9525">
                      <a:noFill/>
                      <a:headEnd/>
                      <a:tailEnd/>
                    </a:ln>
                  </pic:spPr>
                </pic:pic>
              </a:graphicData>
            </a:graphic>
          </wp:inline>
        </w:drawing>
      </w:r>
    </w:p>
    <w:p>
      <w:pPr>
        <w:pStyle w:val="ImageCaption"/>
      </w:pPr>
      <w:r>
        <w:t xml:space="preserve">Diagramme 8</w:t>
      </w:r>
    </w:p>
    <w:p>
      <w:pPr>
        <w:pStyle w:val="BodyText"/>
      </w:pPr>
      <w:r>
        <w:t xml:space="preserve">Le préavis et l’état des lieux de sortie sont</w:t>
      </w:r>
      <w:r>
        <w:t xml:space="preserve"> </w:t>
      </w:r>
      <w:r>
        <w:rPr>
          <w:b/>
          <w:bCs/>
        </w:rPr>
        <w:t xml:space="preserve">gérés hors système</w:t>
      </w:r>
      <w:r>
        <w:t xml:space="preserve"> </w:t>
      </w:r>
      <w:r>
        <w:t xml:space="preserve">(D-025) : l’application n’en assure ni la saisie ni le suivi. Le processus applicatif démarre à l’initiative du gestionnaire, qui déclenche la clôture du contrat (UC-08). Le gérant valide la décision sur la caution (remboursement intégral ou retenue motivée — RG-K02, RG-K03), sans délai imposé par le système (RG-K05). Le contrat passe à « Terminé » (ou « Résilié » en cas de résiliation anticipée), le bien redevient « Libre » (RG-B05 inversée), et le locataire est archivé — ses données personnelles étant purgées automatiquement après 1 an (RG-L04).</w:t>
      </w:r>
    </w:p>
    <w:bookmarkEnd w:id="125"/>
    <w:bookmarkStart w:id="129" w:name="p7-révision-de-loyer"/>
    <w:p>
      <w:pPr>
        <w:pStyle w:val="Heading2"/>
      </w:pPr>
      <w:r>
        <w:t xml:space="preserve">P7 — Révision de loyer</w:t>
      </w:r>
    </w:p>
    <w:p>
      <w:pPr>
        <w:pStyle w:val="CaptionedFigure"/>
      </w:pPr>
      <w:r>
        <w:drawing>
          <wp:inline>
            <wp:extent cx="5334000" cy="4787856"/>
            <wp:effectExtent b="0" l="0" r="0" t="0"/>
            <wp:docPr descr="Diagramme 9" title="" id="127" name="Picture"/>
            <a:graphic>
              <a:graphicData uri="http://schemas.openxmlformats.org/drawingml/2006/picture">
                <pic:pic>
                  <pic:nvPicPr>
                    <pic:cNvPr descr="diagrammes/diag-09.png" id="128" name="Picture"/>
                    <pic:cNvPicPr>
                      <a:picLocks noChangeArrowheads="1" noChangeAspect="1"/>
                    </pic:cNvPicPr>
                  </pic:nvPicPr>
                  <pic:blipFill>
                    <a:blip r:embed="rId126"/>
                    <a:stretch>
                      <a:fillRect/>
                    </a:stretch>
                  </pic:blipFill>
                  <pic:spPr bwMode="auto">
                    <a:xfrm>
                      <a:off x="0" y="0"/>
                      <a:ext cx="5334000" cy="4787856"/>
                    </a:xfrm>
                    <a:prstGeom prst="rect">
                      <a:avLst/>
                    </a:prstGeom>
                    <a:noFill/>
                    <a:ln w="9525">
                      <a:noFill/>
                      <a:headEnd/>
                      <a:tailEnd/>
                    </a:ln>
                  </pic:spPr>
                </pic:pic>
              </a:graphicData>
            </a:graphic>
          </wp:inline>
        </w:drawing>
      </w:r>
    </w:p>
    <w:p>
      <w:pPr>
        <w:pStyle w:val="ImageCaption"/>
      </w:pPr>
      <w:r>
        <w:t xml:space="preserve">Diagramme 9</w:t>
      </w:r>
    </w:p>
    <w:p>
      <w:pPr>
        <w:pStyle w:val="BodyText"/>
      </w:pPr>
      <w:r>
        <w:t xml:space="preserve">Une révision de loyer peut être proposée en cours de contrat par le gestionnaire ou initiée directement par le gérant. Toute révision nécessite la validation du gérant et est historisée (RG-C07, UC-07). Le nouveau montant s’applique aux factures générées à partir du cycle suivant (P2).</w:t>
      </w:r>
    </w:p>
    <w:p>
      <w:r>
        <w:pict>
          <v:rect style="width:0;height:1.5pt" o:hralign="center" o:hrstd="t" o:hr="t"/>
        </w:pict>
      </w:r>
    </w:p>
    <w:p>
      <w:pPr>
        <w:pStyle w:val="FirstParagraph"/>
      </w:pPr>
    </w:p>
    <w:bookmarkEnd w:id="129"/>
    <w:bookmarkEnd w:id="130"/>
    <w:bookmarkStart w:id="151" w:name="modèle-conceptuel-de-données-mcd"/>
    <w:p>
      <w:pPr>
        <w:pStyle w:val="Heading1"/>
      </w:pPr>
      <w:r>
        <w:t xml:space="preserve">09. Modèle conceptuel de données (MCD)</w:t>
      </w:r>
    </w:p>
    <w:bookmarkStart w:id="134" w:name="diagramme-entité-association"/>
    <w:p>
      <w:pPr>
        <w:pStyle w:val="Heading2"/>
      </w:pPr>
      <w:r>
        <w:t xml:space="preserve">9.1 Diagramme entité-association</w:t>
      </w:r>
    </w:p>
    <w:p>
      <w:pPr>
        <w:pStyle w:val="CaptionedFigure"/>
      </w:pPr>
      <w:r>
        <w:drawing>
          <wp:inline>
            <wp:extent cx="5334000" cy="3367767"/>
            <wp:effectExtent b="0" l="0" r="0" t="0"/>
            <wp:docPr descr="Diagramme 10" title="" id="132" name="Picture"/>
            <a:graphic>
              <a:graphicData uri="http://schemas.openxmlformats.org/drawingml/2006/picture">
                <pic:pic>
                  <pic:nvPicPr>
                    <pic:cNvPr descr="diagrammes/diag-10.png" id="133" name="Picture"/>
                    <pic:cNvPicPr>
                      <a:picLocks noChangeArrowheads="1" noChangeAspect="1"/>
                    </pic:cNvPicPr>
                  </pic:nvPicPr>
                  <pic:blipFill>
                    <a:blip r:embed="rId131"/>
                    <a:stretch>
                      <a:fillRect/>
                    </a:stretch>
                  </pic:blipFill>
                  <pic:spPr bwMode="auto">
                    <a:xfrm>
                      <a:off x="0" y="0"/>
                      <a:ext cx="5334000" cy="3367767"/>
                    </a:xfrm>
                    <a:prstGeom prst="rect">
                      <a:avLst/>
                    </a:prstGeom>
                    <a:noFill/>
                    <a:ln w="9525">
                      <a:noFill/>
                      <a:headEnd/>
                      <a:tailEnd/>
                    </a:ln>
                  </pic:spPr>
                </pic:pic>
              </a:graphicData>
            </a:graphic>
          </wp:inline>
        </w:drawing>
      </w:r>
    </w:p>
    <w:p>
      <w:pPr>
        <w:pStyle w:val="ImageCaption"/>
      </w:pPr>
      <w:r>
        <w:t xml:space="preserve">Diagramme 10</w:t>
      </w:r>
    </w:p>
    <w:bookmarkEnd w:id="134"/>
    <w:bookmarkStart w:id="149" w:name="description-des-entités"/>
    <w:p>
      <w:pPr>
        <w:pStyle w:val="Heading2"/>
      </w:pPr>
      <w:r>
        <w:t xml:space="preserve">9.2 Description des entités</w:t>
      </w:r>
    </w:p>
    <w:bookmarkStart w:id="135" w:name="commune-quartier"/>
    <w:p>
      <w:pPr>
        <w:pStyle w:val="Heading3"/>
      </w:pPr>
      <w:r>
        <w:t xml:space="preserve">COMMUNE / QUARTIER</w:t>
      </w:r>
    </w:p>
    <w:p>
      <w:pPr>
        <w:pStyle w:val="FirstParagraph"/>
      </w:pPr>
      <w:r>
        <w:t xml:space="preserve">Tables de référence gérables par l’administrateur (D-029). Une commune contient plusieurs quartiers. Un bien est localisé dans un quartier (qui détermine sa commune). Permet d’accompagner le développement du patrimoine sans modification de code (nouveaux quartiers ajoutables par paramétrage).</w:t>
      </w:r>
    </w:p>
    <w:bookmarkEnd w:id="135"/>
    <w:bookmarkStart w:id="136" w:name="bien"/>
    <w:p>
      <w:pPr>
        <w:pStyle w:val="Heading3"/>
      </w:pPr>
      <w:r>
        <w:t xml:space="preserve">BIEN</w:t>
      </w:r>
    </w:p>
    <w:p>
      <w:pPr>
        <w:pStyle w:val="FirstParagraph"/>
      </w:pPr>
      <w:r>
        <w:t xml:space="preserve">Le patrimoine immobilier propre de l’agence (aucune entité PROPRIÉTAIRE distincte — l’agence CIMEC est l’unique propriétaire, D-028). Identifié par un code unique, localisé dans un quartier, caractérisé par un type, une description, un loyer, des charges et un statut (Libre, Occupé, En travaux — RG-B03).</w:t>
      </w:r>
    </w:p>
    <w:bookmarkEnd w:id="136"/>
    <w:bookmarkStart w:id="137" w:name="locataire"/>
    <w:p>
      <w:pPr>
        <w:pStyle w:val="Heading3"/>
      </w:pPr>
      <w:r>
        <w:t xml:space="preserve">LOCATAIRE</w:t>
      </w:r>
    </w:p>
    <w:p>
      <w:pPr>
        <w:pStyle w:val="FirstParagraph"/>
      </w:pPr>
      <w:r>
        <w:t xml:space="preserve">Personne physique ou entreprise (RG-L01). Possède une ou plusieurs pièces d’identité (PIECE_IDENTITE). Peut signer plusieurs contrats au fil du temps (historique locatif, RG-L05). Archivé à son départ, avec purge automatique des données personnelles après 1 an (RG-L04).</w:t>
      </w:r>
    </w:p>
    <w:bookmarkEnd w:id="137"/>
    <w:bookmarkStart w:id="138" w:name="piece_identite"/>
    <w:p>
      <w:pPr>
        <w:pStyle w:val="Heading3"/>
      </w:pPr>
      <w:r>
        <w:t xml:space="preserve">PIECE_IDENTITE</w:t>
      </w:r>
    </w:p>
    <w:p>
      <w:pPr>
        <w:pStyle w:val="FirstParagraph"/>
      </w:pPr>
      <w:r>
        <w:t xml:space="preserve">Sous-entité de LOCATAIRE : type (passeport, CNI, carte consulaire, permis), numéro, date d’expiration (RG-L03).</w:t>
      </w:r>
    </w:p>
    <w:bookmarkEnd w:id="138"/>
    <w:bookmarkStart w:id="139" w:name="contrat"/>
    <w:p>
      <w:pPr>
        <w:pStyle w:val="Heading3"/>
      </w:pPr>
      <w:r>
        <w:t xml:space="preserve">CONTRAT</w:t>
      </w:r>
    </w:p>
    <w:p>
      <w:pPr>
        <w:pStyle w:val="FirstParagraph"/>
      </w:pPr>
      <w:r>
        <w:t xml:space="preserve">Lie obligatoirement un bien et un locataire (RG-C01). Porte les conditions financières et la périodicité. Un contrat peut renouveler un contrat antérieur (auto-association, chaîne de renouvellements par tacite reconduction — RG-C04).</w:t>
      </w:r>
      <w:r>
        <w:t xml:space="preserve"> </w:t>
      </w:r>
      <w:r>
        <w:rPr>
          <w:b/>
          <w:bCs/>
        </w:rPr>
        <w:t xml:space="preserve">Règle de gestion portée par le modèle : un bien ne peut avoir qu’un seul contrat au statut « actif » à la fois</w:t>
      </w:r>
      <w:r>
        <w:t xml:space="preserve"> </w:t>
      </w:r>
      <w:r>
        <w:t xml:space="preserve">(contrainte d’unicité à implémenter au niveau base de données, cf. section 10).</w:t>
      </w:r>
    </w:p>
    <w:bookmarkEnd w:id="139"/>
    <w:bookmarkStart w:id="140" w:name="caution"/>
    <w:p>
      <w:pPr>
        <w:pStyle w:val="Heading3"/>
      </w:pPr>
      <w:r>
        <w:t xml:space="preserve">CAUTION</w:t>
      </w:r>
    </w:p>
    <w:p>
      <w:pPr>
        <w:pStyle w:val="FirstParagraph"/>
      </w:pPr>
      <w:r>
        <w:t xml:space="preserve">Associée à un contrat en relation 1-1 (un contrat a exactement une caution — RG-K01). Conserve le montant initial, son statut (détenue, remboursée, remboursée avec retenue) et les informations de solde (RG-K02, RG-K03, RG-K04).</w:t>
      </w:r>
    </w:p>
    <w:bookmarkEnd w:id="140"/>
    <w:bookmarkStart w:id="141" w:name="revision_loyer"/>
    <w:p>
      <w:pPr>
        <w:pStyle w:val="Heading3"/>
      </w:pPr>
      <w:r>
        <w:t xml:space="preserve">REVISION_LOYER</w:t>
      </w:r>
    </w:p>
    <w:p>
      <w:pPr>
        <w:pStyle w:val="FirstParagraph"/>
      </w:pPr>
      <w:r>
        <w:t xml:space="preserve">Historique des révisions de loyer d’un contrat : ancien montant, nouveau montant, date, motif, demandeur, validateur (RG-C07).</w:t>
      </w:r>
    </w:p>
    <w:bookmarkEnd w:id="141"/>
    <w:bookmarkStart w:id="142" w:name="facture"/>
    <w:p>
      <w:pPr>
        <w:pStyle w:val="Heading3"/>
      </w:pPr>
      <w:r>
        <w:t xml:space="preserve">FACTURE</w:t>
      </w:r>
    </w:p>
    <w:p>
      <w:pPr>
        <w:pStyle w:val="FirstParagraph"/>
      </w:pPr>
      <w:r>
        <w:t xml:space="preserve">Générée pour un contrat (mensuelle ou globale pour les périodicités trimestrielle/annuelle — RG-F08). Conserve le détail des montants (loyer, charges, arriérés, total, payé, solde) et son statut (RG-F02).</w:t>
      </w:r>
    </w:p>
    <w:bookmarkEnd w:id="142"/>
    <w:bookmarkStart w:id="143" w:name="paiement"/>
    <w:p>
      <w:pPr>
        <w:pStyle w:val="Heading3"/>
      </w:pPr>
      <w:r>
        <w:t xml:space="preserve">PAIEMENT</w:t>
      </w:r>
    </w:p>
    <w:p>
      <w:pPr>
        <w:pStyle w:val="FirstParagraph"/>
      </w:pPr>
      <w:r>
        <w:t xml:space="preserve">Réglement d’une facture, total ou partiel (RG-P01). Une facture peut recevoir plusieurs paiements jusqu’à solde. Encaissé par un utilisateur (RG-P03).</w:t>
      </w:r>
    </w:p>
    <w:bookmarkEnd w:id="143"/>
    <w:bookmarkStart w:id="144" w:name="quittance"/>
    <w:p>
      <w:pPr>
        <w:pStyle w:val="Heading3"/>
      </w:pPr>
      <w:r>
        <w:t xml:space="preserve">QUITTANCE</w:t>
      </w:r>
    </w:p>
    <w:p>
      <w:pPr>
        <w:pStyle w:val="FirstParagraph"/>
      </w:pPr>
      <w:r>
        <w:t xml:space="preserve">Entité distincte (D-030), générée automatiquement après un paiement, avec sa propre numérotation (RG-P05).</w:t>
      </w:r>
    </w:p>
    <w:bookmarkEnd w:id="144"/>
    <w:bookmarkStart w:id="145" w:name="document"/>
    <w:p>
      <w:pPr>
        <w:pStyle w:val="Heading3"/>
      </w:pPr>
      <w:r>
        <w:t xml:space="preserve">DOCUMENT</w:t>
      </w:r>
    </w:p>
    <w:p>
      <w:pPr>
        <w:pStyle w:val="FirstParagraph"/>
      </w:pPr>
      <w:r>
        <w:t xml:space="preserve">Référence à un document stocké sur Google Drive (lien sécurisé, pas de fichier stocké en base — RG-D01). Rattaché à un bien, un locataire, un contrat ou une facture (RG-D02). Modélisé par une</w:t>
      </w:r>
      <w:r>
        <w:t xml:space="preserve"> </w:t>
      </w:r>
      <w:r>
        <w:rPr>
          <w:b/>
          <w:bCs/>
        </w:rPr>
        <w:t xml:space="preserve">association polymorphe</w:t>
      </w:r>
      <w:r>
        <w:t xml:space="preserve"> </w:t>
      </w:r>
      <w:r>
        <w:t xml:space="preserve">(</w:t>
      </w:r>
      <w:r>
        <w:rPr>
          <w:rStyle w:val="VerbatimChar"/>
        </w:rPr>
        <w:t xml:space="preserve">entite_type</w:t>
      </w:r>
      <w:r>
        <w:t xml:space="preserve"> </w:t>
      </w:r>
      <w:r>
        <w:t xml:space="preserve">+</w:t>
      </w:r>
      <w:r>
        <w:t xml:space="preserve"> </w:t>
      </w:r>
      <w:r>
        <w:rPr>
          <w:rStyle w:val="VerbatimChar"/>
        </w:rPr>
        <w:t xml:space="preserve">entite_id</w:t>
      </w:r>
      <w:r>
        <w:t xml:space="preserve">), pour rester extensible sans multiplier les clés étrangères nullables ; l’intégrité référentielle est contrôlée au niveau applicatif.</w:t>
      </w:r>
    </w:p>
    <w:bookmarkEnd w:id="145"/>
    <w:bookmarkStart w:id="146" w:name="utilisateur"/>
    <w:p>
      <w:pPr>
        <w:pStyle w:val="Heading3"/>
      </w:pPr>
      <w:r>
        <w:t xml:space="preserve">UTILISATEUR</w:t>
      </w:r>
    </w:p>
    <w:p>
      <w:pPr>
        <w:pStyle w:val="FirstParagraph"/>
      </w:pPr>
      <w:r>
        <w:t xml:space="preserve">Compte d’accès avec un profil unique parmi les quatre définis (RG-U01). Intervient comme encaisseur de paiement, validateur (contrat, révision, caution), auteur d’action tracée en audit, destinataire de notification.</w:t>
      </w:r>
    </w:p>
    <w:bookmarkEnd w:id="146"/>
    <w:bookmarkStart w:id="147" w:name="notification"/>
    <w:p>
      <w:pPr>
        <w:pStyle w:val="Heading3"/>
      </w:pPr>
      <w:r>
        <w:t xml:space="preserve">NOTIFICATION</w:t>
      </w:r>
    </w:p>
    <w:p>
      <w:pPr>
        <w:pStyle w:val="FirstParagraph"/>
      </w:pPr>
      <w:r>
        <w:t xml:space="preserve">Message adressé à un utilisateur (Information, Alerte, Action requise — RG-N01).</w:t>
      </w:r>
    </w:p>
    <w:bookmarkEnd w:id="147"/>
    <w:bookmarkStart w:id="148" w:name="audit"/>
    <w:p>
      <w:pPr>
        <w:pStyle w:val="Heading3"/>
      </w:pPr>
      <w:r>
        <w:t xml:space="preserve">AUDIT</w:t>
      </w:r>
    </w:p>
    <w:p>
      <w:pPr>
        <w:pStyle w:val="FirstParagraph"/>
      </w:pPr>
      <w:r>
        <w:t xml:space="preserve">Trace toute opération sensible : utilisateur, date, heure, action, entité concernée, ancienne et nouvelle valeur (RG-U03).</w:t>
      </w:r>
    </w:p>
    <w:bookmarkEnd w:id="148"/>
    <w:bookmarkEnd w:id="149"/>
    <w:bookmarkStart w:id="150" w:name="cardinalités-justifiées"/>
    <w:p>
      <w:pPr>
        <w:pStyle w:val="Heading2"/>
      </w:pPr>
      <w:r>
        <w:t xml:space="preserve">9.3 Cardinalités justifiées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Relation</w:t>
            </w:r>
          </w:p>
        </w:tc>
        <w:tc>
          <w:tcPr/>
          <w:p>
            <w:pPr>
              <w:pStyle w:val="Compact"/>
            </w:pPr>
            <w:r>
              <w:t xml:space="preserve">Cardinalité</w:t>
            </w:r>
          </w:p>
        </w:tc>
        <w:tc>
          <w:tcPr/>
          <w:p>
            <w:pPr>
              <w:pStyle w:val="Compact"/>
            </w:pPr>
            <w:r>
              <w:t xml:space="preserve">Justification</w:t>
            </w:r>
          </w:p>
        </w:tc>
      </w:tr>
      <w:tr>
        <w:tc>
          <w:tcPr/>
          <w:p>
            <w:pPr>
              <w:pStyle w:val="Compact"/>
            </w:pPr>
            <w:r>
              <w:t xml:space="preserve">COMMUNE — QUARTIER</w:t>
            </w:r>
          </w:p>
        </w:tc>
        <w:tc>
          <w:tcPr/>
          <w:p>
            <w:pPr>
              <w:pStyle w:val="Compact"/>
            </w:pPr>
            <w:r>
              <w:t xml:space="preserve">1,N</w:t>
            </w:r>
          </w:p>
        </w:tc>
        <w:tc>
          <w:tcPr/>
          <w:p>
            <w:pPr>
              <w:pStyle w:val="Compact"/>
            </w:pPr>
            <w:r>
              <w:t xml:space="preserve">Une commune regroupe plusieurs quartiers (D-029)</w:t>
            </w:r>
          </w:p>
        </w:tc>
      </w:tr>
      <w:tr>
        <w:tc>
          <w:tcPr/>
          <w:p>
            <w:pPr>
              <w:pStyle w:val="Compact"/>
            </w:pPr>
            <w:r>
              <w:t xml:space="preserve">QUARTIER — BIEN</w:t>
            </w:r>
          </w:p>
        </w:tc>
        <w:tc>
          <w:tcPr/>
          <w:p>
            <w:pPr>
              <w:pStyle w:val="Compact"/>
            </w:pPr>
            <w:r>
              <w:t xml:space="preserve">1,N</w:t>
            </w:r>
          </w:p>
        </w:tc>
        <w:tc>
          <w:tcPr/>
          <w:p>
            <w:pPr>
              <w:pStyle w:val="Compact"/>
            </w:pPr>
            <w:r>
              <w:t xml:space="preserve">Un quartier peut localiser plusieurs biens</w:t>
            </w:r>
          </w:p>
        </w:tc>
      </w:tr>
      <w:tr>
        <w:tc>
          <w:tcPr/>
          <w:p>
            <w:pPr>
              <w:pStyle w:val="Compact"/>
            </w:pPr>
            <w:r>
              <w:t xml:space="preserve">BIEN — CONTRAT</w:t>
            </w:r>
          </w:p>
        </w:tc>
        <w:tc>
          <w:tcPr/>
          <w:p>
            <w:pPr>
              <w:pStyle w:val="Compact"/>
            </w:pPr>
            <w:r>
              <w:t xml:space="preserve">0,N</w:t>
            </w:r>
          </w:p>
        </w:tc>
        <w:tc>
          <w:tcPr/>
          <w:p>
            <w:pPr>
              <w:pStyle w:val="Compact"/>
            </w:pPr>
            <w:r>
              <w:t xml:space="preserve">Un bien peut avoir eu 0 à N contrats dans le temps ; au plus 1 actif à la fois</w:t>
            </w:r>
          </w:p>
        </w:tc>
      </w:tr>
      <w:tr>
        <w:tc>
          <w:tcPr/>
          <w:p>
            <w:pPr>
              <w:pStyle w:val="Compact"/>
            </w:pPr>
            <w:r>
              <w:t xml:space="preserve">LOCATAIRE — CONTRAT</w:t>
            </w:r>
          </w:p>
        </w:tc>
        <w:tc>
          <w:tcPr/>
          <w:p>
            <w:pPr>
              <w:pStyle w:val="Compact"/>
            </w:pPr>
            <w:r>
              <w:t xml:space="preserve">0,N</w:t>
            </w:r>
          </w:p>
        </w:tc>
        <w:tc>
          <w:tcPr/>
          <w:p>
            <w:pPr>
              <w:pStyle w:val="Compact"/>
            </w:pPr>
            <w:r>
              <w:t xml:space="preserve">Historique locatif (RG-L05)</w:t>
            </w:r>
          </w:p>
        </w:tc>
      </w:tr>
      <w:tr>
        <w:tc>
          <w:tcPr/>
          <w:p>
            <w:pPr>
              <w:pStyle w:val="Compact"/>
            </w:pPr>
            <w:r>
              <w:t xml:space="preserve">LOCATAIRE — PIECE_IDENTITE</w:t>
            </w:r>
          </w:p>
        </w:tc>
        <w:tc>
          <w:tcPr/>
          <w:p>
            <w:pPr>
              <w:pStyle w:val="Compact"/>
            </w:pPr>
            <w:r>
              <w:t xml:space="preserve">1,N</w:t>
            </w:r>
          </w:p>
        </w:tc>
        <w:tc>
          <w:tcPr/>
          <w:p>
            <w:pPr>
              <w:pStyle w:val="Compact"/>
            </w:pPr>
            <w:r>
              <w:t xml:space="preserve">Au moins une pièce d’identité requise à la création (RG-L03)</w:t>
            </w:r>
          </w:p>
        </w:tc>
      </w:tr>
      <w:tr>
        <w:tc>
          <w:tcPr/>
          <w:p>
            <w:pPr>
              <w:pStyle w:val="Compact"/>
            </w:pPr>
            <w:r>
              <w:t xml:space="preserve">CONTRAT — FACTURE</w:t>
            </w:r>
          </w:p>
        </w:tc>
        <w:tc>
          <w:tcPr/>
          <w:p>
            <w:pPr>
              <w:pStyle w:val="Compact"/>
            </w:pPr>
            <w:r>
              <w:t xml:space="preserve">0,N</w:t>
            </w:r>
          </w:p>
        </w:tc>
        <w:tc>
          <w:tcPr/>
          <w:p>
            <w:pPr>
              <w:pStyle w:val="Compact"/>
            </w:pPr>
            <w:r>
              <w:t xml:space="preserve">Un contrat génère une facture par cycle (RG-F01, RG-F08)</w:t>
            </w:r>
          </w:p>
        </w:tc>
      </w:tr>
      <w:tr>
        <w:tc>
          <w:tcPr/>
          <w:p>
            <w:pPr>
              <w:pStyle w:val="Compact"/>
            </w:pPr>
            <w:r>
              <w:t xml:space="preserve">CONTRAT — CAUTION</w:t>
            </w:r>
          </w:p>
        </w:tc>
        <w:tc>
          <w:tcPr/>
          <w:p>
            <w:pPr>
              <w:pStyle w:val="Compact"/>
            </w:pPr>
            <w:r>
              <w:t xml:space="preserve">1,1</w:t>
            </w:r>
          </w:p>
        </w:tc>
        <w:tc>
          <w:tcPr/>
          <w:p>
            <w:pPr>
              <w:pStyle w:val="Compact"/>
            </w:pPr>
            <w:r>
              <w:t xml:space="preserve">Caution exigée à la signature (RG-K01)</w:t>
            </w:r>
          </w:p>
        </w:tc>
      </w:tr>
      <w:tr>
        <w:tc>
          <w:tcPr/>
          <w:p>
            <w:pPr>
              <w:pStyle w:val="Compact"/>
            </w:pPr>
            <w:r>
              <w:t xml:space="preserve">CONTRAT — REVISION_LOYER</w:t>
            </w:r>
          </w:p>
        </w:tc>
        <w:tc>
          <w:tcPr/>
          <w:p>
            <w:pPr>
              <w:pStyle w:val="Compact"/>
            </w:pPr>
            <w:r>
              <w:t xml:space="preserve">0,N</w:t>
            </w:r>
          </w:p>
        </w:tc>
        <w:tc>
          <w:tcPr/>
          <w:p>
            <w:pPr>
              <w:pStyle w:val="Compact"/>
            </w:pPr>
            <w:r>
              <w:t xml:space="preserve">Révisions possibles en cours de contrat (RG-C07)</w:t>
            </w:r>
          </w:p>
        </w:tc>
      </w:tr>
      <w:tr>
        <w:tc>
          <w:tcPr/>
          <w:p>
            <w:pPr>
              <w:pStyle w:val="Compact"/>
            </w:pPr>
            <w:r>
              <w:t xml:space="preserve">CONTRAT — CONTRAT (renouvellement)</w:t>
            </w:r>
          </w:p>
        </w:tc>
        <w:tc>
          <w:tcPr/>
          <w:p>
            <w:pPr>
              <w:pStyle w:val="Compact"/>
            </w:pPr>
            <w:r>
              <w:t xml:space="preserve">0,1</w:t>
            </w:r>
          </w:p>
        </w:tc>
        <w:tc>
          <w:tcPr/>
          <w:p>
            <w:pPr>
              <w:pStyle w:val="Compact"/>
            </w:pPr>
            <w:r>
              <w:t xml:space="preserve">Un contrat peut être issu du renouvellement d’un contrat antérieur (RG-C04)</w:t>
            </w:r>
          </w:p>
        </w:tc>
      </w:tr>
      <w:tr>
        <w:tc>
          <w:tcPr/>
          <w:p>
            <w:pPr>
              <w:pStyle w:val="Compact"/>
            </w:pPr>
            <w:r>
              <w:t xml:space="preserve">FACTURE — PAIEMENT</w:t>
            </w:r>
          </w:p>
        </w:tc>
        <w:tc>
          <w:tcPr/>
          <w:p>
            <w:pPr>
              <w:pStyle w:val="Compact"/>
            </w:pPr>
            <w:r>
              <w:t xml:space="preserve">0,N</w:t>
            </w:r>
          </w:p>
        </w:tc>
        <w:tc>
          <w:tcPr/>
          <w:p>
            <w:pPr>
              <w:pStyle w:val="Compact"/>
            </w:pPr>
            <w:r>
              <w:t xml:space="preserve">Paiements partiels multiples possibles (RG-P01)</w:t>
            </w:r>
          </w:p>
        </w:tc>
      </w:tr>
      <w:tr>
        <w:tc>
          <w:tcPr/>
          <w:p>
            <w:pPr>
              <w:pStyle w:val="Compact"/>
            </w:pPr>
            <w:r>
              <w:t xml:space="preserve">PAIEMENT — QUITTANCE</w:t>
            </w:r>
          </w:p>
        </w:tc>
        <w:tc>
          <w:tcPr/>
          <w:p>
            <w:pPr>
              <w:pStyle w:val="Compact"/>
            </w:pPr>
            <w:r>
              <w:t xml:space="preserve">0,1</w:t>
            </w:r>
          </w:p>
        </w:tc>
        <w:tc>
          <w:tcPr/>
          <w:p>
            <w:pPr>
              <w:pStyle w:val="Compact"/>
            </w:pPr>
            <w:r>
              <w:t xml:space="preserve">Une quittance par paiement validé (RG-P05)</w:t>
            </w:r>
          </w:p>
        </w:tc>
      </w:tr>
      <w:tr>
        <w:tc>
          <w:tcPr/>
          <w:p>
            <w:pPr>
              <w:pStyle w:val="Compact"/>
            </w:pPr>
            <w:r>
              <w:t xml:space="preserve">DOCUMENT — (BIEN|LOCATAIRE|CONTRAT|FACTURE)</w:t>
            </w:r>
          </w:p>
        </w:tc>
        <w:tc>
          <w:tcPr/>
          <w:p>
            <w:pPr>
              <w:pStyle w:val="Compact"/>
            </w:pPr>
            <w:r>
              <w:t xml:space="preserve">0,N chacun</w:t>
            </w:r>
          </w:p>
        </w:tc>
        <w:tc>
          <w:tcPr/>
          <w:p>
            <w:pPr>
              <w:pStyle w:val="Compact"/>
            </w:pPr>
            <w:r>
              <w:t xml:space="preserve">Association polymorphe (RG-D02)</w:t>
            </w:r>
          </w:p>
        </w:tc>
      </w:tr>
    </w:tbl>
    <w:p>
      <w:r>
        <w:pict>
          <v:rect style="width:0;height:1.5pt" o:hralign="center" o:hrstd="t" o:hr="t"/>
        </w:pict>
      </w:r>
    </w:p>
    <w:p>
      <w:pPr>
        <w:pStyle w:val="FirstParagraph"/>
      </w:pPr>
    </w:p>
    <w:bookmarkEnd w:id="150"/>
    <w:bookmarkEnd w:id="151"/>
    <w:bookmarkStart w:id="171" w:name="modèle-logique-de-données-mld"/>
    <w:p>
      <w:pPr>
        <w:pStyle w:val="Heading1"/>
      </w:pPr>
      <w:r>
        <w:t xml:space="preserve">10. Modèle logique de données (MLD)</w:t>
      </w:r>
    </w:p>
    <w:bookmarkStart w:id="152" w:name="conventions-d-031"/>
    <w:p>
      <w:pPr>
        <w:pStyle w:val="Heading2"/>
      </w:pPr>
      <w:r>
        <w:t xml:space="preserve">Conventions (D-031)</w:t>
      </w:r>
    </w:p>
    <w:p>
      <w:pPr>
        <w:pStyle w:val="Compact"/>
        <w:numPr>
          <w:ilvl w:val="0"/>
          <w:numId w:val="1027"/>
        </w:numPr>
      </w:pPr>
      <w:r>
        <w:t xml:space="preserve">Tables en</w:t>
      </w:r>
      <w:r>
        <w:t xml:space="preserve"> </w:t>
      </w:r>
      <w:r>
        <w:rPr>
          <w:rStyle w:val="VerbatimChar"/>
        </w:rPr>
        <w:t xml:space="preserve">snake_case</w:t>
      </w:r>
      <w:r>
        <w:t xml:space="preserve">, au pluriel.</w:t>
      </w:r>
    </w:p>
    <w:p>
      <w:pPr>
        <w:pStyle w:val="Compact"/>
        <w:numPr>
          <w:ilvl w:val="0"/>
          <w:numId w:val="1027"/>
        </w:numPr>
      </w:pPr>
      <w:r>
        <w:t xml:space="preserve">Clé primaire</w:t>
      </w:r>
      <w:r>
        <w:t xml:space="preserve"> </w:t>
      </w:r>
      <w:r>
        <w:rPr>
          <w:rStyle w:val="VerbatimChar"/>
        </w:rPr>
        <w:t xml:space="preserve">id</w:t>
      </w:r>
      <w:r>
        <w:t xml:space="preserve"> </w:t>
      </w:r>
      <w:r>
        <w:t xml:space="preserve">de type</w:t>
      </w:r>
      <w:r>
        <w:t xml:space="preserve"> </w:t>
      </w:r>
      <w:r>
        <w:rPr>
          <w:rStyle w:val="VerbatimChar"/>
        </w:rPr>
        <w:t xml:space="preserve">UUID</w:t>
      </w:r>
      <w:r>
        <w:t xml:space="preserve"> </w:t>
      </w:r>
      <w:r>
        <w:t xml:space="preserve">(défaut</w:t>
      </w:r>
      <w:r>
        <w:t xml:space="preserve"> </w:t>
      </w:r>
      <w:r>
        <w:rPr>
          <w:rStyle w:val="VerbatimChar"/>
        </w:rPr>
        <w:t xml:space="preserve">gen_random_uuid()</w:t>
      </w:r>
      <w:r>
        <w:t xml:space="preserve">).</w:t>
      </w:r>
    </w:p>
    <w:p>
      <w:pPr>
        <w:pStyle w:val="Compact"/>
        <w:numPr>
          <w:ilvl w:val="0"/>
          <w:numId w:val="1027"/>
        </w:numPr>
      </w:pP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w:t>
      </w:r>
      <w:r>
        <w:rPr>
          <w:rStyle w:val="VerbatimChar"/>
        </w:rPr>
        <w:t xml:space="preserve">TIMESTAMPTZ</w:t>
      </w:r>
      <w:r>
        <w:t xml:space="preserve">) sur toutes les tables.</w:t>
      </w:r>
    </w:p>
    <w:p>
      <w:pPr>
        <w:pStyle w:val="Compact"/>
        <w:numPr>
          <w:ilvl w:val="0"/>
          <w:numId w:val="1027"/>
        </w:numPr>
      </w:pPr>
      <w:r>
        <w:t xml:space="preserve">Montants en</w:t>
      </w:r>
      <w:r>
        <w:t xml:space="preserve"> </w:t>
      </w:r>
      <w:r>
        <w:rPr>
          <w:rStyle w:val="VerbatimChar"/>
        </w:rPr>
        <w:t xml:space="preserve">NUMERIC(12,0)</w:t>
      </w:r>
      <w:r>
        <w:t xml:space="preserve"> </w:t>
      </w:r>
      <w:r>
        <w:t xml:space="preserve">(FCFA, sans décimales).</w:t>
      </w:r>
    </w:p>
    <w:p>
      <w:pPr>
        <w:pStyle w:val="Compact"/>
        <w:numPr>
          <w:ilvl w:val="0"/>
          <w:numId w:val="1027"/>
        </w:numPr>
      </w:pPr>
      <w:r>
        <w:t xml:space="preserve">Suppression logique via colonne de statut/archivage — pas de</w:t>
      </w:r>
      <w:r>
        <w:t xml:space="preserve"> </w:t>
      </w:r>
      <w:r>
        <w:rPr>
          <w:rStyle w:val="VerbatimChar"/>
        </w:rPr>
        <w:t xml:space="preserve">DELETE</w:t>
      </w:r>
      <w:r>
        <w:t xml:space="preserve"> </w:t>
      </w:r>
      <w:r>
        <w:t xml:space="preserve">physique sur</w:t>
      </w:r>
      <w:r>
        <w:t xml:space="preserve"> </w:t>
      </w:r>
      <w:r>
        <w:rPr>
          <w:rStyle w:val="VerbatimChar"/>
        </w:rPr>
        <w:t xml:space="preserve">locataires</w:t>
      </w:r>
      <w:r>
        <w:t xml:space="preserve">,</w:t>
      </w:r>
      <w:r>
        <w:t xml:space="preserve"> </w:t>
      </w:r>
      <w:r>
        <w:rPr>
          <w:rStyle w:val="VerbatimChar"/>
        </w:rPr>
        <w:t xml:space="preserve">contrats</w:t>
      </w:r>
      <w:r>
        <w:t xml:space="preserve">,</w:t>
      </w:r>
      <w:r>
        <w:t xml:space="preserve"> </w:t>
      </w:r>
      <w:r>
        <w:rPr>
          <w:rStyle w:val="VerbatimChar"/>
        </w:rPr>
        <w:t xml:space="preserve">factures</w:t>
      </w:r>
      <w:r>
        <w:t xml:space="preserve">,</w:t>
      </w:r>
      <w:r>
        <w:t xml:space="preserve"> </w:t>
      </w:r>
      <w:r>
        <w:rPr>
          <w:rStyle w:val="VerbatimChar"/>
        </w:rPr>
        <w:t xml:space="preserve">paiements</w:t>
      </w:r>
      <w:r>
        <w:t xml:space="preserve">,</w:t>
      </w:r>
      <w:r>
        <w:t xml:space="preserve"> </w:t>
      </w:r>
      <w:r>
        <w:rPr>
          <w:rStyle w:val="VerbatimChar"/>
        </w:rPr>
        <w:t xml:space="preserve">cautions</w:t>
      </w:r>
      <w:r>
        <w:t xml:space="preserve">.</w:t>
      </w:r>
    </w:p>
    <w:p>
      <w:pPr>
        <w:pStyle w:val="Compact"/>
        <w:numPr>
          <w:ilvl w:val="0"/>
          <w:numId w:val="1027"/>
        </w:numPr>
      </w:pPr>
      <w:r>
        <w:t xml:space="preserve">Un seul contrat « actif » par bien : index unique partiel.</w:t>
      </w:r>
    </w:p>
    <w:bookmarkEnd w:id="152"/>
    <w:bookmarkStart w:id="168" w:name="schéma-relationnel"/>
    <w:p>
      <w:pPr>
        <w:pStyle w:val="Heading2"/>
      </w:pPr>
      <w:r>
        <w:t xml:space="preserve">10.1 Schéma relationnel</w:t>
      </w:r>
    </w:p>
    <w:bookmarkStart w:id="153" w:name="communes"/>
    <w:p>
      <w:pPr>
        <w:pStyle w:val="Heading3"/>
      </w:pPr>
      <w:r>
        <w:rPr>
          <w:rStyle w:val="VerbatimChar"/>
        </w:rPr>
        <w:t xml:space="preserve">communes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nom</w:t>
            </w:r>
          </w:p>
        </w:tc>
        <w:tc>
          <w:tcPr/>
          <w:p>
            <w:pPr>
              <w:pStyle w:val="Compact"/>
            </w:pPr>
            <w:r>
              <w:t xml:space="preserve">VARCHAR(100)</w:t>
            </w:r>
          </w:p>
        </w:tc>
        <w:tc>
          <w:tcPr/>
          <w:p>
            <w:pPr>
              <w:pStyle w:val="Compact"/>
            </w:pPr>
            <w:r>
              <w:t xml:space="preserve">NOT NULL, UNIQUE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53"/>
    <w:bookmarkStart w:id="154" w:name="quartiers"/>
    <w:p>
      <w:pPr>
        <w:pStyle w:val="Heading3"/>
      </w:pPr>
      <w:r>
        <w:rPr>
          <w:rStyle w:val="VerbatimChar"/>
        </w:rPr>
        <w:t xml:space="preserve">quartiers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commune_id</w:t>
            </w:r>
          </w:p>
        </w:tc>
        <w:tc>
          <w:tcPr/>
          <w:p>
            <w:pPr>
              <w:pStyle w:val="Compact"/>
            </w:pPr>
            <w:r>
              <w:t xml:space="preserve">UUID</w:t>
            </w:r>
          </w:p>
        </w:tc>
        <w:tc>
          <w:tcPr/>
          <w:p>
            <w:pPr>
              <w:pStyle w:val="Compact"/>
            </w:pPr>
            <w:r>
              <w:t xml:space="preserve">NOT NULL, FK → communes(id)</w:t>
            </w:r>
          </w:p>
        </w:tc>
      </w:tr>
      <w:tr>
        <w:tc>
          <w:tcPr/>
          <w:p>
            <w:pPr>
              <w:pStyle w:val="Compact"/>
            </w:pPr>
            <w:r>
              <w:t xml:space="preserve">nom</w:t>
            </w:r>
          </w:p>
        </w:tc>
        <w:tc>
          <w:tcPr/>
          <w:p>
            <w:pPr>
              <w:pStyle w:val="Compact"/>
            </w:pPr>
            <w:r>
              <w:t xml:space="preserve">VARCHAR(100)</w:t>
            </w:r>
          </w:p>
        </w:tc>
        <w:tc>
          <w:tcPr/>
          <w:p>
            <w:pPr>
              <w:pStyle w:val="Compact"/>
            </w:pPr>
            <w:r>
              <w:t xml:space="preserve">NOT NULL</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r>
        <w:tc>
          <w:tcPr/>
          <w:p>
            <w:pPr>
              <w:pStyle w:val="Compact"/>
            </w:pPr>
          </w:p>
        </w:tc>
        <w:tc>
          <w:tcPr/>
          <w:p>
            <w:pPr>
              <w:pStyle w:val="Compact"/>
            </w:pPr>
          </w:p>
        </w:tc>
        <w:tc>
          <w:tcPr/>
          <w:p>
            <w:pPr>
              <w:pStyle w:val="Compact"/>
            </w:pPr>
            <w:r>
              <w:t xml:space="preserve">UNIQUE (commune_id, nom)</w:t>
            </w:r>
          </w:p>
        </w:tc>
      </w:tr>
    </w:tbl>
    <w:bookmarkEnd w:id="154"/>
    <w:bookmarkStart w:id="155" w:name="biens-1"/>
    <w:p>
      <w:pPr>
        <w:pStyle w:val="Heading3"/>
      </w:pPr>
      <w:r>
        <w:rPr>
          <w:rStyle w:val="VerbatimChar"/>
        </w:rPr>
        <w:t xml:space="preserve">biens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code</w:t>
            </w:r>
          </w:p>
        </w:tc>
        <w:tc>
          <w:tcPr/>
          <w:p>
            <w:pPr>
              <w:pStyle w:val="Compact"/>
            </w:pPr>
            <w:r>
              <w:t xml:space="preserve">VARCHAR(30)</w:t>
            </w:r>
          </w:p>
        </w:tc>
        <w:tc>
          <w:tcPr/>
          <w:p>
            <w:pPr>
              <w:pStyle w:val="Compact"/>
            </w:pPr>
            <w:r>
              <w:t xml:space="preserve">NOT NULL, UNIQUE</w:t>
            </w:r>
          </w:p>
        </w:tc>
      </w:tr>
      <w:tr>
        <w:tc>
          <w:tcPr/>
          <w:p>
            <w:pPr>
              <w:pStyle w:val="Compact"/>
            </w:pPr>
            <w:r>
              <w:t xml:space="preserve">type</w:t>
            </w:r>
          </w:p>
        </w:tc>
        <w:tc>
          <w:tcPr/>
          <w:p>
            <w:pPr>
              <w:pStyle w:val="Compact"/>
            </w:pPr>
            <w:r>
              <w:t xml:space="preserve">VARCHAR(30)</w:t>
            </w:r>
          </w:p>
        </w:tc>
        <w:tc>
          <w:tcPr/>
          <w:p>
            <w:pPr>
              <w:pStyle w:val="Compact"/>
            </w:pPr>
            <w:r>
              <w:t xml:space="preserve">NOT NULL, CHECK ∈ {maison, villa, appartement, studio, chambre, bureau, magasin, entrepot, terrain, immeuble, local_commercial}</w:t>
            </w:r>
          </w:p>
        </w:tc>
      </w:tr>
      <w:tr>
        <w:tc>
          <w:tcPr/>
          <w:p>
            <w:pPr>
              <w:pStyle w:val="Compact"/>
            </w:pPr>
            <w:r>
              <w:t xml:space="preserve">designation</w:t>
            </w:r>
          </w:p>
        </w:tc>
        <w:tc>
          <w:tcPr/>
          <w:p>
            <w:pPr>
              <w:pStyle w:val="Compact"/>
            </w:pPr>
            <w:r>
              <w:t xml:space="preserve">VARCHAR(150)</w:t>
            </w:r>
          </w:p>
        </w:tc>
        <w:tc>
          <w:tcPr/>
          <w:p>
            <w:pPr>
              <w:pStyle w:val="Compact"/>
            </w:pPr>
            <w:r>
              <w:t xml:space="preserve">NOT NULL</w:t>
            </w:r>
          </w:p>
        </w:tc>
      </w:tr>
      <w:tr>
        <w:tc>
          <w:tcPr/>
          <w:p>
            <w:pPr>
              <w:pStyle w:val="Compact"/>
            </w:pPr>
            <w:r>
              <w:t xml:space="preserve">description</w:t>
            </w:r>
          </w:p>
        </w:tc>
        <w:tc>
          <w:tcPr/>
          <w:p>
            <w:pPr>
              <w:pStyle w:val="Compact"/>
            </w:pPr>
            <w:r>
              <w:t xml:space="preserve">TEXT</w:t>
            </w:r>
          </w:p>
        </w:tc>
        <w:tc>
          <w:tcPr/>
          <w:p>
            <w:pPr>
              <w:pStyle w:val="Compact"/>
            </w:pPr>
          </w:p>
        </w:tc>
      </w:tr>
      <w:tr>
        <w:tc>
          <w:tcPr/>
          <w:p>
            <w:pPr>
              <w:pStyle w:val="Compact"/>
            </w:pPr>
            <w:r>
              <w:t xml:space="preserve">quartier_id</w:t>
            </w:r>
          </w:p>
        </w:tc>
        <w:tc>
          <w:tcPr/>
          <w:p>
            <w:pPr>
              <w:pStyle w:val="Compact"/>
            </w:pPr>
            <w:r>
              <w:t xml:space="preserve">UUID</w:t>
            </w:r>
          </w:p>
        </w:tc>
        <w:tc>
          <w:tcPr/>
          <w:p>
            <w:pPr>
              <w:pStyle w:val="Compact"/>
            </w:pPr>
            <w:r>
              <w:t xml:space="preserve">NOT NULL, FK → quartiers(id)</w:t>
            </w:r>
          </w:p>
        </w:tc>
      </w:tr>
      <w:tr>
        <w:tc>
          <w:tcPr/>
          <w:p>
            <w:pPr>
              <w:pStyle w:val="Compact"/>
            </w:pPr>
            <w:r>
              <w:t xml:space="preserve">adresse</w:t>
            </w:r>
          </w:p>
        </w:tc>
        <w:tc>
          <w:tcPr/>
          <w:p>
            <w:pPr>
              <w:pStyle w:val="Compact"/>
            </w:pPr>
            <w:r>
              <w:t xml:space="preserve">VARCHAR(255)</w:t>
            </w:r>
          </w:p>
        </w:tc>
        <w:tc>
          <w:tcPr/>
          <w:p>
            <w:pPr>
              <w:pStyle w:val="Compact"/>
            </w:pPr>
            <w:r>
              <w:t xml:space="preserve">NOT NULL</w:t>
            </w:r>
          </w:p>
        </w:tc>
      </w:tr>
      <w:tr>
        <w:tc>
          <w:tcPr/>
          <w:p>
            <w:pPr>
              <w:pStyle w:val="Compact"/>
            </w:pPr>
            <w:r>
              <w:t xml:space="preserve">loyer</w:t>
            </w:r>
          </w:p>
        </w:tc>
        <w:tc>
          <w:tcPr/>
          <w:p>
            <w:pPr>
              <w:pStyle w:val="Compact"/>
            </w:pPr>
            <w:r>
              <w:t xml:space="preserve">NUMERIC(12,0)</w:t>
            </w:r>
          </w:p>
        </w:tc>
        <w:tc>
          <w:tcPr/>
          <w:p>
            <w:pPr>
              <w:pStyle w:val="Compact"/>
            </w:pPr>
            <w:r>
              <w:t xml:space="preserve">NOT NULL, CHECK (loyer &gt;= 0)</w:t>
            </w:r>
          </w:p>
        </w:tc>
      </w:tr>
      <w:tr>
        <w:tc>
          <w:tcPr/>
          <w:p>
            <w:pPr>
              <w:pStyle w:val="Compact"/>
            </w:pPr>
            <w:r>
              <w:t xml:space="preserve">charges_mensuelles</w:t>
            </w:r>
          </w:p>
        </w:tc>
        <w:tc>
          <w:tcPr/>
          <w:p>
            <w:pPr>
              <w:pStyle w:val="Compact"/>
            </w:pPr>
            <w:r>
              <w:t xml:space="preserve">NUMERIC(12,0)</w:t>
            </w:r>
          </w:p>
        </w:tc>
        <w:tc>
          <w:tcPr/>
          <w:p>
            <w:pPr>
              <w:pStyle w:val="Compact"/>
            </w:pPr>
            <w:r>
              <w:t xml:space="preserve">NOT NULL DEFAULT 0</w:t>
            </w:r>
          </w:p>
        </w:tc>
      </w:tr>
      <w:tr>
        <w:tc>
          <w:tcPr/>
          <w:p>
            <w:pPr>
              <w:pStyle w:val="Compact"/>
            </w:pPr>
            <w:r>
              <w:t xml:space="preserve">statut</w:t>
            </w:r>
          </w:p>
        </w:tc>
        <w:tc>
          <w:tcPr/>
          <w:p>
            <w:pPr>
              <w:pStyle w:val="Compact"/>
            </w:pPr>
            <w:r>
              <w:t xml:space="preserve">VARCHAR(20)</w:t>
            </w:r>
          </w:p>
        </w:tc>
        <w:tc>
          <w:tcPr/>
          <w:p>
            <w:pPr>
              <w:pStyle w:val="Compact"/>
            </w:pPr>
            <w:r>
              <w:t xml:space="preserve">NOT NULL DEFAULT</w:t>
            </w:r>
            <w:r>
              <w:t xml:space="preserve"> </w:t>
            </w:r>
            <w:r>
              <w:t xml:space="preserve">‘libre’</w:t>
            </w:r>
            <w:r>
              <w:t xml:space="preserve">, CHECK ∈ {libre, occupe, en_travaux}</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55"/>
    <w:bookmarkStart w:id="156" w:name="locataires-1"/>
    <w:p>
      <w:pPr>
        <w:pStyle w:val="Heading3"/>
      </w:pPr>
      <w:r>
        <w:rPr>
          <w:rStyle w:val="VerbatimChar"/>
        </w:rPr>
        <w:t xml:space="preserve">locataires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code</w:t>
            </w:r>
          </w:p>
        </w:tc>
        <w:tc>
          <w:tcPr/>
          <w:p>
            <w:pPr>
              <w:pStyle w:val="Compact"/>
            </w:pPr>
            <w:r>
              <w:t xml:space="preserve">VARCHAR(30)</w:t>
            </w:r>
          </w:p>
        </w:tc>
        <w:tc>
          <w:tcPr/>
          <w:p>
            <w:pPr>
              <w:pStyle w:val="Compact"/>
            </w:pPr>
            <w:r>
              <w:t xml:space="preserve">NOT NULL, UNIQUE</w:t>
            </w:r>
          </w:p>
        </w:tc>
      </w:tr>
      <w:tr>
        <w:tc>
          <w:tcPr/>
          <w:p>
            <w:pPr>
              <w:pStyle w:val="Compact"/>
            </w:pPr>
            <w:r>
              <w:t xml:space="preserve">type</w:t>
            </w:r>
          </w:p>
        </w:tc>
        <w:tc>
          <w:tcPr/>
          <w:p>
            <w:pPr>
              <w:pStyle w:val="Compact"/>
            </w:pPr>
            <w:r>
              <w:t xml:space="preserve">VARCHAR(20)</w:t>
            </w:r>
          </w:p>
        </w:tc>
        <w:tc>
          <w:tcPr/>
          <w:p>
            <w:pPr>
              <w:pStyle w:val="Compact"/>
            </w:pPr>
            <w:r>
              <w:t xml:space="preserve">NOT NULL, CHECK ∈ {physique, entreprise}</w:t>
            </w:r>
          </w:p>
        </w:tc>
      </w:tr>
      <w:tr>
        <w:tc>
          <w:tcPr/>
          <w:p>
            <w:pPr>
              <w:pStyle w:val="Compact"/>
            </w:pPr>
            <w:r>
              <w:t xml:space="preserve">civilite</w:t>
            </w:r>
          </w:p>
        </w:tc>
        <w:tc>
          <w:tcPr/>
          <w:p>
            <w:pPr>
              <w:pStyle w:val="Compact"/>
            </w:pPr>
            <w:r>
              <w:t xml:space="preserve">VARCHAR(10)</w:t>
            </w:r>
          </w:p>
        </w:tc>
        <w:tc>
          <w:tcPr/>
          <w:p>
            <w:pPr>
              <w:pStyle w:val="Compact"/>
            </w:pPr>
          </w:p>
        </w:tc>
      </w:tr>
      <w:tr>
        <w:tc>
          <w:tcPr/>
          <w:p>
            <w:pPr>
              <w:pStyle w:val="Compact"/>
            </w:pPr>
            <w:r>
              <w:t xml:space="preserve">nom</w:t>
            </w:r>
          </w:p>
        </w:tc>
        <w:tc>
          <w:tcPr/>
          <w:p>
            <w:pPr>
              <w:pStyle w:val="Compact"/>
            </w:pPr>
            <w:r>
              <w:t xml:space="preserve">VARCHAR(100)</w:t>
            </w:r>
          </w:p>
        </w:tc>
        <w:tc>
          <w:tcPr/>
          <w:p>
            <w:pPr>
              <w:pStyle w:val="Compact"/>
            </w:pPr>
          </w:p>
        </w:tc>
      </w:tr>
      <w:tr>
        <w:tc>
          <w:tcPr/>
          <w:p>
            <w:pPr>
              <w:pStyle w:val="Compact"/>
            </w:pPr>
            <w:r>
              <w:t xml:space="preserve">prenoms</w:t>
            </w:r>
          </w:p>
        </w:tc>
        <w:tc>
          <w:tcPr/>
          <w:p>
            <w:pPr>
              <w:pStyle w:val="Compact"/>
            </w:pPr>
            <w:r>
              <w:t xml:space="preserve">VARCHAR(150)</w:t>
            </w:r>
          </w:p>
        </w:tc>
        <w:tc>
          <w:tcPr/>
          <w:p>
            <w:pPr>
              <w:pStyle w:val="Compact"/>
            </w:pPr>
          </w:p>
        </w:tc>
      </w:tr>
      <w:tr>
        <w:tc>
          <w:tcPr/>
          <w:p>
            <w:pPr>
              <w:pStyle w:val="Compact"/>
            </w:pPr>
            <w:r>
              <w:t xml:space="preserve">date_naissance</w:t>
            </w:r>
          </w:p>
        </w:tc>
        <w:tc>
          <w:tcPr/>
          <w:p>
            <w:pPr>
              <w:pStyle w:val="Compact"/>
            </w:pPr>
            <w:r>
              <w:t xml:space="preserve">DATE</w:t>
            </w:r>
          </w:p>
        </w:tc>
        <w:tc>
          <w:tcPr/>
          <w:p>
            <w:pPr>
              <w:pStyle w:val="Compact"/>
            </w:pPr>
          </w:p>
        </w:tc>
      </w:tr>
      <w:tr>
        <w:tc>
          <w:tcPr/>
          <w:p>
            <w:pPr>
              <w:pStyle w:val="Compact"/>
            </w:pPr>
            <w:r>
              <w:t xml:space="preserve">nationalite</w:t>
            </w:r>
          </w:p>
        </w:tc>
        <w:tc>
          <w:tcPr/>
          <w:p>
            <w:pPr>
              <w:pStyle w:val="Compact"/>
            </w:pPr>
            <w:r>
              <w:t xml:space="preserve">VARCHAR(60)</w:t>
            </w:r>
          </w:p>
        </w:tc>
        <w:tc>
          <w:tcPr/>
          <w:p>
            <w:pPr>
              <w:pStyle w:val="Compact"/>
            </w:pPr>
          </w:p>
        </w:tc>
      </w:tr>
      <w:tr>
        <w:tc>
          <w:tcPr/>
          <w:p>
            <w:pPr>
              <w:pStyle w:val="Compact"/>
            </w:pPr>
            <w:r>
              <w:t xml:space="preserve">profession</w:t>
            </w:r>
          </w:p>
        </w:tc>
        <w:tc>
          <w:tcPr/>
          <w:p>
            <w:pPr>
              <w:pStyle w:val="Compact"/>
            </w:pPr>
            <w:r>
              <w:t xml:space="preserve">VARCHAR(100)</w:t>
            </w:r>
          </w:p>
        </w:tc>
        <w:tc>
          <w:tcPr/>
          <w:p>
            <w:pPr>
              <w:pStyle w:val="Compact"/>
            </w:pPr>
          </w:p>
        </w:tc>
      </w:tr>
      <w:tr>
        <w:tc>
          <w:tcPr/>
          <w:p>
            <w:pPr>
              <w:pStyle w:val="Compact"/>
            </w:pPr>
            <w:r>
              <w:t xml:space="preserve">raison_sociale</w:t>
            </w:r>
          </w:p>
        </w:tc>
        <w:tc>
          <w:tcPr/>
          <w:p>
            <w:pPr>
              <w:pStyle w:val="Compact"/>
            </w:pPr>
            <w:r>
              <w:t xml:space="preserve">VARCHAR(150)</w:t>
            </w:r>
          </w:p>
        </w:tc>
        <w:tc>
          <w:tcPr/>
          <w:p>
            <w:pPr>
              <w:pStyle w:val="Compact"/>
            </w:pPr>
          </w:p>
        </w:tc>
      </w:tr>
      <w:tr>
        <w:tc>
          <w:tcPr/>
          <w:p>
            <w:pPr>
              <w:pStyle w:val="Compact"/>
            </w:pPr>
            <w:r>
              <w:t xml:space="preserve">infos_administratives</w:t>
            </w:r>
          </w:p>
        </w:tc>
        <w:tc>
          <w:tcPr/>
          <w:p>
            <w:pPr>
              <w:pStyle w:val="Compact"/>
            </w:pPr>
            <w:r>
              <w:t xml:space="preserve">TEXT</w:t>
            </w:r>
          </w:p>
        </w:tc>
        <w:tc>
          <w:tcPr/>
          <w:p>
            <w:pPr>
              <w:pStyle w:val="Compact"/>
            </w:pPr>
          </w:p>
        </w:tc>
      </w:tr>
      <w:tr>
        <w:tc>
          <w:tcPr/>
          <w:p>
            <w:pPr>
              <w:pStyle w:val="Compact"/>
            </w:pPr>
            <w:r>
              <w:t xml:space="preserve">representant</w:t>
            </w:r>
          </w:p>
        </w:tc>
        <w:tc>
          <w:tcPr/>
          <w:p>
            <w:pPr>
              <w:pStyle w:val="Compact"/>
            </w:pPr>
            <w:r>
              <w:t xml:space="preserve">VARCHAR(150)</w:t>
            </w:r>
          </w:p>
        </w:tc>
        <w:tc>
          <w:tcPr/>
          <w:p>
            <w:pPr>
              <w:pStyle w:val="Compact"/>
            </w:pPr>
          </w:p>
        </w:tc>
      </w:tr>
      <w:tr>
        <w:tc>
          <w:tcPr/>
          <w:p>
            <w:pPr>
              <w:pStyle w:val="Compact"/>
            </w:pPr>
            <w:r>
              <w:t xml:space="preserve">telephone_principal</w:t>
            </w:r>
          </w:p>
        </w:tc>
        <w:tc>
          <w:tcPr/>
          <w:p>
            <w:pPr>
              <w:pStyle w:val="Compact"/>
            </w:pPr>
            <w:r>
              <w:t xml:space="preserve">VARCHAR(20)</w:t>
            </w:r>
          </w:p>
        </w:tc>
        <w:tc>
          <w:tcPr/>
          <w:p>
            <w:pPr>
              <w:pStyle w:val="Compact"/>
            </w:pPr>
            <w:r>
              <w:t xml:space="preserve">NOT NULL</w:t>
            </w:r>
          </w:p>
        </w:tc>
      </w:tr>
      <w:tr>
        <w:tc>
          <w:tcPr/>
          <w:p>
            <w:pPr>
              <w:pStyle w:val="Compact"/>
            </w:pPr>
            <w:r>
              <w:t xml:space="preserve">telephone_secondaire</w:t>
            </w:r>
          </w:p>
        </w:tc>
        <w:tc>
          <w:tcPr/>
          <w:p>
            <w:pPr>
              <w:pStyle w:val="Compact"/>
            </w:pPr>
            <w:r>
              <w:t xml:space="preserve">VARCHAR(20)</w:t>
            </w:r>
          </w:p>
        </w:tc>
        <w:tc>
          <w:tcPr/>
          <w:p>
            <w:pPr>
              <w:pStyle w:val="Compact"/>
            </w:pPr>
          </w:p>
        </w:tc>
      </w:tr>
      <w:tr>
        <w:tc>
          <w:tcPr/>
          <w:p>
            <w:pPr>
              <w:pStyle w:val="Compact"/>
            </w:pPr>
            <w:r>
              <w:t xml:space="preserve">email</w:t>
            </w:r>
          </w:p>
        </w:tc>
        <w:tc>
          <w:tcPr/>
          <w:p>
            <w:pPr>
              <w:pStyle w:val="Compact"/>
            </w:pPr>
            <w:r>
              <w:t xml:space="preserve">VARCHAR(150)</w:t>
            </w:r>
          </w:p>
        </w:tc>
        <w:tc>
          <w:tcPr/>
          <w:p>
            <w:pPr>
              <w:pStyle w:val="Compact"/>
            </w:pPr>
          </w:p>
        </w:tc>
      </w:tr>
      <w:tr>
        <w:tc>
          <w:tcPr/>
          <w:p>
            <w:pPr>
              <w:pStyle w:val="Compact"/>
            </w:pPr>
            <w:r>
              <w:t xml:space="preserve">contact_urgence</w:t>
            </w:r>
          </w:p>
        </w:tc>
        <w:tc>
          <w:tcPr/>
          <w:p>
            <w:pPr>
              <w:pStyle w:val="Compact"/>
            </w:pPr>
            <w:r>
              <w:t xml:space="preserve">VARCHAR(150)</w:t>
            </w:r>
          </w:p>
        </w:tc>
        <w:tc>
          <w:tcPr/>
          <w:p>
            <w:pPr>
              <w:pStyle w:val="Compact"/>
            </w:pPr>
          </w:p>
        </w:tc>
      </w:tr>
      <w:tr>
        <w:tc>
          <w:tcPr/>
          <w:p>
            <w:pPr>
              <w:pStyle w:val="Compact"/>
            </w:pPr>
            <w:r>
              <w:t xml:space="preserve">statut</w:t>
            </w:r>
          </w:p>
        </w:tc>
        <w:tc>
          <w:tcPr/>
          <w:p>
            <w:pPr>
              <w:pStyle w:val="Compact"/>
            </w:pPr>
            <w:r>
              <w:t xml:space="preserve">VARCHAR(20)</w:t>
            </w:r>
          </w:p>
        </w:tc>
        <w:tc>
          <w:tcPr/>
          <w:p>
            <w:pPr>
              <w:pStyle w:val="Compact"/>
            </w:pPr>
            <w:r>
              <w:t xml:space="preserve">NOT NULL DEFAULT</w:t>
            </w:r>
            <w:r>
              <w:t xml:space="preserve"> </w:t>
            </w:r>
            <w:r>
              <w:t xml:space="preserve">‘actif’</w:t>
            </w:r>
            <w:r>
              <w:t xml:space="preserve">, CHECK ∈ {actif, archive}</w:t>
            </w:r>
          </w:p>
        </w:tc>
      </w:tr>
      <w:tr>
        <w:tc>
          <w:tcPr/>
          <w:p>
            <w:pPr>
              <w:pStyle w:val="Compact"/>
            </w:pPr>
            <w:r>
              <w:t xml:space="preserve">date_archivage</w:t>
            </w:r>
          </w:p>
        </w:tc>
        <w:tc>
          <w:tcPr/>
          <w:p>
            <w:pPr>
              <w:pStyle w:val="Compact"/>
            </w:pPr>
            <w:r>
              <w:t xml:space="preserve">DATE</w:t>
            </w:r>
          </w:p>
        </w:tc>
        <w:tc>
          <w:tcPr/>
          <w:p>
            <w:pPr>
              <w:pStyle w:val="Compact"/>
            </w:pP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r>
        <w:tc>
          <w:tcPr/>
          <w:p>
            <w:pPr>
              <w:pStyle w:val="Compact"/>
            </w:pPr>
          </w:p>
        </w:tc>
        <w:tc>
          <w:tcPr/>
          <w:p>
            <w:pPr>
              <w:pStyle w:val="Compact"/>
            </w:pPr>
          </w:p>
        </w:tc>
        <w:tc>
          <w:tcPr/>
          <w:p>
            <w:pPr>
              <w:pStyle w:val="Compact"/>
            </w:pPr>
            <w:r>
              <w:t xml:space="preserve">CHECK cohérence type physique/entreprise (contrôle applicatif)</w:t>
            </w:r>
          </w:p>
        </w:tc>
      </w:tr>
    </w:tbl>
    <w:bookmarkEnd w:id="156"/>
    <w:bookmarkStart w:id="157" w:name="pieces_identite"/>
    <w:p>
      <w:pPr>
        <w:pStyle w:val="Heading3"/>
      </w:pPr>
      <w:r>
        <w:rPr>
          <w:rStyle w:val="VerbatimChar"/>
        </w:rPr>
        <w:t xml:space="preserve">pieces_identite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locataire_id</w:t>
            </w:r>
          </w:p>
        </w:tc>
        <w:tc>
          <w:tcPr/>
          <w:p>
            <w:pPr>
              <w:pStyle w:val="Compact"/>
            </w:pPr>
            <w:r>
              <w:t xml:space="preserve">UUID</w:t>
            </w:r>
          </w:p>
        </w:tc>
        <w:tc>
          <w:tcPr/>
          <w:p>
            <w:pPr>
              <w:pStyle w:val="Compact"/>
            </w:pPr>
            <w:r>
              <w:t xml:space="preserve">NOT NULL, FK → locataires(id)</w:t>
            </w:r>
          </w:p>
        </w:tc>
      </w:tr>
      <w:tr>
        <w:tc>
          <w:tcPr/>
          <w:p>
            <w:pPr>
              <w:pStyle w:val="Compact"/>
            </w:pPr>
            <w:r>
              <w:t xml:space="preserve">type</w:t>
            </w:r>
          </w:p>
        </w:tc>
        <w:tc>
          <w:tcPr/>
          <w:p>
            <w:pPr>
              <w:pStyle w:val="Compact"/>
            </w:pPr>
            <w:r>
              <w:t xml:space="preserve">VARCHAR(20)</w:t>
            </w:r>
          </w:p>
        </w:tc>
        <w:tc>
          <w:tcPr/>
          <w:p>
            <w:pPr>
              <w:pStyle w:val="Compact"/>
            </w:pPr>
            <w:r>
              <w:t xml:space="preserve">NOT NULL, CHECK ∈ {passeport, cni, carte_consulaire, permis}</w:t>
            </w:r>
          </w:p>
        </w:tc>
      </w:tr>
      <w:tr>
        <w:tc>
          <w:tcPr/>
          <w:p>
            <w:pPr>
              <w:pStyle w:val="Compact"/>
            </w:pPr>
            <w:r>
              <w:t xml:space="preserve">numero</w:t>
            </w:r>
          </w:p>
        </w:tc>
        <w:tc>
          <w:tcPr/>
          <w:p>
            <w:pPr>
              <w:pStyle w:val="Compact"/>
            </w:pPr>
            <w:r>
              <w:t xml:space="preserve">VARCHAR(50)</w:t>
            </w:r>
          </w:p>
        </w:tc>
        <w:tc>
          <w:tcPr/>
          <w:p>
            <w:pPr>
              <w:pStyle w:val="Compact"/>
            </w:pPr>
            <w:r>
              <w:t xml:space="preserve">NOT NULL</w:t>
            </w:r>
          </w:p>
        </w:tc>
      </w:tr>
      <w:tr>
        <w:tc>
          <w:tcPr/>
          <w:p>
            <w:pPr>
              <w:pStyle w:val="Compact"/>
            </w:pPr>
            <w:r>
              <w:t xml:space="preserve">date_expiration</w:t>
            </w:r>
          </w:p>
        </w:tc>
        <w:tc>
          <w:tcPr/>
          <w:p>
            <w:pPr>
              <w:pStyle w:val="Compact"/>
            </w:pPr>
            <w:r>
              <w:t xml:space="preserve">DATE</w:t>
            </w:r>
          </w:p>
        </w:tc>
        <w:tc>
          <w:tcPr/>
          <w:p>
            <w:pPr>
              <w:pStyle w:val="Compact"/>
            </w:pP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57"/>
    <w:bookmarkStart w:id="158" w:name="utilisateurs"/>
    <w:p>
      <w:pPr>
        <w:pStyle w:val="Heading3"/>
      </w:pPr>
      <w:r>
        <w:rPr>
          <w:rStyle w:val="VerbatimChar"/>
        </w:rPr>
        <w:t xml:space="preserve">utilisateurs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nom</w:t>
            </w:r>
          </w:p>
        </w:tc>
        <w:tc>
          <w:tcPr/>
          <w:p>
            <w:pPr>
              <w:pStyle w:val="Compact"/>
            </w:pPr>
            <w:r>
              <w:t xml:space="preserve">VARCHAR(150)</w:t>
            </w:r>
          </w:p>
        </w:tc>
        <w:tc>
          <w:tcPr/>
          <w:p>
            <w:pPr>
              <w:pStyle w:val="Compact"/>
            </w:pPr>
            <w:r>
              <w:t xml:space="preserve">NOT NULL</w:t>
            </w:r>
          </w:p>
        </w:tc>
      </w:tr>
      <w:tr>
        <w:tc>
          <w:tcPr/>
          <w:p>
            <w:pPr>
              <w:pStyle w:val="Compact"/>
            </w:pPr>
            <w:r>
              <w:t xml:space="preserve">email</w:t>
            </w:r>
          </w:p>
        </w:tc>
        <w:tc>
          <w:tcPr/>
          <w:p>
            <w:pPr>
              <w:pStyle w:val="Compact"/>
            </w:pPr>
            <w:r>
              <w:t xml:space="preserve">VARCHAR(150)</w:t>
            </w:r>
          </w:p>
        </w:tc>
        <w:tc>
          <w:tcPr/>
          <w:p>
            <w:pPr>
              <w:pStyle w:val="Compact"/>
            </w:pPr>
            <w:r>
              <w:t xml:space="preserve">NOT NULL, UNIQUE</w:t>
            </w:r>
          </w:p>
        </w:tc>
      </w:tr>
      <w:tr>
        <w:tc>
          <w:tcPr/>
          <w:p>
            <w:pPr>
              <w:pStyle w:val="Compact"/>
            </w:pPr>
            <w:r>
              <w:t xml:space="preserve">mot_de_passe_hash</w:t>
            </w:r>
          </w:p>
        </w:tc>
        <w:tc>
          <w:tcPr/>
          <w:p>
            <w:pPr>
              <w:pStyle w:val="Compact"/>
            </w:pPr>
            <w:r>
              <w:t xml:space="preserve">VARCHAR(255)</w:t>
            </w:r>
          </w:p>
        </w:tc>
        <w:tc>
          <w:tcPr/>
          <w:p>
            <w:pPr>
              <w:pStyle w:val="Compact"/>
            </w:pPr>
            <w:r>
              <w:t xml:space="preserve">NOT NULL</w:t>
            </w:r>
          </w:p>
        </w:tc>
      </w:tr>
      <w:tr>
        <w:tc>
          <w:tcPr/>
          <w:p>
            <w:pPr>
              <w:pStyle w:val="Compact"/>
            </w:pPr>
            <w:r>
              <w:t xml:space="preserve">profil</w:t>
            </w:r>
          </w:p>
        </w:tc>
        <w:tc>
          <w:tcPr/>
          <w:p>
            <w:pPr>
              <w:pStyle w:val="Compact"/>
            </w:pPr>
            <w:r>
              <w:t xml:space="preserve">VARCHAR(20)</w:t>
            </w:r>
          </w:p>
        </w:tc>
        <w:tc>
          <w:tcPr/>
          <w:p>
            <w:pPr>
              <w:pStyle w:val="Compact"/>
            </w:pPr>
            <w:r>
              <w:t xml:space="preserve">NOT NULL, CHECK ∈ {administrateur, gerant, gestionnaire, consultation}</w:t>
            </w:r>
          </w:p>
        </w:tc>
      </w:tr>
      <w:tr>
        <w:tc>
          <w:tcPr/>
          <w:p>
            <w:pPr>
              <w:pStyle w:val="Compact"/>
            </w:pPr>
            <w:r>
              <w:t xml:space="preserve">actif</w:t>
            </w:r>
          </w:p>
        </w:tc>
        <w:tc>
          <w:tcPr/>
          <w:p>
            <w:pPr>
              <w:pStyle w:val="Compact"/>
            </w:pPr>
            <w:r>
              <w:t xml:space="preserve">BOOLEAN</w:t>
            </w:r>
          </w:p>
        </w:tc>
        <w:tc>
          <w:tcPr/>
          <w:p>
            <w:pPr>
              <w:pStyle w:val="Compact"/>
            </w:pPr>
            <w:r>
              <w:t xml:space="preserve">NOT NULL DEFAULT true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58"/>
    <w:bookmarkStart w:id="159" w:name="contrats-1"/>
    <w:p>
      <w:pPr>
        <w:pStyle w:val="Heading3"/>
      </w:pPr>
      <w:r>
        <w:rPr>
          <w:rStyle w:val="VerbatimChar"/>
        </w:rPr>
        <w:t xml:space="preserve">contrats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numero</w:t>
            </w:r>
          </w:p>
        </w:tc>
        <w:tc>
          <w:tcPr/>
          <w:p>
            <w:pPr>
              <w:pStyle w:val="Compact"/>
            </w:pPr>
            <w:r>
              <w:t xml:space="preserve">VARCHAR(30)</w:t>
            </w:r>
          </w:p>
        </w:tc>
        <w:tc>
          <w:tcPr/>
          <w:p>
            <w:pPr>
              <w:pStyle w:val="Compact"/>
            </w:pPr>
            <w:r>
              <w:t xml:space="preserve">NOT NULL, UNIQUE</w:t>
            </w:r>
          </w:p>
        </w:tc>
      </w:tr>
      <w:tr>
        <w:tc>
          <w:tcPr/>
          <w:p>
            <w:pPr>
              <w:pStyle w:val="Compact"/>
            </w:pPr>
            <w:r>
              <w:t xml:space="preserve">bien_id</w:t>
            </w:r>
          </w:p>
        </w:tc>
        <w:tc>
          <w:tcPr/>
          <w:p>
            <w:pPr>
              <w:pStyle w:val="Compact"/>
            </w:pPr>
            <w:r>
              <w:t xml:space="preserve">UUID</w:t>
            </w:r>
          </w:p>
        </w:tc>
        <w:tc>
          <w:tcPr/>
          <w:p>
            <w:pPr>
              <w:pStyle w:val="Compact"/>
            </w:pPr>
            <w:r>
              <w:t xml:space="preserve">NOT NULL, FK → biens(id)</w:t>
            </w:r>
          </w:p>
        </w:tc>
      </w:tr>
      <w:tr>
        <w:tc>
          <w:tcPr/>
          <w:p>
            <w:pPr>
              <w:pStyle w:val="Compact"/>
            </w:pPr>
            <w:r>
              <w:t xml:space="preserve">locataire_id</w:t>
            </w:r>
          </w:p>
        </w:tc>
        <w:tc>
          <w:tcPr/>
          <w:p>
            <w:pPr>
              <w:pStyle w:val="Compact"/>
            </w:pPr>
            <w:r>
              <w:t xml:space="preserve">UUID</w:t>
            </w:r>
          </w:p>
        </w:tc>
        <w:tc>
          <w:tcPr/>
          <w:p>
            <w:pPr>
              <w:pStyle w:val="Compact"/>
            </w:pPr>
            <w:r>
              <w:t xml:space="preserve">NOT NULL, FK → locataires(id)</w:t>
            </w:r>
          </w:p>
        </w:tc>
      </w:tr>
      <w:tr>
        <w:tc>
          <w:tcPr/>
          <w:p>
            <w:pPr>
              <w:pStyle w:val="Compact"/>
            </w:pPr>
            <w:r>
              <w:t xml:space="preserve">date_debut</w:t>
            </w:r>
          </w:p>
        </w:tc>
        <w:tc>
          <w:tcPr/>
          <w:p>
            <w:pPr>
              <w:pStyle w:val="Compact"/>
            </w:pPr>
            <w:r>
              <w:t xml:space="preserve">DATE</w:t>
            </w:r>
          </w:p>
        </w:tc>
        <w:tc>
          <w:tcPr/>
          <w:p>
            <w:pPr>
              <w:pStyle w:val="Compact"/>
            </w:pPr>
            <w:r>
              <w:t xml:space="preserve">NOT NULL</w:t>
            </w:r>
          </w:p>
        </w:tc>
      </w:tr>
      <w:tr>
        <w:tc>
          <w:tcPr/>
          <w:p>
            <w:pPr>
              <w:pStyle w:val="Compact"/>
            </w:pPr>
            <w:r>
              <w:t xml:space="preserve">date_fin</w:t>
            </w:r>
          </w:p>
        </w:tc>
        <w:tc>
          <w:tcPr/>
          <w:p>
            <w:pPr>
              <w:pStyle w:val="Compact"/>
            </w:pPr>
            <w:r>
              <w:t xml:space="preserve">DATE</w:t>
            </w:r>
          </w:p>
        </w:tc>
        <w:tc>
          <w:tcPr/>
          <w:p>
            <w:pPr>
              <w:pStyle w:val="Compact"/>
            </w:pPr>
            <w:r>
              <w:t xml:space="preserve">NOT NULL</w:t>
            </w:r>
          </w:p>
        </w:tc>
      </w:tr>
      <w:tr>
        <w:tc>
          <w:tcPr/>
          <w:p>
            <w:pPr>
              <w:pStyle w:val="Compact"/>
            </w:pPr>
            <w:r>
              <w:t xml:space="preserve">montant_loyer</w:t>
            </w:r>
          </w:p>
        </w:tc>
        <w:tc>
          <w:tcPr/>
          <w:p>
            <w:pPr>
              <w:pStyle w:val="Compact"/>
            </w:pPr>
            <w:r>
              <w:t xml:space="preserve">NUMERIC(12,0)</w:t>
            </w:r>
          </w:p>
        </w:tc>
        <w:tc>
          <w:tcPr/>
          <w:p>
            <w:pPr>
              <w:pStyle w:val="Compact"/>
            </w:pPr>
            <w:r>
              <w:t xml:space="preserve">NOT NULL</w:t>
            </w:r>
          </w:p>
        </w:tc>
      </w:tr>
      <w:tr>
        <w:tc>
          <w:tcPr/>
          <w:p>
            <w:pPr>
              <w:pStyle w:val="Compact"/>
            </w:pPr>
            <w:r>
              <w:t xml:space="preserve">charges</w:t>
            </w:r>
          </w:p>
        </w:tc>
        <w:tc>
          <w:tcPr/>
          <w:p>
            <w:pPr>
              <w:pStyle w:val="Compact"/>
            </w:pPr>
            <w:r>
              <w:t xml:space="preserve">NUMERIC(12,0)</w:t>
            </w:r>
          </w:p>
        </w:tc>
        <w:tc>
          <w:tcPr/>
          <w:p>
            <w:pPr>
              <w:pStyle w:val="Compact"/>
            </w:pPr>
            <w:r>
              <w:t xml:space="preserve">NOT NULL DEFAULT 0</w:t>
            </w:r>
          </w:p>
        </w:tc>
      </w:tr>
      <w:tr>
        <w:tc>
          <w:tcPr/>
          <w:p>
            <w:pPr>
              <w:pStyle w:val="Compact"/>
            </w:pPr>
            <w:r>
              <w:t xml:space="preserve">montant_caution</w:t>
            </w:r>
          </w:p>
        </w:tc>
        <w:tc>
          <w:tcPr/>
          <w:p>
            <w:pPr>
              <w:pStyle w:val="Compact"/>
            </w:pPr>
            <w:r>
              <w:t xml:space="preserve">NUMERIC(12,0)</w:t>
            </w:r>
          </w:p>
        </w:tc>
        <w:tc>
          <w:tcPr/>
          <w:p>
            <w:pPr>
              <w:pStyle w:val="Compact"/>
            </w:pPr>
            <w:r>
              <w:t xml:space="preserve">NOT NULL</w:t>
            </w:r>
          </w:p>
        </w:tc>
      </w:tr>
      <w:tr>
        <w:tc>
          <w:tcPr/>
          <w:p>
            <w:pPr>
              <w:pStyle w:val="Compact"/>
            </w:pPr>
            <w:r>
              <w:t xml:space="preserve">avance_loyer</w:t>
            </w:r>
          </w:p>
        </w:tc>
        <w:tc>
          <w:tcPr/>
          <w:p>
            <w:pPr>
              <w:pStyle w:val="Compact"/>
            </w:pPr>
            <w:r>
              <w:t xml:space="preserve">NUMERIC(12,0)</w:t>
            </w:r>
          </w:p>
        </w:tc>
        <w:tc>
          <w:tcPr/>
          <w:p>
            <w:pPr>
              <w:pStyle w:val="Compact"/>
            </w:pPr>
            <w:r>
              <w:t xml:space="preserve">DEFAULT 0</w:t>
            </w:r>
          </w:p>
        </w:tc>
      </w:tr>
      <w:tr>
        <w:tc>
          <w:tcPr/>
          <w:p>
            <w:pPr>
              <w:pStyle w:val="Compact"/>
            </w:pPr>
            <w:r>
              <w:t xml:space="preserve">periodicite</w:t>
            </w:r>
          </w:p>
        </w:tc>
        <w:tc>
          <w:tcPr/>
          <w:p>
            <w:pPr>
              <w:pStyle w:val="Compact"/>
            </w:pPr>
            <w:r>
              <w:t xml:space="preserve">VARCHAR(20)</w:t>
            </w:r>
          </w:p>
        </w:tc>
        <w:tc>
          <w:tcPr/>
          <w:p>
            <w:pPr>
              <w:pStyle w:val="Compact"/>
            </w:pPr>
            <w:r>
              <w:t xml:space="preserve">NOT NULL, CHECK ∈ {mensuelle, trimestrielle, annuelle}</w:t>
            </w:r>
          </w:p>
        </w:tc>
      </w:tr>
      <w:tr>
        <w:tc>
          <w:tcPr/>
          <w:p>
            <w:pPr>
              <w:pStyle w:val="Compact"/>
            </w:pPr>
            <w:r>
              <w:t xml:space="preserve">statut</w:t>
            </w:r>
          </w:p>
        </w:tc>
        <w:tc>
          <w:tcPr/>
          <w:p>
            <w:pPr>
              <w:pStyle w:val="Compact"/>
            </w:pPr>
            <w:r>
              <w:t xml:space="preserve">VARCHAR(20)</w:t>
            </w:r>
          </w:p>
        </w:tc>
        <w:tc>
          <w:tcPr/>
          <w:p>
            <w:pPr>
              <w:pStyle w:val="Compact"/>
            </w:pPr>
            <w:r>
              <w:t xml:space="preserve">NOT NULL DEFAULT</w:t>
            </w:r>
            <w:r>
              <w:t xml:space="preserve"> </w:t>
            </w:r>
            <w:r>
              <w:t xml:space="preserve">‘brouillon’</w:t>
            </w:r>
            <w:r>
              <w:t xml:space="preserve">, CHECK ∈ {brouillon, actif, resilie, termine}</w:t>
            </w:r>
          </w:p>
        </w:tc>
      </w:tr>
      <w:tr>
        <w:tc>
          <w:tcPr/>
          <w:p>
            <w:pPr>
              <w:pStyle w:val="Compact"/>
            </w:pPr>
            <w:r>
              <w:t xml:space="preserve">valide_par</w:t>
            </w:r>
          </w:p>
        </w:tc>
        <w:tc>
          <w:tcPr/>
          <w:p>
            <w:pPr>
              <w:pStyle w:val="Compact"/>
            </w:pPr>
            <w:r>
              <w:t xml:space="preserve">UUID</w:t>
            </w:r>
          </w:p>
        </w:tc>
        <w:tc>
          <w:tcPr/>
          <w:p>
            <w:pPr>
              <w:pStyle w:val="Compact"/>
            </w:pPr>
            <w:r>
              <w:t xml:space="preserve">FK → utilisateurs(id)</w:t>
            </w:r>
          </w:p>
        </w:tc>
      </w:tr>
      <w:tr>
        <w:tc>
          <w:tcPr/>
          <w:p>
            <w:pPr>
              <w:pStyle w:val="Compact"/>
            </w:pPr>
            <w:r>
              <w:t xml:space="preserve">date_validation</w:t>
            </w:r>
          </w:p>
        </w:tc>
        <w:tc>
          <w:tcPr/>
          <w:p>
            <w:pPr>
              <w:pStyle w:val="Compact"/>
            </w:pPr>
            <w:r>
              <w:t xml:space="preserve">TIMESTAMPTZ</w:t>
            </w:r>
          </w:p>
        </w:tc>
        <w:tc>
          <w:tcPr/>
          <w:p>
            <w:pPr>
              <w:pStyle w:val="Compact"/>
            </w:pPr>
          </w:p>
        </w:tc>
      </w:tr>
      <w:tr>
        <w:tc>
          <w:tcPr/>
          <w:p>
            <w:pPr>
              <w:pStyle w:val="Compact"/>
            </w:pPr>
            <w:r>
              <w:t xml:space="preserve">contrat_parent_id</w:t>
            </w:r>
          </w:p>
        </w:tc>
        <w:tc>
          <w:tcPr/>
          <w:p>
            <w:pPr>
              <w:pStyle w:val="Compact"/>
            </w:pPr>
            <w:r>
              <w:t xml:space="preserve">UUID</w:t>
            </w:r>
          </w:p>
        </w:tc>
        <w:tc>
          <w:tcPr/>
          <w:p>
            <w:pPr>
              <w:pStyle w:val="Compact"/>
            </w:pPr>
            <w:r>
              <w:t xml:space="preserve">FK → contrats(id) (chaîne de renouvellement)</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r>
        <w:tc>
          <w:tcPr/>
          <w:p>
            <w:pPr>
              <w:pStyle w:val="Compact"/>
            </w:pPr>
          </w:p>
        </w:tc>
        <w:tc>
          <w:tcPr/>
          <w:p>
            <w:pPr>
              <w:pStyle w:val="Compact"/>
            </w:pPr>
          </w:p>
        </w:tc>
        <w:tc>
          <w:tcPr/>
          <w:p>
            <w:pPr>
              <w:pStyle w:val="Compact"/>
            </w:pPr>
            <w:r>
              <w:rPr>
                <w:b/>
                <w:bCs/>
              </w:rPr>
              <w:t xml:space="preserve">UNIQUE (bien_id) WHERE statut=</w:t>
            </w:r>
            <w:r>
              <w:rPr>
                <w:b/>
                <w:bCs/>
              </w:rPr>
              <w:t xml:space="preserve">‘actif’</w:t>
            </w:r>
            <w:r>
              <w:t xml:space="preserve"> </w:t>
            </w:r>
            <w:r>
              <w:t xml:space="preserve">(un seul contrat actif par bien)</w:t>
            </w:r>
          </w:p>
        </w:tc>
      </w:tr>
    </w:tbl>
    <w:bookmarkEnd w:id="159"/>
    <w:bookmarkStart w:id="160" w:name="revisions_loyer"/>
    <w:p>
      <w:pPr>
        <w:pStyle w:val="Heading3"/>
      </w:pPr>
      <w:r>
        <w:rPr>
          <w:rStyle w:val="VerbatimChar"/>
        </w:rPr>
        <w:t xml:space="preserve">revisions_loyer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contrat_id</w:t>
            </w:r>
          </w:p>
        </w:tc>
        <w:tc>
          <w:tcPr/>
          <w:p>
            <w:pPr>
              <w:pStyle w:val="Compact"/>
            </w:pPr>
            <w:r>
              <w:t xml:space="preserve">UUID</w:t>
            </w:r>
          </w:p>
        </w:tc>
        <w:tc>
          <w:tcPr/>
          <w:p>
            <w:pPr>
              <w:pStyle w:val="Compact"/>
            </w:pPr>
            <w:r>
              <w:t xml:space="preserve">NOT NULL, FK → contrats(id)</w:t>
            </w:r>
          </w:p>
        </w:tc>
      </w:tr>
      <w:tr>
        <w:tc>
          <w:tcPr/>
          <w:p>
            <w:pPr>
              <w:pStyle w:val="Compact"/>
            </w:pPr>
            <w:r>
              <w:t xml:space="preserve">ancien_montant</w:t>
            </w:r>
          </w:p>
        </w:tc>
        <w:tc>
          <w:tcPr/>
          <w:p>
            <w:pPr>
              <w:pStyle w:val="Compact"/>
            </w:pPr>
            <w:r>
              <w:t xml:space="preserve">NUMERIC(12,0)</w:t>
            </w:r>
          </w:p>
        </w:tc>
        <w:tc>
          <w:tcPr/>
          <w:p>
            <w:pPr>
              <w:pStyle w:val="Compact"/>
            </w:pPr>
            <w:r>
              <w:t xml:space="preserve">NOT NULL</w:t>
            </w:r>
          </w:p>
        </w:tc>
      </w:tr>
      <w:tr>
        <w:tc>
          <w:tcPr/>
          <w:p>
            <w:pPr>
              <w:pStyle w:val="Compact"/>
            </w:pPr>
            <w:r>
              <w:t xml:space="preserve">nouveau_montant</w:t>
            </w:r>
          </w:p>
        </w:tc>
        <w:tc>
          <w:tcPr/>
          <w:p>
            <w:pPr>
              <w:pStyle w:val="Compact"/>
            </w:pPr>
            <w:r>
              <w:t xml:space="preserve">NUMERIC(12,0)</w:t>
            </w:r>
          </w:p>
        </w:tc>
        <w:tc>
          <w:tcPr/>
          <w:p>
            <w:pPr>
              <w:pStyle w:val="Compact"/>
            </w:pPr>
            <w:r>
              <w:t xml:space="preserve">NOT NULL</w:t>
            </w:r>
          </w:p>
        </w:tc>
      </w:tr>
      <w:tr>
        <w:tc>
          <w:tcPr/>
          <w:p>
            <w:pPr>
              <w:pStyle w:val="Compact"/>
            </w:pPr>
            <w:r>
              <w:t xml:space="preserve">date_modification</w:t>
            </w:r>
          </w:p>
        </w:tc>
        <w:tc>
          <w:tcPr/>
          <w:p>
            <w:pPr>
              <w:pStyle w:val="Compact"/>
            </w:pPr>
            <w:r>
              <w:t xml:space="preserve">DATE</w:t>
            </w:r>
          </w:p>
        </w:tc>
        <w:tc>
          <w:tcPr/>
          <w:p>
            <w:pPr>
              <w:pStyle w:val="Compact"/>
            </w:pPr>
            <w:r>
              <w:t xml:space="preserve">NOT NULL</w:t>
            </w:r>
          </w:p>
        </w:tc>
      </w:tr>
      <w:tr>
        <w:tc>
          <w:tcPr/>
          <w:p>
            <w:pPr>
              <w:pStyle w:val="Compact"/>
            </w:pPr>
            <w:r>
              <w:t xml:space="preserve">motif</w:t>
            </w:r>
          </w:p>
        </w:tc>
        <w:tc>
          <w:tcPr/>
          <w:p>
            <w:pPr>
              <w:pStyle w:val="Compact"/>
            </w:pPr>
            <w:r>
              <w:t xml:space="preserve">TEXT</w:t>
            </w:r>
          </w:p>
        </w:tc>
        <w:tc>
          <w:tcPr/>
          <w:p>
            <w:pPr>
              <w:pStyle w:val="Compact"/>
            </w:pPr>
            <w:r>
              <w:t xml:space="preserve">NOT NULL</w:t>
            </w:r>
          </w:p>
        </w:tc>
      </w:tr>
      <w:tr>
        <w:tc>
          <w:tcPr/>
          <w:p>
            <w:pPr>
              <w:pStyle w:val="Compact"/>
            </w:pPr>
            <w:r>
              <w:t xml:space="preserve">demande_par</w:t>
            </w:r>
          </w:p>
        </w:tc>
        <w:tc>
          <w:tcPr/>
          <w:p>
            <w:pPr>
              <w:pStyle w:val="Compact"/>
            </w:pPr>
            <w:r>
              <w:t xml:space="preserve">UUID</w:t>
            </w:r>
          </w:p>
        </w:tc>
        <w:tc>
          <w:tcPr/>
          <w:p>
            <w:pPr>
              <w:pStyle w:val="Compact"/>
            </w:pPr>
            <w:r>
              <w:t xml:space="preserve">NOT NULL, FK → utilisateurs(id)</w:t>
            </w:r>
          </w:p>
        </w:tc>
      </w:tr>
      <w:tr>
        <w:tc>
          <w:tcPr/>
          <w:p>
            <w:pPr>
              <w:pStyle w:val="Compact"/>
            </w:pPr>
            <w:r>
              <w:t xml:space="preserve">valide_par</w:t>
            </w:r>
          </w:p>
        </w:tc>
        <w:tc>
          <w:tcPr/>
          <w:p>
            <w:pPr>
              <w:pStyle w:val="Compact"/>
            </w:pPr>
            <w:r>
              <w:t xml:space="preserve">UUID</w:t>
            </w:r>
          </w:p>
        </w:tc>
        <w:tc>
          <w:tcPr/>
          <w:p>
            <w:pPr>
              <w:pStyle w:val="Compact"/>
            </w:pPr>
            <w:r>
              <w:t xml:space="preserve">FK → utilisateurs(id)</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0"/>
    <w:bookmarkStart w:id="161" w:name="cautions-1"/>
    <w:p>
      <w:pPr>
        <w:pStyle w:val="Heading3"/>
      </w:pPr>
      <w:r>
        <w:rPr>
          <w:rStyle w:val="VerbatimChar"/>
        </w:rPr>
        <w:t xml:space="preserve">cautions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contrat_id</w:t>
            </w:r>
          </w:p>
        </w:tc>
        <w:tc>
          <w:tcPr/>
          <w:p>
            <w:pPr>
              <w:pStyle w:val="Compact"/>
            </w:pPr>
            <w:r>
              <w:t xml:space="preserve">UUID</w:t>
            </w:r>
          </w:p>
        </w:tc>
        <w:tc>
          <w:tcPr/>
          <w:p>
            <w:pPr>
              <w:pStyle w:val="Compact"/>
            </w:pPr>
            <w:r>
              <w:t xml:space="preserve">NOT NULL, UNIQUE, FK → contrats(id)</w:t>
            </w:r>
          </w:p>
        </w:tc>
      </w:tr>
      <w:tr>
        <w:tc>
          <w:tcPr/>
          <w:p>
            <w:pPr>
              <w:pStyle w:val="Compact"/>
            </w:pPr>
            <w:r>
              <w:t xml:space="preserve">montant_initial</w:t>
            </w:r>
          </w:p>
        </w:tc>
        <w:tc>
          <w:tcPr/>
          <w:p>
            <w:pPr>
              <w:pStyle w:val="Compact"/>
            </w:pPr>
            <w:r>
              <w:t xml:space="preserve">NUMERIC(12,0)</w:t>
            </w:r>
          </w:p>
        </w:tc>
        <w:tc>
          <w:tcPr/>
          <w:p>
            <w:pPr>
              <w:pStyle w:val="Compact"/>
            </w:pPr>
            <w:r>
              <w:t xml:space="preserve">NOT NULL</w:t>
            </w:r>
          </w:p>
        </w:tc>
      </w:tr>
      <w:tr>
        <w:tc>
          <w:tcPr/>
          <w:p>
            <w:pPr>
              <w:pStyle w:val="Compact"/>
            </w:pPr>
            <w:r>
              <w:t xml:space="preserve">date_versement</w:t>
            </w:r>
          </w:p>
        </w:tc>
        <w:tc>
          <w:tcPr/>
          <w:p>
            <w:pPr>
              <w:pStyle w:val="Compact"/>
            </w:pPr>
            <w:r>
              <w:t xml:space="preserve">DATE</w:t>
            </w:r>
          </w:p>
        </w:tc>
        <w:tc>
          <w:tcPr/>
          <w:p>
            <w:pPr>
              <w:pStyle w:val="Compact"/>
            </w:pPr>
            <w:r>
              <w:t xml:space="preserve">NOT NULL</w:t>
            </w:r>
          </w:p>
        </w:tc>
      </w:tr>
      <w:tr>
        <w:tc>
          <w:tcPr/>
          <w:p>
            <w:pPr>
              <w:pStyle w:val="Compact"/>
            </w:pPr>
            <w:r>
              <w:t xml:space="preserve">statut</w:t>
            </w:r>
          </w:p>
        </w:tc>
        <w:tc>
          <w:tcPr/>
          <w:p>
            <w:pPr>
              <w:pStyle w:val="Compact"/>
            </w:pPr>
            <w:r>
              <w:t xml:space="preserve">VARCHAR(30)</w:t>
            </w:r>
          </w:p>
        </w:tc>
        <w:tc>
          <w:tcPr/>
          <w:p>
            <w:pPr>
              <w:pStyle w:val="Compact"/>
            </w:pPr>
            <w:r>
              <w:t xml:space="preserve">NOT NULL DEFAULT</w:t>
            </w:r>
            <w:r>
              <w:t xml:space="preserve"> </w:t>
            </w:r>
            <w:r>
              <w:t xml:space="preserve">‘detenue’</w:t>
            </w:r>
            <w:r>
              <w:t xml:space="preserve">, CHECK ∈ {detenue, remboursee, remboursee_avec_retenue}</w:t>
            </w:r>
          </w:p>
        </w:tc>
      </w:tr>
      <w:tr>
        <w:tc>
          <w:tcPr/>
          <w:p>
            <w:pPr>
              <w:pStyle w:val="Compact"/>
            </w:pPr>
            <w:r>
              <w:t xml:space="preserve">montant_retenu</w:t>
            </w:r>
          </w:p>
        </w:tc>
        <w:tc>
          <w:tcPr/>
          <w:p>
            <w:pPr>
              <w:pStyle w:val="Compact"/>
            </w:pPr>
            <w:r>
              <w:t xml:space="preserve">NUMERIC(12,0)</w:t>
            </w:r>
          </w:p>
        </w:tc>
        <w:tc>
          <w:tcPr/>
          <w:p>
            <w:pPr>
              <w:pStyle w:val="Compact"/>
            </w:pPr>
            <w:r>
              <w:t xml:space="preserve">DEFAULT 0</w:t>
            </w:r>
          </w:p>
        </w:tc>
      </w:tr>
      <w:tr>
        <w:tc>
          <w:tcPr/>
          <w:p>
            <w:pPr>
              <w:pStyle w:val="Compact"/>
            </w:pPr>
            <w:r>
              <w:t xml:space="preserve">motif_retenue</w:t>
            </w:r>
          </w:p>
        </w:tc>
        <w:tc>
          <w:tcPr/>
          <w:p>
            <w:pPr>
              <w:pStyle w:val="Compact"/>
            </w:pPr>
            <w:r>
              <w:t xml:space="preserve">TEXT</w:t>
            </w:r>
          </w:p>
        </w:tc>
        <w:tc>
          <w:tcPr/>
          <w:p>
            <w:pPr>
              <w:pStyle w:val="Compact"/>
            </w:pPr>
          </w:p>
        </w:tc>
      </w:tr>
      <w:tr>
        <w:tc>
          <w:tcPr/>
          <w:p>
            <w:pPr>
              <w:pStyle w:val="Compact"/>
            </w:pPr>
            <w:r>
              <w:t xml:space="preserve">montant_rembourse</w:t>
            </w:r>
          </w:p>
        </w:tc>
        <w:tc>
          <w:tcPr/>
          <w:p>
            <w:pPr>
              <w:pStyle w:val="Compact"/>
            </w:pPr>
            <w:r>
              <w:t xml:space="preserve">NUMERIC(12,0)</w:t>
            </w:r>
          </w:p>
        </w:tc>
        <w:tc>
          <w:tcPr/>
          <w:p>
            <w:pPr>
              <w:pStyle w:val="Compact"/>
            </w:pPr>
          </w:p>
        </w:tc>
      </w:tr>
      <w:tr>
        <w:tc>
          <w:tcPr/>
          <w:p>
            <w:pPr>
              <w:pStyle w:val="Compact"/>
            </w:pPr>
            <w:r>
              <w:t xml:space="preserve">date_remboursement</w:t>
            </w:r>
          </w:p>
        </w:tc>
        <w:tc>
          <w:tcPr/>
          <w:p>
            <w:pPr>
              <w:pStyle w:val="Compact"/>
            </w:pPr>
            <w:r>
              <w:t xml:space="preserve">DATE</w:t>
            </w:r>
          </w:p>
        </w:tc>
        <w:tc>
          <w:tcPr/>
          <w:p>
            <w:pPr>
              <w:pStyle w:val="Compact"/>
            </w:pPr>
          </w:p>
        </w:tc>
      </w:tr>
      <w:tr>
        <w:tc>
          <w:tcPr/>
          <w:p>
            <w:pPr>
              <w:pStyle w:val="Compact"/>
            </w:pPr>
            <w:r>
              <w:t xml:space="preserve">valide_par</w:t>
            </w:r>
          </w:p>
        </w:tc>
        <w:tc>
          <w:tcPr/>
          <w:p>
            <w:pPr>
              <w:pStyle w:val="Compact"/>
            </w:pPr>
            <w:r>
              <w:t xml:space="preserve">UUID</w:t>
            </w:r>
          </w:p>
        </w:tc>
        <w:tc>
          <w:tcPr/>
          <w:p>
            <w:pPr>
              <w:pStyle w:val="Compact"/>
            </w:pPr>
            <w:r>
              <w:t xml:space="preserve">FK → utilisateurs(id)</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1"/>
    <w:bookmarkStart w:id="162" w:name="factures"/>
    <w:p>
      <w:pPr>
        <w:pStyle w:val="Heading3"/>
      </w:pPr>
      <w:r>
        <w:rPr>
          <w:rStyle w:val="VerbatimChar"/>
        </w:rPr>
        <w:t xml:space="preserve">factures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numero</w:t>
            </w:r>
          </w:p>
        </w:tc>
        <w:tc>
          <w:tcPr/>
          <w:p>
            <w:pPr>
              <w:pStyle w:val="Compact"/>
            </w:pPr>
            <w:r>
              <w:t xml:space="preserve">VARCHAR(30)</w:t>
            </w:r>
          </w:p>
        </w:tc>
        <w:tc>
          <w:tcPr/>
          <w:p>
            <w:pPr>
              <w:pStyle w:val="Compact"/>
            </w:pPr>
            <w:r>
              <w:t xml:space="preserve">NOT NULL, UNIQUE</w:t>
            </w:r>
          </w:p>
        </w:tc>
      </w:tr>
      <w:tr>
        <w:tc>
          <w:tcPr/>
          <w:p>
            <w:pPr>
              <w:pStyle w:val="Compact"/>
            </w:pPr>
            <w:r>
              <w:t xml:space="preserve">contrat_id</w:t>
            </w:r>
          </w:p>
        </w:tc>
        <w:tc>
          <w:tcPr/>
          <w:p>
            <w:pPr>
              <w:pStyle w:val="Compact"/>
            </w:pPr>
            <w:r>
              <w:t xml:space="preserve">UUID</w:t>
            </w:r>
          </w:p>
        </w:tc>
        <w:tc>
          <w:tcPr/>
          <w:p>
            <w:pPr>
              <w:pStyle w:val="Compact"/>
            </w:pPr>
            <w:r>
              <w:t xml:space="preserve">NOT NULL, FK → contrats(id)</w:t>
            </w:r>
          </w:p>
        </w:tc>
      </w:tr>
      <w:tr>
        <w:tc>
          <w:tcPr/>
          <w:p>
            <w:pPr>
              <w:pStyle w:val="Compact"/>
            </w:pPr>
            <w:r>
              <w:t xml:space="preserve">date_emission</w:t>
            </w:r>
          </w:p>
        </w:tc>
        <w:tc>
          <w:tcPr/>
          <w:p>
            <w:pPr>
              <w:pStyle w:val="Compact"/>
            </w:pPr>
            <w:r>
              <w:t xml:space="preserve">DATE</w:t>
            </w:r>
          </w:p>
        </w:tc>
        <w:tc>
          <w:tcPr/>
          <w:p>
            <w:pPr>
              <w:pStyle w:val="Compact"/>
            </w:pPr>
            <w:r>
              <w:t xml:space="preserve">NOT NULL</w:t>
            </w:r>
          </w:p>
        </w:tc>
      </w:tr>
      <w:tr>
        <w:tc>
          <w:tcPr/>
          <w:p>
            <w:pPr>
              <w:pStyle w:val="Compact"/>
            </w:pPr>
            <w:r>
              <w:t xml:space="preserve">periode</w:t>
            </w:r>
          </w:p>
        </w:tc>
        <w:tc>
          <w:tcPr/>
          <w:p>
            <w:pPr>
              <w:pStyle w:val="Compact"/>
            </w:pPr>
            <w:r>
              <w:t xml:space="preserve">VARCHAR(20)</w:t>
            </w:r>
          </w:p>
        </w:tc>
        <w:tc>
          <w:tcPr/>
          <w:p>
            <w:pPr>
              <w:pStyle w:val="Compact"/>
            </w:pPr>
            <w:r>
              <w:t xml:space="preserve">NOT NULL (ex.</w:t>
            </w:r>
            <w:r>
              <w:t xml:space="preserve"> </w:t>
            </w:r>
            <w:r>
              <w:t xml:space="preserve">“2026-08”</w:t>
            </w:r>
            <w:r>
              <w:t xml:space="preserve"> </w:t>
            </w:r>
            <w:r>
              <w:t xml:space="preserve">ou</w:t>
            </w:r>
            <w:r>
              <w:t xml:space="preserve"> </w:t>
            </w:r>
            <w:r>
              <w:t xml:space="preserve">“2026-T3”</w:t>
            </w:r>
            <w:r>
              <w:t xml:space="preserve">)</w:t>
            </w:r>
          </w:p>
        </w:tc>
      </w:tr>
      <w:tr>
        <w:tc>
          <w:tcPr/>
          <w:p>
            <w:pPr>
              <w:pStyle w:val="Compact"/>
            </w:pPr>
            <w:r>
              <w:t xml:space="preserve">montant_loyer</w:t>
            </w:r>
          </w:p>
        </w:tc>
        <w:tc>
          <w:tcPr/>
          <w:p>
            <w:pPr>
              <w:pStyle w:val="Compact"/>
            </w:pPr>
            <w:r>
              <w:t xml:space="preserve">NUMERIC(12,0)</w:t>
            </w:r>
          </w:p>
        </w:tc>
        <w:tc>
          <w:tcPr/>
          <w:p>
            <w:pPr>
              <w:pStyle w:val="Compact"/>
            </w:pPr>
            <w:r>
              <w:t xml:space="preserve">NOT NULL</w:t>
            </w:r>
          </w:p>
        </w:tc>
      </w:tr>
      <w:tr>
        <w:tc>
          <w:tcPr/>
          <w:p>
            <w:pPr>
              <w:pStyle w:val="Compact"/>
            </w:pPr>
            <w:r>
              <w:t xml:space="preserve">charges</w:t>
            </w:r>
          </w:p>
        </w:tc>
        <w:tc>
          <w:tcPr/>
          <w:p>
            <w:pPr>
              <w:pStyle w:val="Compact"/>
            </w:pPr>
            <w:r>
              <w:t xml:space="preserve">NUMERIC(12,0)</w:t>
            </w:r>
          </w:p>
        </w:tc>
        <w:tc>
          <w:tcPr/>
          <w:p>
            <w:pPr>
              <w:pStyle w:val="Compact"/>
            </w:pPr>
            <w:r>
              <w:t xml:space="preserve">NOT NULL DEFAULT 0</w:t>
            </w:r>
          </w:p>
        </w:tc>
      </w:tr>
      <w:tr>
        <w:tc>
          <w:tcPr/>
          <w:p>
            <w:pPr>
              <w:pStyle w:val="Compact"/>
            </w:pPr>
            <w:r>
              <w:t xml:space="preserve">arrieres</w:t>
            </w:r>
          </w:p>
        </w:tc>
        <w:tc>
          <w:tcPr/>
          <w:p>
            <w:pPr>
              <w:pStyle w:val="Compact"/>
            </w:pPr>
            <w:r>
              <w:t xml:space="preserve">NUMERIC(12,0)</w:t>
            </w:r>
          </w:p>
        </w:tc>
        <w:tc>
          <w:tcPr/>
          <w:p>
            <w:pPr>
              <w:pStyle w:val="Compact"/>
            </w:pPr>
            <w:r>
              <w:t xml:space="preserve">NOT NULL DEFAULT 0</w:t>
            </w:r>
          </w:p>
        </w:tc>
      </w:tr>
      <w:tr>
        <w:tc>
          <w:tcPr/>
          <w:p>
            <w:pPr>
              <w:pStyle w:val="Compact"/>
            </w:pPr>
            <w:r>
              <w:t xml:space="preserve">total_a_payer</w:t>
            </w:r>
          </w:p>
        </w:tc>
        <w:tc>
          <w:tcPr/>
          <w:p>
            <w:pPr>
              <w:pStyle w:val="Compact"/>
            </w:pPr>
            <w:r>
              <w:t xml:space="preserve">NUMERIC(12,0)</w:t>
            </w:r>
          </w:p>
        </w:tc>
        <w:tc>
          <w:tcPr/>
          <w:p>
            <w:pPr>
              <w:pStyle w:val="Compact"/>
            </w:pPr>
            <w:r>
              <w:t xml:space="preserve">NOT NULL</w:t>
            </w:r>
          </w:p>
        </w:tc>
      </w:tr>
      <w:tr>
        <w:tc>
          <w:tcPr/>
          <w:p>
            <w:pPr>
              <w:pStyle w:val="Compact"/>
            </w:pPr>
            <w:r>
              <w:t xml:space="preserve">montant_paye</w:t>
            </w:r>
          </w:p>
        </w:tc>
        <w:tc>
          <w:tcPr/>
          <w:p>
            <w:pPr>
              <w:pStyle w:val="Compact"/>
            </w:pPr>
            <w:r>
              <w:t xml:space="preserve">NUMERIC(12,0)</w:t>
            </w:r>
          </w:p>
        </w:tc>
        <w:tc>
          <w:tcPr/>
          <w:p>
            <w:pPr>
              <w:pStyle w:val="Compact"/>
            </w:pPr>
            <w:r>
              <w:t xml:space="preserve">NOT NULL DEFAULT 0</w:t>
            </w:r>
          </w:p>
        </w:tc>
      </w:tr>
      <w:tr>
        <w:tc>
          <w:tcPr/>
          <w:p>
            <w:pPr>
              <w:pStyle w:val="Compact"/>
            </w:pPr>
            <w:r>
              <w:t xml:space="preserve">solde_restant</w:t>
            </w:r>
          </w:p>
        </w:tc>
        <w:tc>
          <w:tcPr/>
          <w:p>
            <w:pPr>
              <w:pStyle w:val="Compact"/>
            </w:pPr>
            <w:r>
              <w:t xml:space="preserve">NUMERIC(12,0)</w:t>
            </w:r>
          </w:p>
        </w:tc>
        <w:tc>
          <w:tcPr/>
          <w:p>
            <w:pPr>
              <w:pStyle w:val="Compact"/>
            </w:pPr>
            <w:r>
              <w:t xml:space="preserve">NOT NULL</w:t>
            </w:r>
          </w:p>
        </w:tc>
      </w:tr>
      <w:tr>
        <w:tc>
          <w:tcPr/>
          <w:p>
            <w:pPr>
              <w:pStyle w:val="Compact"/>
            </w:pPr>
            <w:r>
              <w:t xml:space="preserve">statut</w:t>
            </w:r>
          </w:p>
        </w:tc>
        <w:tc>
          <w:tcPr/>
          <w:p>
            <w:pPr>
              <w:pStyle w:val="Compact"/>
            </w:pPr>
            <w:r>
              <w:t xml:space="preserve">VARCHAR(20)</w:t>
            </w:r>
          </w:p>
        </w:tc>
        <w:tc>
          <w:tcPr/>
          <w:p>
            <w:pPr>
              <w:pStyle w:val="Compact"/>
            </w:pPr>
            <w:r>
              <w:t xml:space="preserve">NOT NULL DEFAULT</w:t>
            </w:r>
            <w:r>
              <w:t xml:space="preserve"> </w:t>
            </w:r>
            <w:r>
              <w:t xml:space="preserve">‘emise’</w:t>
            </w:r>
            <w:r>
              <w:t xml:space="preserve">, CHECK ∈ {emise, partiellement_payee, payee, impayee}</w:t>
            </w:r>
          </w:p>
        </w:tc>
      </w:tr>
      <w:tr>
        <w:tc>
          <w:tcPr/>
          <w:p>
            <w:pPr>
              <w:pStyle w:val="Compact"/>
            </w:pPr>
            <w:r>
              <w:t xml:space="preserve">date_echeance</w:t>
            </w:r>
          </w:p>
        </w:tc>
        <w:tc>
          <w:tcPr/>
          <w:p>
            <w:pPr>
              <w:pStyle w:val="Compact"/>
            </w:pPr>
            <w:r>
              <w:t xml:space="preserve">DATE</w:t>
            </w:r>
          </w:p>
        </w:tc>
        <w:tc>
          <w:tcPr/>
          <w:p>
            <w:pPr>
              <w:pStyle w:val="Compact"/>
            </w:pPr>
            <w:r>
              <w:t xml:space="preserve">NOT NULL</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2"/>
    <w:bookmarkStart w:id="163" w:name="paiements-1"/>
    <w:p>
      <w:pPr>
        <w:pStyle w:val="Heading3"/>
      </w:pPr>
      <w:r>
        <w:rPr>
          <w:rStyle w:val="VerbatimChar"/>
        </w:rPr>
        <w:t xml:space="preserve">paiements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reference</w:t>
            </w:r>
          </w:p>
        </w:tc>
        <w:tc>
          <w:tcPr/>
          <w:p>
            <w:pPr>
              <w:pStyle w:val="Compact"/>
            </w:pPr>
            <w:r>
              <w:t xml:space="preserve">VARCHAR(30)</w:t>
            </w:r>
          </w:p>
        </w:tc>
        <w:tc>
          <w:tcPr/>
          <w:p>
            <w:pPr>
              <w:pStyle w:val="Compact"/>
            </w:pPr>
            <w:r>
              <w:t xml:space="preserve">NOT NULL, UNIQUE</w:t>
            </w:r>
          </w:p>
        </w:tc>
      </w:tr>
      <w:tr>
        <w:tc>
          <w:tcPr/>
          <w:p>
            <w:pPr>
              <w:pStyle w:val="Compact"/>
            </w:pPr>
            <w:r>
              <w:t xml:space="preserve">facture_id</w:t>
            </w:r>
          </w:p>
        </w:tc>
        <w:tc>
          <w:tcPr/>
          <w:p>
            <w:pPr>
              <w:pStyle w:val="Compact"/>
            </w:pPr>
            <w:r>
              <w:t xml:space="preserve">UUID</w:t>
            </w:r>
          </w:p>
        </w:tc>
        <w:tc>
          <w:tcPr/>
          <w:p>
            <w:pPr>
              <w:pStyle w:val="Compact"/>
            </w:pPr>
            <w:r>
              <w:t xml:space="preserve">NOT NULL, FK → factures(id)</w:t>
            </w:r>
          </w:p>
        </w:tc>
      </w:tr>
      <w:tr>
        <w:tc>
          <w:tcPr/>
          <w:p>
            <w:pPr>
              <w:pStyle w:val="Compact"/>
            </w:pPr>
            <w:r>
              <w:t xml:space="preserve">date_paiement</w:t>
            </w:r>
          </w:p>
        </w:tc>
        <w:tc>
          <w:tcPr/>
          <w:p>
            <w:pPr>
              <w:pStyle w:val="Compact"/>
            </w:pPr>
            <w:r>
              <w:t xml:space="preserve">DATE</w:t>
            </w:r>
          </w:p>
        </w:tc>
        <w:tc>
          <w:tcPr/>
          <w:p>
            <w:pPr>
              <w:pStyle w:val="Compact"/>
            </w:pPr>
            <w:r>
              <w:t xml:space="preserve">NOT NULL</w:t>
            </w:r>
          </w:p>
        </w:tc>
      </w:tr>
      <w:tr>
        <w:tc>
          <w:tcPr/>
          <w:p>
            <w:pPr>
              <w:pStyle w:val="Compact"/>
            </w:pPr>
            <w:r>
              <w:t xml:space="preserve">montant</w:t>
            </w:r>
          </w:p>
        </w:tc>
        <w:tc>
          <w:tcPr/>
          <w:p>
            <w:pPr>
              <w:pStyle w:val="Compact"/>
            </w:pPr>
            <w:r>
              <w:t xml:space="preserve">NUMERIC(12,0)</w:t>
            </w:r>
          </w:p>
        </w:tc>
        <w:tc>
          <w:tcPr/>
          <w:p>
            <w:pPr>
              <w:pStyle w:val="Compact"/>
            </w:pPr>
            <w:r>
              <w:t xml:space="preserve">NOT NULL, CHECK (montant &gt; 0)</w:t>
            </w:r>
          </w:p>
        </w:tc>
      </w:tr>
      <w:tr>
        <w:tc>
          <w:tcPr/>
          <w:p>
            <w:pPr>
              <w:pStyle w:val="Compact"/>
            </w:pPr>
            <w:r>
              <w:t xml:space="preserve">mode</w:t>
            </w:r>
          </w:p>
        </w:tc>
        <w:tc>
          <w:tcPr/>
          <w:p>
            <w:pPr>
              <w:pStyle w:val="Compact"/>
            </w:pPr>
            <w:r>
              <w:t xml:space="preserve">VARCHAR(20)</w:t>
            </w:r>
          </w:p>
        </w:tc>
        <w:tc>
          <w:tcPr/>
          <w:p>
            <w:pPr>
              <w:pStyle w:val="Compact"/>
            </w:pPr>
            <w:r>
              <w:t xml:space="preserve">NOT NULL, CHECK ∈ {especes, virement, cheque, orange_money, mtn_money, moov_money, wave}</w:t>
            </w:r>
          </w:p>
        </w:tc>
      </w:tr>
      <w:tr>
        <w:tc>
          <w:tcPr/>
          <w:p>
            <w:pPr>
              <w:pStyle w:val="Compact"/>
            </w:pPr>
            <w:r>
              <w:t xml:space="preserve">encaisse_par</w:t>
            </w:r>
          </w:p>
        </w:tc>
        <w:tc>
          <w:tcPr/>
          <w:p>
            <w:pPr>
              <w:pStyle w:val="Compact"/>
            </w:pPr>
            <w:r>
              <w:t xml:space="preserve">UUID</w:t>
            </w:r>
          </w:p>
        </w:tc>
        <w:tc>
          <w:tcPr/>
          <w:p>
            <w:pPr>
              <w:pStyle w:val="Compact"/>
            </w:pPr>
            <w:r>
              <w:t xml:space="preserve">NOT NULL, FK → utilisateurs(id)</w:t>
            </w:r>
          </w:p>
        </w:tc>
      </w:tr>
      <w:tr>
        <w:tc>
          <w:tcPr/>
          <w:p>
            <w:pPr>
              <w:pStyle w:val="Compact"/>
            </w:pPr>
            <w:r>
              <w:t xml:space="preserve">statut</w:t>
            </w:r>
          </w:p>
        </w:tc>
        <w:tc>
          <w:tcPr/>
          <w:p>
            <w:pPr>
              <w:pStyle w:val="Compact"/>
            </w:pPr>
            <w:r>
              <w:t xml:space="preserve">VARCHAR(20)</w:t>
            </w:r>
          </w:p>
        </w:tc>
        <w:tc>
          <w:tcPr/>
          <w:p>
            <w:pPr>
              <w:pStyle w:val="Compact"/>
            </w:pPr>
            <w:r>
              <w:t xml:space="preserve">NOT NULL DEFAULT</w:t>
            </w:r>
            <w:r>
              <w:t xml:space="preserve"> </w:t>
            </w:r>
            <w:r>
              <w:t xml:space="preserve">‘valide’</w:t>
            </w:r>
            <w:r>
              <w:t xml:space="preserve">, CHECK ∈ {valide, corrige, annule}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3"/>
    <w:bookmarkStart w:id="164" w:name="quittances"/>
    <w:p>
      <w:pPr>
        <w:pStyle w:val="Heading3"/>
      </w:pPr>
      <w:r>
        <w:rPr>
          <w:rStyle w:val="VerbatimChar"/>
        </w:rPr>
        <w:t xml:space="preserve">quittances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numero</w:t>
            </w:r>
          </w:p>
        </w:tc>
        <w:tc>
          <w:tcPr/>
          <w:p>
            <w:pPr>
              <w:pStyle w:val="Compact"/>
            </w:pPr>
            <w:r>
              <w:t xml:space="preserve">VARCHAR(30)</w:t>
            </w:r>
          </w:p>
        </w:tc>
        <w:tc>
          <w:tcPr/>
          <w:p>
            <w:pPr>
              <w:pStyle w:val="Compact"/>
            </w:pPr>
            <w:r>
              <w:t xml:space="preserve">NOT NULL, UNIQUE</w:t>
            </w:r>
          </w:p>
        </w:tc>
      </w:tr>
      <w:tr>
        <w:tc>
          <w:tcPr/>
          <w:p>
            <w:pPr>
              <w:pStyle w:val="Compact"/>
            </w:pPr>
            <w:r>
              <w:t xml:space="preserve">paiement_id</w:t>
            </w:r>
          </w:p>
        </w:tc>
        <w:tc>
          <w:tcPr/>
          <w:p>
            <w:pPr>
              <w:pStyle w:val="Compact"/>
            </w:pPr>
            <w:r>
              <w:t xml:space="preserve">UUID</w:t>
            </w:r>
          </w:p>
        </w:tc>
        <w:tc>
          <w:tcPr/>
          <w:p>
            <w:pPr>
              <w:pStyle w:val="Compact"/>
            </w:pPr>
            <w:r>
              <w:t xml:space="preserve">NOT NULL, UNIQUE, FK → paiements(id)</w:t>
            </w:r>
          </w:p>
        </w:tc>
      </w:tr>
      <w:tr>
        <w:tc>
          <w:tcPr/>
          <w:p>
            <w:pPr>
              <w:pStyle w:val="Compact"/>
            </w:pPr>
            <w:r>
              <w:t xml:space="preserve">date</w:t>
            </w:r>
          </w:p>
        </w:tc>
        <w:tc>
          <w:tcPr/>
          <w:p>
            <w:pPr>
              <w:pStyle w:val="Compact"/>
            </w:pPr>
            <w:r>
              <w:t xml:space="preserve">DATE</w:t>
            </w:r>
          </w:p>
        </w:tc>
        <w:tc>
          <w:tcPr/>
          <w:p>
            <w:pPr>
              <w:pStyle w:val="Compact"/>
            </w:pPr>
            <w:r>
              <w:t xml:space="preserve">NOT NULL</w:t>
            </w:r>
          </w:p>
        </w:tc>
      </w:tr>
      <w:tr>
        <w:tc>
          <w:tcPr/>
          <w:p>
            <w:pPr>
              <w:pStyle w:val="Compact"/>
            </w:pPr>
            <w:r>
              <w:t xml:space="preserve">lien_pdf</w:t>
            </w:r>
          </w:p>
        </w:tc>
        <w:tc>
          <w:tcPr/>
          <w:p>
            <w:pPr>
              <w:pStyle w:val="Compact"/>
            </w:pPr>
            <w:r>
              <w:t xml:space="preserve">VARCHAR(255)</w:t>
            </w:r>
          </w:p>
        </w:tc>
        <w:tc>
          <w:tcPr/>
          <w:p>
            <w:pPr>
              <w:pStyle w:val="Compact"/>
            </w:pP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4"/>
    <w:bookmarkStart w:id="165" w:name="documents-1"/>
    <w:p>
      <w:pPr>
        <w:pStyle w:val="Heading3"/>
      </w:pPr>
      <w:r>
        <w:rPr>
          <w:rStyle w:val="VerbatimChar"/>
        </w:rPr>
        <w:t xml:space="preserve">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type_document</w:t>
            </w:r>
          </w:p>
        </w:tc>
        <w:tc>
          <w:tcPr/>
          <w:p>
            <w:pPr>
              <w:pStyle w:val="Compact"/>
            </w:pPr>
            <w:r>
              <w:t xml:space="preserve">VARCHAR(50)</w:t>
            </w:r>
          </w:p>
        </w:tc>
        <w:tc>
          <w:tcPr/>
          <w:p>
            <w:pPr>
              <w:pStyle w:val="Compact"/>
            </w:pPr>
            <w:r>
              <w:t xml:space="preserve">NOT NULL</w:t>
            </w:r>
          </w:p>
        </w:tc>
      </w:tr>
      <w:tr>
        <w:tc>
          <w:tcPr/>
          <w:p>
            <w:pPr>
              <w:pStyle w:val="Compact"/>
            </w:pPr>
            <w:r>
              <w:t xml:space="preserve">reference</w:t>
            </w:r>
          </w:p>
        </w:tc>
        <w:tc>
          <w:tcPr/>
          <w:p>
            <w:pPr>
              <w:pStyle w:val="Compact"/>
            </w:pPr>
            <w:r>
              <w:t xml:space="preserve">VARCHAR(150)</w:t>
            </w:r>
          </w:p>
        </w:tc>
        <w:tc>
          <w:tcPr/>
          <w:p>
            <w:pPr>
              <w:pStyle w:val="Compact"/>
            </w:pPr>
            <w:r>
              <w:t xml:space="preserve">NOT NULL</w:t>
            </w:r>
          </w:p>
        </w:tc>
      </w:tr>
      <w:tr>
        <w:tc>
          <w:tcPr/>
          <w:p>
            <w:pPr>
              <w:pStyle w:val="Compact"/>
            </w:pPr>
            <w:r>
              <w:t xml:space="preserve">lien_securise</w:t>
            </w:r>
          </w:p>
        </w:tc>
        <w:tc>
          <w:tcPr/>
          <w:p>
            <w:pPr>
              <w:pStyle w:val="Compact"/>
            </w:pPr>
            <w:r>
              <w:t xml:space="preserve">VARCHAR(500)</w:t>
            </w:r>
          </w:p>
        </w:tc>
        <w:tc>
          <w:tcPr/>
          <w:p>
            <w:pPr>
              <w:pStyle w:val="Compact"/>
            </w:pPr>
            <w:r>
              <w:t xml:space="preserve">NOT NULL</w:t>
            </w:r>
          </w:p>
        </w:tc>
      </w:tr>
      <w:tr>
        <w:tc>
          <w:tcPr/>
          <w:p>
            <w:pPr>
              <w:pStyle w:val="Compact"/>
            </w:pPr>
            <w:r>
              <w:t xml:space="preserve">entite_type</w:t>
            </w:r>
          </w:p>
        </w:tc>
        <w:tc>
          <w:tcPr/>
          <w:p>
            <w:pPr>
              <w:pStyle w:val="Compact"/>
            </w:pPr>
            <w:r>
              <w:t xml:space="preserve">VARCHAR(20)</w:t>
            </w:r>
          </w:p>
        </w:tc>
        <w:tc>
          <w:tcPr/>
          <w:p>
            <w:pPr>
              <w:pStyle w:val="Compact"/>
            </w:pPr>
            <w:r>
              <w:t xml:space="preserve">NOT NULL, CHECK ∈ {bien, locataire, contrat, facture}</w:t>
            </w:r>
          </w:p>
        </w:tc>
      </w:tr>
      <w:tr>
        <w:tc>
          <w:tcPr/>
          <w:p>
            <w:pPr>
              <w:pStyle w:val="Compact"/>
            </w:pPr>
            <w:r>
              <w:t xml:space="preserve">entite_id</w:t>
            </w:r>
          </w:p>
        </w:tc>
        <w:tc>
          <w:tcPr/>
          <w:p>
            <w:pPr>
              <w:pStyle w:val="Compact"/>
            </w:pPr>
            <w:r>
              <w:t xml:space="preserve">UUID</w:t>
            </w:r>
          </w:p>
        </w:tc>
        <w:tc>
          <w:tcPr/>
          <w:p>
            <w:pPr>
              <w:pStyle w:val="Compact"/>
            </w:pPr>
            <w:r>
              <w:t xml:space="preserve">NOT NULL</w:t>
            </w:r>
          </w:p>
        </w:tc>
      </w:tr>
      <w:tr>
        <w:tc>
          <w:tcPr/>
          <w:p>
            <w:pPr>
              <w:pStyle w:val="Compact"/>
            </w:pPr>
            <w:r>
              <w:t xml:space="preserve">date_ajout</w:t>
            </w:r>
          </w:p>
        </w:tc>
        <w:tc>
          <w:tcPr/>
          <w:p>
            <w:pPr>
              <w:pStyle w:val="Compact"/>
            </w:pPr>
            <w:r>
              <w:t xml:space="preserve">TIMESTAMPTZ</w:t>
            </w:r>
          </w:p>
        </w:tc>
        <w:tc>
          <w:tcPr/>
          <w:p>
            <w:pPr>
              <w:pStyle w:val="Compact"/>
            </w:pPr>
            <w:r>
              <w:t xml:space="preserve">NOT NULL</w:t>
            </w:r>
          </w:p>
        </w:tc>
      </w:tr>
      <w:tr>
        <w:tc>
          <w:tcPr/>
          <w:p>
            <w:pPr>
              <w:pStyle w:val="Compact"/>
            </w:pPr>
            <w:r>
              <w:t xml:space="preserve">ajoute_par</w:t>
            </w:r>
          </w:p>
        </w:tc>
        <w:tc>
          <w:tcPr/>
          <w:p>
            <w:pPr>
              <w:pStyle w:val="Compact"/>
            </w:pPr>
            <w:r>
              <w:t xml:space="preserve">UUID</w:t>
            </w:r>
          </w:p>
        </w:tc>
        <w:tc>
          <w:tcPr/>
          <w:p>
            <w:pPr>
              <w:pStyle w:val="Compact"/>
            </w:pPr>
            <w:r>
              <w:t xml:space="preserve">NOT NULL, FK → utilisateurs(id)</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5"/>
    <w:bookmarkStart w:id="166" w:name="notifications-1"/>
    <w:p>
      <w:pPr>
        <w:pStyle w:val="Heading3"/>
      </w:pPr>
      <w:r>
        <w:rPr>
          <w:rStyle w:val="VerbatimChar"/>
        </w:rPr>
        <w:t xml:space="preserve">notifications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utilisateur_id</w:t>
            </w:r>
          </w:p>
        </w:tc>
        <w:tc>
          <w:tcPr/>
          <w:p>
            <w:pPr>
              <w:pStyle w:val="Compact"/>
            </w:pPr>
            <w:r>
              <w:t xml:space="preserve">UUID</w:t>
            </w:r>
          </w:p>
        </w:tc>
        <w:tc>
          <w:tcPr/>
          <w:p>
            <w:pPr>
              <w:pStyle w:val="Compact"/>
            </w:pPr>
            <w:r>
              <w:t xml:space="preserve">NOT NULL, FK → utilisateurs(id)</w:t>
            </w:r>
          </w:p>
        </w:tc>
      </w:tr>
      <w:tr>
        <w:tc>
          <w:tcPr/>
          <w:p>
            <w:pPr>
              <w:pStyle w:val="Compact"/>
            </w:pPr>
            <w:r>
              <w:t xml:space="preserve">type</w:t>
            </w:r>
          </w:p>
        </w:tc>
        <w:tc>
          <w:tcPr/>
          <w:p>
            <w:pPr>
              <w:pStyle w:val="Compact"/>
            </w:pPr>
            <w:r>
              <w:t xml:space="preserve">VARCHAR(20)</w:t>
            </w:r>
          </w:p>
        </w:tc>
        <w:tc>
          <w:tcPr/>
          <w:p>
            <w:pPr>
              <w:pStyle w:val="Compact"/>
            </w:pPr>
            <w:r>
              <w:t xml:space="preserve">NOT NULL, CHECK ∈ {information, alerte, action_requise}</w:t>
            </w:r>
          </w:p>
        </w:tc>
      </w:tr>
      <w:tr>
        <w:tc>
          <w:tcPr/>
          <w:p>
            <w:pPr>
              <w:pStyle w:val="Compact"/>
            </w:pPr>
            <w:r>
              <w:t xml:space="preserve">titre</w:t>
            </w:r>
          </w:p>
        </w:tc>
        <w:tc>
          <w:tcPr/>
          <w:p>
            <w:pPr>
              <w:pStyle w:val="Compact"/>
            </w:pPr>
            <w:r>
              <w:t xml:space="preserve">VARCHAR(150)</w:t>
            </w:r>
          </w:p>
        </w:tc>
        <w:tc>
          <w:tcPr/>
          <w:p>
            <w:pPr>
              <w:pStyle w:val="Compact"/>
            </w:pPr>
            <w:r>
              <w:t xml:space="preserve">NOT NULL</w:t>
            </w:r>
          </w:p>
        </w:tc>
      </w:tr>
      <w:tr>
        <w:tc>
          <w:tcPr/>
          <w:p>
            <w:pPr>
              <w:pStyle w:val="Compact"/>
            </w:pPr>
            <w:r>
              <w:t xml:space="preserve">message</w:t>
            </w:r>
          </w:p>
        </w:tc>
        <w:tc>
          <w:tcPr/>
          <w:p>
            <w:pPr>
              <w:pStyle w:val="Compact"/>
            </w:pPr>
            <w:r>
              <w:t xml:space="preserve">TEXT</w:t>
            </w:r>
          </w:p>
        </w:tc>
        <w:tc>
          <w:tcPr/>
          <w:p>
            <w:pPr>
              <w:pStyle w:val="Compact"/>
            </w:pPr>
            <w:r>
              <w:t xml:space="preserve">NOT NULL</w:t>
            </w:r>
          </w:p>
        </w:tc>
      </w:tr>
      <w:tr>
        <w:tc>
          <w:tcPr/>
          <w:p>
            <w:pPr>
              <w:pStyle w:val="Compact"/>
            </w:pPr>
            <w:r>
              <w:t xml:space="preserve">canal</w:t>
            </w:r>
          </w:p>
        </w:tc>
        <w:tc>
          <w:tcPr/>
          <w:p>
            <w:pPr>
              <w:pStyle w:val="Compact"/>
            </w:pPr>
            <w:r>
              <w:t xml:space="preserve">VARCHAR(20)</w:t>
            </w:r>
          </w:p>
        </w:tc>
        <w:tc>
          <w:tcPr/>
          <w:p>
            <w:pPr>
              <w:pStyle w:val="Compact"/>
            </w:pPr>
            <w:r>
              <w:t xml:space="preserve">CHECK ∈ {interne, email, sms, whatsapp}</w:t>
            </w:r>
          </w:p>
        </w:tc>
      </w:tr>
      <w:tr>
        <w:tc>
          <w:tcPr/>
          <w:p>
            <w:pPr>
              <w:pStyle w:val="Compact"/>
            </w:pPr>
            <w:r>
              <w:t xml:space="preserve">lue</w:t>
            </w:r>
          </w:p>
        </w:tc>
        <w:tc>
          <w:tcPr/>
          <w:p>
            <w:pPr>
              <w:pStyle w:val="Compact"/>
            </w:pPr>
            <w:r>
              <w:t xml:space="preserve">BOOLEAN</w:t>
            </w:r>
          </w:p>
        </w:tc>
        <w:tc>
          <w:tcPr/>
          <w:p>
            <w:pPr>
              <w:pStyle w:val="Compact"/>
            </w:pPr>
            <w:r>
              <w:t xml:space="preserve">NOT NULL DEFAULT false</w:t>
            </w:r>
          </w:p>
        </w:tc>
      </w:tr>
      <w:tr>
        <w:tc>
          <w:tcPr/>
          <w:p>
            <w:pPr>
              <w:pStyle w:val="Compact"/>
            </w:pPr>
            <w:r>
              <w:t xml:space="preserve">date</w:t>
            </w:r>
          </w:p>
        </w:tc>
        <w:tc>
          <w:tcPr/>
          <w:p>
            <w:pPr>
              <w:pStyle w:val="Compact"/>
            </w:pPr>
            <w:r>
              <w:t xml:space="preserve">TIMESTAMPTZ</w:t>
            </w:r>
          </w:p>
        </w:tc>
        <w:tc>
          <w:tcPr/>
          <w:p>
            <w:pPr>
              <w:pStyle w:val="Compact"/>
            </w:pPr>
            <w:r>
              <w:t xml:space="preserve">NOT NULL</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r>
    </w:tbl>
    <w:bookmarkEnd w:id="166"/>
    <w:bookmarkStart w:id="167" w:name="audits"/>
    <w:p>
      <w:pPr>
        <w:pStyle w:val="Heading3"/>
      </w:pPr>
      <w:r>
        <w:rPr>
          <w:rStyle w:val="VerbatimChar"/>
        </w:rPr>
        <w:t xml:space="preserve">audits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Colonne</w:t>
            </w:r>
          </w:p>
        </w:tc>
        <w:tc>
          <w:tcPr/>
          <w:p>
            <w:pPr>
              <w:pStyle w:val="Compact"/>
            </w:pPr>
            <w:r>
              <w:t xml:space="preserve">Type</w:t>
            </w:r>
          </w:p>
        </w:tc>
        <w:tc>
          <w:tcPr/>
          <w:p>
            <w:pPr>
              <w:pStyle w:val="Compact"/>
            </w:pPr>
            <w:r>
              <w:t xml:space="preserve">Contrainte</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utilisateur_id</w:t>
            </w:r>
          </w:p>
        </w:tc>
        <w:tc>
          <w:tcPr/>
          <w:p>
            <w:pPr>
              <w:pStyle w:val="Compact"/>
            </w:pPr>
            <w:r>
              <w:t xml:space="preserve">UUID</w:t>
            </w:r>
          </w:p>
        </w:tc>
        <w:tc>
          <w:tcPr/>
          <w:p>
            <w:pPr>
              <w:pStyle w:val="Compact"/>
            </w:pPr>
            <w:r>
              <w:t xml:space="preserve">NOT NULL, FK → utilisateurs(id)</w:t>
            </w:r>
          </w:p>
        </w:tc>
      </w:tr>
      <w:tr>
        <w:tc>
          <w:tcPr/>
          <w:p>
            <w:pPr>
              <w:pStyle w:val="Compact"/>
            </w:pPr>
            <w:r>
              <w:t xml:space="preserve">date_heure</w:t>
            </w:r>
          </w:p>
        </w:tc>
        <w:tc>
          <w:tcPr/>
          <w:p>
            <w:pPr>
              <w:pStyle w:val="Compact"/>
            </w:pPr>
            <w:r>
              <w:t xml:space="preserve">TIMESTAMPTZ</w:t>
            </w:r>
          </w:p>
        </w:tc>
        <w:tc>
          <w:tcPr/>
          <w:p>
            <w:pPr>
              <w:pStyle w:val="Compact"/>
            </w:pPr>
            <w:r>
              <w:t xml:space="preserve">NOT NULL</w:t>
            </w:r>
          </w:p>
        </w:tc>
      </w:tr>
      <w:tr>
        <w:tc>
          <w:tcPr/>
          <w:p>
            <w:pPr>
              <w:pStyle w:val="Compact"/>
            </w:pPr>
            <w:r>
              <w:t xml:space="preserve">action</w:t>
            </w:r>
          </w:p>
        </w:tc>
        <w:tc>
          <w:tcPr/>
          <w:p>
            <w:pPr>
              <w:pStyle w:val="Compact"/>
            </w:pPr>
            <w:r>
              <w:t xml:space="preserve">VARCHAR(100)</w:t>
            </w:r>
          </w:p>
        </w:tc>
        <w:tc>
          <w:tcPr/>
          <w:p>
            <w:pPr>
              <w:pStyle w:val="Compact"/>
            </w:pPr>
            <w:r>
              <w:t xml:space="preserve">NOT NULL</w:t>
            </w:r>
          </w:p>
        </w:tc>
      </w:tr>
      <w:tr>
        <w:tc>
          <w:tcPr/>
          <w:p>
            <w:pPr>
              <w:pStyle w:val="Compact"/>
            </w:pPr>
            <w:r>
              <w:t xml:space="preserve">entite_type</w:t>
            </w:r>
          </w:p>
        </w:tc>
        <w:tc>
          <w:tcPr/>
          <w:p>
            <w:pPr>
              <w:pStyle w:val="Compact"/>
            </w:pPr>
            <w:r>
              <w:t xml:space="preserve">VARCHAR(30)</w:t>
            </w:r>
          </w:p>
        </w:tc>
        <w:tc>
          <w:tcPr/>
          <w:p>
            <w:pPr>
              <w:pStyle w:val="Compact"/>
            </w:pPr>
            <w:r>
              <w:t xml:space="preserve">NOT NULL</w:t>
            </w:r>
          </w:p>
        </w:tc>
      </w:tr>
      <w:tr>
        <w:tc>
          <w:tcPr/>
          <w:p>
            <w:pPr>
              <w:pStyle w:val="Compact"/>
            </w:pPr>
            <w:r>
              <w:t xml:space="preserve">entite_id</w:t>
            </w:r>
          </w:p>
        </w:tc>
        <w:tc>
          <w:tcPr/>
          <w:p>
            <w:pPr>
              <w:pStyle w:val="Compact"/>
            </w:pPr>
            <w:r>
              <w:t xml:space="preserve">UUID</w:t>
            </w:r>
          </w:p>
        </w:tc>
        <w:tc>
          <w:tcPr/>
          <w:p>
            <w:pPr>
              <w:pStyle w:val="Compact"/>
            </w:pPr>
            <w:r>
              <w:t xml:space="preserve">NOT NULL</w:t>
            </w:r>
          </w:p>
        </w:tc>
      </w:tr>
      <w:tr>
        <w:tc>
          <w:tcPr/>
          <w:p>
            <w:pPr>
              <w:pStyle w:val="Compact"/>
            </w:pPr>
            <w:r>
              <w:t xml:space="preserve">ancienne_valeur</w:t>
            </w:r>
          </w:p>
        </w:tc>
        <w:tc>
          <w:tcPr/>
          <w:p>
            <w:pPr>
              <w:pStyle w:val="Compact"/>
            </w:pPr>
            <w:r>
              <w:t xml:space="preserve">JSONB</w:t>
            </w:r>
          </w:p>
        </w:tc>
        <w:tc>
          <w:tcPr/>
          <w:p>
            <w:pPr>
              <w:pStyle w:val="Compact"/>
            </w:pPr>
          </w:p>
        </w:tc>
      </w:tr>
      <w:tr>
        <w:tc>
          <w:tcPr/>
          <w:p>
            <w:pPr>
              <w:pStyle w:val="Compact"/>
            </w:pPr>
            <w:r>
              <w:t xml:space="preserve">nouvelle_valeur</w:t>
            </w:r>
          </w:p>
        </w:tc>
        <w:tc>
          <w:tcPr/>
          <w:p>
            <w:pPr>
              <w:pStyle w:val="Compact"/>
            </w:pPr>
            <w:r>
              <w:t xml:space="preserve">JSONB</w:t>
            </w:r>
          </w:p>
        </w:tc>
        <w:tc>
          <w:tcPr/>
          <w:p>
            <w:pPr>
              <w:pStyle w:val="Compact"/>
            </w:pPr>
          </w:p>
        </w:tc>
      </w:tr>
      <w:tr>
        <w:tc>
          <w:tcPr/>
          <w:p>
            <w:pPr>
              <w:pStyle w:val="Compact"/>
            </w:pPr>
            <w:r>
              <w:t xml:space="preserve">created_at</w:t>
            </w:r>
          </w:p>
        </w:tc>
        <w:tc>
          <w:tcPr/>
          <w:p>
            <w:pPr>
              <w:pStyle w:val="Compact"/>
            </w:pPr>
            <w:r>
              <w:t xml:space="preserve">TIMESTAMPTZ</w:t>
            </w:r>
          </w:p>
        </w:tc>
        <w:tc>
          <w:tcPr/>
          <w:p>
            <w:pPr>
              <w:pStyle w:val="Compact"/>
            </w:pPr>
            <w:r>
              <w:t xml:space="preserve">NOT NULL</w:t>
            </w:r>
          </w:p>
        </w:tc>
      </w:tr>
    </w:tbl>
    <w:bookmarkEnd w:id="167"/>
    <w:bookmarkEnd w:id="168"/>
    <w:bookmarkStart w:id="169" w:name="index-complémentaires"/>
    <w:p>
      <w:pPr>
        <w:pStyle w:val="Heading2"/>
      </w:pPr>
      <w:r>
        <w:t xml:space="preserve">10.2 Index complémentaires</w:t>
      </w:r>
    </w:p>
    <w:p>
      <w:pPr>
        <w:pStyle w:val="Compact"/>
        <w:numPr>
          <w:ilvl w:val="0"/>
          <w:numId w:val="1028"/>
        </w:numPr>
      </w:pPr>
      <w:r>
        <w:rPr>
          <w:rStyle w:val="VerbatimChar"/>
        </w:rPr>
        <w:t xml:space="preserve">contrats (locataire_id)</w:t>
      </w:r>
      <w:r>
        <w:t xml:space="preserve">,</w:t>
      </w:r>
      <w:r>
        <w:t xml:space="preserve"> </w:t>
      </w:r>
      <w:r>
        <w:rPr>
          <w:rStyle w:val="VerbatimChar"/>
        </w:rPr>
        <w:t xml:space="preserve">contrats (bien_id)</w:t>
      </w:r>
      <w:r>
        <w:t xml:space="preserve"> </w:t>
      </w:r>
      <w:r>
        <w:t xml:space="preserve">— recherches fréquentes.</w:t>
      </w:r>
    </w:p>
    <w:p>
      <w:pPr>
        <w:pStyle w:val="Compact"/>
        <w:numPr>
          <w:ilvl w:val="0"/>
          <w:numId w:val="1028"/>
        </w:numPr>
      </w:pPr>
      <w:r>
        <w:rPr>
          <w:rStyle w:val="VerbatimChar"/>
        </w:rPr>
        <w:t xml:space="preserve">factures (contrat_id, statut)</w:t>
      </w:r>
      <w:r>
        <w:t xml:space="preserve"> </w:t>
      </w:r>
      <w:r>
        <w:t xml:space="preserve">— suivi des impayés (RG-N04).</w:t>
      </w:r>
    </w:p>
    <w:p>
      <w:pPr>
        <w:pStyle w:val="Compact"/>
        <w:numPr>
          <w:ilvl w:val="0"/>
          <w:numId w:val="1028"/>
        </w:numPr>
      </w:pPr>
      <w:r>
        <w:rPr>
          <w:rStyle w:val="VerbatimChar"/>
        </w:rPr>
        <w:t xml:space="preserve">paiements (facture_id)</w:t>
      </w:r>
      <w:r>
        <w:t xml:space="preserve">.</w:t>
      </w:r>
    </w:p>
    <w:p>
      <w:pPr>
        <w:pStyle w:val="Compact"/>
        <w:numPr>
          <w:ilvl w:val="0"/>
          <w:numId w:val="1028"/>
        </w:numPr>
      </w:pPr>
      <w:r>
        <w:rPr>
          <w:rStyle w:val="VerbatimChar"/>
        </w:rPr>
        <w:t xml:space="preserve">documents (entite_type, entite_id)</w:t>
      </w:r>
      <w:r>
        <w:t xml:space="preserve"> </w:t>
      </w:r>
      <w:r>
        <w:t xml:space="preserve">— résolution de l’association polymorphe.</w:t>
      </w:r>
    </w:p>
    <w:p>
      <w:pPr>
        <w:pStyle w:val="Compact"/>
        <w:numPr>
          <w:ilvl w:val="0"/>
          <w:numId w:val="1028"/>
        </w:numPr>
      </w:pPr>
      <w:r>
        <w:rPr>
          <w:rStyle w:val="VerbatimChar"/>
        </w:rPr>
        <w:t xml:space="preserve">audits (entite_type, entite_id)</w:t>
      </w:r>
      <w:r>
        <w:t xml:space="preserve">,</w:t>
      </w:r>
      <w:r>
        <w:t xml:space="preserve"> </w:t>
      </w:r>
      <w:r>
        <w:rPr>
          <w:rStyle w:val="VerbatimChar"/>
        </w:rPr>
        <w:t xml:space="preserve">audits (date_heure)</w:t>
      </w:r>
      <w:r>
        <w:t xml:space="preserve">.</w:t>
      </w:r>
    </w:p>
    <w:bookmarkEnd w:id="169"/>
    <w:bookmarkStart w:id="170" w:name="script-sql-postgresql-annexe"/>
    <w:p>
      <w:pPr>
        <w:pStyle w:val="Heading2"/>
      </w:pPr>
      <w:r>
        <w:t xml:space="preserve">10.3 Script SQL PostgreSQL (annexe)</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KeywordTok"/>
        </w:rPr>
        <w:t xml:space="preserve">CREATE</w:t>
      </w:r>
      <w:r>
        <w:rPr>
          <w:rStyle w:val="NormalTok"/>
        </w:rPr>
        <w:t xml:space="preserve"> </w:t>
      </w:r>
      <w:r>
        <w:rPr>
          <w:rStyle w:val="KeywordTok"/>
        </w:rPr>
        <w:t xml:space="preserve">TABLE</w:t>
      </w:r>
      <w:r>
        <w:rPr>
          <w:rStyle w:val="NormalTok"/>
        </w:rPr>
        <w:t xml:space="preserve"> communes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quartiers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commune_id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communes(</w:t>
      </w:r>
      <w:r>
        <w:rPr>
          <w:rStyle w:val="KeywordTok"/>
        </w:rPr>
        <w:t xml:space="preserve">id</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(commune_id, nom)</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utilisateurs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nom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mot_de_passe_hash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profil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(profil </w:t>
      </w:r>
      <w:r>
        <w:rPr>
          <w:rStyle w:val="KeywordTok"/>
        </w:rPr>
        <w:t xml:space="preserve">IN</w:t>
      </w:r>
      <w:r>
        <w:rPr>
          <w:rStyle w:val="NormalTok"/>
        </w:rPr>
        <w:t xml:space="preserve"> (</w:t>
      </w:r>
      <w:r>
        <w:rPr>
          <w:rStyle w:val="StringTok"/>
        </w:rPr>
        <w:t xml:space="preserve">'administrateur'</w:t>
      </w:r>
      <w:r>
        <w:rPr>
          <w:rStyle w:val="NormalTok"/>
        </w:rPr>
        <w:t xml:space="preserve">,</w:t>
      </w:r>
      <w:r>
        <w:rPr>
          <w:rStyle w:val="StringTok"/>
        </w:rPr>
        <w:t xml:space="preserve">'gerant'</w:t>
      </w:r>
      <w:r>
        <w:rPr>
          <w:rStyle w:val="NormalTok"/>
        </w:rPr>
        <w:t xml:space="preserve">,</w:t>
      </w:r>
      <w:r>
        <w:rPr>
          <w:rStyle w:val="StringTok"/>
        </w:rPr>
        <w:t xml:space="preserve">'gestionnaire'</w:t>
      </w:r>
      <w:r>
        <w:rPr>
          <w:rStyle w:val="NormalTok"/>
        </w:rPr>
        <w:t xml:space="preserve">,</w:t>
      </w:r>
      <w:r>
        <w:rPr>
          <w:rStyle w:val="StringTok"/>
        </w:rPr>
        <w:t xml:space="preserve">'consultation'</w:t>
      </w:r>
      <w:r>
        <w:rPr>
          <w:rStyle w:val="NormalTok"/>
        </w:rPr>
        <w:t xml:space="preserve">)),</w:t>
      </w:r>
      <w:r>
        <w:br/>
      </w:r>
      <w:r>
        <w:rPr>
          <w:rStyle w:val="NormalTok"/>
        </w:rPr>
        <w:t xml:space="preserve">    actif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biens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'maison'</w:t>
      </w:r>
      <w:r>
        <w:rPr>
          <w:rStyle w:val="NormalTok"/>
        </w:rPr>
        <w:t xml:space="preserve">,</w:t>
      </w:r>
      <w:r>
        <w:rPr>
          <w:rStyle w:val="StringTok"/>
        </w:rPr>
        <w:t xml:space="preserve">'villa'</w:t>
      </w:r>
      <w:r>
        <w:rPr>
          <w:rStyle w:val="NormalTok"/>
        </w:rPr>
        <w:t xml:space="preserve">,</w:t>
      </w:r>
      <w:r>
        <w:rPr>
          <w:rStyle w:val="StringTok"/>
        </w:rPr>
        <w:t xml:space="preserve">'appartement'</w:t>
      </w:r>
      <w:r>
        <w:rPr>
          <w:rStyle w:val="NormalTok"/>
        </w:rPr>
        <w:t xml:space="preserve">,</w:t>
      </w:r>
      <w:r>
        <w:rPr>
          <w:rStyle w:val="StringTok"/>
        </w:rPr>
        <w:t xml:space="preserve">'studio'</w:t>
      </w:r>
      <w:r>
        <w:rPr>
          <w:rStyle w:val="NormalTok"/>
        </w:rPr>
        <w:t xml:space="preserve">,</w:t>
      </w:r>
      <w:r>
        <w:rPr>
          <w:rStyle w:val="StringTok"/>
        </w:rPr>
        <w:t xml:space="preserve">'chambre'</w:t>
      </w:r>
      <w:r>
        <w:rPr>
          <w:rStyle w:val="NormalTok"/>
        </w:rPr>
        <w:t xml:space="preserve">,</w:t>
      </w:r>
      <w:r>
        <w:rPr>
          <w:rStyle w:val="StringTok"/>
        </w:rPr>
        <w:t xml:space="preserve">'bureau'</w:t>
      </w:r>
      <w:r>
        <w:rPr>
          <w:rStyle w:val="NormalTok"/>
        </w:rPr>
        <w:t xml:space="preserve">,</w:t>
      </w:r>
      <w:r>
        <w:rPr>
          <w:rStyle w:val="StringTok"/>
        </w:rPr>
        <w:t xml:space="preserve">'magasin'</w:t>
      </w:r>
      <w:r>
        <w:rPr>
          <w:rStyle w:val="NormalTok"/>
        </w:rPr>
        <w:t xml:space="preserve">,</w:t>
      </w:r>
      <w:r>
        <w:rPr>
          <w:rStyle w:val="StringTok"/>
        </w:rPr>
        <w:t xml:space="preserve">'entrepot'</w:t>
      </w:r>
      <w:r>
        <w:rPr>
          <w:rStyle w:val="NormalTok"/>
        </w:rPr>
        <w:t xml:space="preserve">,</w:t>
      </w:r>
      <w:r>
        <w:rPr>
          <w:rStyle w:val="StringTok"/>
        </w:rPr>
        <w:t xml:space="preserve">'terrain'</w:t>
      </w:r>
      <w:r>
        <w:rPr>
          <w:rStyle w:val="NormalTok"/>
        </w:rPr>
        <w:t xml:space="preserve">,</w:t>
      </w:r>
      <w:r>
        <w:rPr>
          <w:rStyle w:val="StringTok"/>
        </w:rPr>
        <w:t xml:space="preserve">'immeuble'</w:t>
      </w:r>
      <w:r>
        <w:rPr>
          <w:rStyle w:val="NormalTok"/>
        </w:rPr>
        <w:t xml:space="preserve">,</w:t>
      </w:r>
      <w:r>
        <w:rPr>
          <w:rStyle w:val="StringTok"/>
        </w:rPr>
        <w:t xml:space="preserve">'local_commercial'</w:t>
      </w:r>
      <w:r>
        <w:rPr>
          <w:rStyle w:val="NormalTok"/>
        </w:rPr>
        <w:t xml:space="preserve">)),</w:t>
      </w:r>
      <w:r>
        <w:br/>
      </w:r>
      <w:r>
        <w:rPr>
          <w:rStyle w:val="NormalTok"/>
        </w:rPr>
        <w:t xml:space="preserve">    designation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quartier_id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quartiers(</w:t>
      </w:r>
      <w:r>
        <w:rPr>
          <w:rStyle w:val="KeywordTok"/>
        </w:rPr>
        <w:t xml:space="preserve">id</w:t>
      </w:r>
      <w:r>
        <w:rPr>
          <w:rStyle w:val="NormalTok"/>
        </w:rPr>
        <w:t xml:space="preserve">),</w:t>
      </w:r>
      <w:r>
        <w:br/>
      </w:r>
      <w:r>
        <w:rPr>
          <w:rStyle w:val="NormalTok"/>
        </w:rPr>
        <w:t xml:space="preserve">    adresse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loyer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(loyer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charges_mensuelles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'libre'</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'libre'</w:t>
      </w:r>
      <w:r>
        <w:rPr>
          <w:rStyle w:val="NormalTok"/>
        </w:rPr>
        <w:t xml:space="preserve">,</w:t>
      </w:r>
      <w:r>
        <w:rPr>
          <w:rStyle w:val="StringTok"/>
        </w:rPr>
        <w:t xml:space="preserve">'occupe'</w:t>
      </w:r>
      <w:r>
        <w:rPr>
          <w:rStyle w:val="NormalTok"/>
        </w:rPr>
        <w:t xml:space="preserve">,</w:t>
      </w:r>
      <w:r>
        <w:rPr>
          <w:rStyle w:val="StringTok"/>
        </w:rPr>
        <w:t xml:space="preserve">'en_travaux'</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locataires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'physique'</w:t>
      </w:r>
      <w:r>
        <w:rPr>
          <w:rStyle w:val="NormalTok"/>
        </w:rPr>
        <w:t xml:space="preserve">,</w:t>
      </w:r>
      <w:r>
        <w:rPr>
          <w:rStyle w:val="StringTok"/>
        </w:rPr>
        <w:t xml:space="preserve">'entreprise'</w:t>
      </w:r>
      <w:r>
        <w:rPr>
          <w:rStyle w:val="NormalTok"/>
        </w:rPr>
        <w:t xml:space="preserve">)),</w:t>
      </w:r>
      <w:r>
        <w:br/>
      </w:r>
      <w:r>
        <w:rPr>
          <w:rStyle w:val="NormalTok"/>
        </w:rPr>
        <w:t xml:space="preserve">    civilite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prenoms </w:t>
      </w:r>
      <w:r>
        <w:rPr>
          <w:rStyle w:val="DataTypeTok"/>
        </w:rPr>
        <w:t xml:space="preserve">VARCHAR</w:t>
      </w:r>
      <w:r>
        <w:rPr>
          <w:rStyle w:val="NormalTok"/>
        </w:rPr>
        <w:t xml:space="preserve">(</w:t>
      </w:r>
      <w:r>
        <w:rPr>
          <w:rStyle w:val="DecValTok"/>
        </w:rPr>
        <w:t xml:space="preserve">150</w:t>
      </w:r>
      <w:r>
        <w:rPr>
          <w:rStyle w:val="NormalTok"/>
        </w:rPr>
        <w:t xml:space="preserve">),</w:t>
      </w:r>
      <w:r>
        <w:br/>
      </w:r>
      <w:r>
        <w:rPr>
          <w:rStyle w:val="NormalTok"/>
        </w:rPr>
        <w:t xml:space="preserve">    date_naissance </w:t>
      </w:r>
      <w:r>
        <w:rPr>
          <w:rStyle w:val="DataTypeTok"/>
        </w:rPr>
        <w:t xml:space="preserve">DATE</w:t>
      </w:r>
      <w:r>
        <w:rPr>
          <w:rStyle w:val="NormalTok"/>
        </w:rPr>
        <w:t xml:space="preserve">,</w:t>
      </w:r>
      <w:r>
        <w:br/>
      </w:r>
      <w:r>
        <w:rPr>
          <w:rStyle w:val="NormalTok"/>
        </w:rPr>
        <w:t xml:space="preserve">    nationalite </w:t>
      </w:r>
      <w:r>
        <w:rPr>
          <w:rStyle w:val="DataTypeTok"/>
        </w:rPr>
        <w:t xml:space="preserve">VARCHAR</w:t>
      </w:r>
      <w:r>
        <w:rPr>
          <w:rStyle w:val="NormalTok"/>
        </w:rPr>
        <w:t xml:space="preserve">(</w:t>
      </w:r>
      <w:r>
        <w:rPr>
          <w:rStyle w:val="DecValTok"/>
        </w:rPr>
        <w:t xml:space="preserve">60</w:t>
      </w:r>
      <w:r>
        <w:rPr>
          <w:rStyle w:val="NormalTok"/>
        </w:rPr>
        <w:t xml:space="preserve">),</w:t>
      </w:r>
      <w:r>
        <w:br/>
      </w:r>
      <w:r>
        <w:rPr>
          <w:rStyle w:val="NormalTok"/>
        </w:rPr>
        <w:t xml:space="preserve">    profession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raison_sociale </w:t>
      </w:r>
      <w:r>
        <w:rPr>
          <w:rStyle w:val="DataTypeTok"/>
        </w:rPr>
        <w:t xml:space="preserve">VARCHAR</w:t>
      </w:r>
      <w:r>
        <w:rPr>
          <w:rStyle w:val="NormalTok"/>
        </w:rPr>
        <w:t xml:space="preserve">(</w:t>
      </w:r>
      <w:r>
        <w:rPr>
          <w:rStyle w:val="DecValTok"/>
        </w:rPr>
        <w:t xml:space="preserve">150</w:t>
      </w:r>
      <w:r>
        <w:rPr>
          <w:rStyle w:val="NormalTok"/>
        </w:rPr>
        <w:t xml:space="preserve">),</w:t>
      </w:r>
      <w:r>
        <w:br/>
      </w:r>
      <w:r>
        <w:rPr>
          <w:rStyle w:val="NormalTok"/>
        </w:rPr>
        <w:t xml:space="preserve">    infos_administratives TEXT,</w:t>
      </w:r>
      <w:r>
        <w:br/>
      </w:r>
      <w:r>
        <w:rPr>
          <w:rStyle w:val="NormalTok"/>
        </w:rPr>
        <w:t xml:space="preserve">    representant </w:t>
      </w:r>
      <w:r>
        <w:rPr>
          <w:rStyle w:val="DataTypeTok"/>
        </w:rPr>
        <w:t xml:space="preserve">VARCHAR</w:t>
      </w:r>
      <w:r>
        <w:rPr>
          <w:rStyle w:val="NormalTok"/>
        </w:rPr>
        <w:t xml:space="preserve">(</w:t>
      </w:r>
      <w:r>
        <w:rPr>
          <w:rStyle w:val="DecValTok"/>
        </w:rPr>
        <w:t xml:space="preserve">150</w:t>
      </w:r>
      <w:r>
        <w:rPr>
          <w:rStyle w:val="NormalTok"/>
        </w:rPr>
        <w:t xml:space="preserve">),</w:t>
      </w:r>
      <w:r>
        <w:br/>
      </w:r>
      <w:r>
        <w:rPr>
          <w:rStyle w:val="NormalTok"/>
        </w:rPr>
        <w:t xml:space="preserve">    telephone_principal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telephone_secondaire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w:t>
      </w:r>
      <w:r>
        <w:br/>
      </w:r>
      <w:r>
        <w:rPr>
          <w:rStyle w:val="NormalTok"/>
        </w:rPr>
        <w:t xml:space="preserve">    contact_urgence </w:t>
      </w:r>
      <w:r>
        <w:rPr>
          <w:rStyle w:val="DataTypeTok"/>
        </w:rPr>
        <w:t xml:space="preserve">VARCHAR</w:t>
      </w:r>
      <w:r>
        <w:rPr>
          <w:rStyle w:val="NormalTok"/>
        </w:rPr>
        <w:t xml:space="preserve">(</w:t>
      </w:r>
      <w:r>
        <w:rPr>
          <w:rStyle w:val="DecValTok"/>
        </w:rPr>
        <w:t xml:space="preserve">150</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'actif'</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'actif'</w:t>
      </w:r>
      <w:r>
        <w:rPr>
          <w:rStyle w:val="NormalTok"/>
        </w:rPr>
        <w:t xml:space="preserve">,</w:t>
      </w:r>
      <w:r>
        <w:rPr>
          <w:rStyle w:val="StringTok"/>
        </w:rPr>
        <w:t xml:space="preserve">'archive'</w:t>
      </w:r>
      <w:r>
        <w:rPr>
          <w:rStyle w:val="NormalTok"/>
        </w:rPr>
        <w:t xml:space="preserve">)),</w:t>
      </w:r>
      <w:r>
        <w:br/>
      </w:r>
      <w:r>
        <w:rPr>
          <w:rStyle w:val="NormalTok"/>
        </w:rPr>
        <w:t xml:space="preserve">    date_archivage </w:t>
      </w:r>
      <w:r>
        <w:rPr>
          <w:rStyle w:val="DataTypeTok"/>
        </w:rPr>
        <w:t xml:space="preserve">DATE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pieces_identite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locataire_id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locataires(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'passeport'</w:t>
      </w:r>
      <w:r>
        <w:rPr>
          <w:rStyle w:val="NormalTok"/>
        </w:rPr>
        <w:t xml:space="preserve">,</w:t>
      </w:r>
      <w:r>
        <w:rPr>
          <w:rStyle w:val="StringTok"/>
        </w:rPr>
        <w:t xml:space="preserve">'cni'</w:t>
      </w:r>
      <w:r>
        <w:rPr>
          <w:rStyle w:val="NormalTok"/>
        </w:rPr>
        <w:t xml:space="preserve">,</w:t>
      </w:r>
      <w:r>
        <w:rPr>
          <w:rStyle w:val="StringTok"/>
        </w:rPr>
        <w:t xml:space="preserve">'carte_consulaire'</w:t>
      </w:r>
      <w:r>
        <w:rPr>
          <w:rStyle w:val="NormalTok"/>
        </w:rPr>
        <w:t xml:space="preserve">,</w:t>
      </w:r>
      <w:r>
        <w:rPr>
          <w:rStyle w:val="StringTok"/>
        </w:rPr>
        <w:t xml:space="preserve">'permis'</w:t>
      </w:r>
      <w:r>
        <w:rPr>
          <w:rStyle w:val="NormalTok"/>
        </w:rPr>
        <w:t xml:space="preserve">)),</w:t>
      </w:r>
      <w:r>
        <w:br/>
      </w:r>
      <w:r>
        <w:rPr>
          <w:rStyle w:val="NormalTok"/>
        </w:rPr>
        <w:t xml:space="preserve">    numero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date_expiration </w:t>
      </w:r>
      <w:r>
        <w:rPr>
          <w:rStyle w:val="DataTypeTok"/>
        </w:rPr>
        <w:t xml:space="preserve">DATE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contrats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numero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bien_id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biens(</w:t>
      </w:r>
      <w:r>
        <w:rPr>
          <w:rStyle w:val="KeywordTok"/>
        </w:rPr>
        <w:t xml:space="preserve">id</w:t>
      </w:r>
      <w:r>
        <w:rPr>
          <w:rStyle w:val="NormalTok"/>
        </w:rPr>
        <w:t xml:space="preserve">),</w:t>
      </w:r>
      <w:r>
        <w:br/>
      </w:r>
      <w:r>
        <w:rPr>
          <w:rStyle w:val="NormalTok"/>
        </w:rPr>
        <w:t xml:space="preserve">    locataire_id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locataires(</w:t>
      </w:r>
      <w:r>
        <w:rPr>
          <w:rStyle w:val="KeywordTok"/>
        </w:rPr>
        <w:t xml:space="preserve">id</w:t>
      </w:r>
      <w:r>
        <w:rPr>
          <w:rStyle w:val="NormalTok"/>
        </w:rPr>
        <w:t xml:space="preserve">),</w:t>
      </w:r>
      <w:r>
        <w:br/>
      </w:r>
      <w:r>
        <w:rPr>
          <w:rStyle w:val="NormalTok"/>
        </w:rPr>
        <w:t xml:space="preserve">    date_debut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date_fin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montant_loyer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charges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montant_caution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avance_loyer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periodicite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(periodicite </w:t>
      </w:r>
      <w:r>
        <w:rPr>
          <w:rStyle w:val="KeywordTok"/>
        </w:rPr>
        <w:t xml:space="preserve">IN</w:t>
      </w:r>
      <w:r>
        <w:rPr>
          <w:rStyle w:val="NormalTok"/>
        </w:rPr>
        <w:t xml:space="preserve"> (</w:t>
      </w:r>
      <w:r>
        <w:rPr>
          <w:rStyle w:val="StringTok"/>
        </w:rPr>
        <w:t xml:space="preserve">'mensuelle'</w:t>
      </w:r>
      <w:r>
        <w:rPr>
          <w:rStyle w:val="NormalTok"/>
        </w:rPr>
        <w:t xml:space="preserve">,</w:t>
      </w:r>
      <w:r>
        <w:rPr>
          <w:rStyle w:val="StringTok"/>
        </w:rPr>
        <w:t xml:space="preserve">'trimestrielle'</w:t>
      </w:r>
      <w:r>
        <w:rPr>
          <w:rStyle w:val="NormalTok"/>
        </w:rPr>
        <w:t xml:space="preserve">,</w:t>
      </w:r>
      <w:r>
        <w:rPr>
          <w:rStyle w:val="StringTok"/>
        </w:rPr>
        <w:t xml:space="preserve">'annuelle'</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'brouillon'</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'actif'</w:t>
      </w:r>
      <w:r>
        <w:rPr>
          <w:rStyle w:val="NormalTok"/>
        </w:rPr>
        <w:t xml:space="preserve">,</w:t>
      </w:r>
      <w:r>
        <w:rPr>
          <w:rStyle w:val="StringTok"/>
        </w:rPr>
        <w:t xml:space="preserve">'resilie'</w:t>
      </w:r>
      <w:r>
        <w:rPr>
          <w:rStyle w:val="NormalTok"/>
        </w:rPr>
        <w:t xml:space="preserve">,</w:t>
      </w:r>
      <w:r>
        <w:rPr>
          <w:rStyle w:val="StringTok"/>
        </w:rPr>
        <w:t xml:space="preserve">'termine'</w:t>
      </w:r>
      <w:r>
        <w:rPr>
          <w:rStyle w:val="NormalTok"/>
        </w:rPr>
        <w:t xml:space="preserve">)),</w:t>
      </w:r>
      <w:r>
        <w:br/>
      </w:r>
      <w:r>
        <w:rPr>
          <w:rStyle w:val="NormalTok"/>
        </w:rPr>
        <w:t xml:space="preserve">    valide_par UUID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date_validation TIMESTAMPTZ,</w:t>
      </w:r>
      <w:r>
        <w:br/>
      </w:r>
      <w:r>
        <w:rPr>
          <w:rStyle w:val="NormalTok"/>
        </w:rPr>
        <w:t xml:space="preserve">    contrat_parent_id UUID </w:t>
      </w:r>
      <w:r>
        <w:rPr>
          <w:rStyle w:val="KeywordTok"/>
        </w:rPr>
        <w:t xml:space="preserve">REFERENCES</w:t>
      </w:r>
      <w:r>
        <w:rPr>
          <w:rStyle w:val="NormalTok"/>
        </w:rPr>
        <w:t xml:space="preserve"> contrats(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ux_contrats_bien_actif </w:t>
      </w:r>
      <w:r>
        <w:rPr>
          <w:rStyle w:val="KeywordTok"/>
        </w:rPr>
        <w:t xml:space="preserve">ON</w:t>
      </w:r>
      <w:r>
        <w:rPr>
          <w:rStyle w:val="NormalTok"/>
        </w:rPr>
        <w:t xml:space="preserve"> contrats (bien_id) </w:t>
      </w:r>
      <w:r>
        <w:rPr>
          <w:rStyle w:val="KeywordTok"/>
        </w:rPr>
        <w:t xml:space="preserve">WHERE</w:t>
      </w:r>
      <w:r>
        <w:rPr>
          <w:rStyle w:val="NormalTok"/>
        </w:rPr>
        <w:t xml:space="preserve"> statut </w:t>
      </w:r>
      <w:r>
        <w:rPr>
          <w:rStyle w:val="OperatorTok"/>
        </w:rPr>
        <w:t xml:space="preserve">=</w:t>
      </w:r>
      <w:r>
        <w:rPr>
          <w:rStyle w:val="NormalTok"/>
        </w:rPr>
        <w:t xml:space="preserve"> </w:t>
      </w:r>
      <w:r>
        <w:rPr>
          <w:rStyle w:val="StringTok"/>
        </w:rPr>
        <w:t xml:space="preserve">'actif'</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ix_contrats_locataire </w:t>
      </w:r>
      <w:r>
        <w:rPr>
          <w:rStyle w:val="KeywordTok"/>
        </w:rPr>
        <w:t xml:space="preserve">ON</w:t>
      </w:r>
      <w:r>
        <w:rPr>
          <w:rStyle w:val="NormalTok"/>
        </w:rPr>
        <w:t xml:space="preserve"> contrats (locataire_id);</w:t>
      </w:r>
      <w:r>
        <w:br/>
      </w:r>
      <w:r>
        <w:rPr>
          <w:rStyle w:val="KeywordTok"/>
        </w:rPr>
        <w:t xml:space="preserve">CREATE</w:t>
      </w:r>
      <w:r>
        <w:rPr>
          <w:rStyle w:val="NormalTok"/>
        </w:rPr>
        <w:t xml:space="preserve"> </w:t>
      </w:r>
      <w:r>
        <w:rPr>
          <w:rStyle w:val="KeywordTok"/>
        </w:rPr>
        <w:t xml:space="preserve">INDEX</w:t>
      </w:r>
      <w:r>
        <w:rPr>
          <w:rStyle w:val="NormalTok"/>
        </w:rPr>
        <w:t xml:space="preserve"> ix_contrats_bien </w:t>
      </w:r>
      <w:r>
        <w:rPr>
          <w:rStyle w:val="KeywordTok"/>
        </w:rPr>
        <w:t xml:space="preserve">ON</w:t>
      </w:r>
      <w:r>
        <w:rPr>
          <w:rStyle w:val="NormalTok"/>
        </w:rPr>
        <w:t xml:space="preserve"> contrats (bien_id);</w:t>
      </w:r>
      <w:r>
        <w:br/>
      </w:r>
      <w:r>
        <w:br/>
      </w:r>
      <w:r>
        <w:rPr>
          <w:rStyle w:val="KeywordTok"/>
        </w:rPr>
        <w:t xml:space="preserve">CREATE</w:t>
      </w:r>
      <w:r>
        <w:rPr>
          <w:rStyle w:val="NormalTok"/>
        </w:rPr>
        <w:t xml:space="preserve"> </w:t>
      </w:r>
      <w:r>
        <w:rPr>
          <w:rStyle w:val="KeywordTok"/>
        </w:rPr>
        <w:t xml:space="preserve">TABLE</w:t>
      </w:r>
      <w:r>
        <w:rPr>
          <w:rStyle w:val="NormalTok"/>
        </w:rPr>
        <w:t xml:space="preserve"> revisions_loyer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contrat_id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contrats(</w:t>
      </w:r>
      <w:r>
        <w:rPr>
          <w:rStyle w:val="KeywordTok"/>
        </w:rPr>
        <w:t xml:space="preserve">id</w:t>
      </w:r>
      <w:r>
        <w:rPr>
          <w:rStyle w:val="NormalTok"/>
        </w:rPr>
        <w:t xml:space="preserve">),</w:t>
      </w:r>
      <w:r>
        <w:br/>
      </w:r>
      <w:r>
        <w:rPr>
          <w:rStyle w:val="NormalTok"/>
        </w:rPr>
        <w:t xml:space="preserve">    ancien_montant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nouveau_montant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date_modification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motif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demande_par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valide_par UUID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cautions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contrat_id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contrats(</w:t>
      </w:r>
      <w:r>
        <w:rPr>
          <w:rStyle w:val="KeywordTok"/>
        </w:rPr>
        <w:t xml:space="preserve">id</w:t>
      </w:r>
      <w:r>
        <w:rPr>
          <w:rStyle w:val="NormalTok"/>
        </w:rPr>
        <w:t xml:space="preserve">),</w:t>
      </w:r>
      <w:r>
        <w:br/>
      </w:r>
      <w:r>
        <w:rPr>
          <w:rStyle w:val="NormalTok"/>
        </w:rPr>
        <w:t xml:space="preserve">    montant_initial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date_versement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'detenue'</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'detenue'</w:t>
      </w:r>
      <w:r>
        <w:rPr>
          <w:rStyle w:val="NormalTok"/>
        </w:rPr>
        <w:t xml:space="preserve">,</w:t>
      </w:r>
      <w:r>
        <w:rPr>
          <w:rStyle w:val="StringTok"/>
        </w:rPr>
        <w:t xml:space="preserve">'remboursee'</w:t>
      </w:r>
      <w:r>
        <w:rPr>
          <w:rStyle w:val="NormalTok"/>
        </w:rPr>
        <w:t xml:space="preserve">,</w:t>
      </w:r>
      <w:r>
        <w:rPr>
          <w:rStyle w:val="StringTok"/>
        </w:rPr>
        <w:t xml:space="preserve">'remboursee_avec_retenue'</w:t>
      </w:r>
      <w:r>
        <w:rPr>
          <w:rStyle w:val="NormalTok"/>
        </w:rPr>
        <w:t xml:space="preserve">)),</w:t>
      </w:r>
      <w:r>
        <w:br/>
      </w:r>
      <w:r>
        <w:rPr>
          <w:rStyle w:val="NormalTok"/>
        </w:rPr>
        <w:t xml:space="preserve">    montant_retenu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motif_retenue TEXT,</w:t>
      </w:r>
      <w:r>
        <w:br/>
      </w:r>
      <w:r>
        <w:rPr>
          <w:rStyle w:val="NormalTok"/>
        </w:rPr>
        <w:t xml:space="preserve">    montant_rembourse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w:t>
      </w:r>
      <w:r>
        <w:br/>
      </w:r>
      <w:r>
        <w:rPr>
          <w:rStyle w:val="NormalTok"/>
        </w:rPr>
        <w:t xml:space="preserve">    date_remboursement </w:t>
      </w:r>
      <w:r>
        <w:rPr>
          <w:rStyle w:val="DataTypeTok"/>
        </w:rPr>
        <w:t xml:space="preserve">DATE</w:t>
      </w:r>
      <w:r>
        <w:rPr>
          <w:rStyle w:val="NormalTok"/>
        </w:rPr>
        <w:t xml:space="preserve">,</w:t>
      </w:r>
      <w:r>
        <w:br/>
      </w:r>
      <w:r>
        <w:rPr>
          <w:rStyle w:val="NormalTok"/>
        </w:rPr>
        <w:t xml:space="preserve">    valide_par UUID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factures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numero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contrat_id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contrats(</w:t>
      </w:r>
      <w:r>
        <w:rPr>
          <w:rStyle w:val="KeywordTok"/>
        </w:rPr>
        <w:t xml:space="preserve">id</w:t>
      </w:r>
      <w:r>
        <w:rPr>
          <w:rStyle w:val="NormalTok"/>
        </w:rPr>
        <w:t xml:space="preserve">),</w:t>
      </w:r>
      <w:r>
        <w:br/>
      </w:r>
      <w:r>
        <w:rPr>
          <w:rStyle w:val="NormalTok"/>
        </w:rPr>
        <w:t xml:space="preserve">    date_emission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periode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montant_loyer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charges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arrieres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total_a_payer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montant_paye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solde_restant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'emise'</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'emise'</w:t>
      </w:r>
      <w:r>
        <w:rPr>
          <w:rStyle w:val="NormalTok"/>
        </w:rPr>
        <w:t xml:space="preserve">,</w:t>
      </w:r>
      <w:r>
        <w:rPr>
          <w:rStyle w:val="StringTok"/>
        </w:rPr>
        <w:t xml:space="preserve">'partiellement_payee'</w:t>
      </w:r>
      <w:r>
        <w:rPr>
          <w:rStyle w:val="NormalTok"/>
        </w:rPr>
        <w:t xml:space="preserve">,</w:t>
      </w:r>
      <w:r>
        <w:rPr>
          <w:rStyle w:val="StringTok"/>
        </w:rPr>
        <w:t xml:space="preserve">'payee'</w:t>
      </w:r>
      <w:r>
        <w:rPr>
          <w:rStyle w:val="NormalTok"/>
        </w:rPr>
        <w:t xml:space="preserve">,</w:t>
      </w:r>
      <w:r>
        <w:rPr>
          <w:rStyle w:val="StringTok"/>
        </w:rPr>
        <w:t xml:space="preserve">'impayee'</w:t>
      </w:r>
      <w:r>
        <w:rPr>
          <w:rStyle w:val="NormalTok"/>
        </w:rPr>
        <w:t xml:space="preserve">)),</w:t>
      </w:r>
      <w:r>
        <w:br/>
      </w:r>
      <w:r>
        <w:rPr>
          <w:rStyle w:val="NormalTok"/>
        </w:rPr>
        <w:t xml:space="preserve">    date_echeance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ix_factures_contrat_statut </w:t>
      </w:r>
      <w:r>
        <w:rPr>
          <w:rStyle w:val="KeywordTok"/>
        </w:rPr>
        <w:t xml:space="preserve">ON</w:t>
      </w:r>
      <w:r>
        <w:rPr>
          <w:rStyle w:val="NormalTok"/>
        </w:rPr>
        <w:t xml:space="preserve"> factures (contrat_id, statut);</w:t>
      </w:r>
      <w:r>
        <w:br/>
      </w:r>
      <w:r>
        <w:br/>
      </w:r>
      <w:r>
        <w:rPr>
          <w:rStyle w:val="KeywordTok"/>
        </w:rPr>
        <w:t xml:space="preserve">CREATE</w:t>
      </w:r>
      <w:r>
        <w:rPr>
          <w:rStyle w:val="NormalTok"/>
        </w:rPr>
        <w:t xml:space="preserve"> </w:t>
      </w:r>
      <w:r>
        <w:rPr>
          <w:rStyle w:val="KeywordTok"/>
        </w:rPr>
        <w:t xml:space="preserve">TABLE</w:t>
      </w:r>
      <w:r>
        <w:rPr>
          <w:rStyle w:val="NormalTok"/>
        </w:rPr>
        <w:t xml:space="preserve"> paiements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reference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facture_id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factures(</w:t>
      </w:r>
      <w:r>
        <w:rPr>
          <w:rStyle w:val="KeywordTok"/>
        </w:rPr>
        <w:t xml:space="preserve">id</w:t>
      </w:r>
      <w:r>
        <w:rPr>
          <w:rStyle w:val="NormalTok"/>
        </w:rPr>
        <w:t xml:space="preserve">),</w:t>
      </w:r>
      <w:r>
        <w:br/>
      </w:r>
      <w:r>
        <w:rPr>
          <w:rStyle w:val="NormalTok"/>
        </w:rPr>
        <w:t xml:space="preserve">    date_paiement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montant </w:t>
      </w:r>
      <w:r>
        <w:rPr>
          <w:rStyle w:val="DataTypeTok"/>
        </w:rPr>
        <w:t xml:space="preserve">NUMERIC</w:t>
      </w:r>
      <w:r>
        <w:rPr>
          <w:rStyle w:val="NormalTok"/>
        </w:rPr>
        <w:t xml:space="preserve">(</w:t>
      </w:r>
      <w:r>
        <w:rPr>
          <w:rStyle w:val="DecValTok"/>
        </w:rPr>
        <w:t xml:space="preserve">12</w:t>
      </w:r>
      <w:r>
        <w:rPr>
          <w:rStyle w:val="NormalTok"/>
        </w:rPr>
        <w:t xml:space="preserve">,</w:t>
      </w:r>
      <w:r>
        <w:rPr>
          <w:rStyle w:val="DecValTok"/>
        </w:rPr>
        <w:t xml:space="preserve">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(montant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mode</w:t>
      </w:r>
      <w:r>
        <w:rPr>
          <w:rStyle w:val="NormalTok"/>
        </w:rPr>
        <w:t xml:space="preserv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mode</w:t>
      </w:r>
      <w:r>
        <w:rPr>
          <w:rStyle w:val="NormalTok"/>
        </w:rPr>
        <w:t xml:space="preserve"> </w:t>
      </w:r>
      <w:r>
        <w:rPr>
          <w:rStyle w:val="KeywordTok"/>
        </w:rPr>
        <w:t xml:space="preserve">IN</w:t>
      </w:r>
      <w:r>
        <w:rPr>
          <w:rStyle w:val="NormalTok"/>
        </w:rPr>
        <w:t xml:space="preserve"> (</w:t>
      </w:r>
      <w:r>
        <w:rPr>
          <w:rStyle w:val="StringTok"/>
        </w:rPr>
        <w:t xml:space="preserve">'especes'</w:t>
      </w:r>
      <w:r>
        <w:rPr>
          <w:rStyle w:val="NormalTok"/>
        </w:rPr>
        <w:t xml:space="preserve">,</w:t>
      </w:r>
      <w:r>
        <w:rPr>
          <w:rStyle w:val="StringTok"/>
        </w:rPr>
        <w:t xml:space="preserve">'virement'</w:t>
      </w:r>
      <w:r>
        <w:rPr>
          <w:rStyle w:val="NormalTok"/>
        </w:rPr>
        <w:t xml:space="preserve">,</w:t>
      </w:r>
      <w:r>
        <w:rPr>
          <w:rStyle w:val="StringTok"/>
        </w:rPr>
        <w:t xml:space="preserve">'cheque'</w:t>
      </w:r>
      <w:r>
        <w:rPr>
          <w:rStyle w:val="NormalTok"/>
        </w:rPr>
        <w:t xml:space="preserve">,</w:t>
      </w:r>
      <w:r>
        <w:rPr>
          <w:rStyle w:val="StringTok"/>
        </w:rPr>
        <w:t xml:space="preserve">'orange_money'</w:t>
      </w:r>
      <w:r>
        <w:rPr>
          <w:rStyle w:val="NormalTok"/>
        </w:rPr>
        <w:t xml:space="preserve">,</w:t>
      </w:r>
      <w:r>
        <w:rPr>
          <w:rStyle w:val="StringTok"/>
        </w:rPr>
        <w:t xml:space="preserve">'mtn_money'</w:t>
      </w:r>
      <w:r>
        <w:rPr>
          <w:rStyle w:val="NormalTok"/>
        </w:rPr>
        <w:t xml:space="preserve">,</w:t>
      </w:r>
      <w:r>
        <w:rPr>
          <w:rStyle w:val="StringTok"/>
        </w:rPr>
        <w:t xml:space="preserve">'moov_money'</w:t>
      </w:r>
      <w:r>
        <w:rPr>
          <w:rStyle w:val="NormalTok"/>
        </w:rPr>
        <w:t xml:space="preserve">,</w:t>
      </w:r>
      <w:r>
        <w:rPr>
          <w:rStyle w:val="StringTok"/>
        </w:rPr>
        <w:t xml:space="preserve">'wave'</w:t>
      </w:r>
      <w:r>
        <w:rPr>
          <w:rStyle w:val="NormalTok"/>
        </w:rPr>
        <w:t xml:space="preserve">)),</w:t>
      </w:r>
      <w:r>
        <w:br/>
      </w:r>
      <w:r>
        <w:rPr>
          <w:rStyle w:val="NormalTok"/>
        </w:rPr>
        <w:t xml:space="preserve">    encaisse_par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'valide'</w:t>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'valide'</w:t>
      </w:r>
      <w:r>
        <w:rPr>
          <w:rStyle w:val="NormalTok"/>
        </w:rPr>
        <w:t xml:space="preserve">,</w:t>
      </w:r>
      <w:r>
        <w:rPr>
          <w:rStyle w:val="StringTok"/>
        </w:rPr>
        <w:t xml:space="preserve">'corrige'</w:t>
      </w:r>
      <w:r>
        <w:rPr>
          <w:rStyle w:val="NormalTok"/>
        </w:rPr>
        <w:t xml:space="preserve">,</w:t>
      </w:r>
      <w:r>
        <w:rPr>
          <w:rStyle w:val="StringTok"/>
        </w:rPr>
        <w:t xml:space="preserve">'annule'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ix_paiements_facture </w:t>
      </w:r>
      <w:r>
        <w:rPr>
          <w:rStyle w:val="KeywordTok"/>
        </w:rPr>
        <w:t xml:space="preserve">ON</w:t>
      </w:r>
      <w:r>
        <w:rPr>
          <w:rStyle w:val="NormalTok"/>
        </w:rPr>
        <w:t xml:space="preserve"> paiements (facture_id);</w:t>
      </w:r>
      <w:r>
        <w:br/>
      </w:r>
      <w:r>
        <w:br/>
      </w:r>
      <w:r>
        <w:rPr>
          <w:rStyle w:val="KeywordTok"/>
        </w:rPr>
        <w:t xml:space="preserve">CREATE</w:t>
      </w:r>
      <w:r>
        <w:rPr>
          <w:rStyle w:val="NormalTok"/>
        </w:rPr>
        <w:t xml:space="preserve"> </w:t>
      </w:r>
      <w:r>
        <w:rPr>
          <w:rStyle w:val="KeywordTok"/>
        </w:rPr>
        <w:t xml:space="preserve">TABLE</w:t>
      </w:r>
      <w:r>
        <w:rPr>
          <w:rStyle w:val="NormalTok"/>
        </w:rPr>
        <w:t xml:space="preserve"> quittances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numero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paiement_id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paiements(</w:t>
      </w:r>
      <w:r>
        <w:rPr>
          <w:rStyle w:val="KeywordTok"/>
        </w:rPr>
        <w:t xml:space="preserve">id</w:t>
      </w:r>
      <w:r>
        <w:rPr>
          <w:rStyle w:val="NormalTok"/>
        </w:rPr>
        <w:t xml:space="preserve">),</w:t>
      </w:r>
      <w:r>
        <w:br/>
      </w:r>
      <w:r>
        <w:rPr>
          <w:rStyle w:val="NormalTok"/>
        </w:rPr>
        <w:t xml:space="preserve">    </w:t>
      </w:r>
      <w:r>
        <w:rPr>
          <w:rStyle w:val="DataTypeTok"/>
        </w:rPr>
        <w:t xml:space="preserve">date</w:t>
      </w:r>
      <w:r>
        <w:rPr>
          <w:rStyle w:val="NormalTok"/>
        </w:rPr>
        <w:t xml:space="preserv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lien_pdf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documents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type_document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reference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lien_securise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entite_type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(entite_type </w:t>
      </w:r>
      <w:r>
        <w:rPr>
          <w:rStyle w:val="KeywordTok"/>
        </w:rPr>
        <w:t xml:space="preserve">IN</w:t>
      </w:r>
      <w:r>
        <w:rPr>
          <w:rStyle w:val="NormalTok"/>
        </w:rPr>
        <w:t xml:space="preserve"> (</w:t>
      </w:r>
      <w:r>
        <w:rPr>
          <w:rStyle w:val="StringTok"/>
        </w:rPr>
        <w:t xml:space="preserve">'bien'</w:t>
      </w:r>
      <w:r>
        <w:rPr>
          <w:rStyle w:val="NormalTok"/>
        </w:rPr>
        <w:t xml:space="preserve">,</w:t>
      </w:r>
      <w:r>
        <w:rPr>
          <w:rStyle w:val="StringTok"/>
        </w:rPr>
        <w:t xml:space="preserve">'locataire'</w:t>
      </w:r>
      <w:r>
        <w:rPr>
          <w:rStyle w:val="NormalTok"/>
        </w:rPr>
        <w:t xml:space="preserve">,</w:t>
      </w:r>
      <w:r>
        <w:rPr>
          <w:rStyle w:val="StringTok"/>
        </w:rPr>
        <w:t xml:space="preserve">'contrat'</w:t>
      </w:r>
      <w:r>
        <w:rPr>
          <w:rStyle w:val="NormalTok"/>
        </w:rPr>
        <w:t xml:space="preserve">,</w:t>
      </w:r>
      <w:r>
        <w:rPr>
          <w:rStyle w:val="StringTok"/>
        </w:rPr>
        <w:t xml:space="preserve">'facture'</w:t>
      </w:r>
      <w:r>
        <w:rPr>
          <w:rStyle w:val="NormalTok"/>
        </w:rPr>
        <w:t xml:space="preserve">)),</w:t>
      </w:r>
      <w:r>
        <w:br/>
      </w:r>
      <w:r>
        <w:rPr>
          <w:rStyle w:val="NormalTok"/>
        </w:rPr>
        <w:t xml:space="preserve">    entite_id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date_ajout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ajoute_par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ix_documents_entite </w:t>
      </w:r>
      <w:r>
        <w:rPr>
          <w:rStyle w:val="KeywordTok"/>
        </w:rPr>
        <w:t xml:space="preserve">ON</w:t>
      </w:r>
      <w:r>
        <w:rPr>
          <w:rStyle w:val="NormalTok"/>
        </w:rPr>
        <w:t xml:space="preserve"> documents (entite_type, entite_id);</w:t>
      </w:r>
      <w:r>
        <w:br/>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utilisateur_id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'information'</w:t>
      </w:r>
      <w:r>
        <w:rPr>
          <w:rStyle w:val="NormalTok"/>
        </w:rPr>
        <w:t xml:space="preserve">,</w:t>
      </w:r>
      <w:r>
        <w:rPr>
          <w:rStyle w:val="StringTok"/>
        </w:rPr>
        <w:t xml:space="preserve">'alerte'</w:t>
      </w:r>
      <w:r>
        <w:rPr>
          <w:rStyle w:val="NormalTok"/>
        </w:rPr>
        <w:t xml:space="preserve">,</w:t>
      </w:r>
      <w:r>
        <w:rPr>
          <w:rStyle w:val="StringTok"/>
        </w:rPr>
        <w:t xml:space="preserve">'action_requise'</w:t>
      </w:r>
      <w:r>
        <w:rPr>
          <w:rStyle w:val="NormalTok"/>
        </w:rPr>
        <w:t xml:space="preserve">)),</w:t>
      </w:r>
      <w:r>
        <w:br/>
      </w:r>
      <w:r>
        <w:rPr>
          <w:rStyle w:val="NormalTok"/>
        </w:rPr>
        <w:t xml:space="preserve">    titre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canal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CHECK</w:t>
      </w:r>
      <w:r>
        <w:rPr>
          <w:rStyle w:val="NormalTok"/>
        </w:rPr>
        <w:t xml:space="preserve"> (canal </w:t>
      </w:r>
      <w:r>
        <w:rPr>
          <w:rStyle w:val="KeywordTok"/>
        </w:rPr>
        <w:t xml:space="preserve">IN</w:t>
      </w:r>
      <w:r>
        <w:rPr>
          <w:rStyle w:val="NormalTok"/>
        </w:rPr>
        <w:t xml:space="preserve"> (</w:t>
      </w:r>
      <w:r>
        <w:rPr>
          <w:rStyle w:val="StringTok"/>
        </w:rPr>
        <w:t xml:space="preserve">'interne'</w:t>
      </w:r>
      <w:r>
        <w:rPr>
          <w:rStyle w:val="NormalTok"/>
        </w:rPr>
        <w:t xml:space="preserve">,</w:t>
      </w:r>
      <w:r>
        <w:rPr>
          <w:rStyle w:val="StringTok"/>
        </w:rPr>
        <w:t xml:space="preserve">'email'</w:t>
      </w:r>
      <w:r>
        <w:rPr>
          <w:rStyle w:val="NormalTok"/>
        </w:rPr>
        <w:t xml:space="preserve">,</w:t>
      </w:r>
      <w:r>
        <w:rPr>
          <w:rStyle w:val="StringTok"/>
        </w:rPr>
        <w:t xml:space="preserve">'sms'</w:t>
      </w:r>
      <w:r>
        <w:rPr>
          <w:rStyle w:val="NormalTok"/>
        </w:rPr>
        <w:t xml:space="preserve">,</w:t>
      </w:r>
      <w:r>
        <w:rPr>
          <w:rStyle w:val="StringTok"/>
        </w:rPr>
        <w:t xml:space="preserve">'whatsapp'</w:t>
      </w:r>
      <w:r>
        <w:rPr>
          <w:rStyle w:val="NormalTok"/>
        </w:rPr>
        <w:t xml:space="preserve">)),</w:t>
      </w:r>
      <w:r>
        <w:br/>
      </w:r>
      <w:r>
        <w:rPr>
          <w:rStyle w:val="NormalTok"/>
        </w:rPr>
        <w:t xml:space="preserve">    lue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DataTypeTok"/>
        </w:rPr>
        <w:t xml:space="preserve">date</w:t>
      </w:r>
      <w:r>
        <w:rPr>
          <w:rStyle w:val="NormalTok"/>
        </w:rPr>
        <w:t xml:space="preserve">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utilisateur_id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utilisateurs(</w:t>
      </w:r>
      <w:r>
        <w:rPr>
          <w:rStyle w:val="KeywordTok"/>
        </w:rPr>
        <w:t xml:space="preserve">id</w:t>
      </w:r>
      <w:r>
        <w:rPr>
          <w:rStyle w:val="NormalTok"/>
        </w:rPr>
        <w:t xml:space="preserve">),</w:t>
      </w:r>
      <w:r>
        <w:br/>
      </w:r>
      <w:r>
        <w:rPr>
          <w:rStyle w:val="NormalTok"/>
        </w:rPr>
        <w:t xml:space="preserve">    date_heure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action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entite_type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entite_id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ancienne_valeur JSONB,</w:t>
      </w:r>
      <w:r>
        <w:br/>
      </w:r>
      <w:r>
        <w:rPr>
          <w:rStyle w:val="NormalTok"/>
        </w:rPr>
        <w:t xml:space="preserve">    nouvelle_valeur JSONB,</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ix_audits_entite </w:t>
      </w:r>
      <w:r>
        <w:rPr>
          <w:rStyle w:val="KeywordTok"/>
        </w:rPr>
        <w:t xml:space="preserve">ON</w:t>
      </w:r>
      <w:r>
        <w:rPr>
          <w:rStyle w:val="NormalTok"/>
        </w:rPr>
        <w:t xml:space="preserve"> audits (entite_type, entite_id);</w:t>
      </w:r>
      <w:r>
        <w:br/>
      </w:r>
      <w:r>
        <w:rPr>
          <w:rStyle w:val="KeywordTok"/>
        </w:rPr>
        <w:t xml:space="preserve">CREATE</w:t>
      </w:r>
      <w:r>
        <w:rPr>
          <w:rStyle w:val="NormalTok"/>
        </w:rPr>
        <w:t xml:space="preserve"> </w:t>
      </w:r>
      <w:r>
        <w:rPr>
          <w:rStyle w:val="KeywordTok"/>
        </w:rPr>
        <w:t xml:space="preserve">INDEX</w:t>
      </w:r>
      <w:r>
        <w:rPr>
          <w:rStyle w:val="NormalTok"/>
        </w:rPr>
        <w:t xml:space="preserve"> ix_audits_date </w:t>
      </w:r>
      <w:r>
        <w:rPr>
          <w:rStyle w:val="KeywordTok"/>
        </w:rPr>
        <w:t xml:space="preserve">ON</w:t>
      </w:r>
      <w:r>
        <w:rPr>
          <w:rStyle w:val="NormalTok"/>
        </w:rPr>
        <w:t xml:space="preserve"> audits (date_heure);</w:t>
      </w:r>
    </w:p>
    <w:p>
      <w:pPr>
        <w:pStyle w:val="FirstParagraph"/>
      </w:pPr>
      <w:r>
        <w:rPr>
          <w:i/>
          <w:iCs/>
        </w:rPr>
        <w:t xml:space="preserve">Note : le champ</w:t>
      </w:r>
      <w:r>
        <w:rPr>
          <w:i/>
          <w:iCs/>
        </w:rPr>
        <w:t xml:space="preserve"> </w:t>
      </w:r>
      <w:r>
        <w:rPr>
          <w:rStyle w:val="VerbatimChar"/>
          <w:i/>
          <w:iCs/>
        </w:rPr>
        <w:t xml:space="preserve">canal</w:t>
      </w:r>
      <w:r>
        <w:rPr>
          <w:i/>
          <w:iCs/>
        </w:rPr>
        <w:t xml:space="preserve"> </w:t>
      </w:r>
      <w:r>
        <w:rPr>
          <w:i/>
          <w:iCs/>
        </w:rPr>
        <w:t xml:space="preserve">de la table</w:t>
      </w:r>
      <w:r>
        <w:rPr>
          <w:i/>
          <w:iCs/>
        </w:rPr>
        <w:t xml:space="preserve"> </w:t>
      </w:r>
      <w:r>
        <w:rPr>
          <w:rStyle w:val="VerbatimChar"/>
          <w:i/>
          <w:iCs/>
        </w:rPr>
        <w:t xml:space="preserve">notifications</w:t>
      </w:r>
      <w:r>
        <w:rPr>
          <w:i/>
          <w:iCs/>
        </w:rPr>
        <w:t xml:space="preserve"> </w:t>
      </w:r>
      <w:r>
        <w:rPr>
          <w:i/>
          <w:iCs/>
        </w:rPr>
        <w:t xml:space="preserve">a été ajouté pour distinguer les canaux de relance (interne, email, SMS, WhatsApp — D-026, D-027), en complément du modèle de base du CDC.</w:t>
      </w:r>
    </w:p>
    <w:p>
      <w:r>
        <w:pict>
          <v:rect style="width:0;height:1.5pt" o:hralign="center" o:hrstd="t" o:hr="t"/>
        </w:pict>
      </w:r>
    </w:p>
    <w:p>
      <w:pPr>
        <w:pStyle w:val="FirstParagraph"/>
      </w:pPr>
    </w:p>
    <w:bookmarkEnd w:id="170"/>
    <w:bookmarkEnd w:id="171"/>
    <w:bookmarkStart w:id="188" w:name="dictionnaire-des-données"/>
    <w:p>
      <w:pPr>
        <w:pStyle w:val="Heading1"/>
      </w:pPr>
      <w:r>
        <w:t xml:space="preserve">11. Dictionnaire des données</w:t>
      </w:r>
    </w:p>
    <w:p>
      <w:pPr>
        <w:pStyle w:val="FirstParagraph"/>
      </w:pPr>
      <w:r>
        <w:t xml:space="preserve">Consolidation champ par champ du MLD (section 10), avec source CDC ou décision (D-XXX) pour chaque élément.</w:t>
      </w:r>
    </w:p>
    <w:bookmarkStart w:id="172" w:name="communes-1"/>
    <w:p>
      <w:pPr>
        <w:pStyle w:val="Heading2"/>
      </w:pPr>
      <w:r>
        <w:t xml:space="preserve">11.1</w:t>
      </w:r>
      <w:r>
        <w:t xml:space="preserve"> </w:t>
      </w:r>
      <w:r>
        <w:rPr>
          <w:rStyle w:val="VerbatimChar"/>
        </w:rPr>
        <w:t xml:space="preserve">communes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D-029</w:t>
            </w:r>
          </w:p>
        </w:tc>
      </w:tr>
      <w:tr>
        <w:tc>
          <w:tcPr/>
          <w:p>
            <w:pPr>
              <w:pStyle w:val="Compact"/>
            </w:pPr>
            <w:r>
              <w:t xml:space="preserve">nom</w:t>
            </w:r>
          </w:p>
        </w:tc>
        <w:tc>
          <w:tcPr/>
          <w:p>
            <w:pPr>
              <w:pStyle w:val="Compact"/>
            </w:pPr>
            <w:r>
              <w:t xml:space="preserve">VARCHAR(100)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D-029</w:t>
            </w:r>
          </w:p>
        </w:tc>
      </w:tr>
    </w:tbl>
    <w:bookmarkEnd w:id="172"/>
    <w:bookmarkStart w:id="173" w:name="quartiers-1"/>
    <w:p>
      <w:pPr>
        <w:pStyle w:val="Heading2"/>
      </w:pPr>
      <w:r>
        <w:t xml:space="preserve">11.2</w:t>
      </w:r>
      <w:r>
        <w:t xml:space="preserve"> </w:t>
      </w:r>
      <w:r>
        <w:rPr>
          <w:rStyle w:val="VerbatimChar"/>
        </w:rPr>
        <w:t xml:space="preserve">quartiers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D-029</w:t>
            </w:r>
          </w:p>
        </w:tc>
      </w:tr>
      <w:tr>
        <w:tc>
          <w:tcPr/>
          <w:p>
            <w:pPr>
              <w:pStyle w:val="Compact"/>
            </w:pPr>
            <w:r>
              <w:t xml:space="preserve">commune_id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communes</w:t>
            </w:r>
          </w:p>
        </w:tc>
        <w:tc>
          <w:tcPr/>
          <w:p>
            <w:pPr>
              <w:pStyle w:val="Compact"/>
            </w:pPr>
            <w:r>
              <w:t xml:space="preserve">D-029</w:t>
            </w:r>
          </w:p>
        </w:tc>
      </w:tr>
      <w:tr>
        <w:tc>
          <w:tcPr/>
          <w:p>
            <w:pPr>
              <w:pStyle w:val="Compact"/>
            </w:pPr>
            <w:r>
              <w:t xml:space="preserve">nom</w:t>
            </w:r>
          </w:p>
        </w:tc>
        <w:tc>
          <w:tcPr/>
          <w:p>
            <w:pPr>
              <w:pStyle w:val="Compact"/>
            </w:pPr>
            <w:r>
              <w:t xml:space="preserve">VARCHAR(100)</w:t>
            </w:r>
          </w:p>
        </w:tc>
        <w:tc>
          <w:tcPr/>
          <w:p>
            <w:pPr>
              <w:pStyle w:val="Compact"/>
            </w:pPr>
            <w:r>
              <w:t xml:space="preserve">Oui</w:t>
            </w:r>
          </w:p>
        </w:tc>
        <w:tc>
          <w:tcPr/>
          <w:p>
            <w:pPr>
              <w:pStyle w:val="Compact"/>
            </w:pPr>
            <w:r>
              <w:t xml:space="preserve">—</w:t>
            </w:r>
          </w:p>
        </w:tc>
        <w:tc>
          <w:tcPr/>
          <w:p>
            <w:pPr>
              <w:pStyle w:val="Compact"/>
            </w:pPr>
            <w:r>
              <w:t xml:space="preserve">UNIQUE (commune_id, nom)</w:t>
            </w:r>
          </w:p>
        </w:tc>
        <w:tc>
          <w:tcPr/>
          <w:p>
            <w:pPr>
              <w:pStyle w:val="Compact"/>
            </w:pPr>
            <w:r>
              <w:t xml:space="preserve">D-029, CDC §1.1</w:t>
            </w:r>
          </w:p>
        </w:tc>
      </w:tr>
    </w:tbl>
    <w:bookmarkEnd w:id="173"/>
    <w:bookmarkStart w:id="174" w:name="biens-2"/>
    <w:p>
      <w:pPr>
        <w:pStyle w:val="Heading2"/>
      </w:pPr>
      <w:r>
        <w:t xml:space="preserve">11.3</w:t>
      </w:r>
      <w:r>
        <w:t xml:space="preserve"> </w:t>
      </w:r>
      <w:r>
        <w:rPr>
          <w:rStyle w:val="VerbatimChar"/>
        </w:rPr>
        <w:t xml:space="preserve">biens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code</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 auto ou manuel</w:t>
            </w:r>
          </w:p>
        </w:tc>
        <w:tc>
          <w:tcPr/>
          <w:p>
            <w:pPr>
              <w:pStyle w:val="Compact"/>
            </w:pPr>
            <w:r>
              <w:t xml:space="preserve">CDC §5.1 (RG-B01)</w:t>
            </w:r>
          </w:p>
        </w:tc>
      </w:tr>
      <w:tr>
        <w:tc>
          <w:tcPr/>
          <w:p>
            <w:pPr>
              <w:pStyle w:val="Compact"/>
            </w:pPr>
            <w:r>
              <w:t xml:space="preserve">type</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Liste de valeurs §11.14</w:t>
            </w:r>
          </w:p>
        </w:tc>
        <w:tc>
          <w:tcPr/>
          <w:p>
            <w:pPr>
              <w:pStyle w:val="Compact"/>
            </w:pPr>
            <w:r>
              <w:t xml:space="preserve">CDC §1.1 (RG-B02)</w:t>
            </w:r>
          </w:p>
        </w:tc>
      </w:tr>
      <w:tr>
        <w:tc>
          <w:tcPr/>
          <w:p>
            <w:pPr>
              <w:pStyle w:val="Compact"/>
            </w:pPr>
            <w:r>
              <w:t xml:space="preserve">designation</w:t>
            </w:r>
          </w:p>
        </w:tc>
        <w:tc>
          <w:tcPr/>
          <w:p>
            <w:pPr>
              <w:pStyle w:val="Compact"/>
            </w:pPr>
            <w:r>
              <w:t xml:space="preserve">VARCHAR(150)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§5.1</w:t>
            </w:r>
          </w:p>
        </w:tc>
      </w:tr>
      <w:tr>
        <w:tc>
          <w:tcPr/>
          <w:p>
            <w:pPr>
              <w:pStyle w:val="Compact"/>
            </w:pPr>
            <w:r>
              <w:t xml:space="preserve">description</w:t>
            </w:r>
          </w:p>
        </w:tc>
        <w:tc>
          <w:tcPr/>
          <w:p>
            <w:pPr>
              <w:pStyle w:val="Compact"/>
            </w:pPr>
            <w:r>
              <w:t xml:space="preserve">TEXT</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§5.1, §5.3</w:t>
            </w:r>
          </w:p>
        </w:tc>
      </w:tr>
      <w:tr>
        <w:tc>
          <w:tcPr/>
          <w:p>
            <w:pPr>
              <w:pStyle w:val="Compact"/>
            </w:pPr>
            <w:r>
              <w:t xml:space="preserve">quartier_id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quartiers</w:t>
            </w:r>
          </w:p>
        </w:tc>
        <w:tc>
          <w:tcPr/>
          <w:p>
            <w:pPr>
              <w:pStyle w:val="Compact"/>
            </w:pPr>
            <w:r>
              <w:t xml:space="preserve">CDC §5.3</w:t>
            </w:r>
          </w:p>
        </w:tc>
      </w:tr>
      <w:tr>
        <w:tc>
          <w:tcPr/>
          <w:p>
            <w:pPr>
              <w:pStyle w:val="Compact"/>
            </w:pPr>
            <w:r>
              <w:t xml:space="preserve">adresse</w:t>
            </w:r>
          </w:p>
        </w:tc>
        <w:tc>
          <w:tcPr/>
          <w:p>
            <w:pPr>
              <w:pStyle w:val="Compact"/>
            </w:pPr>
            <w:r>
              <w:t xml:space="preserve">VARCHAR(255)</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§5.3</w:t>
            </w:r>
          </w:p>
        </w:tc>
      </w:tr>
      <w:tr>
        <w:tc>
          <w:tcPr/>
          <w:p>
            <w:pPr>
              <w:pStyle w:val="Compact"/>
            </w:pPr>
            <w:r>
              <w:t xml:space="preserve">loyer</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 0, FCFA</w:t>
            </w:r>
          </w:p>
        </w:tc>
        <w:tc>
          <w:tcPr/>
          <w:p>
            <w:pPr>
              <w:pStyle w:val="Compact"/>
            </w:pPr>
            <w:r>
              <w:t xml:space="preserve">CDC §5.1, §5.3</w:t>
            </w:r>
          </w:p>
        </w:tc>
      </w:tr>
      <w:tr>
        <w:tc>
          <w:tcPr/>
          <w:p>
            <w:pPr>
              <w:pStyle w:val="Compact"/>
            </w:pPr>
            <w:r>
              <w:t xml:space="preserve">charges_mensuelles</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§5.1, §5.3</w:t>
            </w:r>
          </w:p>
        </w:tc>
      </w:tr>
      <w:tr>
        <w:tc>
          <w:tcPr/>
          <w:p>
            <w:pPr>
              <w:pStyle w:val="Compact"/>
            </w:pPr>
            <w:r>
              <w:t xml:space="preserve">statut</w:t>
            </w:r>
          </w:p>
        </w:tc>
        <w:tc>
          <w:tcPr/>
          <w:p>
            <w:pPr>
              <w:pStyle w:val="Compact"/>
            </w:pPr>
            <w:r>
              <w:t xml:space="preserve">VARCHAR(20)</w:t>
            </w:r>
          </w:p>
        </w:tc>
        <w:tc>
          <w:tcPr/>
          <w:p>
            <w:pPr>
              <w:pStyle w:val="Compact"/>
            </w:pPr>
            <w:r>
              <w:t xml:space="preserve">Oui</w:t>
            </w:r>
          </w:p>
        </w:tc>
        <w:tc>
          <w:tcPr/>
          <w:p>
            <w:pPr>
              <w:pStyle w:val="Compact"/>
            </w:pPr>
            <w:r>
              <w:t xml:space="preserve">libre</w:t>
            </w:r>
          </w:p>
        </w:tc>
        <w:tc>
          <w:tcPr/>
          <w:p>
            <w:pPr>
              <w:pStyle w:val="Compact"/>
            </w:pPr>
            <w:r>
              <w:t xml:space="preserve">Liste de valeurs §11.14</w:t>
            </w:r>
          </w:p>
        </w:tc>
        <w:tc>
          <w:tcPr/>
          <w:p>
            <w:pPr>
              <w:pStyle w:val="Compact"/>
            </w:pPr>
            <w:r>
              <w:t xml:space="preserve">CDC §5.2 (RG-B03)</w:t>
            </w:r>
          </w:p>
        </w:tc>
      </w:tr>
    </w:tbl>
    <w:bookmarkEnd w:id="174"/>
    <w:bookmarkStart w:id="175" w:name="locataires-2"/>
    <w:p>
      <w:pPr>
        <w:pStyle w:val="Heading2"/>
      </w:pPr>
      <w:r>
        <w:t xml:space="preserve">11.4</w:t>
      </w:r>
      <w:r>
        <w:t xml:space="preserve"> </w:t>
      </w:r>
      <w:r>
        <w:rPr>
          <w:rStyle w:val="VerbatimChar"/>
        </w:rPr>
        <w:t xml:space="preserve">locataires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code</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§6.2 (RG-L02)</w:t>
            </w:r>
          </w:p>
        </w:tc>
      </w:tr>
      <w:tr>
        <w:tc>
          <w:tcPr/>
          <w:p>
            <w:pPr>
              <w:pStyle w:val="Compact"/>
            </w:pPr>
            <w:r>
              <w:t xml:space="preserve">type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physique / entreprise</w:t>
            </w:r>
          </w:p>
        </w:tc>
        <w:tc>
          <w:tcPr/>
          <w:p>
            <w:pPr>
              <w:pStyle w:val="Compact"/>
            </w:pPr>
            <w:r>
              <w:t xml:space="preserve">CDC §6.1 (RG-L01)</w:t>
            </w:r>
          </w:p>
        </w:tc>
      </w:tr>
      <w:tr>
        <w:tc>
          <w:tcPr/>
          <w:p>
            <w:pPr>
              <w:pStyle w:val="Compact"/>
            </w:pPr>
            <w:r>
              <w:t xml:space="preserve">civilite</w:t>
            </w:r>
          </w:p>
        </w:tc>
        <w:tc>
          <w:tcPr/>
          <w:p>
            <w:pPr>
              <w:pStyle w:val="Compact"/>
            </w:pPr>
            <w:r>
              <w:t xml:space="preserve">VARCHAR(10)</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nom</w:t>
            </w:r>
          </w:p>
        </w:tc>
        <w:tc>
          <w:tcPr/>
          <w:p>
            <w:pPr>
              <w:pStyle w:val="Compact"/>
            </w:pPr>
            <w:r>
              <w:t xml:space="preserve">VARCHAR(100)</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prenoms</w:t>
            </w:r>
          </w:p>
        </w:tc>
        <w:tc>
          <w:tcPr/>
          <w:p>
            <w:pPr>
              <w:pStyle w:val="Compact"/>
            </w:pPr>
            <w:r>
              <w:t xml:space="preserve">VARCHAR(150)</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date_naissance</w:t>
            </w:r>
          </w:p>
        </w:tc>
        <w:tc>
          <w:tcPr/>
          <w:p>
            <w:pPr>
              <w:pStyle w:val="Compact"/>
            </w:pPr>
            <w:r>
              <w:t xml:space="preserve">DATE</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nationalite</w:t>
            </w:r>
          </w:p>
        </w:tc>
        <w:tc>
          <w:tcPr/>
          <w:p>
            <w:pPr>
              <w:pStyle w:val="Compact"/>
            </w:pPr>
            <w:r>
              <w:t xml:space="preserve">VARCHAR(60)</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profession</w:t>
            </w:r>
          </w:p>
        </w:tc>
        <w:tc>
          <w:tcPr/>
          <w:p>
            <w:pPr>
              <w:pStyle w:val="Compact"/>
            </w:pPr>
            <w:r>
              <w:t xml:space="preserve">VARCHAR(100)</w:t>
            </w:r>
          </w:p>
        </w:tc>
        <w:tc>
          <w:tcPr/>
          <w:p>
            <w:pPr>
              <w:pStyle w:val="Compact"/>
            </w:pPr>
            <w:r>
              <w:t xml:space="preserve">Si physique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raison_sociale</w:t>
            </w:r>
          </w:p>
        </w:tc>
        <w:tc>
          <w:tcPr/>
          <w:p>
            <w:pPr>
              <w:pStyle w:val="Compact"/>
            </w:pPr>
            <w:r>
              <w:t xml:space="preserve">VARCHAR(150)</w:t>
            </w:r>
          </w:p>
        </w:tc>
        <w:tc>
          <w:tcPr/>
          <w:p>
            <w:pPr>
              <w:pStyle w:val="Compact"/>
            </w:pPr>
            <w:r>
              <w:t xml:space="preserve">Si entreprise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infos_administratives</w:t>
            </w:r>
          </w:p>
        </w:tc>
        <w:tc>
          <w:tcPr/>
          <w:p>
            <w:pPr>
              <w:pStyle w:val="Compact"/>
            </w:pPr>
            <w:r>
              <w:t xml:space="preserve">TEXT</w:t>
            </w:r>
          </w:p>
        </w:tc>
        <w:tc>
          <w:tcPr/>
          <w:p>
            <w:pPr>
              <w:pStyle w:val="Compact"/>
            </w:pPr>
            <w:r>
              <w:t xml:space="preserve">Si entreprise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representant</w:t>
            </w:r>
          </w:p>
        </w:tc>
        <w:tc>
          <w:tcPr/>
          <w:p>
            <w:pPr>
              <w:pStyle w:val="Compact"/>
            </w:pPr>
            <w:r>
              <w:t xml:space="preserve">VARCHAR(150)</w:t>
            </w:r>
          </w:p>
        </w:tc>
        <w:tc>
          <w:tcPr/>
          <w:p>
            <w:pPr>
              <w:pStyle w:val="Compact"/>
            </w:pPr>
            <w:r>
              <w:t xml:space="preserve">Si entreprise</w:t>
            </w:r>
          </w:p>
        </w:tc>
        <w:tc>
          <w:tcPr/>
          <w:p>
            <w:pPr>
              <w:pStyle w:val="Compact"/>
            </w:pPr>
            <w:r>
              <w:t xml:space="preserve">—</w:t>
            </w:r>
          </w:p>
        </w:tc>
        <w:tc>
          <w:tcPr/>
          <w:p>
            <w:pPr>
              <w:pStyle w:val="Compact"/>
            </w:pPr>
            <w:r>
              <w:t xml:space="preserve">—</w:t>
            </w:r>
          </w:p>
        </w:tc>
        <w:tc>
          <w:tcPr/>
          <w:p>
            <w:pPr>
              <w:pStyle w:val="Compact"/>
            </w:pPr>
            <w:r>
              <w:t xml:space="preserve">CDC §6.1</w:t>
            </w:r>
          </w:p>
        </w:tc>
      </w:tr>
      <w:tr>
        <w:tc>
          <w:tcPr/>
          <w:p>
            <w:pPr>
              <w:pStyle w:val="Compact"/>
            </w:pPr>
            <w:r>
              <w:t xml:space="preserve">telephone_principal</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§6.2</w:t>
            </w:r>
          </w:p>
        </w:tc>
      </w:tr>
      <w:tr>
        <w:tc>
          <w:tcPr/>
          <w:p>
            <w:pPr>
              <w:pStyle w:val="Compact"/>
            </w:pPr>
            <w:r>
              <w:t xml:space="preserve">telephone_secondaire</w:t>
            </w:r>
          </w:p>
        </w:tc>
        <w:tc>
          <w:tcPr/>
          <w:p>
            <w:pPr>
              <w:pStyle w:val="Compact"/>
            </w:pPr>
            <w:r>
              <w:t xml:space="preserve">VARCHAR(20)</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§6.2</w:t>
            </w:r>
          </w:p>
        </w:tc>
      </w:tr>
      <w:tr>
        <w:tc>
          <w:tcPr/>
          <w:p>
            <w:pPr>
              <w:pStyle w:val="Compact"/>
            </w:pPr>
            <w:r>
              <w:t xml:space="preserve">email</w:t>
            </w:r>
          </w:p>
        </w:tc>
        <w:tc>
          <w:tcPr/>
          <w:p>
            <w:pPr>
              <w:pStyle w:val="Compact"/>
            </w:pPr>
            <w:r>
              <w:t xml:space="preserve">VARCHAR(150)</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§6.2</w:t>
            </w:r>
          </w:p>
        </w:tc>
      </w:tr>
      <w:tr>
        <w:tc>
          <w:tcPr/>
          <w:p>
            <w:pPr>
              <w:pStyle w:val="Compact"/>
            </w:pPr>
            <w:r>
              <w:t xml:space="preserve">contact_urgence</w:t>
            </w:r>
          </w:p>
        </w:tc>
        <w:tc>
          <w:tcPr/>
          <w:p>
            <w:pPr>
              <w:pStyle w:val="Compact"/>
            </w:pPr>
            <w:r>
              <w:t xml:space="preserve">VARCHAR(150)</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§6.2</w:t>
            </w:r>
          </w:p>
        </w:tc>
      </w:tr>
      <w:tr>
        <w:tc>
          <w:tcPr/>
          <w:p>
            <w:pPr>
              <w:pStyle w:val="Compact"/>
            </w:pPr>
            <w:r>
              <w:t xml:space="preserve">statut</w:t>
            </w:r>
          </w:p>
        </w:tc>
        <w:tc>
          <w:tcPr/>
          <w:p>
            <w:pPr>
              <w:pStyle w:val="Compact"/>
            </w:pPr>
            <w:r>
              <w:t xml:space="preserve">VARCHAR(20)</w:t>
            </w:r>
          </w:p>
        </w:tc>
        <w:tc>
          <w:tcPr/>
          <w:p>
            <w:pPr>
              <w:pStyle w:val="Compact"/>
            </w:pPr>
            <w:r>
              <w:t xml:space="preserve">Oui</w:t>
            </w:r>
          </w:p>
        </w:tc>
        <w:tc>
          <w:tcPr/>
          <w:p>
            <w:pPr>
              <w:pStyle w:val="Compact"/>
            </w:pPr>
            <w:r>
              <w:t xml:space="preserve">actif</w:t>
            </w:r>
          </w:p>
        </w:tc>
        <w:tc>
          <w:tcPr/>
          <w:p>
            <w:pPr>
              <w:pStyle w:val="Compact"/>
            </w:pPr>
            <w:r>
              <w:t xml:space="preserve">actif / archive</w:t>
            </w:r>
          </w:p>
        </w:tc>
        <w:tc>
          <w:tcPr/>
          <w:p>
            <w:pPr>
              <w:pStyle w:val="Compact"/>
            </w:pPr>
            <w:r>
              <w:t xml:space="preserve">CDC §6.4 (RG-L04)</w:t>
            </w:r>
          </w:p>
        </w:tc>
      </w:tr>
      <w:tr>
        <w:tc>
          <w:tcPr/>
          <w:p>
            <w:pPr>
              <w:pStyle w:val="Compact"/>
            </w:pPr>
            <w:r>
              <w:t xml:space="preserve">date_archivage</w:t>
            </w:r>
          </w:p>
        </w:tc>
        <w:tc>
          <w:tcPr/>
          <w:p>
            <w:pPr>
              <w:pStyle w:val="Compact"/>
            </w:pPr>
            <w:r>
              <w:t xml:space="preserve">DATE</w:t>
            </w:r>
          </w:p>
        </w:tc>
        <w:tc>
          <w:tcPr/>
          <w:p>
            <w:pPr>
              <w:pStyle w:val="Compact"/>
            </w:pPr>
            <w:r>
              <w:t xml:space="preserve">Non</w:t>
            </w:r>
          </w:p>
        </w:tc>
        <w:tc>
          <w:tcPr/>
          <w:p>
            <w:pPr>
              <w:pStyle w:val="Compact"/>
            </w:pPr>
            <w:r>
              <w:t xml:space="preserve">—</w:t>
            </w:r>
          </w:p>
        </w:tc>
        <w:tc>
          <w:tcPr/>
          <w:p>
            <w:pPr>
              <w:pStyle w:val="Compact"/>
            </w:pPr>
            <w:r>
              <w:t xml:space="preserve">Déclenche purge à +1 an</w:t>
            </w:r>
          </w:p>
        </w:tc>
        <w:tc>
          <w:tcPr/>
          <w:p>
            <w:pPr>
              <w:pStyle w:val="Compact"/>
            </w:pPr>
            <w:r>
              <w:t xml:space="preserve">CDC §6.4 (RG-L04)</w:t>
            </w:r>
          </w:p>
        </w:tc>
      </w:tr>
    </w:tbl>
    <w:bookmarkEnd w:id="175"/>
    <w:bookmarkStart w:id="176" w:name="pieces_identite-1"/>
    <w:p>
      <w:pPr>
        <w:pStyle w:val="Heading2"/>
      </w:pPr>
      <w:r>
        <w:t xml:space="preserve">11.5</w:t>
      </w:r>
      <w:r>
        <w:t xml:space="preserve"> </w:t>
      </w:r>
      <w:r>
        <w:rPr>
          <w:rStyle w:val="VerbatimChar"/>
        </w:rPr>
        <w:t xml:space="preserve">pieces_identite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locataire_id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locataires</w:t>
            </w:r>
          </w:p>
        </w:tc>
        <w:tc>
          <w:tcPr/>
          <w:p>
            <w:pPr>
              <w:pStyle w:val="Compact"/>
            </w:pPr>
            <w:r>
              <w:t xml:space="preserve">CDC §6.3 (RG-L03)</w:t>
            </w:r>
          </w:p>
        </w:tc>
      </w:tr>
      <w:tr>
        <w:tc>
          <w:tcPr/>
          <w:p>
            <w:pPr>
              <w:pStyle w:val="Compact"/>
            </w:pPr>
            <w:r>
              <w:t xml:space="preserve">type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Liste de valeurs §11.14</w:t>
            </w:r>
          </w:p>
        </w:tc>
        <w:tc>
          <w:tcPr/>
          <w:p>
            <w:pPr>
              <w:pStyle w:val="Compact"/>
            </w:pPr>
            <w:r>
              <w:t xml:space="preserve">CDC §6.3</w:t>
            </w:r>
          </w:p>
        </w:tc>
      </w:tr>
      <w:tr>
        <w:tc>
          <w:tcPr/>
          <w:p>
            <w:pPr>
              <w:pStyle w:val="Compact"/>
            </w:pPr>
            <w:r>
              <w:t xml:space="preserve">numero</w:t>
            </w:r>
          </w:p>
        </w:tc>
        <w:tc>
          <w:tcPr/>
          <w:p>
            <w:pPr>
              <w:pStyle w:val="Compact"/>
            </w:pPr>
            <w:r>
              <w:t xml:space="preserve">VARCHAR(50)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§6.3</w:t>
            </w:r>
          </w:p>
        </w:tc>
      </w:tr>
      <w:tr>
        <w:tc>
          <w:tcPr/>
          <w:p>
            <w:pPr>
              <w:pStyle w:val="Compact"/>
            </w:pPr>
            <w:r>
              <w:t xml:space="preserve">date_expiration</w:t>
            </w:r>
          </w:p>
        </w:tc>
        <w:tc>
          <w:tcPr/>
          <w:p>
            <w:pPr>
              <w:pStyle w:val="Compact"/>
            </w:pPr>
            <w:r>
              <w:t xml:space="preserve">DATE</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§6.3</w:t>
            </w:r>
          </w:p>
        </w:tc>
      </w:tr>
    </w:tbl>
    <w:bookmarkEnd w:id="176"/>
    <w:bookmarkStart w:id="177" w:name="utilisateurs-1"/>
    <w:p>
      <w:pPr>
        <w:pStyle w:val="Heading2"/>
      </w:pPr>
      <w:r>
        <w:t xml:space="preserve">11.6</w:t>
      </w:r>
      <w:r>
        <w:t xml:space="preserve"> </w:t>
      </w:r>
      <w:r>
        <w:rPr>
          <w:rStyle w:val="VerbatimChar"/>
        </w:rPr>
        <w:t xml:space="preserve">utilisateurs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nom</w:t>
            </w:r>
          </w:p>
        </w:tc>
        <w:tc>
          <w:tcPr/>
          <w:p>
            <w:pPr>
              <w:pStyle w:val="Compact"/>
            </w:pPr>
            <w:r>
              <w:t xml:space="preserve">VARCHAR(150)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§13.1</w:t>
            </w:r>
          </w:p>
        </w:tc>
      </w:tr>
      <w:tr>
        <w:tc>
          <w:tcPr/>
          <w:p>
            <w:pPr>
              <w:pStyle w:val="Compact"/>
            </w:pPr>
            <w:r>
              <w:t xml:space="preserve">email</w:t>
            </w:r>
          </w:p>
        </w:tc>
        <w:tc>
          <w:tcPr/>
          <w:p>
            <w:pPr>
              <w:pStyle w:val="Compact"/>
            </w:pPr>
            <w:r>
              <w:t xml:space="preserve">VARCHAR(150)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§13.1</w:t>
            </w:r>
          </w:p>
        </w:tc>
      </w:tr>
      <w:tr>
        <w:tc>
          <w:tcPr/>
          <w:p>
            <w:pPr>
              <w:pStyle w:val="Compact"/>
            </w:pPr>
            <w:r>
              <w:t xml:space="preserve">mot_de_passe_hash</w:t>
            </w:r>
          </w:p>
        </w:tc>
        <w:tc>
          <w:tcPr/>
          <w:p>
            <w:pPr>
              <w:pStyle w:val="Compact"/>
            </w:pPr>
            <w:r>
              <w:t xml:space="preserve">VARCHAR(255)</w:t>
            </w:r>
          </w:p>
        </w:tc>
        <w:tc>
          <w:tcPr/>
          <w:p>
            <w:pPr>
              <w:pStyle w:val="Compact"/>
            </w:pPr>
            <w:r>
              <w:t xml:space="preserve">Oui</w:t>
            </w:r>
          </w:p>
        </w:tc>
        <w:tc>
          <w:tcPr/>
          <w:p>
            <w:pPr>
              <w:pStyle w:val="Compact"/>
            </w:pPr>
            <w:r>
              <w:t xml:space="preserve">—</w:t>
            </w:r>
          </w:p>
        </w:tc>
        <w:tc>
          <w:tcPr/>
          <w:p>
            <w:pPr>
              <w:pStyle w:val="Compact"/>
            </w:pPr>
            <w:r>
              <w:t xml:space="preserve">Haché (jamais en clair)</w:t>
            </w:r>
          </w:p>
        </w:tc>
        <w:tc>
          <w:tcPr/>
          <w:p>
            <w:pPr>
              <w:pStyle w:val="Compact"/>
            </w:pPr>
            <w:r>
              <w:t xml:space="preserve">CDC §18 (sécurité)</w:t>
            </w:r>
          </w:p>
        </w:tc>
      </w:tr>
      <w:tr>
        <w:tc>
          <w:tcPr/>
          <w:p>
            <w:pPr>
              <w:pStyle w:val="Compact"/>
            </w:pPr>
            <w:r>
              <w:t xml:space="preserve">profil</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Liste de valeurs §11.14, profil unique (D-014)</w:t>
            </w:r>
          </w:p>
        </w:tc>
        <w:tc>
          <w:tcPr/>
          <w:p>
            <w:pPr>
              <w:pStyle w:val="Compact"/>
            </w:pPr>
            <w:r>
              <w:t xml:space="preserve">CDC §13.1 (RG-U01)</w:t>
            </w:r>
          </w:p>
        </w:tc>
      </w:tr>
      <w:tr>
        <w:tc>
          <w:tcPr/>
          <w:p>
            <w:pPr>
              <w:pStyle w:val="Compact"/>
            </w:pPr>
            <w:r>
              <w:t xml:space="preserve">actif</w:t>
            </w:r>
          </w:p>
        </w:tc>
        <w:tc>
          <w:tcPr/>
          <w:p>
            <w:pPr>
              <w:pStyle w:val="Compact"/>
            </w:pPr>
            <w:r>
              <w:t xml:space="preserve">BOOLEAN</w:t>
            </w:r>
          </w:p>
        </w:tc>
        <w:tc>
          <w:tcPr/>
          <w:p>
            <w:pPr>
              <w:pStyle w:val="Compact"/>
            </w:pPr>
            <w:r>
              <w:t xml:space="preserve">Oui</w:t>
            </w:r>
          </w:p>
        </w:tc>
        <w:tc>
          <w:tcPr/>
          <w:p>
            <w:pPr>
              <w:pStyle w:val="Compact"/>
            </w:pPr>
            <w:r>
              <w:t xml:space="preserve">true</w:t>
            </w:r>
          </w:p>
        </w:tc>
        <w:tc>
          <w:tcPr/>
          <w:p>
            <w:pPr>
              <w:pStyle w:val="Compact"/>
            </w:pPr>
            <w:r>
              <w:t xml:space="preserve">—</w:t>
            </w:r>
          </w:p>
        </w:tc>
        <w:tc>
          <w:tcPr/>
          <w:p>
            <w:pPr>
              <w:pStyle w:val="Compact"/>
            </w:pPr>
            <w:r>
              <w:t xml:space="preserve">CDC §13</w:t>
            </w:r>
          </w:p>
        </w:tc>
      </w:tr>
    </w:tbl>
    <w:bookmarkEnd w:id="177"/>
    <w:bookmarkStart w:id="178" w:name="contrats-2"/>
    <w:p>
      <w:pPr>
        <w:pStyle w:val="Heading2"/>
      </w:pPr>
      <w:r>
        <w:t xml:space="preserve">11.7</w:t>
      </w:r>
      <w:r>
        <w:t xml:space="preserve"> </w:t>
      </w:r>
      <w:r>
        <w:rPr>
          <w:rStyle w:val="VerbatimChar"/>
        </w:rPr>
        <w:t xml:space="preserve">contrats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numero</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§7.2 (RG-C02)</w:t>
            </w:r>
          </w:p>
        </w:tc>
      </w:tr>
      <w:tr>
        <w:tc>
          <w:tcPr/>
          <w:p>
            <w:pPr>
              <w:pStyle w:val="Compact"/>
            </w:pPr>
            <w:r>
              <w:t xml:space="preserve">bien_id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biens</w:t>
            </w:r>
          </w:p>
        </w:tc>
        <w:tc>
          <w:tcPr/>
          <w:p>
            <w:pPr>
              <w:pStyle w:val="Compact"/>
            </w:pPr>
            <w:r>
              <w:t xml:space="preserve">CDC §7.2 (RG-C01)</w:t>
            </w:r>
          </w:p>
        </w:tc>
      </w:tr>
      <w:tr>
        <w:tc>
          <w:tcPr/>
          <w:p>
            <w:pPr>
              <w:pStyle w:val="Compact"/>
            </w:pPr>
            <w:r>
              <w:t xml:space="preserve">locataire_id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locataires</w:t>
            </w:r>
          </w:p>
        </w:tc>
        <w:tc>
          <w:tcPr/>
          <w:p>
            <w:pPr>
              <w:pStyle w:val="Compact"/>
            </w:pPr>
            <w:r>
              <w:t xml:space="preserve">CDC §7.2 (RG-C01)</w:t>
            </w:r>
          </w:p>
        </w:tc>
      </w:tr>
      <w:tr>
        <w:tc>
          <w:tcPr/>
          <w:p>
            <w:pPr>
              <w:pStyle w:val="Compact"/>
            </w:pPr>
            <w:r>
              <w:t xml:space="preserve">date_debut</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§7.2</w:t>
            </w:r>
          </w:p>
        </w:tc>
      </w:tr>
      <w:tr>
        <w:tc>
          <w:tcPr/>
          <w:p>
            <w:pPr>
              <w:pStyle w:val="Compact"/>
            </w:pPr>
            <w:r>
              <w:t xml:space="preserve">date_fin</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Durée standard 1 an</w:t>
            </w:r>
          </w:p>
        </w:tc>
        <w:tc>
          <w:tcPr/>
          <w:p>
            <w:pPr>
              <w:pStyle w:val="Compact"/>
            </w:pPr>
            <w:r>
              <w:t xml:space="preserve">CDC §7.2, §7.3 (RG-C04)</w:t>
            </w:r>
          </w:p>
        </w:tc>
      </w:tr>
      <w:tr>
        <w:tc>
          <w:tcPr/>
          <w:p>
            <w:pPr>
              <w:pStyle w:val="Compact"/>
            </w:pPr>
            <w:r>
              <w:t xml:space="preserve">montant_loyer</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§7.2</w:t>
            </w:r>
          </w:p>
        </w:tc>
      </w:tr>
      <w:tr>
        <w:tc>
          <w:tcPr/>
          <w:p>
            <w:pPr>
              <w:pStyle w:val="Compact"/>
            </w:pPr>
            <w:r>
              <w:t xml:space="preserve">charges</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§7.2</w:t>
            </w:r>
          </w:p>
        </w:tc>
      </w:tr>
      <w:tr>
        <w:tc>
          <w:tcPr/>
          <w:p>
            <w:pPr>
              <w:pStyle w:val="Compact"/>
            </w:pPr>
            <w:r>
              <w:t xml:space="preserve">montant_caution</w:t>
            </w:r>
          </w:p>
        </w:tc>
        <w:tc>
          <w:tcPr/>
          <w:p>
            <w:pPr>
              <w:pStyle w:val="Compact"/>
            </w:pPr>
            <w:r>
              <w:t xml:space="preserve">NUMERIC(12,0)</w:t>
            </w:r>
          </w:p>
        </w:tc>
        <w:tc>
          <w:tcPr/>
          <w:p>
            <w:pPr>
              <w:pStyle w:val="Compact"/>
            </w:pPr>
            <w:r>
              <w:t xml:space="preserve">Oui</w:t>
            </w:r>
          </w:p>
        </w:tc>
        <w:tc>
          <w:tcPr/>
          <w:p>
            <w:pPr>
              <w:pStyle w:val="Compact"/>
            </w:pPr>
            <w:r>
              <w:t xml:space="preserve">2 mois de loyer (proposé)</w:t>
            </w:r>
          </w:p>
        </w:tc>
        <w:tc>
          <w:tcPr/>
          <w:p>
            <w:pPr>
              <w:pStyle w:val="Compact"/>
            </w:pPr>
            <w:r>
              <w:t xml:space="preserve">Modifiable par contrat</w:t>
            </w:r>
          </w:p>
        </w:tc>
        <w:tc>
          <w:tcPr/>
          <w:p>
            <w:pPr>
              <w:pStyle w:val="Compact"/>
            </w:pPr>
            <w:r>
              <w:t xml:space="preserve">CDC §11.1, D-016 (RG-K04)</w:t>
            </w:r>
          </w:p>
        </w:tc>
      </w:tr>
      <w:tr>
        <w:tc>
          <w:tcPr/>
          <w:p>
            <w:pPr>
              <w:pStyle w:val="Compact"/>
            </w:pPr>
            <w:r>
              <w:t xml:space="preserve">avance_loyer</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§7.2</w:t>
            </w:r>
          </w:p>
        </w:tc>
      </w:tr>
      <w:tr>
        <w:tc>
          <w:tcPr/>
          <w:p>
            <w:pPr>
              <w:pStyle w:val="Compact"/>
            </w:pPr>
            <w:r>
              <w:t xml:space="preserve">periodicite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Liste de valeurs §11.14</w:t>
            </w:r>
          </w:p>
        </w:tc>
        <w:tc>
          <w:tcPr/>
          <w:p>
            <w:pPr>
              <w:pStyle w:val="Compact"/>
            </w:pPr>
            <w:r>
              <w:t xml:space="preserve">CDC §7.2, §8.4 (RG-F03)</w:t>
            </w:r>
          </w:p>
        </w:tc>
      </w:tr>
      <w:tr>
        <w:tc>
          <w:tcPr/>
          <w:p>
            <w:pPr>
              <w:pStyle w:val="Compact"/>
            </w:pPr>
            <w:r>
              <w:t xml:space="preserve">statut</w:t>
            </w:r>
          </w:p>
        </w:tc>
        <w:tc>
          <w:tcPr/>
          <w:p>
            <w:pPr>
              <w:pStyle w:val="Compact"/>
            </w:pPr>
            <w:r>
              <w:t xml:space="preserve">VARCHAR(20)</w:t>
            </w:r>
          </w:p>
        </w:tc>
        <w:tc>
          <w:tcPr/>
          <w:p>
            <w:pPr>
              <w:pStyle w:val="Compact"/>
            </w:pPr>
            <w:r>
              <w:t xml:space="preserve">Oui</w:t>
            </w:r>
          </w:p>
        </w:tc>
        <w:tc>
          <w:tcPr/>
          <w:p>
            <w:pPr>
              <w:pStyle w:val="Compact"/>
            </w:pPr>
            <w:r>
              <w:t xml:space="preserve">brouillon</w:t>
            </w:r>
          </w:p>
        </w:tc>
        <w:tc>
          <w:tcPr/>
          <w:p>
            <w:pPr>
              <w:pStyle w:val="Compact"/>
            </w:pPr>
            <w:r>
              <w:t xml:space="preserve">Liste de valeurs §11.14</w:t>
            </w:r>
          </w:p>
        </w:tc>
        <w:tc>
          <w:tcPr/>
          <w:p>
            <w:pPr>
              <w:pStyle w:val="Compact"/>
            </w:pPr>
            <w:r>
              <w:t xml:space="preserve">CDC §7.2 (RG-C03)</w:t>
            </w:r>
          </w:p>
        </w:tc>
      </w:tr>
      <w:tr>
        <w:tc>
          <w:tcPr/>
          <w:p>
            <w:pPr>
              <w:pStyle w:val="Compact"/>
            </w:pPr>
            <w:r>
              <w:t xml:space="preserve">valide_par</w:t>
            </w:r>
          </w:p>
        </w:tc>
        <w:tc>
          <w:tcPr/>
          <w:p>
            <w:pPr>
              <w:pStyle w:val="Compact"/>
            </w:pPr>
            <w:r>
              <w:t xml:space="preserve">UUID</w:t>
            </w:r>
          </w:p>
        </w:tc>
        <w:tc>
          <w:tcPr/>
          <w:p>
            <w:pPr>
              <w:pStyle w:val="Compact"/>
            </w:pPr>
            <w:r>
              <w:t xml:space="preserve">Non</w:t>
            </w:r>
          </w:p>
        </w:tc>
        <w:tc>
          <w:tcPr/>
          <w:p>
            <w:pPr>
              <w:pStyle w:val="Compact"/>
            </w:pPr>
            <w:r>
              <w:t xml:space="preserve">—</w:t>
            </w:r>
          </w:p>
        </w:tc>
        <w:tc>
          <w:tcPr/>
          <w:p>
            <w:pPr>
              <w:pStyle w:val="Compact"/>
            </w:pPr>
            <w:r>
              <w:t xml:space="preserve">FK → utilisateurs, doit être profil Gérant</w:t>
            </w:r>
          </w:p>
        </w:tc>
        <w:tc>
          <w:tcPr/>
          <w:p>
            <w:pPr>
              <w:pStyle w:val="Compact"/>
            </w:pPr>
            <w:r>
              <w:t xml:space="preserve">CDC §7.4, §14 (RG-C05)</w:t>
            </w:r>
          </w:p>
        </w:tc>
      </w:tr>
      <w:tr>
        <w:tc>
          <w:tcPr/>
          <w:p>
            <w:pPr>
              <w:pStyle w:val="Compact"/>
            </w:pPr>
            <w:r>
              <w:t xml:space="preserve">date_validation</w:t>
            </w:r>
          </w:p>
        </w:tc>
        <w:tc>
          <w:tcPr/>
          <w:p>
            <w:pPr>
              <w:pStyle w:val="Compact"/>
            </w:pPr>
            <w:r>
              <w:t xml:space="preserve">TIMESTAMPTZ</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§7.4</w:t>
            </w:r>
          </w:p>
        </w:tc>
      </w:tr>
      <w:tr>
        <w:tc>
          <w:tcPr/>
          <w:p>
            <w:pPr>
              <w:pStyle w:val="Compact"/>
            </w:pPr>
            <w:r>
              <w:t xml:space="preserve">contrat_parent_id</w:t>
            </w:r>
          </w:p>
        </w:tc>
        <w:tc>
          <w:tcPr/>
          <w:p>
            <w:pPr>
              <w:pStyle w:val="Compact"/>
            </w:pPr>
            <w:r>
              <w:t xml:space="preserve">UUID</w:t>
            </w:r>
          </w:p>
        </w:tc>
        <w:tc>
          <w:tcPr/>
          <w:p>
            <w:pPr>
              <w:pStyle w:val="Compact"/>
            </w:pPr>
            <w:r>
              <w:t xml:space="preserve">Non</w:t>
            </w:r>
          </w:p>
        </w:tc>
        <w:tc>
          <w:tcPr/>
          <w:p>
            <w:pPr>
              <w:pStyle w:val="Compact"/>
            </w:pPr>
            <w:r>
              <w:t xml:space="preserve">—</w:t>
            </w:r>
          </w:p>
        </w:tc>
        <w:tc>
          <w:tcPr/>
          <w:p>
            <w:pPr>
              <w:pStyle w:val="Compact"/>
            </w:pPr>
            <w:r>
              <w:t xml:space="preserve">FK → contrats (renouvellement)</w:t>
            </w:r>
          </w:p>
        </w:tc>
        <w:tc>
          <w:tcPr/>
          <w:p>
            <w:pPr>
              <w:pStyle w:val="Compact"/>
            </w:pPr>
            <w:r>
              <w:t xml:space="preserve">CDC §7.3, §17.7 (RG-C04)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UNIQUE (bien_id) WHERE statut=</w:t>
            </w:r>
            <w:r>
              <w:t xml:space="preserve">‘actif’</w:t>
            </w:r>
          </w:p>
        </w:tc>
        <w:tc>
          <w:tcPr/>
          <w:p>
            <w:pPr>
              <w:pStyle w:val="Compact"/>
            </w:pPr>
            <w:r>
              <w:t xml:space="preserve">Section 09 (règle de gestion)</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Pas de prorata premier mois (mois plein)</w:t>
            </w:r>
          </w:p>
        </w:tc>
        <w:tc>
          <w:tcPr/>
          <w:p>
            <w:pPr>
              <w:pStyle w:val="Compact"/>
            </w:pPr>
            <w:r>
              <w:t xml:space="preserve">D-015 (RG-F06)</w:t>
            </w:r>
          </w:p>
        </w:tc>
      </w:tr>
    </w:tbl>
    <w:bookmarkEnd w:id="178"/>
    <w:bookmarkStart w:id="179" w:name="revisions_loyer-1"/>
    <w:p>
      <w:pPr>
        <w:pStyle w:val="Heading2"/>
      </w:pPr>
      <w:r>
        <w:t xml:space="preserve">11.8</w:t>
      </w:r>
      <w:r>
        <w:t xml:space="preserve"> </w:t>
      </w:r>
      <w:r>
        <w:rPr>
          <w:rStyle w:val="VerbatimChar"/>
        </w:rPr>
        <w:t xml:space="preserve">revisions_loyer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contrat_id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contrats</w:t>
            </w:r>
          </w:p>
        </w:tc>
        <w:tc>
          <w:tcPr/>
          <w:p>
            <w:pPr>
              <w:pStyle w:val="Compact"/>
            </w:pPr>
            <w:r>
              <w:t xml:space="preserve">CDC §7.6 (RG-C07)</w:t>
            </w:r>
          </w:p>
        </w:tc>
      </w:tr>
      <w:tr>
        <w:tc>
          <w:tcPr/>
          <w:p>
            <w:pPr>
              <w:pStyle w:val="Compact"/>
            </w:pPr>
            <w:r>
              <w:t xml:space="preserve">ancien_montant</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§7.6</w:t>
            </w:r>
          </w:p>
        </w:tc>
      </w:tr>
      <w:tr>
        <w:tc>
          <w:tcPr/>
          <w:p>
            <w:pPr>
              <w:pStyle w:val="Compact"/>
            </w:pPr>
            <w:r>
              <w:t xml:space="preserve">nouveau_montant</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§7.6</w:t>
            </w:r>
          </w:p>
        </w:tc>
      </w:tr>
      <w:tr>
        <w:tc>
          <w:tcPr/>
          <w:p>
            <w:pPr>
              <w:pStyle w:val="Compact"/>
            </w:pPr>
            <w:r>
              <w:t xml:space="preserve">date_modification</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§7.6</w:t>
            </w:r>
          </w:p>
        </w:tc>
      </w:tr>
      <w:tr>
        <w:tc>
          <w:tcPr/>
          <w:p>
            <w:pPr>
              <w:pStyle w:val="Compact"/>
            </w:pPr>
            <w:r>
              <w:t xml:space="preserve">motif</w:t>
            </w:r>
          </w:p>
        </w:tc>
        <w:tc>
          <w:tcPr/>
          <w:p>
            <w:pPr>
              <w:pStyle w:val="Compact"/>
            </w:pPr>
            <w:r>
              <w:t xml:space="preserve">TEXT</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§7.6</w:t>
            </w:r>
          </w:p>
        </w:tc>
      </w:tr>
      <w:tr>
        <w:tc>
          <w:tcPr/>
          <w:p>
            <w:pPr>
              <w:pStyle w:val="Compact"/>
            </w:pPr>
            <w:r>
              <w:t xml:space="preserve">demande_par</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utilisateurs</w:t>
            </w:r>
          </w:p>
        </w:tc>
        <w:tc>
          <w:tcPr/>
          <w:p>
            <w:pPr>
              <w:pStyle w:val="Compact"/>
            </w:pPr>
            <w:r>
              <w:t xml:space="preserve">CDC §7.6</w:t>
            </w:r>
          </w:p>
        </w:tc>
      </w:tr>
      <w:tr>
        <w:tc>
          <w:tcPr/>
          <w:p>
            <w:pPr>
              <w:pStyle w:val="Compact"/>
            </w:pPr>
            <w:r>
              <w:t xml:space="preserve">valide_par</w:t>
            </w:r>
          </w:p>
        </w:tc>
        <w:tc>
          <w:tcPr/>
          <w:p>
            <w:pPr>
              <w:pStyle w:val="Compact"/>
            </w:pPr>
            <w:r>
              <w:t xml:space="preserve">UUID</w:t>
            </w:r>
          </w:p>
        </w:tc>
        <w:tc>
          <w:tcPr/>
          <w:p>
            <w:pPr>
              <w:pStyle w:val="Compact"/>
            </w:pPr>
            <w:r>
              <w:t xml:space="preserve">Non</w:t>
            </w:r>
          </w:p>
        </w:tc>
        <w:tc>
          <w:tcPr/>
          <w:p>
            <w:pPr>
              <w:pStyle w:val="Compact"/>
            </w:pPr>
            <w:r>
              <w:t xml:space="preserve">—</w:t>
            </w:r>
          </w:p>
        </w:tc>
        <w:tc>
          <w:tcPr/>
          <w:p>
            <w:pPr>
              <w:pStyle w:val="Compact"/>
            </w:pPr>
            <w:r>
              <w:t xml:space="preserve">FK → utilisateurs, doit être profil Gérant</w:t>
            </w:r>
          </w:p>
        </w:tc>
        <w:tc>
          <w:tcPr/>
          <w:p>
            <w:pPr>
              <w:pStyle w:val="Compact"/>
            </w:pPr>
            <w:r>
              <w:t xml:space="preserve">CDC §7.6, §14</w:t>
            </w:r>
          </w:p>
        </w:tc>
      </w:tr>
    </w:tbl>
    <w:bookmarkEnd w:id="179"/>
    <w:bookmarkStart w:id="180" w:name="cautions-2"/>
    <w:p>
      <w:pPr>
        <w:pStyle w:val="Heading2"/>
      </w:pPr>
      <w:r>
        <w:t xml:space="preserve">11.9</w:t>
      </w:r>
      <w:r>
        <w:t xml:space="preserve"> </w:t>
      </w:r>
      <w:r>
        <w:rPr>
          <w:rStyle w:val="VerbatimChar"/>
        </w:rPr>
        <w:t xml:space="preserve">cautions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contrat_id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contrats, UNIQUE (1-1)</w:t>
            </w:r>
          </w:p>
        </w:tc>
        <w:tc>
          <w:tcPr/>
          <w:p>
            <w:pPr>
              <w:pStyle w:val="Compact"/>
            </w:pPr>
            <w:r>
              <w:t xml:space="preserve">CDC §11.1, §11.2 (RG-K01)</w:t>
            </w:r>
          </w:p>
        </w:tc>
      </w:tr>
      <w:tr>
        <w:tc>
          <w:tcPr/>
          <w:p>
            <w:pPr>
              <w:pStyle w:val="Compact"/>
            </w:pPr>
            <w:r>
              <w:t xml:space="preserve">montant_initial</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§11.1</w:t>
            </w:r>
          </w:p>
        </w:tc>
      </w:tr>
      <w:tr>
        <w:tc>
          <w:tcPr/>
          <w:p>
            <w:pPr>
              <w:pStyle w:val="Compact"/>
            </w:pPr>
            <w:r>
              <w:t xml:space="preserve">date_versement</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§11.2</w:t>
            </w:r>
          </w:p>
        </w:tc>
      </w:tr>
      <w:tr>
        <w:tc>
          <w:tcPr/>
          <w:p>
            <w:pPr>
              <w:pStyle w:val="Compact"/>
            </w:pPr>
            <w:r>
              <w:t xml:space="preserve">statut</w:t>
            </w:r>
          </w:p>
        </w:tc>
        <w:tc>
          <w:tcPr/>
          <w:p>
            <w:pPr>
              <w:pStyle w:val="Compact"/>
            </w:pPr>
            <w:r>
              <w:t xml:space="preserve">VARCHAR(30)</w:t>
            </w:r>
          </w:p>
        </w:tc>
        <w:tc>
          <w:tcPr/>
          <w:p>
            <w:pPr>
              <w:pStyle w:val="Compact"/>
            </w:pPr>
            <w:r>
              <w:t xml:space="preserve">Oui</w:t>
            </w:r>
          </w:p>
        </w:tc>
        <w:tc>
          <w:tcPr/>
          <w:p>
            <w:pPr>
              <w:pStyle w:val="Compact"/>
            </w:pPr>
            <w:r>
              <w:t xml:space="preserve">detenue</w:t>
            </w:r>
          </w:p>
        </w:tc>
        <w:tc>
          <w:tcPr/>
          <w:p>
            <w:pPr>
              <w:pStyle w:val="Compact"/>
            </w:pPr>
            <w:r>
              <w:t xml:space="preserve">Liste de valeurs §11.14</w:t>
            </w:r>
          </w:p>
        </w:tc>
        <w:tc>
          <w:tcPr/>
          <w:p>
            <w:pPr>
              <w:pStyle w:val="Compact"/>
            </w:pPr>
            <w:r>
              <w:t xml:space="preserve">CDC §11.3 (RG-K02)</w:t>
            </w:r>
          </w:p>
        </w:tc>
      </w:tr>
      <w:tr>
        <w:tc>
          <w:tcPr/>
          <w:p>
            <w:pPr>
              <w:pStyle w:val="Compact"/>
            </w:pPr>
            <w:r>
              <w:t xml:space="preserve">montant_retenu</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§11.3, §11.4</w:t>
            </w:r>
          </w:p>
        </w:tc>
      </w:tr>
      <w:tr>
        <w:tc>
          <w:tcPr/>
          <w:p>
            <w:pPr>
              <w:pStyle w:val="Compact"/>
            </w:pPr>
            <w:r>
              <w:t xml:space="preserve">motif_retenue</w:t>
            </w:r>
          </w:p>
        </w:tc>
        <w:tc>
          <w:tcPr/>
          <w:p>
            <w:pPr>
              <w:pStyle w:val="Compact"/>
            </w:pPr>
            <w:r>
              <w:t xml:space="preserve">TEXT</w:t>
            </w:r>
          </w:p>
        </w:tc>
        <w:tc>
          <w:tcPr/>
          <w:p>
            <w:pPr>
              <w:pStyle w:val="Compact"/>
            </w:pPr>
            <w:r>
              <w:t xml:space="preserve">Non</w:t>
            </w:r>
          </w:p>
        </w:tc>
        <w:tc>
          <w:tcPr/>
          <w:p>
            <w:pPr>
              <w:pStyle w:val="Compact"/>
            </w:pPr>
            <w:r>
              <w:t xml:space="preserve">—</w:t>
            </w:r>
          </w:p>
        </w:tc>
        <w:tc>
          <w:tcPr/>
          <w:p>
            <w:pPr>
              <w:pStyle w:val="Compact"/>
            </w:pPr>
            <w:r>
              <w:t xml:space="preserve">Requis si retenue</w:t>
            </w:r>
          </w:p>
        </w:tc>
        <w:tc>
          <w:tcPr/>
          <w:p>
            <w:pPr>
              <w:pStyle w:val="Compact"/>
            </w:pPr>
            <w:r>
              <w:t xml:space="preserve">CDC §11.3</w:t>
            </w:r>
          </w:p>
        </w:tc>
      </w:tr>
      <w:tr>
        <w:tc>
          <w:tcPr/>
          <w:p>
            <w:pPr>
              <w:pStyle w:val="Compact"/>
            </w:pPr>
            <w:r>
              <w:t xml:space="preserve">montant_rembourse</w:t>
            </w:r>
          </w:p>
        </w:tc>
        <w:tc>
          <w:tcPr/>
          <w:p>
            <w:pPr>
              <w:pStyle w:val="Compact"/>
            </w:pPr>
            <w:r>
              <w:t xml:space="preserve">NUMERIC(12,0)</w:t>
            </w:r>
          </w:p>
        </w:tc>
        <w:tc>
          <w:tcPr/>
          <w:p>
            <w:pPr>
              <w:pStyle w:val="Compact"/>
            </w:pPr>
            <w:r>
              <w:t xml:space="preserve">Non</w:t>
            </w:r>
          </w:p>
        </w:tc>
        <w:tc>
          <w:tcPr/>
          <w:p>
            <w:pPr>
              <w:pStyle w:val="Compact"/>
            </w:pPr>
            <w:r>
              <w:t xml:space="preserve">—</w:t>
            </w:r>
          </w:p>
        </w:tc>
        <w:tc>
          <w:tcPr/>
          <w:p>
            <w:pPr>
              <w:pStyle w:val="Compact"/>
            </w:pPr>
            <w:r>
              <w:t xml:space="preserve">FCFA</w:t>
            </w:r>
          </w:p>
        </w:tc>
        <w:tc>
          <w:tcPr/>
          <w:p>
            <w:pPr>
              <w:pStyle w:val="Compact"/>
            </w:pPr>
            <w:r>
              <w:t xml:space="preserve">CDC §11.3</w:t>
            </w:r>
          </w:p>
        </w:tc>
      </w:tr>
      <w:tr>
        <w:tc>
          <w:tcPr/>
          <w:p>
            <w:pPr>
              <w:pStyle w:val="Compact"/>
            </w:pPr>
            <w:r>
              <w:t xml:space="preserve">date_remboursement</w:t>
            </w:r>
          </w:p>
        </w:tc>
        <w:tc>
          <w:tcPr/>
          <w:p>
            <w:pPr>
              <w:pStyle w:val="Compact"/>
            </w:pPr>
            <w:r>
              <w:t xml:space="preserve">DATE</w:t>
            </w:r>
          </w:p>
        </w:tc>
        <w:tc>
          <w:tcPr/>
          <w:p>
            <w:pPr>
              <w:pStyle w:val="Compact"/>
            </w:pPr>
            <w:r>
              <w:t xml:space="preserve">Non</w:t>
            </w:r>
          </w:p>
        </w:tc>
        <w:tc>
          <w:tcPr/>
          <w:p>
            <w:pPr>
              <w:pStyle w:val="Compact"/>
            </w:pPr>
            <w:r>
              <w:t xml:space="preserve">—</w:t>
            </w:r>
          </w:p>
        </w:tc>
        <w:tc>
          <w:tcPr/>
          <w:p>
            <w:pPr>
              <w:pStyle w:val="Compact"/>
            </w:pPr>
            <w:r>
              <w:t xml:space="preserve">Aucun délai imposé</w:t>
            </w:r>
          </w:p>
        </w:tc>
        <w:tc>
          <w:tcPr/>
          <w:p>
            <w:pPr>
              <w:pStyle w:val="Compact"/>
            </w:pPr>
            <w:r>
              <w:t xml:space="preserve">CDC §11.4, D-017 (RG-K05)</w:t>
            </w:r>
          </w:p>
        </w:tc>
      </w:tr>
      <w:tr>
        <w:tc>
          <w:tcPr/>
          <w:p>
            <w:pPr>
              <w:pStyle w:val="Compact"/>
            </w:pPr>
            <w:r>
              <w:t xml:space="preserve">valide_par</w:t>
            </w:r>
          </w:p>
        </w:tc>
        <w:tc>
          <w:tcPr/>
          <w:p>
            <w:pPr>
              <w:pStyle w:val="Compact"/>
            </w:pPr>
            <w:r>
              <w:t xml:space="preserve">UUID</w:t>
            </w:r>
          </w:p>
        </w:tc>
        <w:tc>
          <w:tcPr/>
          <w:p>
            <w:pPr>
              <w:pStyle w:val="Compact"/>
            </w:pPr>
            <w:r>
              <w:t xml:space="preserve">Non</w:t>
            </w:r>
          </w:p>
        </w:tc>
        <w:tc>
          <w:tcPr/>
          <w:p>
            <w:pPr>
              <w:pStyle w:val="Compact"/>
            </w:pPr>
            <w:r>
              <w:t xml:space="preserve">—</w:t>
            </w:r>
          </w:p>
        </w:tc>
        <w:tc>
          <w:tcPr/>
          <w:p>
            <w:pPr>
              <w:pStyle w:val="Compact"/>
            </w:pPr>
            <w:r>
              <w:t xml:space="preserve">FK → utilisateurs, doit être profil Gérant</w:t>
            </w:r>
          </w:p>
        </w:tc>
        <w:tc>
          <w:tcPr/>
          <w:p>
            <w:pPr>
              <w:pStyle w:val="Compact"/>
            </w:pPr>
            <w:r>
              <w:t xml:space="preserve">CDC §11.4, §14 (RG-K03)</w:t>
            </w:r>
          </w:p>
        </w:tc>
      </w:tr>
    </w:tbl>
    <w:bookmarkEnd w:id="180"/>
    <w:bookmarkStart w:id="181" w:name="factures-1"/>
    <w:p>
      <w:pPr>
        <w:pStyle w:val="Heading2"/>
      </w:pPr>
      <w:r>
        <w:t xml:space="preserve">11.10</w:t>
      </w:r>
      <w:r>
        <w:t xml:space="preserve"> </w:t>
      </w:r>
      <w:r>
        <w:rPr>
          <w:rStyle w:val="VerbatimChar"/>
        </w:rPr>
        <w:t xml:space="preserve">factures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numero</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§8.3 (RG-F02)</w:t>
            </w:r>
          </w:p>
        </w:tc>
      </w:tr>
      <w:tr>
        <w:tc>
          <w:tcPr/>
          <w:p>
            <w:pPr>
              <w:pStyle w:val="Compact"/>
            </w:pPr>
            <w:r>
              <w:t xml:space="preserve">contrat_id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contrats</w:t>
            </w:r>
          </w:p>
        </w:tc>
        <w:tc>
          <w:tcPr/>
          <w:p>
            <w:pPr>
              <w:pStyle w:val="Compact"/>
            </w:pPr>
            <w:r>
              <w:t xml:space="preserve">CDC §8.1</w:t>
            </w:r>
          </w:p>
        </w:tc>
      </w:tr>
      <w:tr>
        <w:tc>
          <w:tcPr/>
          <w:p>
            <w:pPr>
              <w:pStyle w:val="Compact"/>
            </w:pPr>
            <w:r>
              <w:t xml:space="preserve">date_emission</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Générée le 25 du mois</w:t>
            </w:r>
          </w:p>
        </w:tc>
        <w:tc>
          <w:tcPr/>
          <w:p>
            <w:pPr>
              <w:pStyle w:val="Compact"/>
            </w:pPr>
            <w:r>
              <w:t xml:space="preserve">CDC §8.1 (RG-F01)</w:t>
            </w:r>
          </w:p>
        </w:tc>
      </w:tr>
      <w:tr>
        <w:tc>
          <w:tcPr/>
          <w:p>
            <w:pPr>
              <w:pStyle w:val="Compact"/>
            </w:pPr>
            <w:r>
              <w:t xml:space="preserve">periode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Mois ou trimestre/année facturé</w:t>
            </w:r>
          </w:p>
        </w:tc>
        <w:tc>
          <w:tcPr/>
          <w:p>
            <w:pPr>
              <w:pStyle w:val="Compact"/>
            </w:pPr>
            <w:r>
              <w:t xml:space="preserve">CDC §8.3</w:t>
            </w:r>
          </w:p>
        </w:tc>
      </w:tr>
      <w:tr>
        <w:tc>
          <w:tcPr/>
          <w:p>
            <w:pPr>
              <w:pStyle w:val="Compact"/>
            </w:pPr>
            <w:r>
              <w:t xml:space="preserve">montant_loyer</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§8.3</w:t>
            </w:r>
          </w:p>
        </w:tc>
      </w:tr>
      <w:tr>
        <w:tc>
          <w:tcPr/>
          <w:p>
            <w:pPr>
              <w:pStyle w:val="Compact"/>
            </w:pPr>
            <w:r>
              <w:t xml:space="preserve">charges</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§8.3</w:t>
            </w:r>
          </w:p>
        </w:tc>
      </w:tr>
      <w:tr>
        <w:tc>
          <w:tcPr/>
          <w:p>
            <w:pPr>
              <w:pStyle w:val="Compact"/>
            </w:pPr>
            <w:r>
              <w:t xml:space="preserve">arrieres</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§8.3</w:t>
            </w:r>
          </w:p>
        </w:tc>
      </w:tr>
      <w:tr>
        <w:tc>
          <w:tcPr/>
          <w:p>
            <w:pPr>
              <w:pStyle w:val="Compact"/>
            </w:pPr>
            <w:r>
              <w:t xml:space="preserve">total_a_payer</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§8.3</w:t>
            </w:r>
          </w:p>
        </w:tc>
      </w:tr>
      <w:tr>
        <w:tc>
          <w:tcPr/>
          <w:p>
            <w:pPr>
              <w:pStyle w:val="Compact"/>
            </w:pPr>
            <w:r>
              <w:t xml:space="preserve">montant_paye</w:t>
            </w:r>
          </w:p>
        </w:tc>
        <w:tc>
          <w:tcPr/>
          <w:p>
            <w:pPr>
              <w:pStyle w:val="Compact"/>
            </w:pPr>
            <w:r>
              <w:t xml:space="preserve">NUMERIC(12,0)</w:t>
            </w:r>
          </w:p>
        </w:tc>
        <w:tc>
          <w:tcPr/>
          <w:p>
            <w:pPr>
              <w:pStyle w:val="Compact"/>
            </w:pPr>
            <w:r>
              <w:t xml:space="preserve">Non</w:t>
            </w:r>
          </w:p>
        </w:tc>
        <w:tc>
          <w:tcPr/>
          <w:p>
            <w:pPr>
              <w:pStyle w:val="Compact"/>
            </w:pPr>
            <w:r>
              <w:t xml:space="preserve">0</w:t>
            </w:r>
          </w:p>
        </w:tc>
        <w:tc>
          <w:tcPr/>
          <w:p>
            <w:pPr>
              <w:pStyle w:val="Compact"/>
            </w:pPr>
            <w:r>
              <w:t xml:space="preserve">FCFA</w:t>
            </w:r>
          </w:p>
        </w:tc>
        <w:tc>
          <w:tcPr/>
          <w:p>
            <w:pPr>
              <w:pStyle w:val="Compact"/>
            </w:pPr>
            <w:r>
              <w:t xml:space="preserve">CDC §8.3</w:t>
            </w:r>
          </w:p>
        </w:tc>
      </w:tr>
      <w:tr>
        <w:tc>
          <w:tcPr/>
          <w:p>
            <w:pPr>
              <w:pStyle w:val="Compact"/>
            </w:pPr>
            <w:r>
              <w:t xml:space="preserve">solde_restant</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FCFA</w:t>
            </w:r>
          </w:p>
        </w:tc>
        <w:tc>
          <w:tcPr/>
          <w:p>
            <w:pPr>
              <w:pStyle w:val="Compact"/>
            </w:pPr>
            <w:r>
              <w:t xml:space="preserve">CDC §8.3</w:t>
            </w:r>
          </w:p>
        </w:tc>
      </w:tr>
      <w:tr>
        <w:tc>
          <w:tcPr/>
          <w:p>
            <w:pPr>
              <w:pStyle w:val="Compact"/>
            </w:pPr>
            <w:r>
              <w:t xml:space="preserve">statut</w:t>
            </w:r>
          </w:p>
        </w:tc>
        <w:tc>
          <w:tcPr/>
          <w:p>
            <w:pPr>
              <w:pStyle w:val="Compact"/>
            </w:pPr>
            <w:r>
              <w:t xml:space="preserve">VARCHAR(20)</w:t>
            </w:r>
          </w:p>
        </w:tc>
        <w:tc>
          <w:tcPr/>
          <w:p>
            <w:pPr>
              <w:pStyle w:val="Compact"/>
            </w:pPr>
            <w:r>
              <w:t xml:space="preserve">Oui</w:t>
            </w:r>
          </w:p>
        </w:tc>
        <w:tc>
          <w:tcPr/>
          <w:p>
            <w:pPr>
              <w:pStyle w:val="Compact"/>
            </w:pPr>
            <w:r>
              <w:t xml:space="preserve">emise</w:t>
            </w:r>
          </w:p>
        </w:tc>
        <w:tc>
          <w:tcPr/>
          <w:p>
            <w:pPr>
              <w:pStyle w:val="Compact"/>
            </w:pPr>
            <w:r>
              <w:t xml:space="preserve">Liste de valeurs §11.14</w:t>
            </w:r>
          </w:p>
        </w:tc>
        <w:tc>
          <w:tcPr/>
          <w:p>
            <w:pPr>
              <w:pStyle w:val="Compact"/>
            </w:pPr>
            <w:r>
              <w:t xml:space="preserve">CDC §8.3, §9.2</w:t>
            </w:r>
          </w:p>
        </w:tc>
      </w:tr>
      <w:tr>
        <w:tc>
          <w:tcPr/>
          <w:p>
            <w:pPr>
              <w:pStyle w:val="Compact"/>
            </w:pPr>
            <w:r>
              <w:t xml:space="preserve">date_echeance</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Avant le 10 du mois</w:t>
            </w:r>
          </w:p>
        </w:tc>
        <w:tc>
          <w:tcPr/>
          <w:p>
            <w:pPr>
              <w:pStyle w:val="Compact"/>
            </w:pPr>
            <w:r>
              <w:t xml:space="preserve">CDC §17.5, D-020 (RG-F05)</w:t>
            </w:r>
          </w:p>
        </w:tc>
      </w:tr>
    </w:tbl>
    <w:bookmarkEnd w:id="181"/>
    <w:bookmarkStart w:id="182" w:name="paiements-2"/>
    <w:p>
      <w:pPr>
        <w:pStyle w:val="Heading2"/>
      </w:pPr>
      <w:r>
        <w:t xml:space="preserve">11.11</w:t>
      </w:r>
      <w:r>
        <w:t xml:space="preserve"> </w:t>
      </w:r>
      <w:r>
        <w:rPr>
          <w:rStyle w:val="VerbatimChar"/>
        </w:rPr>
        <w:t xml:space="preserve">paiements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reference</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§9.4 (RG-P03)</w:t>
            </w:r>
          </w:p>
        </w:tc>
      </w:tr>
      <w:tr>
        <w:tc>
          <w:tcPr/>
          <w:p>
            <w:pPr>
              <w:pStyle w:val="Compact"/>
            </w:pPr>
            <w:r>
              <w:t xml:space="preserve">facture_id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factures</w:t>
            </w:r>
          </w:p>
        </w:tc>
        <w:tc>
          <w:tcPr/>
          <w:p>
            <w:pPr>
              <w:pStyle w:val="Compact"/>
            </w:pPr>
            <w:r>
              <w:t xml:space="preserve">CDC §9.2 (RG-P01)</w:t>
            </w:r>
          </w:p>
        </w:tc>
      </w:tr>
      <w:tr>
        <w:tc>
          <w:tcPr/>
          <w:p>
            <w:pPr>
              <w:pStyle w:val="Compact"/>
            </w:pPr>
            <w:r>
              <w:t xml:space="preserve">date_paiement</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§9.4</w:t>
            </w:r>
          </w:p>
        </w:tc>
      </w:tr>
      <w:tr>
        <w:tc>
          <w:tcPr/>
          <w:p>
            <w:pPr>
              <w:pStyle w:val="Compact"/>
            </w:pPr>
            <w:r>
              <w:t xml:space="preserve">montant</w:t>
            </w:r>
          </w:p>
        </w:tc>
        <w:tc>
          <w:tcPr/>
          <w:p>
            <w:pPr>
              <w:pStyle w:val="Compact"/>
            </w:pPr>
            <w:r>
              <w:t xml:space="preserve">NUMERIC(12,0)</w:t>
            </w:r>
          </w:p>
        </w:tc>
        <w:tc>
          <w:tcPr/>
          <w:p>
            <w:pPr>
              <w:pStyle w:val="Compact"/>
            </w:pPr>
            <w:r>
              <w:t xml:space="preserve">Oui</w:t>
            </w:r>
          </w:p>
        </w:tc>
        <w:tc>
          <w:tcPr/>
          <w:p>
            <w:pPr>
              <w:pStyle w:val="Compact"/>
            </w:pPr>
            <w:r>
              <w:t xml:space="preserve">—</w:t>
            </w:r>
          </w:p>
        </w:tc>
        <w:tc>
          <w:tcPr/>
          <w:p>
            <w:pPr>
              <w:pStyle w:val="Compact"/>
            </w:pPr>
            <w:r>
              <w:t xml:space="preserve">&gt; 0, FCFA</w:t>
            </w:r>
          </w:p>
        </w:tc>
        <w:tc>
          <w:tcPr/>
          <w:p>
            <w:pPr>
              <w:pStyle w:val="Compact"/>
            </w:pPr>
            <w:r>
              <w:t xml:space="preserve">CDC §9.2</w:t>
            </w:r>
          </w:p>
        </w:tc>
      </w:tr>
      <w:tr>
        <w:tc>
          <w:tcPr/>
          <w:p>
            <w:pPr>
              <w:pStyle w:val="Compact"/>
            </w:pPr>
            <w:r>
              <w:t xml:space="preserve">mode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Liste de valeurs §11.14</w:t>
            </w:r>
          </w:p>
        </w:tc>
        <w:tc>
          <w:tcPr/>
          <w:p>
            <w:pPr>
              <w:pStyle w:val="Compact"/>
            </w:pPr>
            <w:r>
              <w:t xml:space="preserve">CDC §9.3 (RG-P02)</w:t>
            </w:r>
          </w:p>
        </w:tc>
      </w:tr>
      <w:tr>
        <w:tc>
          <w:tcPr/>
          <w:p>
            <w:pPr>
              <w:pStyle w:val="Compact"/>
            </w:pPr>
            <w:r>
              <w:t xml:space="preserve">encaisse_par</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utilisateurs</w:t>
            </w:r>
          </w:p>
        </w:tc>
        <w:tc>
          <w:tcPr/>
          <w:p>
            <w:pPr>
              <w:pStyle w:val="Compact"/>
            </w:pPr>
            <w:r>
              <w:t xml:space="preserve">CDC §9.4</w:t>
            </w:r>
          </w:p>
        </w:tc>
      </w:tr>
      <w:tr>
        <w:tc>
          <w:tcPr/>
          <w:p>
            <w:pPr>
              <w:pStyle w:val="Compact"/>
            </w:pPr>
            <w:r>
              <w:t xml:space="preserve">statut</w:t>
            </w:r>
          </w:p>
        </w:tc>
        <w:tc>
          <w:tcPr/>
          <w:p>
            <w:pPr>
              <w:pStyle w:val="Compact"/>
            </w:pPr>
            <w:r>
              <w:t xml:space="preserve">VARCHAR(20)</w:t>
            </w:r>
          </w:p>
        </w:tc>
        <w:tc>
          <w:tcPr/>
          <w:p>
            <w:pPr>
              <w:pStyle w:val="Compact"/>
            </w:pPr>
            <w:r>
              <w:t xml:space="preserve">Oui</w:t>
            </w:r>
          </w:p>
        </w:tc>
        <w:tc>
          <w:tcPr/>
          <w:p>
            <w:pPr>
              <w:pStyle w:val="Compact"/>
            </w:pPr>
            <w:r>
              <w:t xml:space="preserve">valide</w:t>
            </w:r>
          </w:p>
        </w:tc>
        <w:tc>
          <w:tcPr/>
          <w:p>
            <w:pPr>
              <w:pStyle w:val="Compact"/>
            </w:pPr>
            <w:r>
              <w:t xml:space="preserve">Liste de valeurs §11.14 ; correction requiert validation Gérant</w:t>
            </w:r>
          </w:p>
        </w:tc>
        <w:tc>
          <w:tcPr/>
          <w:p>
            <w:pPr>
              <w:pStyle w:val="Compact"/>
            </w:pPr>
            <w:r>
              <w:t xml:space="preserve">CDC §14 (RG-P04)</w:t>
            </w:r>
          </w:p>
        </w:tc>
      </w:tr>
    </w:tbl>
    <w:bookmarkEnd w:id="182"/>
    <w:bookmarkStart w:id="183" w:name="quittances-1"/>
    <w:p>
      <w:pPr>
        <w:pStyle w:val="Heading2"/>
      </w:pPr>
      <w:r>
        <w:t xml:space="preserve">11.12</w:t>
      </w:r>
      <w:r>
        <w:t xml:space="preserve"> </w:t>
      </w:r>
      <w:r>
        <w:rPr>
          <w:rStyle w:val="VerbatimChar"/>
        </w:rPr>
        <w:t xml:space="preserve">quittances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numero</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UNIQUE</w:t>
            </w:r>
          </w:p>
        </w:tc>
        <w:tc>
          <w:tcPr/>
          <w:p>
            <w:pPr>
              <w:pStyle w:val="Compact"/>
            </w:pPr>
            <w:r>
              <w:t xml:space="preserve">CDC §10, D-030</w:t>
            </w:r>
          </w:p>
        </w:tc>
      </w:tr>
      <w:tr>
        <w:tc>
          <w:tcPr/>
          <w:p>
            <w:pPr>
              <w:pStyle w:val="Compact"/>
            </w:pPr>
            <w:r>
              <w:t xml:space="preserve">paiement_id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paiements, UNIQUE (1-1)</w:t>
            </w:r>
          </w:p>
        </w:tc>
        <w:tc>
          <w:tcPr/>
          <w:p>
            <w:pPr>
              <w:pStyle w:val="Compact"/>
            </w:pPr>
            <w:r>
              <w:t xml:space="preserve">CDC §10 (RG-P05)</w:t>
            </w:r>
          </w:p>
        </w:tc>
      </w:tr>
      <w:tr>
        <w:tc>
          <w:tcPr/>
          <w:p>
            <w:pPr>
              <w:pStyle w:val="Compact"/>
            </w:pPr>
            <w:r>
              <w:t xml:space="preserve">date</w:t>
            </w:r>
          </w:p>
        </w:tc>
        <w:tc>
          <w:tcPr/>
          <w:p>
            <w:pPr>
              <w:pStyle w:val="Compact"/>
            </w:pPr>
            <w:r>
              <w:t xml:space="preserve">DATE</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§10</w:t>
            </w:r>
          </w:p>
        </w:tc>
      </w:tr>
      <w:tr>
        <w:tc>
          <w:tcPr/>
          <w:p>
            <w:pPr>
              <w:pStyle w:val="Compact"/>
            </w:pPr>
            <w:r>
              <w:t xml:space="preserve">lien_pdf</w:t>
            </w:r>
          </w:p>
        </w:tc>
        <w:tc>
          <w:tcPr/>
          <w:p>
            <w:pPr>
              <w:pStyle w:val="Compact"/>
            </w:pPr>
            <w:r>
              <w:t xml:space="preserve">VARCHAR(255)</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§10</w:t>
            </w:r>
          </w:p>
        </w:tc>
      </w:tr>
    </w:tbl>
    <w:bookmarkEnd w:id="183"/>
    <w:bookmarkStart w:id="184" w:name="documents-2"/>
    <w:p>
      <w:pPr>
        <w:pStyle w:val="Heading2"/>
      </w:pPr>
      <w:r>
        <w:t xml:space="preserve">11.13</w:t>
      </w:r>
      <w:r>
        <w:t xml:space="preserve"> </w:t>
      </w:r>
      <w:r>
        <w:rPr>
          <w:rStyle w:val="VerbatimChar"/>
        </w:rPr>
        <w:t xml:space="preserve">documents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type_document</w:t>
            </w:r>
          </w:p>
        </w:tc>
        <w:tc>
          <w:tcPr/>
          <w:p>
            <w:pPr>
              <w:pStyle w:val="Compact"/>
            </w:pPr>
            <w:r>
              <w:t xml:space="preserve">VARCHAR(50)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§12.2 (RG-D02)</w:t>
            </w:r>
          </w:p>
        </w:tc>
      </w:tr>
      <w:tr>
        <w:tc>
          <w:tcPr/>
          <w:p>
            <w:pPr>
              <w:pStyle w:val="Compact"/>
            </w:pPr>
            <w:r>
              <w:t xml:space="preserve">reference</w:t>
            </w:r>
          </w:p>
        </w:tc>
        <w:tc>
          <w:tcPr/>
          <w:p>
            <w:pPr>
              <w:pStyle w:val="Compact"/>
            </w:pPr>
            <w:r>
              <w:t xml:space="preserve">VARCHAR(150)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§12.1 (RG-D01)</w:t>
            </w:r>
          </w:p>
        </w:tc>
      </w:tr>
      <w:tr>
        <w:tc>
          <w:tcPr/>
          <w:p>
            <w:pPr>
              <w:pStyle w:val="Compact"/>
            </w:pPr>
            <w:r>
              <w:t xml:space="preserve">lien_securise</w:t>
            </w:r>
          </w:p>
        </w:tc>
        <w:tc>
          <w:tcPr/>
          <w:p>
            <w:pPr>
              <w:pStyle w:val="Compact"/>
            </w:pPr>
            <w:r>
              <w:t xml:space="preserve">VARCHAR(500)</w:t>
            </w:r>
          </w:p>
        </w:tc>
        <w:tc>
          <w:tcPr/>
          <w:p>
            <w:pPr>
              <w:pStyle w:val="Compact"/>
            </w:pPr>
            <w:r>
              <w:t xml:space="preserve">Oui</w:t>
            </w:r>
          </w:p>
        </w:tc>
        <w:tc>
          <w:tcPr/>
          <w:p>
            <w:pPr>
              <w:pStyle w:val="Compact"/>
            </w:pPr>
            <w:r>
              <w:t xml:space="preserve">—</w:t>
            </w:r>
          </w:p>
        </w:tc>
        <w:tc>
          <w:tcPr/>
          <w:p>
            <w:pPr>
              <w:pStyle w:val="Compact"/>
            </w:pPr>
            <w:r>
              <w:t xml:space="preserve">Lien Google Drive</w:t>
            </w:r>
          </w:p>
        </w:tc>
        <w:tc>
          <w:tcPr/>
          <w:p>
            <w:pPr>
              <w:pStyle w:val="Compact"/>
            </w:pPr>
            <w:r>
              <w:t xml:space="preserve">CDC §12.1, CLAUDE.md</w:t>
            </w:r>
          </w:p>
        </w:tc>
      </w:tr>
      <w:tr>
        <w:tc>
          <w:tcPr/>
          <w:p>
            <w:pPr>
              <w:pStyle w:val="Compact"/>
            </w:pPr>
            <w:r>
              <w:t xml:space="preserve">entite_type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bien / locataire / contrat / facture</w:t>
            </w:r>
          </w:p>
        </w:tc>
        <w:tc>
          <w:tcPr/>
          <w:p>
            <w:pPr>
              <w:pStyle w:val="Compact"/>
            </w:pPr>
            <w:r>
              <w:t xml:space="preserve">CDC §12.2, Section 09</w:t>
            </w:r>
          </w:p>
        </w:tc>
      </w:tr>
      <w:tr>
        <w:tc>
          <w:tcPr/>
          <w:p>
            <w:pPr>
              <w:pStyle w:val="Compact"/>
            </w:pPr>
            <w:r>
              <w:t xml:space="preserve">entite_id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Résolu selon entite_type</w:t>
            </w:r>
          </w:p>
        </w:tc>
        <w:tc>
          <w:tcPr/>
          <w:p>
            <w:pPr>
              <w:pStyle w:val="Compact"/>
            </w:pPr>
            <w:r>
              <w:t xml:space="preserve">Section 09</w:t>
            </w:r>
          </w:p>
        </w:tc>
      </w:tr>
      <w:tr>
        <w:tc>
          <w:tcPr/>
          <w:p>
            <w:pPr>
              <w:pStyle w:val="Compact"/>
            </w:pPr>
            <w:r>
              <w:t xml:space="preserve">date_ajout</w:t>
            </w:r>
          </w:p>
        </w:tc>
        <w:tc>
          <w:tcPr/>
          <w:p>
            <w:pPr>
              <w:pStyle w:val="Compact"/>
            </w:pPr>
            <w:r>
              <w:t xml:space="preserve">TIMESTAMPTZ</w:t>
            </w:r>
          </w:p>
        </w:tc>
        <w:tc>
          <w:tcPr/>
          <w:p>
            <w:pPr>
              <w:pStyle w:val="Compact"/>
            </w:pPr>
            <w:r>
              <w:t xml:space="preserve">Oui</w:t>
            </w:r>
          </w:p>
        </w:tc>
        <w:tc>
          <w:tcPr/>
          <w:p>
            <w:pPr>
              <w:pStyle w:val="Compact"/>
            </w:pPr>
            <w:r>
              <w:t xml:space="preserve">now()</w:t>
            </w:r>
          </w:p>
        </w:tc>
        <w:tc>
          <w:tcPr/>
          <w:p>
            <w:pPr>
              <w:pStyle w:val="Compact"/>
            </w:pPr>
            <w:r>
              <w:t xml:space="preserve">—</w:t>
            </w:r>
          </w:p>
        </w:tc>
        <w:tc>
          <w:tcPr/>
          <w:p>
            <w:pPr>
              <w:pStyle w:val="Compact"/>
            </w:pPr>
            <w:r>
              <w:t xml:space="preserve">CDC §12.1</w:t>
            </w:r>
          </w:p>
        </w:tc>
      </w:tr>
      <w:tr>
        <w:tc>
          <w:tcPr/>
          <w:p>
            <w:pPr>
              <w:pStyle w:val="Compact"/>
            </w:pPr>
            <w:r>
              <w:t xml:space="preserve">ajoute_par</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utilisateurs</w:t>
            </w:r>
          </w:p>
        </w:tc>
        <w:tc>
          <w:tcPr/>
          <w:p>
            <w:pPr>
              <w:pStyle w:val="Compact"/>
            </w:pPr>
            <w:r>
              <w:t xml:space="preserve">CDC §12.1</w:t>
            </w:r>
          </w:p>
        </w:tc>
      </w:tr>
    </w:tbl>
    <w:bookmarkEnd w:id="184"/>
    <w:bookmarkStart w:id="185" w:name="notifications-2"/>
    <w:p>
      <w:pPr>
        <w:pStyle w:val="Heading2"/>
      </w:pPr>
      <w:r>
        <w:t xml:space="preserve">11.14</w:t>
      </w:r>
      <w:r>
        <w:t xml:space="preserve"> </w:t>
      </w:r>
      <w:r>
        <w:rPr>
          <w:rStyle w:val="VerbatimChar"/>
        </w:rPr>
        <w:t xml:space="preserve">notifications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utilisateur_id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utilisateurs</w:t>
            </w:r>
          </w:p>
        </w:tc>
        <w:tc>
          <w:tcPr/>
          <w:p>
            <w:pPr>
              <w:pStyle w:val="Compact"/>
            </w:pPr>
            <w:r>
              <w:t xml:space="preserve">CDC §17.2 (RG-N01)</w:t>
            </w:r>
          </w:p>
        </w:tc>
      </w:tr>
      <w:tr>
        <w:tc>
          <w:tcPr/>
          <w:p>
            <w:pPr>
              <w:pStyle w:val="Compact"/>
            </w:pPr>
            <w:r>
              <w:t xml:space="preserve">type</w:t>
            </w:r>
          </w:p>
        </w:tc>
        <w:tc>
          <w:tcPr/>
          <w:p>
            <w:pPr>
              <w:pStyle w:val="Compact"/>
            </w:pPr>
            <w:r>
              <w:t xml:space="preserve">VARCHAR(20)</w:t>
            </w:r>
          </w:p>
        </w:tc>
        <w:tc>
          <w:tcPr/>
          <w:p>
            <w:pPr>
              <w:pStyle w:val="Compact"/>
            </w:pPr>
            <w:r>
              <w:t xml:space="preserve">Oui</w:t>
            </w:r>
          </w:p>
        </w:tc>
        <w:tc>
          <w:tcPr/>
          <w:p>
            <w:pPr>
              <w:pStyle w:val="Compact"/>
            </w:pPr>
            <w:r>
              <w:t xml:space="preserve">—</w:t>
            </w:r>
          </w:p>
        </w:tc>
        <w:tc>
          <w:tcPr/>
          <w:p>
            <w:pPr>
              <w:pStyle w:val="Compact"/>
            </w:pPr>
            <w:r>
              <w:t xml:space="preserve">information / alerte / action_requise</w:t>
            </w:r>
          </w:p>
        </w:tc>
        <w:tc>
          <w:tcPr/>
          <w:p>
            <w:pPr>
              <w:pStyle w:val="Compact"/>
            </w:pPr>
            <w:r>
              <w:t xml:space="preserve">CDC §17.2</w:t>
            </w:r>
          </w:p>
        </w:tc>
      </w:tr>
      <w:tr>
        <w:tc>
          <w:tcPr/>
          <w:p>
            <w:pPr>
              <w:pStyle w:val="Compact"/>
            </w:pPr>
            <w:r>
              <w:t xml:space="preserve">titre</w:t>
            </w:r>
          </w:p>
        </w:tc>
        <w:tc>
          <w:tcPr/>
          <w:p>
            <w:pPr>
              <w:pStyle w:val="Compact"/>
            </w:pPr>
            <w:r>
              <w:t xml:space="preserve">VARCHAR(150)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§17.2</w:t>
            </w:r>
          </w:p>
        </w:tc>
      </w:tr>
      <w:tr>
        <w:tc>
          <w:tcPr/>
          <w:p>
            <w:pPr>
              <w:pStyle w:val="Compact"/>
            </w:pPr>
            <w:r>
              <w:t xml:space="preserve">message</w:t>
            </w:r>
          </w:p>
        </w:tc>
        <w:tc>
          <w:tcPr/>
          <w:p>
            <w:pPr>
              <w:pStyle w:val="Compact"/>
            </w:pPr>
            <w:r>
              <w:t xml:space="preserve">TEXT</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§17.2</w:t>
            </w:r>
          </w:p>
        </w:tc>
      </w:tr>
      <w:tr>
        <w:tc>
          <w:tcPr/>
          <w:p>
            <w:pPr>
              <w:pStyle w:val="Compact"/>
            </w:pPr>
            <w:r>
              <w:t xml:space="preserve">canal</w:t>
            </w:r>
          </w:p>
        </w:tc>
        <w:tc>
          <w:tcPr/>
          <w:p>
            <w:pPr>
              <w:pStyle w:val="Compact"/>
            </w:pPr>
            <w:r>
              <w:t xml:space="preserve">VARCHAR(20)</w:t>
            </w:r>
          </w:p>
        </w:tc>
        <w:tc>
          <w:tcPr/>
          <w:p>
            <w:pPr>
              <w:pStyle w:val="Compact"/>
            </w:pPr>
            <w:r>
              <w:t xml:space="preserve">Non</w:t>
            </w:r>
          </w:p>
        </w:tc>
        <w:tc>
          <w:tcPr/>
          <w:p>
            <w:pPr>
              <w:pStyle w:val="Compact"/>
            </w:pPr>
            <w:r>
              <w:t xml:space="preserve">—</w:t>
            </w:r>
          </w:p>
        </w:tc>
        <w:tc>
          <w:tcPr/>
          <w:p>
            <w:pPr>
              <w:pStyle w:val="Compact"/>
            </w:pPr>
            <w:r>
              <w:t xml:space="preserve">interne / email / sms / whatsapp</w:t>
            </w:r>
          </w:p>
        </w:tc>
        <w:tc>
          <w:tcPr/>
          <w:p>
            <w:pPr>
              <w:pStyle w:val="Compact"/>
            </w:pPr>
            <w:r>
              <w:t xml:space="preserve">D-026, D-027</w:t>
            </w:r>
          </w:p>
        </w:tc>
      </w:tr>
      <w:tr>
        <w:tc>
          <w:tcPr/>
          <w:p>
            <w:pPr>
              <w:pStyle w:val="Compact"/>
            </w:pPr>
            <w:r>
              <w:t xml:space="preserve">lue</w:t>
            </w:r>
          </w:p>
        </w:tc>
        <w:tc>
          <w:tcPr/>
          <w:p>
            <w:pPr>
              <w:pStyle w:val="Compact"/>
            </w:pPr>
            <w:r>
              <w:t xml:space="preserve">BOOLEAN</w:t>
            </w:r>
          </w:p>
        </w:tc>
        <w:tc>
          <w:tcPr/>
          <w:p>
            <w:pPr>
              <w:pStyle w:val="Compact"/>
            </w:pPr>
            <w:r>
              <w:t xml:space="preserve">Oui</w:t>
            </w:r>
          </w:p>
        </w:tc>
        <w:tc>
          <w:tcPr/>
          <w:p>
            <w:pPr>
              <w:pStyle w:val="Compact"/>
            </w:pPr>
            <w:r>
              <w:t xml:space="preserve">false</w:t>
            </w:r>
          </w:p>
        </w:tc>
        <w:tc>
          <w:tcPr/>
          <w:p>
            <w:pPr>
              <w:pStyle w:val="Compact"/>
            </w:pPr>
            <w:r>
              <w:t xml:space="preserve">—</w:t>
            </w:r>
          </w:p>
        </w:tc>
        <w:tc>
          <w:tcPr/>
          <w:p>
            <w:pPr>
              <w:pStyle w:val="Compact"/>
            </w:pPr>
            <w:r>
              <w:t xml:space="preserve">CDC §17.2</w:t>
            </w:r>
          </w:p>
        </w:tc>
      </w:tr>
      <w:tr>
        <w:tc>
          <w:tcPr/>
          <w:p>
            <w:pPr>
              <w:pStyle w:val="Compact"/>
            </w:pPr>
            <w:r>
              <w:t xml:space="preserve">date</w:t>
            </w:r>
          </w:p>
        </w:tc>
        <w:tc>
          <w:tcPr/>
          <w:p>
            <w:pPr>
              <w:pStyle w:val="Compact"/>
            </w:pPr>
            <w:r>
              <w:t xml:space="preserve">TIMESTAMPTZ</w:t>
            </w:r>
          </w:p>
        </w:tc>
        <w:tc>
          <w:tcPr/>
          <w:p>
            <w:pPr>
              <w:pStyle w:val="Compact"/>
            </w:pPr>
            <w:r>
              <w:t xml:space="preserve">Oui</w:t>
            </w:r>
          </w:p>
        </w:tc>
        <w:tc>
          <w:tcPr/>
          <w:p>
            <w:pPr>
              <w:pStyle w:val="Compact"/>
            </w:pPr>
            <w:r>
              <w:t xml:space="preserve">now()</w:t>
            </w:r>
          </w:p>
        </w:tc>
        <w:tc>
          <w:tcPr/>
          <w:p>
            <w:pPr>
              <w:pStyle w:val="Compact"/>
            </w:pPr>
            <w:r>
              <w:t xml:space="preserve">—</w:t>
            </w:r>
          </w:p>
        </w:tc>
        <w:tc>
          <w:tcPr/>
          <w:p>
            <w:pPr>
              <w:pStyle w:val="Compact"/>
            </w:pPr>
            <w:r>
              <w:t xml:space="preserve">CDC §17.2</w:t>
            </w:r>
          </w:p>
        </w:tc>
      </w:tr>
    </w:tbl>
    <w:bookmarkEnd w:id="185"/>
    <w:bookmarkStart w:id="186" w:name="audits-1"/>
    <w:p>
      <w:pPr>
        <w:pStyle w:val="Heading2"/>
      </w:pPr>
      <w:r>
        <w:t xml:space="preserve">11.15</w:t>
      </w:r>
      <w:r>
        <w:t xml:space="preserve"> </w:t>
      </w:r>
      <w:r>
        <w:rPr>
          <w:rStyle w:val="VerbatimChar"/>
        </w:rPr>
        <w:t xml:space="preserve">audits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Défaut</w:t>
            </w:r>
          </w:p>
        </w:tc>
        <w:tc>
          <w:tcPr/>
          <w:p>
            <w:pPr>
              <w:pStyle w:val="Compact"/>
            </w:pPr>
            <w:r>
              <w:t xml:space="preserve">Règle / contrainte</w:t>
            </w:r>
          </w:p>
        </w:tc>
        <w:tc>
          <w:tcPr/>
          <w:p>
            <w:pPr>
              <w:pStyle w:val="Compact"/>
            </w:pPr>
            <w:r>
              <w:t xml:space="preserve">Source</w:t>
            </w:r>
          </w:p>
        </w:tc>
      </w:tr>
      <w:tr>
        <w:tc>
          <w:tcPr/>
          <w:p>
            <w:pPr>
              <w:pStyle w:val="Compact"/>
            </w:pPr>
            <w:r>
              <w:t xml:space="preserve">id</w:t>
            </w:r>
          </w:p>
        </w:tc>
        <w:tc>
          <w:tcPr/>
          <w:p>
            <w:pPr>
              <w:pStyle w:val="Compact"/>
            </w:pPr>
            <w:r>
              <w:t xml:space="preserve">UUID</w:t>
            </w:r>
          </w:p>
        </w:tc>
        <w:tc>
          <w:tcPr/>
          <w:p>
            <w:pPr>
              <w:pStyle w:val="Compact"/>
            </w:pPr>
            <w:r>
              <w:t xml:space="preserve">Oui</w:t>
            </w:r>
          </w:p>
        </w:tc>
        <w:tc>
          <w:tcPr/>
          <w:p>
            <w:pPr>
              <w:pStyle w:val="Compact"/>
            </w:pPr>
            <w:r>
              <w:t xml:space="preserve">auto</w:t>
            </w:r>
          </w:p>
        </w:tc>
        <w:tc>
          <w:tcPr/>
          <w:p>
            <w:pPr>
              <w:pStyle w:val="Compact"/>
            </w:pPr>
            <w:r>
              <w:t xml:space="preserve">PK</w:t>
            </w:r>
          </w:p>
        </w:tc>
        <w:tc>
          <w:tcPr/>
          <w:p>
            <w:pPr>
              <w:pStyle w:val="Compact"/>
            </w:pPr>
            <w:r>
              <w:t xml:space="preserve">—</w:t>
            </w:r>
          </w:p>
        </w:tc>
      </w:tr>
      <w:tr>
        <w:tc>
          <w:tcPr/>
          <w:p>
            <w:pPr>
              <w:pStyle w:val="Compact"/>
            </w:pPr>
            <w:r>
              <w:t xml:space="preserve">utilisateur_id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FK → utilisateurs</w:t>
            </w:r>
          </w:p>
        </w:tc>
        <w:tc>
          <w:tcPr/>
          <w:p>
            <w:pPr>
              <w:pStyle w:val="Compact"/>
            </w:pPr>
            <w:r>
              <w:t xml:space="preserve">CDC §15 (RG-U03)</w:t>
            </w:r>
          </w:p>
        </w:tc>
      </w:tr>
      <w:tr>
        <w:tc>
          <w:tcPr/>
          <w:p>
            <w:pPr>
              <w:pStyle w:val="Compact"/>
            </w:pPr>
            <w:r>
              <w:t xml:space="preserve">date_heure</w:t>
            </w:r>
          </w:p>
        </w:tc>
        <w:tc>
          <w:tcPr/>
          <w:p>
            <w:pPr>
              <w:pStyle w:val="Compact"/>
            </w:pPr>
            <w:r>
              <w:t xml:space="preserve">TIMESTAMPTZ</w:t>
            </w:r>
          </w:p>
        </w:tc>
        <w:tc>
          <w:tcPr/>
          <w:p>
            <w:pPr>
              <w:pStyle w:val="Compact"/>
            </w:pPr>
            <w:r>
              <w:t xml:space="preserve">Oui</w:t>
            </w:r>
          </w:p>
        </w:tc>
        <w:tc>
          <w:tcPr/>
          <w:p>
            <w:pPr>
              <w:pStyle w:val="Compact"/>
            </w:pPr>
            <w:r>
              <w:t xml:space="preserve">now()</w:t>
            </w:r>
          </w:p>
        </w:tc>
        <w:tc>
          <w:tcPr/>
          <w:p>
            <w:pPr>
              <w:pStyle w:val="Compact"/>
            </w:pPr>
            <w:r>
              <w:t xml:space="preserve">—</w:t>
            </w:r>
          </w:p>
        </w:tc>
        <w:tc>
          <w:tcPr/>
          <w:p>
            <w:pPr>
              <w:pStyle w:val="Compact"/>
            </w:pPr>
            <w:r>
              <w:t xml:space="preserve">CDC §15</w:t>
            </w:r>
          </w:p>
        </w:tc>
      </w:tr>
      <w:tr>
        <w:tc>
          <w:tcPr/>
          <w:p>
            <w:pPr>
              <w:pStyle w:val="Compact"/>
            </w:pPr>
            <w:r>
              <w:t xml:space="preserve">action</w:t>
            </w:r>
          </w:p>
        </w:tc>
        <w:tc>
          <w:tcPr/>
          <w:p>
            <w:pPr>
              <w:pStyle w:val="Compact"/>
            </w:pPr>
            <w:r>
              <w:t xml:space="preserve">VARCHAR(100)</w:t>
            </w:r>
          </w:p>
        </w:tc>
        <w:tc>
          <w:tcPr/>
          <w:p>
            <w:pPr>
              <w:pStyle w:val="Compact"/>
            </w:pPr>
            <w:r>
              <w:t xml:space="preserve">Oui</w:t>
            </w:r>
          </w:p>
        </w:tc>
        <w:tc>
          <w:tcPr/>
          <w:p>
            <w:pPr>
              <w:pStyle w:val="Compact"/>
            </w:pPr>
            <w:r>
              <w:t xml:space="preserve">—</w:t>
            </w:r>
          </w:p>
        </w:tc>
        <w:tc>
          <w:tcPr/>
          <w:p>
            <w:pPr>
              <w:pStyle w:val="Compact"/>
            </w:pPr>
            <w:r>
              <w:t xml:space="preserve">ex. modification loyer, suppression, validation, remboursement</w:t>
            </w:r>
          </w:p>
        </w:tc>
        <w:tc>
          <w:tcPr/>
          <w:p>
            <w:pPr>
              <w:pStyle w:val="Compact"/>
            </w:pPr>
            <w:r>
              <w:t xml:space="preserve">CDC §15</w:t>
            </w:r>
          </w:p>
        </w:tc>
      </w:tr>
      <w:tr>
        <w:tc>
          <w:tcPr/>
          <w:p>
            <w:pPr>
              <w:pStyle w:val="Compact"/>
            </w:pPr>
            <w:r>
              <w:t xml:space="preserve">entite_type</w:t>
            </w:r>
          </w:p>
        </w:tc>
        <w:tc>
          <w:tcPr/>
          <w:p>
            <w:pPr>
              <w:pStyle w:val="Compact"/>
            </w:pPr>
            <w:r>
              <w:t xml:space="preserve">VARCHAR(30)</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§15</w:t>
            </w:r>
          </w:p>
        </w:tc>
      </w:tr>
      <w:tr>
        <w:tc>
          <w:tcPr/>
          <w:p>
            <w:pPr>
              <w:pStyle w:val="Compact"/>
            </w:pPr>
            <w:r>
              <w:t xml:space="preserve">entite_id</w:t>
            </w:r>
          </w:p>
        </w:tc>
        <w:tc>
          <w:tcPr/>
          <w:p>
            <w:pPr>
              <w:pStyle w:val="Compact"/>
            </w:pPr>
            <w:r>
              <w:t xml:space="preserve">UUID</w:t>
            </w:r>
          </w:p>
        </w:tc>
        <w:tc>
          <w:tcPr/>
          <w:p>
            <w:pPr>
              <w:pStyle w:val="Compact"/>
            </w:pPr>
            <w:r>
              <w:t xml:space="preserve">Oui</w:t>
            </w:r>
          </w:p>
        </w:tc>
        <w:tc>
          <w:tcPr/>
          <w:p>
            <w:pPr>
              <w:pStyle w:val="Compact"/>
            </w:pPr>
            <w:r>
              <w:t xml:space="preserve">—</w:t>
            </w:r>
          </w:p>
        </w:tc>
        <w:tc>
          <w:tcPr/>
          <w:p>
            <w:pPr>
              <w:pStyle w:val="Compact"/>
            </w:pPr>
            <w:r>
              <w:t xml:space="preserve">—</w:t>
            </w:r>
          </w:p>
        </w:tc>
        <w:tc>
          <w:tcPr/>
          <w:p>
            <w:pPr>
              <w:pStyle w:val="Compact"/>
            </w:pPr>
            <w:r>
              <w:t xml:space="preserve">CDC §15</w:t>
            </w:r>
          </w:p>
        </w:tc>
      </w:tr>
      <w:tr>
        <w:tc>
          <w:tcPr/>
          <w:p>
            <w:pPr>
              <w:pStyle w:val="Compact"/>
            </w:pPr>
            <w:r>
              <w:t xml:space="preserve">ancienne_valeur</w:t>
            </w:r>
          </w:p>
        </w:tc>
        <w:tc>
          <w:tcPr/>
          <w:p>
            <w:pPr>
              <w:pStyle w:val="Compact"/>
            </w:pPr>
            <w:r>
              <w:t xml:space="preserve">JSONB</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§15</w:t>
            </w:r>
          </w:p>
        </w:tc>
      </w:tr>
      <w:tr>
        <w:tc>
          <w:tcPr/>
          <w:p>
            <w:pPr>
              <w:pStyle w:val="Compact"/>
            </w:pPr>
            <w:r>
              <w:t xml:space="preserve">nouvelle_valeur</w:t>
            </w:r>
          </w:p>
        </w:tc>
        <w:tc>
          <w:tcPr/>
          <w:p>
            <w:pPr>
              <w:pStyle w:val="Compact"/>
            </w:pPr>
            <w:r>
              <w:t xml:space="preserve">JSONB</w:t>
            </w:r>
          </w:p>
        </w:tc>
        <w:tc>
          <w:tcPr/>
          <w:p>
            <w:pPr>
              <w:pStyle w:val="Compact"/>
            </w:pPr>
            <w:r>
              <w:t xml:space="preserve">Non</w:t>
            </w:r>
          </w:p>
        </w:tc>
        <w:tc>
          <w:tcPr/>
          <w:p>
            <w:pPr>
              <w:pStyle w:val="Compact"/>
            </w:pPr>
            <w:r>
              <w:t xml:space="preserve">—</w:t>
            </w:r>
          </w:p>
        </w:tc>
        <w:tc>
          <w:tcPr/>
          <w:p>
            <w:pPr>
              <w:pStyle w:val="Compact"/>
            </w:pPr>
            <w:r>
              <w:t xml:space="preserve">—</w:t>
            </w:r>
          </w:p>
        </w:tc>
        <w:tc>
          <w:tcPr/>
          <w:p>
            <w:pPr>
              <w:pStyle w:val="Compact"/>
            </w:pPr>
            <w:r>
              <w:t xml:space="preserve">CDC §15</w:t>
            </w:r>
          </w:p>
        </w:tc>
      </w:tr>
    </w:tbl>
    <w:bookmarkEnd w:id="186"/>
    <w:bookmarkStart w:id="187" w:name="listes-de-valeurs"/>
    <w:p>
      <w:pPr>
        <w:pStyle w:val="Heading2"/>
      </w:pPr>
      <w:r>
        <w:t xml:space="preserve">11.16 Listes de valeurs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Domaine</w:t>
            </w:r>
          </w:p>
        </w:tc>
        <w:tc>
          <w:tcPr/>
          <w:p>
            <w:pPr>
              <w:pStyle w:val="Compact"/>
            </w:pPr>
            <w:r>
              <w:t xml:space="preserve">Valeurs</w:t>
            </w:r>
          </w:p>
        </w:tc>
        <w:tc>
          <w:tcPr/>
          <w:p>
            <w:pPr>
              <w:pStyle w:val="Compact"/>
            </w:pPr>
            <w:r>
              <w:t xml:space="preserve">Source</w:t>
            </w:r>
          </w:p>
        </w:tc>
      </w:tr>
      <w:tr>
        <w:tc>
          <w:tcPr/>
          <w:p>
            <w:pPr>
              <w:pStyle w:val="Compact"/>
            </w:pPr>
            <w:r>
              <w:rPr>
                <w:rStyle w:val="VerbatimChar"/>
              </w:rPr>
              <w:t xml:space="preserve">biens.type</w:t>
            </w:r>
          </w:p>
        </w:tc>
        <w:tc>
          <w:tcPr/>
          <w:p>
            <w:pPr>
              <w:pStyle w:val="Compact"/>
            </w:pPr>
            <w:r>
              <w:t xml:space="preserve">maison, villa, appartement, studio, chambre, bureau, magasin, entrepot, terrain, immeuble, local_commercial</w:t>
            </w:r>
          </w:p>
        </w:tc>
        <w:tc>
          <w:tcPr/>
          <w:p>
            <w:pPr>
              <w:pStyle w:val="Compact"/>
            </w:pPr>
            <w:r>
              <w:t xml:space="preserve">CDC §1.1</w:t>
            </w:r>
          </w:p>
        </w:tc>
      </w:tr>
      <w:tr>
        <w:tc>
          <w:tcPr/>
          <w:p>
            <w:pPr>
              <w:pStyle w:val="Compact"/>
            </w:pPr>
            <w:r>
              <w:rPr>
                <w:rStyle w:val="VerbatimChar"/>
              </w:rPr>
              <w:t xml:space="preserve">biens.statut</w:t>
            </w:r>
          </w:p>
        </w:tc>
        <w:tc>
          <w:tcPr/>
          <w:p>
            <w:pPr>
              <w:pStyle w:val="Compact"/>
            </w:pPr>
            <w:r>
              <w:t xml:space="preserve">libre, occupe, en_travaux</w:t>
            </w:r>
          </w:p>
        </w:tc>
        <w:tc>
          <w:tcPr/>
          <w:p>
            <w:pPr>
              <w:pStyle w:val="Compact"/>
            </w:pPr>
            <w:r>
              <w:t xml:space="preserve">CDC §5.2</w:t>
            </w:r>
          </w:p>
        </w:tc>
      </w:tr>
      <w:tr>
        <w:tc>
          <w:tcPr/>
          <w:p>
            <w:pPr>
              <w:pStyle w:val="Compact"/>
            </w:pPr>
            <w:r>
              <w:rPr>
                <w:rStyle w:val="VerbatimChar"/>
              </w:rPr>
              <w:t xml:space="preserve">locataires.type</w:t>
            </w:r>
          </w:p>
        </w:tc>
        <w:tc>
          <w:tcPr/>
          <w:p>
            <w:pPr>
              <w:pStyle w:val="Compact"/>
            </w:pPr>
            <w:r>
              <w:t xml:space="preserve">physique, entreprise</w:t>
            </w:r>
          </w:p>
        </w:tc>
        <w:tc>
          <w:tcPr/>
          <w:p>
            <w:pPr>
              <w:pStyle w:val="Compact"/>
            </w:pPr>
            <w:r>
              <w:t xml:space="preserve">CDC §6.1</w:t>
            </w:r>
          </w:p>
        </w:tc>
      </w:tr>
      <w:tr>
        <w:tc>
          <w:tcPr/>
          <w:p>
            <w:pPr>
              <w:pStyle w:val="Compact"/>
            </w:pPr>
            <w:r>
              <w:rPr>
                <w:rStyle w:val="VerbatimChar"/>
              </w:rPr>
              <w:t xml:space="preserve">locataires.statut</w:t>
            </w:r>
          </w:p>
        </w:tc>
        <w:tc>
          <w:tcPr/>
          <w:p>
            <w:pPr>
              <w:pStyle w:val="Compact"/>
            </w:pPr>
            <w:r>
              <w:t xml:space="preserve">actif, archive</w:t>
            </w:r>
          </w:p>
        </w:tc>
        <w:tc>
          <w:tcPr/>
          <w:p>
            <w:pPr>
              <w:pStyle w:val="Compact"/>
            </w:pPr>
            <w:r>
              <w:t xml:space="preserve">CDC §6.4</w:t>
            </w:r>
          </w:p>
        </w:tc>
      </w:tr>
      <w:tr>
        <w:tc>
          <w:tcPr/>
          <w:p>
            <w:pPr>
              <w:pStyle w:val="Compact"/>
            </w:pPr>
            <w:r>
              <w:rPr>
                <w:rStyle w:val="VerbatimChar"/>
              </w:rPr>
              <w:t xml:space="preserve">pieces_identite.type</w:t>
            </w:r>
          </w:p>
        </w:tc>
        <w:tc>
          <w:tcPr/>
          <w:p>
            <w:pPr>
              <w:pStyle w:val="Compact"/>
            </w:pPr>
            <w:r>
              <w:t xml:space="preserve">passeport, cni, carte_consulaire, permis</w:t>
            </w:r>
          </w:p>
        </w:tc>
        <w:tc>
          <w:tcPr/>
          <w:p>
            <w:pPr>
              <w:pStyle w:val="Compact"/>
            </w:pPr>
            <w:r>
              <w:t xml:space="preserve">CDC §6.3</w:t>
            </w:r>
          </w:p>
        </w:tc>
      </w:tr>
      <w:tr>
        <w:tc>
          <w:tcPr/>
          <w:p>
            <w:pPr>
              <w:pStyle w:val="Compact"/>
            </w:pPr>
            <w:r>
              <w:rPr>
                <w:rStyle w:val="VerbatimChar"/>
              </w:rPr>
              <w:t xml:space="preserve">contrats.periodicite</w:t>
            </w:r>
          </w:p>
        </w:tc>
        <w:tc>
          <w:tcPr/>
          <w:p>
            <w:pPr>
              <w:pStyle w:val="Compact"/>
            </w:pPr>
            <w:r>
              <w:t xml:space="preserve">mensuelle, trimestrielle, annuelle</w:t>
            </w:r>
          </w:p>
        </w:tc>
        <w:tc>
          <w:tcPr/>
          <w:p>
            <w:pPr>
              <w:pStyle w:val="Compact"/>
            </w:pPr>
            <w:r>
              <w:t xml:space="preserve">CDC §7.2</w:t>
            </w:r>
          </w:p>
        </w:tc>
      </w:tr>
      <w:tr>
        <w:tc>
          <w:tcPr/>
          <w:p>
            <w:pPr>
              <w:pStyle w:val="Compact"/>
            </w:pPr>
            <w:r>
              <w:rPr>
                <w:rStyle w:val="VerbatimChar"/>
              </w:rPr>
              <w:t xml:space="preserve">contrats.statut</w:t>
            </w:r>
          </w:p>
        </w:tc>
        <w:tc>
          <w:tcPr/>
          <w:p>
            <w:pPr>
              <w:pStyle w:val="Compact"/>
            </w:pPr>
            <w:r>
              <w:t xml:space="preserve">brouillon, actif, resilie, termine</w:t>
            </w:r>
          </w:p>
        </w:tc>
        <w:tc>
          <w:tcPr/>
          <w:p>
            <w:pPr>
              <w:pStyle w:val="Compact"/>
            </w:pPr>
            <w:r>
              <w:t xml:space="preserve">CDC §7.2</w:t>
            </w:r>
          </w:p>
        </w:tc>
      </w:tr>
      <w:tr>
        <w:tc>
          <w:tcPr/>
          <w:p>
            <w:pPr>
              <w:pStyle w:val="Compact"/>
            </w:pPr>
            <w:r>
              <w:rPr>
                <w:rStyle w:val="VerbatimChar"/>
              </w:rPr>
              <w:t xml:space="preserve">cautions.statut</w:t>
            </w:r>
          </w:p>
        </w:tc>
        <w:tc>
          <w:tcPr/>
          <w:p>
            <w:pPr>
              <w:pStyle w:val="Compact"/>
            </w:pPr>
            <w:r>
              <w:t xml:space="preserve">detenue, remboursee, remboursee_avec_retenue</w:t>
            </w:r>
          </w:p>
        </w:tc>
        <w:tc>
          <w:tcPr/>
          <w:p>
            <w:pPr>
              <w:pStyle w:val="Compact"/>
            </w:pPr>
            <w:r>
              <w:t xml:space="preserve">CDC §11.3</w:t>
            </w:r>
          </w:p>
        </w:tc>
      </w:tr>
      <w:tr>
        <w:tc>
          <w:tcPr/>
          <w:p>
            <w:pPr>
              <w:pStyle w:val="Compact"/>
            </w:pPr>
            <w:r>
              <w:rPr>
                <w:rStyle w:val="VerbatimChar"/>
              </w:rPr>
              <w:t xml:space="preserve">factures.statut</w:t>
            </w:r>
          </w:p>
        </w:tc>
        <w:tc>
          <w:tcPr/>
          <w:p>
            <w:pPr>
              <w:pStyle w:val="Compact"/>
            </w:pPr>
            <w:r>
              <w:t xml:space="preserve">emise, partiellement_payee, payee, impayee</w:t>
            </w:r>
          </w:p>
        </w:tc>
        <w:tc>
          <w:tcPr/>
          <w:p>
            <w:pPr>
              <w:pStyle w:val="Compact"/>
            </w:pPr>
            <w:r>
              <w:t xml:space="preserve">CDC §8.3, §9.2</w:t>
            </w:r>
          </w:p>
        </w:tc>
      </w:tr>
      <w:tr>
        <w:tc>
          <w:tcPr/>
          <w:p>
            <w:pPr>
              <w:pStyle w:val="Compact"/>
            </w:pPr>
            <w:r>
              <w:rPr>
                <w:rStyle w:val="VerbatimChar"/>
              </w:rPr>
              <w:t xml:space="preserve">paiements.mode</w:t>
            </w:r>
          </w:p>
        </w:tc>
        <w:tc>
          <w:tcPr/>
          <w:p>
            <w:pPr>
              <w:pStyle w:val="Compact"/>
            </w:pPr>
            <w:r>
              <w:t xml:space="preserve">especes, virement, cheque, orange_money, mtn_money, moov_money, wave</w:t>
            </w:r>
          </w:p>
        </w:tc>
        <w:tc>
          <w:tcPr/>
          <w:p>
            <w:pPr>
              <w:pStyle w:val="Compact"/>
            </w:pPr>
            <w:r>
              <w:t xml:space="preserve">CDC §9.3</w:t>
            </w:r>
          </w:p>
        </w:tc>
      </w:tr>
      <w:tr>
        <w:tc>
          <w:tcPr/>
          <w:p>
            <w:pPr>
              <w:pStyle w:val="Compact"/>
            </w:pPr>
            <w:r>
              <w:rPr>
                <w:rStyle w:val="VerbatimChar"/>
              </w:rPr>
              <w:t xml:space="preserve">paiements.statut</w:t>
            </w:r>
          </w:p>
        </w:tc>
        <w:tc>
          <w:tcPr/>
          <w:p>
            <w:pPr>
              <w:pStyle w:val="Compact"/>
            </w:pPr>
            <w:r>
              <w:t xml:space="preserve">valide, corrige, annule</w:t>
            </w:r>
          </w:p>
        </w:tc>
        <w:tc>
          <w:tcPr/>
          <w:p>
            <w:pPr>
              <w:pStyle w:val="Compact"/>
            </w:pPr>
            <w:r>
              <w:t xml:space="preserve">CDC §14</w:t>
            </w:r>
          </w:p>
        </w:tc>
      </w:tr>
      <w:tr>
        <w:tc>
          <w:tcPr/>
          <w:p>
            <w:pPr>
              <w:pStyle w:val="Compact"/>
            </w:pPr>
            <w:r>
              <w:rPr>
                <w:rStyle w:val="VerbatimChar"/>
              </w:rPr>
              <w:t xml:space="preserve">documents.entite_type</w:t>
            </w:r>
          </w:p>
        </w:tc>
        <w:tc>
          <w:tcPr/>
          <w:p>
            <w:pPr>
              <w:pStyle w:val="Compact"/>
            </w:pPr>
            <w:r>
              <w:t xml:space="preserve">bien, locataire, contrat, facture</w:t>
            </w:r>
          </w:p>
        </w:tc>
        <w:tc>
          <w:tcPr/>
          <w:p>
            <w:pPr>
              <w:pStyle w:val="Compact"/>
            </w:pPr>
            <w:r>
              <w:t xml:space="preserve">CDC §12.2</w:t>
            </w:r>
          </w:p>
        </w:tc>
      </w:tr>
      <w:tr>
        <w:tc>
          <w:tcPr/>
          <w:p>
            <w:pPr>
              <w:pStyle w:val="Compact"/>
            </w:pPr>
            <w:r>
              <w:rPr>
                <w:rStyle w:val="VerbatimChar"/>
              </w:rPr>
              <w:t xml:space="preserve">utilisateurs.profil</w:t>
            </w:r>
          </w:p>
        </w:tc>
        <w:tc>
          <w:tcPr/>
          <w:p>
            <w:pPr>
              <w:pStyle w:val="Compact"/>
            </w:pPr>
            <w:r>
              <w:t xml:space="preserve">administrateur, gerant, gestionnaire, consultation</w:t>
            </w:r>
          </w:p>
        </w:tc>
        <w:tc>
          <w:tcPr/>
          <w:p>
            <w:pPr>
              <w:pStyle w:val="Compact"/>
            </w:pPr>
            <w:r>
              <w:t xml:space="preserve">CDC §13.1</w:t>
            </w:r>
          </w:p>
        </w:tc>
      </w:tr>
      <w:tr>
        <w:tc>
          <w:tcPr/>
          <w:p>
            <w:pPr>
              <w:pStyle w:val="Compact"/>
            </w:pPr>
            <w:r>
              <w:rPr>
                <w:rStyle w:val="VerbatimChar"/>
              </w:rPr>
              <w:t xml:space="preserve">notifications.type</w:t>
            </w:r>
          </w:p>
        </w:tc>
        <w:tc>
          <w:tcPr/>
          <w:p>
            <w:pPr>
              <w:pStyle w:val="Compact"/>
            </w:pPr>
            <w:r>
              <w:t xml:space="preserve">information, alerte, action_requise</w:t>
            </w:r>
          </w:p>
        </w:tc>
        <w:tc>
          <w:tcPr/>
          <w:p>
            <w:pPr>
              <w:pStyle w:val="Compact"/>
            </w:pPr>
            <w:r>
              <w:t xml:space="preserve">CDC §17.2</w:t>
            </w:r>
          </w:p>
        </w:tc>
      </w:tr>
      <w:tr>
        <w:tc>
          <w:tcPr/>
          <w:p>
            <w:pPr>
              <w:pStyle w:val="Compact"/>
            </w:pPr>
            <w:r>
              <w:rPr>
                <w:rStyle w:val="VerbatimChar"/>
              </w:rPr>
              <w:t xml:space="preserve">notifications.canal</w:t>
            </w:r>
          </w:p>
        </w:tc>
        <w:tc>
          <w:tcPr/>
          <w:p>
            <w:pPr>
              <w:pStyle w:val="Compact"/>
            </w:pPr>
            <w:r>
              <w:t xml:space="preserve">interne, email, sms, whatsapp</w:t>
            </w:r>
          </w:p>
        </w:tc>
        <w:tc>
          <w:tcPr/>
          <w:p>
            <w:pPr>
              <w:pStyle w:val="Compact"/>
            </w:pPr>
            <w:r>
              <w:t xml:space="preserve">D-026, D-027</w:t>
            </w:r>
          </w:p>
        </w:tc>
      </w:tr>
    </w:tbl>
    <w:p>
      <w:r>
        <w:pict>
          <v:rect style="width:0;height:1.5pt" o:hralign="center" o:hrstd="t" o:hr="t"/>
        </w:pict>
      </w:r>
    </w:p>
    <w:p>
      <w:pPr>
        <w:pStyle w:val="FirstParagraph"/>
      </w:pPr>
    </w:p>
    <w:bookmarkEnd w:id="187"/>
    <w:bookmarkEnd w:id="188"/>
    <w:bookmarkStart w:id="209" w:name="interfaces-de-lapplication"/>
    <w:p>
      <w:pPr>
        <w:pStyle w:val="Heading1"/>
      </w:pPr>
      <w:r>
        <w:t xml:space="preserve">12. Interfaces de l’application</w:t>
      </w:r>
    </w:p>
    <w:bookmarkStart w:id="189" w:name="principes-généraux"/>
    <w:p>
      <w:pPr>
        <w:pStyle w:val="Heading2"/>
      </w:pPr>
      <w:r>
        <w:t xml:space="preserve">12.1 Principes généraux</w:t>
      </w:r>
    </w:p>
    <w:p>
      <w:pPr>
        <w:pStyle w:val="Compact"/>
        <w:numPr>
          <w:ilvl w:val="0"/>
          <w:numId w:val="1029"/>
        </w:numPr>
      </w:pPr>
      <w:r>
        <w:rPr>
          <w:b/>
          <w:bCs/>
        </w:rPr>
        <w:t xml:space="preserve">Charte graphique</w:t>
      </w:r>
      <w:r>
        <w:t xml:space="preserve"> </w:t>
      </w:r>
      <w:r>
        <w:t xml:space="preserve">: palette</w:t>
      </w:r>
      <w:r>
        <w:t xml:space="preserve"> </w:t>
      </w:r>
      <w:r>
        <w:rPr>
          <w:b/>
          <w:bCs/>
        </w:rPr>
        <w:t xml:space="preserve">bleu / orange</w:t>
      </w:r>
      <w:r>
        <w:t xml:space="preserve">, logo CIMEC en attente (placeholder réservé dans l’en-tête, à intégrer dès réception) — D-032.</w:t>
      </w:r>
    </w:p>
    <w:p>
      <w:pPr>
        <w:pStyle w:val="Compact"/>
        <w:numPr>
          <w:ilvl w:val="0"/>
          <w:numId w:val="1029"/>
        </w:numPr>
      </w:pPr>
      <w:r>
        <w:rPr>
          <w:b/>
          <w:bCs/>
        </w:rPr>
        <w:t xml:space="preserve">Langue</w:t>
      </w:r>
      <w:r>
        <w:t xml:space="preserve"> </w:t>
      </w:r>
      <w:r>
        <w:t xml:space="preserve">: français uniquement.</w:t>
      </w:r>
    </w:p>
    <w:p>
      <w:pPr>
        <w:pStyle w:val="Compact"/>
        <w:numPr>
          <w:ilvl w:val="0"/>
          <w:numId w:val="1029"/>
        </w:numPr>
      </w:pPr>
      <w:r>
        <w:rPr>
          <w:b/>
          <w:bCs/>
        </w:rPr>
        <w:t xml:space="preserve">Navigation</w:t>
      </w:r>
      <w:r>
        <w:t xml:space="preserve"> </w:t>
      </w:r>
      <w:r>
        <w:t xml:space="preserve">: menu latéral fixe sur desktop et tablette ; sur smartphone, le menu latéral se replie en menu bas (accès rapide aux modules principaux) ou en menu burger pour les fonctions secondaires — D-033.</w:t>
      </w:r>
    </w:p>
    <w:p>
      <w:pPr>
        <w:pStyle w:val="Compact"/>
        <w:numPr>
          <w:ilvl w:val="0"/>
          <w:numId w:val="1029"/>
        </w:numPr>
      </w:pPr>
      <w:r>
        <w:rPr>
          <w:b/>
          <w:bCs/>
        </w:rPr>
        <w:t xml:space="preserve">Responsive</w:t>
      </w:r>
      <w:r>
        <w:t xml:space="preserve"> </w:t>
      </w:r>
      <w:r>
        <w:t xml:space="preserve">: web responsive sur ordinateur, tablette, smartphone (CDC §4.1, §18.1).</w:t>
      </w:r>
    </w:p>
    <w:p>
      <w:pPr>
        <w:pStyle w:val="Compact"/>
        <w:numPr>
          <w:ilvl w:val="0"/>
          <w:numId w:val="1029"/>
        </w:numPr>
      </w:pPr>
      <w:r>
        <w:rPr>
          <w:b/>
          <w:bCs/>
        </w:rPr>
        <w:t xml:space="preserve">Ergonomie</w:t>
      </w:r>
      <w:r>
        <w:t xml:space="preserve"> </w:t>
      </w:r>
      <w:r>
        <w:t xml:space="preserve">: priorité à la simplicité de saisie (formulaires courts, listes déroulantes pour les valeurs contrôlées — cf. section 11.16), retour visuel immédiat sur les actions (validation, erreur), cohérence des couleurs de statut (ex. vert = payé/libre, orange = en attente/partiel, rouge = impayé/en travaux).</w:t>
      </w:r>
    </w:p>
    <w:bookmarkEnd w:id="189"/>
    <w:bookmarkStart w:id="190" w:name="inventaire-des-écrans-par-module"/>
    <w:p>
      <w:pPr>
        <w:pStyle w:val="Heading2"/>
      </w:pPr>
      <w:r>
        <w:t xml:space="preserve">12.2 Inventaire des écrans par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Écrans</w:t>
            </w:r>
          </w:p>
        </w:tc>
      </w:tr>
      <w:tr>
        <w:tc>
          <w:tcPr/>
          <w:p>
            <w:pPr>
              <w:pStyle w:val="Compact"/>
            </w:pPr>
            <w:r>
              <w:t xml:space="preserve">Authentification</w:t>
            </w:r>
          </w:p>
        </w:tc>
        <w:tc>
          <w:tcPr/>
          <w:p>
            <w:pPr>
              <w:pStyle w:val="Compact"/>
            </w:pPr>
            <w:r>
              <w:t xml:space="preserve">Connexion, réinitialisation mot de passe</w:t>
            </w:r>
          </w:p>
        </w:tc>
      </w:tr>
      <w:tr>
        <w:tc>
          <w:tcPr/>
          <w:p>
            <w:pPr>
              <w:pStyle w:val="Compact"/>
            </w:pPr>
            <w:r>
              <w:t xml:space="preserve">Tableau de bord</w:t>
            </w:r>
          </w:p>
        </w:tc>
        <w:tc>
          <w:tcPr/>
          <w:p>
            <w:pPr>
              <w:pStyle w:val="Compact"/>
            </w:pPr>
            <w:r>
              <w:t xml:space="preserve">Tableau de bord principal (par profil)</w:t>
            </w:r>
          </w:p>
        </w:tc>
      </w:tr>
      <w:tr>
        <w:tc>
          <w:tcPr/>
          <w:p>
            <w:pPr>
              <w:pStyle w:val="Compact"/>
            </w:pPr>
            <w:r>
              <w:t xml:space="preserve">Biens</w:t>
            </w:r>
          </w:p>
        </w:tc>
        <w:tc>
          <w:tcPr/>
          <w:p>
            <w:pPr>
              <w:pStyle w:val="Compact"/>
            </w:pPr>
            <w:r>
              <w:t xml:space="preserve">Liste des biens (filtrable), fiche bien, création/modification bien</w:t>
            </w:r>
          </w:p>
        </w:tc>
      </w:tr>
      <w:tr>
        <w:tc>
          <w:tcPr/>
          <w:p>
            <w:pPr>
              <w:pStyle w:val="Compact"/>
            </w:pPr>
            <w:r>
              <w:t xml:space="preserve">Locataires</w:t>
            </w:r>
          </w:p>
        </w:tc>
        <w:tc>
          <w:tcPr/>
          <w:p>
            <w:pPr>
              <w:pStyle w:val="Compact"/>
            </w:pPr>
            <w:r>
              <w:t xml:space="preserve">Liste des locataires, fiche locataire, création/modification locataire</w:t>
            </w:r>
          </w:p>
        </w:tc>
      </w:tr>
      <w:tr>
        <w:tc>
          <w:tcPr/>
          <w:p>
            <w:pPr>
              <w:pStyle w:val="Compact"/>
            </w:pPr>
            <w:r>
              <w:t xml:space="preserve">Contrats</w:t>
            </w:r>
          </w:p>
        </w:tc>
        <w:tc>
          <w:tcPr/>
          <w:p>
            <w:pPr>
              <w:pStyle w:val="Compact"/>
            </w:pPr>
            <w:r>
              <w:t xml:space="preserve">Liste des contrats, fiche contrat, création contrat, écran de validation (gérant), historique des révisions de loyer</w:t>
            </w:r>
          </w:p>
        </w:tc>
      </w:tr>
      <w:tr>
        <w:tc>
          <w:tcPr/>
          <w:p>
            <w:pPr>
              <w:pStyle w:val="Compact"/>
            </w:pPr>
            <w:r>
              <w:t xml:space="preserve">Facturation</w:t>
            </w:r>
          </w:p>
        </w:tc>
        <w:tc>
          <w:tcPr/>
          <w:p>
            <w:pPr>
              <w:pStyle w:val="Compact"/>
            </w:pPr>
            <w:r>
              <w:t xml:space="preserve">Liste des factures, fiche facture (PDF), suivi des factures en attente</w:t>
            </w:r>
          </w:p>
        </w:tc>
      </w:tr>
      <w:tr>
        <w:tc>
          <w:tcPr/>
          <w:p>
            <w:pPr>
              <w:pStyle w:val="Compact"/>
            </w:pPr>
            <w:r>
              <w:t xml:space="preserve">Paiements</w:t>
            </w:r>
          </w:p>
        </w:tc>
        <w:tc>
          <w:tcPr/>
          <w:p>
            <w:pPr>
              <w:pStyle w:val="Compact"/>
            </w:pPr>
            <w:r>
              <w:t xml:space="preserve">Saisie d’un paiement, liste des paiements, écran de correction (gérant)</w:t>
            </w:r>
          </w:p>
        </w:tc>
      </w:tr>
      <w:tr>
        <w:tc>
          <w:tcPr/>
          <w:p>
            <w:pPr>
              <w:pStyle w:val="Compact"/>
            </w:pPr>
            <w:r>
              <w:t xml:space="preserve">Quittances</w:t>
            </w:r>
          </w:p>
        </w:tc>
        <w:tc>
          <w:tcPr/>
          <w:p>
            <w:pPr>
              <w:pStyle w:val="Compact"/>
            </w:pPr>
            <w:r>
              <w:t xml:space="preserve">Liste des quittances, quittance (PDF)</w:t>
            </w:r>
          </w:p>
        </w:tc>
      </w:tr>
      <w:tr>
        <w:tc>
          <w:tcPr/>
          <w:p>
            <w:pPr>
              <w:pStyle w:val="Compact"/>
            </w:pPr>
            <w:r>
              <w:t xml:space="preserve">Cautions</w:t>
            </w:r>
          </w:p>
        </w:tc>
        <w:tc>
          <w:tcPr/>
          <w:p>
            <w:pPr>
              <w:pStyle w:val="Compact"/>
            </w:pPr>
            <w:r>
              <w:t xml:space="preserve">Suivi des cautions, écran de clôture/solde de caution (gérant)</w:t>
            </w:r>
          </w:p>
        </w:tc>
      </w:tr>
      <w:tr>
        <w:tc>
          <w:tcPr/>
          <w:p>
            <w:pPr>
              <w:pStyle w:val="Compact"/>
            </w:pPr>
            <w:r>
              <w:t xml:space="preserve">Documents</w:t>
            </w:r>
          </w:p>
        </w:tc>
        <w:tc>
          <w:tcPr/>
          <w:p>
            <w:pPr>
              <w:pStyle w:val="Compact"/>
            </w:pPr>
            <w:r>
              <w:t xml:space="preserve">Liste des documents rattachés à une fiche, ajout de référence document</w:t>
            </w:r>
          </w:p>
        </w:tc>
      </w:tr>
      <w:tr>
        <w:tc>
          <w:tcPr/>
          <w:p>
            <w:pPr>
              <w:pStyle w:val="Compact"/>
            </w:pPr>
            <w:r>
              <w:t xml:space="preserve">Notifications</w:t>
            </w:r>
          </w:p>
        </w:tc>
        <w:tc>
          <w:tcPr/>
          <w:p>
            <w:pPr>
              <w:pStyle w:val="Compact"/>
            </w:pPr>
            <w:r>
              <w:t xml:space="preserve">Centre de notifications interne</w:t>
            </w:r>
          </w:p>
        </w:tc>
      </w:tr>
      <w:tr>
        <w:tc>
          <w:tcPr/>
          <w:p>
            <w:pPr>
              <w:pStyle w:val="Compact"/>
            </w:pPr>
            <w:r>
              <w:t xml:space="preserve">Rapports</w:t>
            </w:r>
          </w:p>
        </w:tc>
        <w:tc>
          <w:tcPr/>
          <w:p>
            <w:pPr>
              <w:pStyle w:val="Compact"/>
            </w:pPr>
            <w:r>
              <w:t xml:space="preserve">Écran de génération de rapport (filtres), export</w:t>
            </w:r>
          </w:p>
        </w:tc>
      </w:tr>
      <w:tr>
        <w:tc>
          <w:tcPr/>
          <w:p>
            <w:pPr>
              <w:pStyle w:val="Compact"/>
            </w:pPr>
            <w:r>
              <w:t xml:space="preserve">Utilisateurs</w:t>
            </w:r>
          </w:p>
        </w:tc>
        <w:tc>
          <w:tcPr/>
          <w:p>
            <w:pPr>
              <w:pStyle w:val="Compact"/>
            </w:pPr>
            <w:r>
              <w:t xml:space="preserve">Liste des utilisateurs, création/modification compte, attribution de profil</w:t>
            </w:r>
          </w:p>
        </w:tc>
      </w:tr>
      <w:tr>
        <w:tc>
          <w:tcPr/>
          <w:p>
            <w:pPr>
              <w:pStyle w:val="Compact"/>
            </w:pPr>
            <w:r>
              <w:t xml:space="preserve">Journal d’audit</w:t>
            </w:r>
          </w:p>
        </w:tc>
        <w:tc>
          <w:tcPr/>
          <w:p>
            <w:pPr>
              <w:pStyle w:val="Compact"/>
            </w:pPr>
            <w:r>
              <w:t xml:space="preserve">Consultation du journal (filtrable par utilisateur, date, entité)</w:t>
            </w:r>
          </w:p>
        </w:tc>
      </w:tr>
    </w:tbl>
    <w:bookmarkEnd w:id="190"/>
    <w:bookmarkStart w:id="206" w:name="description-des-écrans-clés"/>
    <w:p>
      <w:pPr>
        <w:pStyle w:val="Heading2"/>
      </w:pPr>
      <w:r>
        <w:t xml:space="preserve">12.3 Description des écrans clés</w:t>
      </w:r>
    </w:p>
    <w:bookmarkStart w:id="191" w:name="connexion"/>
    <w:p>
      <w:pPr>
        <w:pStyle w:val="Heading3"/>
      </w:pPr>
      <w:r>
        <w:t xml:space="preserve">Connexion</w:t>
      </w:r>
    </w:p>
    <w:p>
      <w:pPr>
        <w:pStyle w:val="Compact"/>
        <w:numPr>
          <w:ilvl w:val="0"/>
          <w:numId w:val="1030"/>
        </w:numPr>
      </w:pPr>
      <w:r>
        <w:rPr>
          <w:b/>
          <w:bCs/>
        </w:rPr>
        <w:t xml:space="preserve">Objectif</w:t>
      </w:r>
      <w:r>
        <w:t xml:space="preserve"> </w:t>
      </w:r>
      <w:r>
        <w:t xml:space="preserve">: authentifier l’utilisateur.</w:t>
      </w:r>
    </w:p>
    <w:p>
      <w:pPr>
        <w:pStyle w:val="Compact"/>
        <w:numPr>
          <w:ilvl w:val="0"/>
          <w:numId w:val="1030"/>
        </w:numPr>
      </w:pPr>
      <w:r>
        <w:rPr>
          <w:b/>
          <w:bCs/>
        </w:rPr>
        <w:t xml:space="preserve">Contenu</w:t>
      </w:r>
      <w:r>
        <w:t xml:space="preserve"> </w:t>
      </w:r>
      <w:r>
        <w:t xml:space="preserve">: email, mot de passe, lien « mot de passe oublié ».</w:t>
      </w:r>
    </w:p>
    <w:p>
      <w:pPr>
        <w:pStyle w:val="Compact"/>
        <w:numPr>
          <w:ilvl w:val="0"/>
          <w:numId w:val="1030"/>
        </w:numPr>
      </w:pPr>
      <w:r>
        <w:rPr>
          <w:b/>
          <w:bCs/>
        </w:rPr>
        <w:t xml:space="preserve">Actions</w:t>
      </w:r>
      <w:r>
        <w:t xml:space="preserve"> </w:t>
      </w:r>
      <w:r>
        <w:t xml:space="preserve">: se connecter.</w:t>
      </w:r>
    </w:p>
    <w:p>
      <w:pPr>
        <w:pStyle w:val="Compact"/>
        <w:numPr>
          <w:ilvl w:val="0"/>
          <w:numId w:val="1030"/>
        </w:numPr>
      </w:pPr>
      <w:r>
        <w:rPr>
          <w:b/>
          <w:bCs/>
        </w:rPr>
        <w:t xml:space="preserve">Profils</w:t>
      </w:r>
      <w:r>
        <w:t xml:space="preserve"> </w:t>
      </w:r>
      <w:r>
        <w:t xml:space="preserve">: tous.</w:t>
      </w:r>
    </w:p>
    <w:bookmarkEnd w:id="191"/>
    <w:bookmarkStart w:id="192" w:name="tableau-de-bord-principal"/>
    <w:p>
      <w:pPr>
        <w:pStyle w:val="Heading3"/>
      </w:pPr>
      <w:r>
        <w:t xml:space="preserve">Tableau de bord principal</w:t>
      </w:r>
    </w:p>
    <w:p>
      <w:pPr>
        <w:pStyle w:val="Compact"/>
        <w:numPr>
          <w:ilvl w:val="0"/>
          <w:numId w:val="1031"/>
        </w:numPr>
      </w:pPr>
      <w:r>
        <w:rPr>
          <w:b/>
          <w:bCs/>
        </w:rPr>
        <w:t xml:space="preserve">Objectif</w:t>
      </w:r>
      <w:r>
        <w:t xml:space="preserve"> </w:t>
      </w:r>
      <w:r>
        <w:t xml:space="preserve">: donner une vue de pilotage synthétique.</w:t>
      </w:r>
    </w:p>
    <w:p>
      <w:pPr>
        <w:pStyle w:val="Compact"/>
        <w:numPr>
          <w:ilvl w:val="0"/>
          <w:numId w:val="1031"/>
        </w:numPr>
      </w:pPr>
      <w:r>
        <w:rPr>
          <w:b/>
          <w:bCs/>
        </w:rPr>
        <w:t xml:space="preserve">Contenu</w:t>
      </w:r>
      <w:r>
        <w:t xml:space="preserve"> </w:t>
      </w:r>
      <w:r>
        <w:t xml:space="preserve">: indicateurs clés (taux d’occupation, impayés, chiffre d’affaires du mois), alertes (contrats à échéance, cautions, biens vacants), graphiques (CDC §16.9).</w:t>
      </w:r>
    </w:p>
    <w:p>
      <w:pPr>
        <w:pStyle w:val="Compact"/>
        <w:numPr>
          <w:ilvl w:val="0"/>
          <w:numId w:val="1031"/>
        </w:numPr>
      </w:pPr>
      <w:r>
        <w:rPr>
          <w:b/>
          <w:bCs/>
        </w:rPr>
        <w:t xml:space="preserve">Actions</w:t>
      </w:r>
      <w:r>
        <w:t xml:space="preserve"> </w:t>
      </w:r>
      <w:r>
        <w:t xml:space="preserve">: filtrer par période/bien/quartier, accéder aux détails.</w:t>
      </w:r>
    </w:p>
    <w:p>
      <w:pPr>
        <w:pStyle w:val="Compact"/>
        <w:numPr>
          <w:ilvl w:val="0"/>
          <w:numId w:val="1031"/>
        </w:numPr>
      </w:pPr>
      <w:r>
        <w:rPr>
          <w:b/>
          <w:bCs/>
        </w:rPr>
        <w:t xml:space="preserve">Profils</w:t>
      </w:r>
      <w:r>
        <w:t xml:space="preserve"> </w:t>
      </w:r>
      <w:r>
        <w:t xml:space="preserve">: tous (contenu adapté — Consultation en lecture seule sur les données de loyers).</w:t>
      </w:r>
    </w:p>
    <w:bookmarkEnd w:id="192"/>
    <w:bookmarkStart w:id="193" w:name="liste-des-biens"/>
    <w:p>
      <w:pPr>
        <w:pStyle w:val="Heading3"/>
      </w:pPr>
      <w:r>
        <w:t xml:space="preserve">Liste des biens</w:t>
      </w:r>
    </w:p>
    <w:p>
      <w:pPr>
        <w:pStyle w:val="Compact"/>
        <w:numPr>
          <w:ilvl w:val="0"/>
          <w:numId w:val="1032"/>
        </w:numPr>
      </w:pPr>
      <w:r>
        <w:rPr>
          <w:b/>
          <w:bCs/>
        </w:rPr>
        <w:t xml:space="preserve">Objectif</w:t>
      </w:r>
      <w:r>
        <w:t xml:space="preserve"> </w:t>
      </w:r>
      <w:r>
        <w:t xml:space="preserve">: consulter et retrouver un bien.</w:t>
      </w:r>
    </w:p>
    <w:p>
      <w:pPr>
        <w:pStyle w:val="Compact"/>
        <w:numPr>
          <w:ilvl w:val="0"/>
          <w:numId w:val="1032"/>
        </w:numPr>
      </w:pPr>
      <w:r>
        <w:rPr>
          <w:b/>
          <w:bCs/>
        </w:rPr>
        <w:t xml:space="preserve">Contenu</w:t>
      </w:r>
      <w:r>
        <w:t xml:space="preserve"> </w:t>
      </w:r>
      <w:r>
        <w:t xml:space="preserve">: tableau filtrable (code, type, quartier, statut, loyer).</w:t>
      </w:r>
    </w:p>
    <w:p>
      <w:pPr>
        <w:pStyle w:val="Compact"/>
        <w:numPr>
          <w:ilvl w:val="0"/>
          <w:numId w:val="1032"/>
        </w:numPr>
      </w:pPr>
      <w:r>
        <w:rPr>
          <w:b/>
          <w:bCs/>
        </w:rPr>
        <w:t xml:space="preserve">Actions</w:t>
      </w:r>
      <w:r>
        <w:t xml:space="preserve"> </w:t>
      </w:r>
      <w:r>
        <w:t xml:space="preserve">: créer, consulter, modifier (selon profil).</w:t>
      </w:r>
    </w:p>
    <w:p>
      <w:pPr>
        <w:pStyle w:val="Compact"/>
        <w:numPr>
          <w:ilvl w:val="0"/>
          <w:numId w:val="1032"/>
        </w:numPr>
      </w:pPr>
      <w:r>
        <w:rPr>
          <w:b/>
          <w:bCs/>
        </w:rPr>
        <w:t xml:space="preserve">Profils</w:t>
      </w:r>
      <w:r>
        <w:t xml:space="preserve"> </w:t>
      </w:r>
      <w:r>
        <w:t xml:space="preserve">: Administrateur, Gestionnaire locatif (gestion) ; Gérant, Consultation (lecture).</w:t>
      </w:r>
    </w:p>
    <w:bookmarkEnd w:id="193"/>
    <w:bookmarkStart w:id="194" w:name="fiche-bien-création-modification-bien"/>
    <w:p>
      <w:pPr>
        <w:pStyle w:val="Heading3"/>
      </w:pPr>
      <w:r>
        <w:t xml:space="preserve">Fiche bien / Création-modification bien</w:t>
      </w:r>
    </w:p>
    <w:p>
      <w:pPr>
        <w:pStyle w:val="Compact"/>
        <w:numPr>
          <w:ilvl w:val="0"/>
          <w:numId w:val="1033"/>
        </w:numPr>
      </w:pPr>
      <w:r>
        <w:rPr>
          <w:b/>
          <w:bCs/>
        </w:rPr>
        <w:t xml:space="preserve">Objectif</w:t>
      </w:r>
      <w:r>
        <w:t xml:space="preserve"> </w:t>
      </w:r>
      <w:r>
        <w:t xml:space="preserve">: consulter ou saisir les informations d’un bien.</w:t>
      </w:r>
    </w:p>
    <w:p>
      <w:pPr>
        <w:pStyle w:val="Compact"/>
        <w:numPr>
          <w:ilvl w:val="0"/>
          <w:numId w:val="1033"/>
        </w:numPr>
      </w:pPr>
      <w:r>
        <w:rPr>
          <w:b/>
          <w:bCs/>
        </w:rPr>
        <w:t xml:space="preserve">Contenu</w:t>
      </w:r>
      <w:r>
        <w:t xml:space="preserve"> </w:t>
      </w:r>
      <w:r>
        <w:t xml:space="preserve">: champs RG-B04 (code, type, description, commune, quartier, adresse, loyer, charges), statut, historique d’occupation.</w:t>
      </w:r>
    </w:p>
    <w:p>
      <w:pPr>
        <w:pStyle w:val="Compact"/>
        <w:numPr>
          <w:ilvl w:val="0"/>
          <w:numId w:val="1033"/>
        </w:numPr>
      </w:pPr>
      <w:r>
        <w:rPr>
          <w:b/>
          <w:bCs/>
        </w:rPr>
        <w:t xml:space="preserve">Actions</w:t>
      </w:r>
      <w:r>
        <w:t xml:space="preserve"> </w:t>
      </w:r>
      <w:r>
        <w:t xml:space="preserve">: enregistrer, changer le statut.</w:t>
      </w:r>
    </w:p>
    <w:p>
      <w:pPr>
        <w:pStyle w:val="Compact"/>
        <w:numPr>
          <w:ilvl w:val="0"/>
          <w:numId w:val="1033"/>
        </w:numPr>
      </w:pPr>
      <w:r>
        <w:rPr>
          <w:b/>
          <w:bCs/>
        </w:rPr>
        <w:t xml:space="preserve">Profils</w:t>
      </w:r>
      <w:r>
        <w:t xml:space="preserve"> </w:t>
      </w:r>
      <w:r>
        <w:t xml:space="preserve">: Administrateur, Gestionnaire locatif (édition) ; autres (lecture).</w:t>
      </w:r>
    </w:p>
    <w:bookmarkEnd w:id="194"/>
    <w:bookmarkStart w:id="195" w:name="X88b928d37fe04c32f9cb058a1ea00d64e165fec"/>
    <w:p>
      <w:pPr>
        <w:pStyle w:val="Heading3"/>
      </w:pPr>
      <w:r>
        <w:t xml:space="preserve">Fiche locataire / Création-modification locataire</w:t>
      </w:r>
    </w:p>
    <w:p>
      <w:pPr>
        <w:pStyle w:val="Compact"/>
        <w:numPr>
          <w:ilvl w:val="0"/>
          <w:numId w:val="1034"/>
        </w:numPr>
      </w:pPr>
      <w:r>
        <w:rPr>
          <w:b/>
          <w:bCs/>
        </w:rPr>
        <w:t xml:space="preserve">Objectif</w:t>
      </w:r>
      <w:r>
        <w:t xml:space="preserve"> </w:t>
      </w:r>
      <w:r>
        <w:t xml:space="preserve">: consulter ou saisir une fiche locataire.</w:t>
      </w:r>
    </w:p>
    <w:p>
      <w:pPr>
        <w:pStyle w:val="Compact"/>
        <w:numPr>
          <w:ilvl w:val="0"/>
          <w:numId w:val="1034"/>
        </w:numPr>
      </w:pPr>
      <w:r>
        <w:rPr>
          <w:b/>
          <w:bCs/>
        </w:rPr>
        <w:t xml:space="preserve">Contenu</w:t>
      </w:r>
      <w:r>
        <w:t xml:space="preserve"> </w:t>
      </w:r>
      <w:r>
        <w:t xml:space="preserve">: type (physique/entreprise), identification (RG-L02), pièces d’identité (RG-L03), historique locatif.</w:t>
      </w:r>
    </w:p>
    <w:p>
      <w:pPr>
        <w:pStyle w:val="Compact"/>
        <w:numPr>
          <w:ilvl w:val="0"/>
          <w:numId w:val="1034"/>
        </w:numPr>
      </w:pPr>
      <w:r>
        <w:rPr>
          <w:b/>
          <w:bCs/>
        </w:rPr>
        <w:t xml:space="preserve">Actions</w:t>
      </w:r>
      <w:r>
        <w:t xml:space="preserve"> </w:t>
      </w:r>
      <w:r>
        <w:t xml:space="preserve">: enregistrer, archiver.</w:t>
      </w:r>
    </w:p>
    <w:p>
      <w:pPr>
        <w:pStyle w:val="Compact"/>
        <w:numPr>
          <w:ilvl w:val="0"/>
          <w:numId w:val="1034"/>
        </w:numPr>
      </w:pPr>
      <w:r>
        <w:rPr>
          <w:b/>
          <w:bCs/>
        </w:rPr>
        <w:t xml:space="preserve">Profils</w:t>
      </w:r>
      <w:r>
        <w:t xml:space="preserve"> </w:t>
      </w:r>
      <w:r>
        <w:t xml:space="preserve">: Administrateur, Gestionnaire locatif (édition) ; autres (lecture).</w:t>
      </w:r>
    </w:p>
    <w:bookmarkEnd w:id="195"/>
    <w:bookmarkStart w:id="196" w:name="création-contrat"/>
    <w:p>
      <w:pPr>
        <w:pStyle w:val="Heading3"/>
      </w:pPr>
      <w:r>
        <w:t xml:space="preserve">Création contrat</w:t>
      </w:r>
    </w:p>
    <w:p>
      <w:pPr>
        <w:pStyle w:val="Compact"/>
        <w:numPr>
          <w:ilvl w:val="0"/>
          <w:numId w:val="1035"/>
        </w:numPr>
      </w:pPr>
      <w:r>
        <w:rPr>
          <w:b/>
          <w:bCs/>
        </w:rPr>
        <w:t xml:space="preserve">Objectif</w:t>
      </w:r>
      <w:r>
        <w:t xml:space="preserve"> </w:t>
      </w:r>
      <w:r>
        <w:t xml:space="preserve">: créer un nouveau contrat de location.</w:t>
      </w:r>
    </w:p>
    <w:p>
      <w:pPr>
        <w:pStyle w:val="Compact"/>
        <w:numPr>
          <w:ilvl w:val="0"/>
          <w:numId w:val="1035"/>
        </w:numPr>
      </w:pPr>
      <w:r>
        <w:rPr>
          <w:b/>
          <w:bCs/>
        </w:rPr>
        <w:t xml:space="preserve">Contenu</w:t>
      </w:r>
      <w:r>
        <w:t xml:space="preserve"> </w:t>
      </w:r>
      <w:r>
        <w:t xml:space="preserve">: sélection bien (libres uniquement) et locataire, dates, loyer, charges, caution (2 mois proposés par défaut — RG-K04), avance, périodicité.</w:t>
      </w:r>
    </w:p>
    <w:p>
      <w:pPr>
        <w:pStyle w:val="Compact"/>
        <w:numPr>
          <w:ilvl w:val="0"/>
          <w:numId w:val="1035"/>
        </w:numPr>
      </w:pPr>
      <w:r>
        <w:rPr>
          <w:b/>
          <w:bCs/>
        </w:rPr>
        <w:t xml:space="preserve">Actions</w:t>
      </w:r>
      <w:r>
        <w:t xml:space="preserve"> </w:t>
      </w:r>
      <w:r>
        <w:t xml:space="preserve">: enregistrer en brouillon, soumettre à validation.</w:t>
      </w:r>
    </w:p>
    <w:p>
      <w:pPr>
        <w:pStyle w:val="Compact"/>
        <w:numPr>
          <w:ilvl w:val="0"/>
          <w:numId w:val="1035"/>
        </w:numPr>
      </w:pPr>
      <w:r>
        <w:rPr>
          <w:b/>
          <w:bCs/>
        </w:rPr>
        <w:t xml:space="preserve">Profils</w:t>
      </w:r>
      <w:r>
        <w:t xml:space="preserve"> </w:t>
      </w:r>
      <w:r>
        <w:t xml:space="preserve">: Gestionnaire locatif (création), Administrateur.</w:t>
      </w:r>
    </w:p>
    <w:bookmarkEnd w:id="196"/>
    <w:bookmarkStart w:id="197" w:name="validation-contrat-gérant"/>
    <w:p>
      <w:pPr>
        <w:pStyle w:val="Heading3"/>
      </w:pPr>
      <w:r>
        <w:t xml:space="preserve">Validation contrat (gérant)</w:t>
      </w:r>
    </w:p>
    <w:p>
      <w:pPr>
        <w:pStyle w:val="Compact"/>
        <w:numPr>
          <w:ilvl w:val="0"/>
          <w:numId w:val="1036"/>
        </w:numPr>
      </w:pPr>
      <w:r>
        <w:rPr>
          <w:b/>
          <w:bCs/>
        </w:rPr>
        <w:t xml:space="preserve">Objectif</w:t>
      </w:r>
      <w:r>
        <w:t xml:space="preserve"> </w:t>
      </w:r>
      <w:r>
        <w:t xml:space="preserve">: valider ou refuser un contrat soumis.</w:t>
      </w:r>
    </w:p>
    <w:p>
      <w:pPr>
        <w:pStyle w:val="Compact"/>
        <w:numPr>
          <w:ilvl w:val="0"/>
          <w:numId w:val="1036"/>
        </w:numPr>
      </w:pPr>
      <w:r>
        <w:rPr>
          <w:b/>
          <w:bCs/>
        </w:rPr>
        <w:t xml:space="preserve">Contenu</w:t>
      </w:r>
      <w:r>
        <w:t xml:space="preserve"> </w:t>
      </w:r>
      <w:r>
        <w:t xml:space="preserve">: détail du contrat, aperçu PDF.</w:t>
      </w:r>
    </w:p>
    <w:p>
      <w:pPr>
        <w:pStyle w:val="Compact"/>
        <w:numPr>
          <w:ilvl w:val="0"/>
          <w:numId w:val="1036"/>
        </w:numPr>
      </w:pPr>
      <w:r>
        <w:rPr>
          <w:b/>
          <w:bCs/>
        </w:rPr>
        <w:t xml:space="preserve">Actions</w:t>
      </w:r>
      <w:r>
        <w:t xml:space="preserve"> </w:t>
      </w:r>
      <w:r>
        <w:t xml:space="preserve">: valider (active le contrat, passe le bien à « Occupé »), refuser (avec motif).</w:t>
      </w:r>
    </w:p>
    <w:p>
      <w:pPr>
        <w:pStyle w:val="Compact"/>
        <w:numPr>
          <w:ilvl w:val="0"/>
          <w:numId w:val="1036"/>
        </w:numPr>
      </w:pPr>
      <w:r>
        <w:rPr>
          <w:b/>
          <w:bCs/>
        </w:rPr>
        <w:t xml:space="preserve">Profils</w:t>
      </w:r>
      <w:r>
        <w:t xml:space="preserve"> </w:t>
      </w:r>
      <w:r>
        <w:t xml:space="preserve">: Gérant uniquement.</w:t>
      </w:r>
    </w:p>
    <w:bookmarkEnd w:id="197"/>
    <w:bookmarkStart w:id="198" w:name="liste-fiche-facture"/>
    <w:p>
      <w:pPr>
        <w:pStyle w:val="Heading3"/>
      </w:pPr>
      <w:r>
        <w:t xml:space="preserve">Liste / fiche facture</w:t>
      </w:r>
    </w:p>
    <w:p>
      <w:pPr>
        <w:pStyle w:val="Compact"/>
        <w:numPr>
          <w:ilvl w:val="0"/>
          <w:numId w:val="1037"/>
        </w:numPr>
      </w:pPr>
      <w:r>
        <w:rPr>
          <w:b/>
          <w:bCs/>
        </w:rPr>
        <w:t xml:space="preserve">Objectif</w:t>
      </w:r>
      <w:r>
        <w:t xml:space="preserve"> </w:t>
      </w:r>
      <w:r>
        <w:t xml:space="preserve">: consulter les factures émises.</w:t>
      </w:r>
    </w:p>
    <w:p>
      <w:pPr>
        <w:pStyle w:val="Compact"/>
        <w:numPr>
          <w:ilvl w:val="0"/>
          <w:numId w:val="1037"/>
        </w:numPr>
      </w:pPr>
      <w:r>
        <w:rPr>
          <w:b/>
          <w:bCs/>
        </w:rPr>
        <w:t xml:space="preserve">Contenu</w:t>
      </w:r>
      <w:r>
        <w:t xml:space="preserve"> </w:t>
      </w:r>
      <w:r>
        <w:t xml:space="preserve">: numéro, contrat, période, montants, statut (RG-F02).</w:t>
      </w:r>
    </w:p>
    <w:p>
      <w:pPr>
        <w:pStyle w:val="Compact"/>
        <w:numPr>
          <w:ilvl w:val="0"/>
          <w:numId w:val="1037"/>
        </w:numPr>
      </w:pPr>
      <w:r>
        <w:rPr>
          <w:b/>
          <w:bCs/>
        </w:rPr>
        <w:t xml:space="preserve">Actions</w:t>
      </w:r>
      <w:r>
        <w:t xml:space="preserve"> </w:t>
      </w:r>
      <w:r>
        <w:t xml:space="preserve">: télécharger PDF, envoyer par email, consulter le détail des paiements associés.</w:t>
      </w:r>
    </w:p>
    <w:p>
      <w:pPr>
        <w:pStyle w:val="Compact"/>
        <w:numPr>
          <w:ilvl w:val="0"/>
          <w:numId w:val="1037"/>
        </w:numPr>
      </w:pPr>
      <w:r>
        <w:rPr>
          <w:b/>
          <w:bCs/>
        </w:rPr>
        <w:t xml:space="preserve">Profils</w:t>
      </w:r>
      <w:r>
        <w:t xml:space="preserve"> </w:t>
      </w:r>
      <w:r>
        <w:t xml:space="preserve">: tous en lecture ; Gestionnaire locatif en gestion.</w:t>
      </w:r>
    </w:p>
    <w:bookmarkEnd w:id="198"/>
    <w:bookmarkStart w:id="199" w:name="saisie-dun-paiement"/>
    <w:p>
      <w:pPr>
        <w:pStyle w:val="Heading3"/>
      </w:pPr>
      <w:r>
        <w:t xml:space="preserve">Saisie d’un paiement</w:t>
      </w:r>
    </w:p>
    <w:p>
      <w:pPr>
        <w:pStyle w:val="Compact"/>
        <w:numPr>
          <w:ilvl w:val="0"/>
          <w:numId w:val="1038"/>
        </w:numPr>
      </w:pPr>
      <w:r>
        <w:rPr>
          <w:b/>
          <w:bCs/>
        </w:rPr>
        <w:t xml:space="preserve">Objectif</w:t>
      </w:r>
      <w:r>
        <w:t xml:space="preserve"> </w:t>
      </w:r>
      <w:r>
        <w:t xml:space="preserve">: enregistrer un règlement.</w:t>
      </w:r>
    </w:p>
    <w:p>
      <w:pPr>
        <w:pStyle w:val="Compact"/>
        <w:numPr>
          <w:ilvl w:val="0"/>
          <w:numId w:val="1038"/>
        </w:numPr>
      </w:pPr>
      <w:r>
        <w:rPr>
          <w:b/>
          <w:bCs/>
        </w:rPr>
        <w:t xml:space="preserve">Contenu</w:t>
      </w:r>
      <w:r>
        <w:t xml:space="preserve"> </w:t>
      </w:r>
      <w:r>
        <w:t xml:space="preserve">: facture(s) due(s) du locataire (la plus ancienne mise en avant — RG-P06), montant, mode (RG-P02), référence.</w:t>
      </w:r>
    </w:p>
    <w:p>
      <w:pPr>
        <w:pStyle w:val="Compact"/>
        <w:numPr>
          <w:ilvl w:val="0"/>
          <w:numId w:val="1038"/>
        </w:numPr>
      </w:pPr>
      <w:r>
        <w:rPr>
          <w:b/>
          <w:bCs/>
        </w:rPr>
        <w:t xml:space="preserve">Actions</w:t>
      </w:r>
      <w:r>
        <w:t xml:space="preserve"> </w:t>
      </w:r>
      <w:r>
        <w:t xml:space="preserve">: enregistrer (déclenche la quittance).</w:t>
      </w:r>
    </w:p>
    <w:p>
      <w:pPr>
        <w:pStyle w:val="Compact"/>
        <w:numPr>
          <w:ilvl w:val="0"/>
          <w:numId w:val="1038"/>
        </w:numPr>
      </w:pPr>
      <w:r>
        <w:rPr>
          <w:b/>
          <w:bCs/>
        </w:rPr>
        <w:t xml:space="preserve">Profils</w:t>
      </w:r>
      <w:r>
        <w:t xml:space="preserve"> </w:t>
      </w:r>
      <w:r>
        <w:t xml:space="preserve">: Gestionnaire locatif, Administrateur.</w:t>
      </w:r>
    </w:p>
    <w:bookmarkEnd w:id="199"/>
    <w:bookmarkStart w:id="200" w:name="correction-paiement-gérant"/>
    <w:p>
      <w:pPr>
        <w:pStyle w:val="Heading3"/>
      </w:pPr>
      <w:r>
        <w:t xml:space="preserve">Correction paiement (gérant)</w:t>
      </w:r>
    </w:p>
    <w:p>
      <w:pPr>
        <w:pStyle w:val="Compact"/>
        <w:numPr>
          <w:ilvl w:val="0"/>
          <w:numId w:val="1039"/>
        </w:numPr>
      </w:pPr>
      <w:r>
        <w:rPr>
          <w:b/>
          <w:bCs/>
        </w:rPr>
        <w:t xml:space="preserve">Objectif</w:t>
      </w:r>
      <w:r>
        <w:t xml:space="preserve"> </w:t>
      </w:r>
      <w:r>
        <w:t xml:space="preserve">: corriger un paiement erroné.</w:t>
      </w:r>
    </w:p>
    <w:p>
      <w:pPr>
        <w:pStyle w:val="Compact"/>
        <w:numPr>
          <w:ilvl w:val="0"/>
          <w:numId w:val="1039"/>
        </w:numPr>
      </w:pPr>
      <w:r>
        <w:rPr>
          <w:b/>
          <w:bCs/>
        </w:rPr>
        <w:t xml:space="preserve">Contenu</w:t>
      </w:r>
      <w:r>
        <w:t xml:space="preserve"> </w:t>
      </w:r>
      <w:r>
        <w:t xml:space="preserve">: paiement initial, motif de correction, nouveau montant/mode.</w:t>
      </w:r>
    </w:p>
    <w:p>
      <w:pPr>
        <w:pStyle w:val="Compact"/>
        <w:numPr>
          <w:ilvl w:val="0"/>
          <w:numId w:val="1039"/>
        </w:numPr>
      </w:pPr>
      <w:r>
        <w:rPr>
          <w:b/>
          <w:bCs/>
        </w:rPr>
        <w:t xml:space="preserve">Actions</w:t>
      </w:r>
      <w:r>
        <w:t xml:space="preserve"> </w:t>
      </w:r>
      <w:r>
        <w:t xml:space="preserve">: valider la correction.</w:t>
      </w:r>
    </w:p>
    <w:p>
      <w:pPr>
        <w:pStyle w:val="Compact"/>
        <w:numPr>
          <w:ilvl w:val="0"/>
          <w:numId w:val="1039"/>
        </w:numPr>
      </w:pPr>
      <w:r>
        <w:rPr>
          <w:b/>
          <w:bCs/>
        </w:rPr>
        <w:t xml:space="preserve">Profils</w:t>
      </w:r>
      <w:r>
        <w:t xml:space="preserve"> </w:t>
      </w:r>
      <w:r>
        <w:t xml:space="preserve">: Gérant uniquement.</w:t>
      </w:r>
    </w:p>
    <w:bookmarkEnd w:id="200"/>
    <w:bookmarkStart w:id="201" w:name="clôture-solde-de-caution-gérant"/>
    <w:p>
      <w:pPr>
        <w:pStyle w:val="Heading3"/>
      </w:pPr>
      <w:r>
        <w:t xml:space="preserve">Clôture / solde de caution (gérant)</w:t>
      </w:r>
    </w:p>
    <w:p>
      <w:pPr>
        <w:pStyle w:val="Compact"/>
        <w:numPr>
          <w:ilvl w:val="0"/>
          <w:numId w:val="1040"/>
        </w:numPr>
      </w:pPr>
      <w:r>
        <w:rPr>
          <w:b/>
          <w:bCs/>
        </w:rPr>
        <w:t xml:space="preserve">Objectif</w:t>
      </w:r>
      <w:r>
        <w:t xml:space="preserve"> </w:t>
      </w:r>
      <w:r>
        <w:t xml:space="preserve">: décider du sort de la caution à la sortie du locataire.</w:t>
      </w:r>
    </w:p>
    <w:p>
      <w:pPr>
        <w:pStyle w:val="Compact"/>
        <w:numPr>
          <w:ilvl w:val="0"/>
          <w:numId w:val="1040"/>
        </w:numPr>
      </w:pPr>
      <w:r>
        <w:rPr>
          <w:b/>
          <w:bCs/>
        </w:rPr>
        <w:t xml:space="preserve">Contenu</w:t>
      </w:r>
      <w:r>
        <w:t xml:space="preserve"> </w:t>
      </w:r>
      <w:r>
        <w:t xml:space="preserve">: montant initial, motifs de retenue éventuels, montant à rembourser.</w:t>
      </w:r>
    </w:p>
    <w:p>
      <w:pPr>
        <w:pStyle w:val="Compact"/>
        <w:numPr>
          <w:ilvl w:val="0"/>
          <w:numId w:val="1040"/>
        </w:numPr>
      </w:pPr>
      <w:r>
        <w:rPr>
          <w:b/>
          <w:bCs/>
        </w:rPr>
        <w:t xml:space="preserve">Actions</w:t>
      </w:r>
      <w:r>
        <w:t xml:space="preserve"> </w:t>
      </w:r>
      <w:r>
        <w:t xml:space="preserve">: valider remboursement intégral ou avec retenue.</w:t>
      </w:r>
    </w:p>
    <w:p>
      <w:pPr>
        <w:pStyle w:val="Compact"/>
        <w:numPr>
          <w:ilvl w:val="0"/>
          <w:numId w:val="1040"/>
        </w:numPr>
      </w:pPr>
      <w:r>
        <w:rPr>
          <w:b/>
          <w:bCs/>
        </w:rPr>
        <w:t xml:space="preserve">Profils</w:t>
      </w:r>
      <w:r>
        <w:t xml:space="preserve"> </w:t>
      </w:r>
      <w:r>
        <w:t xml:space="preserve">: Gérant uniquement.</w:t>
      </w:r>
    </w:p>
    <w:bookmarkEnd w:id="201"/>
    <w:bookmarkStart w:id="202" w:name="centre-de-notifications"/>
    <w:p>
      <w:pPr>
        <w:pStyle w:val="Heading3"/>
      </w:pPr>
      <w:r>
        <w:t xml:space="preserve">Centre de notifications</w:t>
      </w:r>
    </w:p>
    <w:p>
      <w:pPr>
        <w:pStyle w:val="Compact"/>
        <w:numPr>
          <w:ilvl w:val="0"/>
          <w:numId w:val="1041"/>
        </w:numPr>
      </w:pPr>
      <w:r>
        <w:rPr>
          <w:b/>
          <w:bCs/>
        </w:rPr>
        <w:t xml:space="preserve">Objectif</w:t>
      </w:r>
      <w:r>
        <w:t xml:space="preserve"> </w:t>
      </w:r>
      <w:r>
        <w:t xml:space="preserve">: consulter les alertes et informations.</w:t>
      </w:r>
    </w:p>
    <w:p>
      <w:pPr>
        <w:pStyle w:val="Compact"/>
        <w:numPr>
          <w:ilvl w:val="0"/>
          <w:numId w:val="1041"/>
        </w:numPr>
      </w:pPr>
      <w:r>
        <w:rPr>
          <w:b/>
          <w:bCs/>
        </w:rPr>
        <w:t xml:space="preserve">Contenu</w:t>
      </w:r>
      <w:r>
        <w:t xml:space="preserve"> </w:t>
      </w:r>
      <w:r>
        <w:t xml:space="preserve">: liste des notifications (type, canal, statut lu/non lu).</w:t>
      </w:r>
    </w:p>
    <w:p>
      <w:pPr>
        <w:pStyle w:val="Compact"/>
        <w:numPr>
          <w:ilvl w:val="0"/>
          <w:numId w:val="1041"/>
        </w:numPr>
      </w:pPr>
      <w:r>
        <w:rPr>
          <w:b/>
          <w:bCs/>
        </w:rPr>
        <w:t xml:space="preserve">Actions</w:t>
      </w:r>
      <w:r>
        <w:t xml:space="preserve"> </w:t>
      </w:r>
      <w:r>
        <w:t xml:space="preserve">: marquer comme lue, accéder à l’élément concerné.</w:t>
      </w:r>
    </w:p>
    <w:p>
      <w:pPr>
        <w:pStyle w:val="Compact"/>
        <w:numPr>
          <w:ilvl w:val="0"/>
          <w:numId w:val="1041"/>
        </w:numPr>
      </w:pPr>
      <w:r>
        <w:rPr>
          <w:b/>
          <w:bCs/>
        </w:rPr>
        <w:t xml:space="preserve">Profils</w:t>
      </w:r>
      <w:r>
        <w:t xml:space="preserve"> </w:t>
      </w:r>
      <w:r>
        <w:t xml:space="preserve">: tous (contenu personnalisé par utilisateur).</w:t>
      </w:r>
    </w:p>
    <w:bookmarkEnd w:id="202"/>
    <w:bookmarkStart w:id="203" w:name="génération-de-rapport"/>
    <w:p>
      <w:pPr>
        <w:pStyle w:val="Heading3"/>
      </w:pPr>
      <w:r>
        <w:t xml:space="preserve">Génération de rapport</w:t>
      </w:r>
    </w:p>
    <w:p>
      <w:pPr>
        <w:pStyle w:val="Compact"/>
        <w:numPr>
          <w:ilvl w:val="0"/>
          <w:numId w:val="1042"/>
        </w:numPr>
      </w:pPr>
      <w:r>
        <w:rPr>
          <w:b/>
          <w:bCs/>
        </w:rPr>
        <w:t xml:space="preserve">Objectif</w:t>
      </w:r>
      <w:r>
        <w:t xml:space="preserve"> </w:t>
      </w:r>
      <w:r>
        <w:t xml:space="preserve">: produire un rapport filtré.</w:t>
      </w:r>
    </w:p>
    <w:p>
      <w:pPr>
        <w:pStyle w:val="Compact"/>
        <w:numPr>
          <w:ilvl w:val="0"/>
          <w:numId w:val="1042"/>
        </w:numPr>
      </w:pPr>
      <w:r>
        <w:rPr>
          <w:b/>
          <w:bCs/>
        </w:rPr>
        <w:t xml:space="preserve">Contenu</w:t>
      </w:r>
      <w:r>
        <w:t xml:space="preserve"> </w:t>
      </w:r>
      <w:r>
        <w:t xml:space="preserve">: filtres (période, bien, quartier, type de rapport), aperçu.</w:t>
      </w:r>
    </w:p>
    <w:p>
      <w:pPr>
        <w:pStyle w:val="Compact"/>
        <w:numPr>
          <w:ilvl w:val="0"/>
          <w:numId w:val="1042"/>
        </w:numPr>
      </w:pPr>
      <w:r>
        <w:rPr>
          <w:b/>
          <w:bCs/>
        </w:rPr>
        <w:t xml:space="preserve">Actions</w:t>
      </w:r>
      <w:r>
        <w:t xml:space="preserve"> </w:t>
      </w:r>
      <w:r>
        <w:t xml:space="preserve">: générer, exporter PDF/Excel, imprimer (RG-X02).</w:t>
      </w:r>
    </w:p>
    <w:p>
      <w:pPr>
        <w:pStyle w:val="Compact"/>
        <w:numPr>
          <w:ilvl w:val="0"/>
          <w:numId w:val="1042"/>
        </w:numPr>
      </w:pPr>
      <w:r>
        <w:rPr>
          <w:b/>
          <w:bCs/>
        </w:rPr>
        <w:t xml:space="preserve">Profils</w:t>
      </w:r>
      <w:r>
        <w:t xml:space="preserve"> </w:t>
      </w:r>
      <w:r>
        <w:t xml:space="preserve">: Administrateur, Gérant (génération) ; autres (lecture selon droits).</w:t>
      </w:r>
    </w:p>
    <w:bookmarkEnd w:id="203"/>
    <w:bookmarkStart w:id="204" w:name="gestion-des-utilisateurs-1"/>
    <w:p>
      <w:pPr>
        <w:pStyle w:val="Heading3"/>
      </w:pPr>
      <w:r>
        <w:t xml:space="preserve">Gestion des utilisateurs</w:t>
      </w:r>
    </w:p>
    <w:p>
      <w:pPr>
        <w:pStyle w:val="Compact"/>
        <w:numPr>
          <w:ilvl w:val="0"/>
          <w:numId w:val="1043"/>
        </w:numPr>
      </w:pPr>
      <w:r>
        <w:rPr>
          <w:b/>
          <w:bCs/>
        </w:rPr>
        <w:t xml:space="preserve">Objectif</w:t>
      </w:r>
      <w:r>
        <w:t xml:space="preserve"> </w:t>
      </w:r>
      <w:r>
        <w:t xml:space="preserve">: administrer les comptes.</w:t>
      </w:r>
    </w:p>
    <w:p>
      <w:pPr>
        <w:pStyle w:val="Compact"/>
        <w:numPr>
          <w:ilvl w:val="0"/>
          <w:numId w:val="1043"/>
        </w:numPr>
      </w:pPr>
      <w:r>
        <w:rPr>
          <w:b/>
          <w:bCs/>
        </w:rPr>
        <w:t xml:space="preserve">Contenu</w:t>
      </w:r>
      <w:r>
        <w:t xml:space="preserve"> </w:t>
      </w:r>
      <w:r>
        <w:t xml:space="preserve">: liste des utilisateurs, profil, statut actif/inactif.</w:t>
      </w:r>
    </w:p>
    <w:p>
      <w:pPr>
        <w:pStyle w:val="Compact"/>
        <w:numPr>
          <w:ilvl w:val="0"/>
          <w:numId w:val="1043"/>
        </w:numPr>
      </w:pPr>
      <w:r>
        <w:rPr>
          <w:b/>
          <w:bCs/>
        </w:rPr>
        <w:t xml:space="preserve">Actions</w:t>
      </w:r>
      <w:r>
        <w:t xml:space="preserve"> </w:t>
      </w:r>
      <w:r>
        <w:t xml:space="preserve">: créer, modifier, désactiver, réinitialiser mot de passe.</w:t>
      </w:r>
    </w:p>
    <w:p>
      <w:pPr>
        <w:pStyle w:val="Compact"/>
        <w:numPr>
          <w:ilvl w:val="0"/>
          <w:numId w:val="1043"/>
        </w:numPr>
      </w:pPr>
      <w:r>
        <w:rPr>
          <w:b/>
          <w:bCs/>
        </w:rPr>
        <w:t xml:space="preserve">Profils</w:t>
      </w:r>
      <w:r>
        <w:t xml:space="preserve"> </w:t>
      </w:r>
      <w:r>
        <w:t xml:space="preserve">: Administrateur uniquement.</w:t>
      </w:r>
    </w:p>
    <w:bookmarkEnd w:id="204"/>
    <w:bookmarkStart w:id="205" w:name="journal-daudit-1"/>
    <w:p>
      <w:pPr>
        <w:pStyle w:val="Heading3"/>
      </w:pPr>
      <w:r>
        <w:t xml:space="preserve">Journal d’audit</w:t>
      </w:r>
    </w:p>
    <w:p>
      <w:pPr>
        <w:pStyle w:val="Compact"/>
        <w:numPr>
          <w:ilvl w:val="0"/>
          <w:numId w:val="1044"/>
        </w:numPr>
      </w:pPr>
      <w:r>
        <w:rPr>
          <w:b/>
          <w:bCs/>
        </w:rPr>
        <w:t xml:space="preserve">Objectif</w:t>
      </w:r>
      <w:r>
        <w:t xml:space="preserve"> </w:t>
      </w:r>
      <w:r>
        <w:t xml:space="preserve">: tracer les opérations sensibles.</w:t>
      </w:r>
    </w:p>
    <w:p>
      <w:pPr>
        <w:pStyle w:val="Compact"/>
        <w:numPr>
          <w:ilvl w:val="0"/>
          <w:numId w:val="1044"/>
        </w:numPr>
      </w:pPr>
      <w:r>
        <w:rPr>
          <w:b/>
          <w:bCs/>
        </w:rPr>
        <w:t xml:space="preserve">Contenu</w:t>
      </w:r>
      <w:r>
        <w:t xml:space="preserve"> </w:t>
      </w:r>
      <w:r>
        <w:t xml:space="preserve">: utilisateur, date/heure, action, entité, ancienne/nouvelle valeur.</w:t>
      </w:r>
    </w:p>
    <w:p>
      <w:pPr>
        <w:pStyle w:val="Compact"/>
        <w:numPr>
          <w:ilvl w:val="0"/>
          <w:numId w:val="1044"/>
        </w:numPr>
      </w:pPr>
      <w:r>
        <w:rPr>
          <w:b/>
          <w:bCs/>
        </w:rPr>
        <w:t xml:space="preserve">Actions</w:t>
      </w:r>
      <w:r>
        <w:t xml:space="preserve"> </w:t>
      </w:r>
      <w:r>
        <w:t xml:space="preserve">: filtrer, consulter.</w:t>
      </w:r>
    </w:p>
    <w:p>
      <w:pPr>
        <w:pStyle w:val="Compact"/>
        <w:numPr>
          <w:ilvl w:val="0"/>
          <w:numId w:val="1044"/>
        </w:numPr>
      </w:pPr>
      <w:r>
        <w:rPr>
          <w:b/>
          <w:bCs/>
        </w:rPr>
        <w:t xml:space="preserve">Profils</w:t>
      </w:r>
      <w:r>
        <w:t xml:space="preserve"> </w:t>
      </w:r>
      <w:r>
        <w:t xml:space="preserve">: Administrateur, Gérant.</w:t>
      </w:r>
    </w:p>
    <w:bookmarkEnd w:id="205"/>
    <w:bookmarkEnd w:id="206"/>
    <w:bookmarkStart w:id="207" w:name="X4e14d9d31ab4c562adfcf4bb7153cba85c6fc39"/>
    <w:p>
      <w:pPr>
        <w:pStyle w:val="Heading2"/>
      </w:pPr>
      <w:r>
        <w:t xml:space="preserve">12.4 Maquette basse fidélité — exemple (Tableau de bord, desktop)</w:t>
      </w:r>
    </w:p>
    <w:p>
      <w:pPr>
        <w:pStyle w:val="SourceCode"/>
      </w:pPr>
      <w:r>
        <w:rPr>
          <w:rStyle w:val="VerbatimChar"/>
        </w:rPr>
        <w:t xml:space="preserve">┌──────────────┬───────────────────────────────────────────────────┐</w:t>
      </w:r>
      <w:r>
        <w:br/>
      </w:r>
      <w:r>
        <w:rPr>
          <w:rStyle w:val="VerbatimChar"/>
        </w:rPr>
        <w:t xml:space="preserve">│  [LOGO CIMEC]│  Tableau de bord               🔔 Notifications  👤 │</w:t>
      </w:r>
      <w:r>
        <w:br/>
      </w:r>
      <w:r>
        <w:rPr>
          <w:rStyle w:val="VerbatimChar"/>
        </w:rPr>
        <w:t xml:space="preserve">│              ├───────────────────────────────────────────────────┤</w:t>
      </w:r>
      <w:r>
        <w:br/>
      </w:r>
      <w:r>
        <w:rPr>
          <w:rStyle w:val="VerbatimChar"/>
        </w:rPr>
        <w:t xml:space="preserve">│ ▸ Tableau de │  ┌───────────┐ ┌───────────┐ ┌───────────┐         │</w:t>
      </w:r>
      <w:r>
        <w:br/>
      </w:r>
      <w:r>
        <w:rPr>
          <w:rStyle w:val="VerbatimChar"/>
        </w:rPr>
        <w:t xml:space="preserve">│   bord       │  │ Occupation│ │ Impayés   │ │ CA du mois│         │</w:t>
      </w:r>
      <w:r>
        <w:br/>
      </w:r>
      <w:r>
        <w:rPr>
          <w:rStyle w:val="VerbatimChar"/>
        </w:rPr>
        <w:t xml:space="preserve">│ ▸ Biens      │  │   85 %    │ │  4 dossiers│ │ 6 200 000 │        │</w:t>
      </w:r>
      <w:r>
        <w:br/>
      </w:r>
      <w:r>
        <w:rPr>
          <w:rStyle w:val="VerbatimChar"/>
        </w:rPr>
        <w:t xml:space="preserve">│ ▸ Locataires │  └───────────┘ └───────────┘ └───────────┘  FCFA   │</w:t>
      </w:r>
      <w:r>
        <w:br/>
      </w:r>
      <w:r>
        <w:rPr>
          <w:rStyle w:val="VerbatimChar"/>
        </w:rPr>
        <w:t xml:space="preserve">│ ▸ Contrats   │                                                     │</w:t>
      </w:r>
      <w:r>
        <w:br/>
      </w:r>
      <w:r>
        <w:rPr>
          <w:rStyle w:val="VerbatimChar"/>
        </w:rPr>
        <w:t xml:space="preserve">│ ▸ Factures   │  ┌─────────────────────────────┐ ┌───────────────┐ │</w:t>
      </w:r>
      <w:r>
        <w:br/>
      </w:r>
      <w:r>
        <w:rPr>
          <w:rStyle w:val="VerbatimChar"/>
        </w:rPr>
        <w:t xml:space="preserve">│ ▸ Paiements  │  │ Graphique occupation/quartier│ │ Alertes       │ │</w:t>
      </w:r>
      <w:r>
        <w:br/>
      </w:r>
      <w:r>
        <w:rPr>
          <w:rStyle w:val="VerbatimChar"/>
        </w:rPr>
        <w:t xml:space="preserve">│ ▸ Cautions   │  │                               │ │ - 3 contrats  │ │</w:t>
      </w:r>
      <w:r>
        <w:br/>
      </w:r>
      <w:r>
        <w:rPr>
          <w:rStyle w:val="VerbatimChar"/>
        </w:rPr>
        <w:t xml:space="preserve">│ ▸ Documents  │  └─────────────────────────────┘ │   à échéance  │ │</w:t>
      </w:r>
      <w:r>
        <w:br/>
      </w:r>
      <w:r>
        <w:rPr>
          <w:rStyle w:val="VerbatimChar"/>
        </w:rPr>
        <w:t xml:space="preserve">│ ▸ Rapports   │                                    │ - 2 cautions  │ │</w:t>
      </w:r>
      <w:r>
        <w:br/>
      </w:r>
      <w:r>
        <w:rPr>
          <w:rStyle w:val="VerbatimChar"/>
        </w:rPr>
        <w:t xml:space="preserve">│ ▸ Utilisateurs│                                   └───────────────┘ │</w:t>
      </w:r>
      <w:r>
        <w:br/>
      </w:r>
      <w:r>
        <w:rPr>
          <w:rStyle w:val="VerbatimChar"/>
        </w:rPr>
        <w:t xml:space="preserve">│ ▸ Audit      │                                                     │</w:t>
      </w:r>
      <w:r>
        <w:br/>
      </w:r>
      <w:r>
        <w:rPr>
          <w:rStyle w:val="VerbatimChar"/>
        </w:rPr>
        <w:t xml:space="preserve">└──────────────┴───────────────────────────────────────────────────┘</w:t>
      </w:r>
    </w:p>
    <w:bookmarkEnd w:id="207"/>
    <w:bookmarkStart w:id="208" w:name="X4476d4d8275fe6fea0160a298968c1ca667260d"/>
    <w:p>
      <w:pPr>
        <w:pStyle w:val="Heading2"/>
      </w:pPr>
      <w:r>
        <w:t xml:space="preserve">12.5 Maquette basse fidélité — exemple (smartphone)</w:t>
      </w:r>
    </w:p>
    <w:p>
      <w:pPr>
        <w:pStyle w:val="SourceCode"/>
      </w:pPr>
      <w:r>
        <w:rPr>
          <w:rStyle w:val="VerbatimChar"/>
        </w:rPr>
        <w:t xml:space="preserve">┌───────────────────────┐</w:t>
      </w:r>
      <w:r>
        <w:br/>
      </w:r>
      <w:r>
        <w:rPr>
          <w:rStyle w:val="VerbatimChar"/>
        </w:rPr>
        <w:t xml:space="preserve">│ ☰   CIMEC        🔔 👤 │</w:t>
      </w:r>
      <w:r>
        <w:br/>
      </w:r>
      <w:r>
        <w:rPr>
          <w:rStyle w:val="VerbatimChar"/>
        </w:rPr>
        <w:t xml:space="preserve">├───────────────────────┤</w:t>
      </w:r>
      <w:r>
        <w:br/>
      </w:r>
      <w:r>
        <w:rPr>
          <w:rStyle w:val="VerbatimChar"/>
        </w:rPr>
        <w:t xml:space="preserve">│  Occupation : 85 %     │</w:t>
      </w:r>
      <w:r>
        <w:br/>
      </w:r>
      <w:r>
        <w:rPr>
          <w:rStyle w:val="VerbatimChar"/>
        </w:rPr>
        <w:t xml:space="preserve">│  Impayés : 4           │</w:t>
      </w:r>
      <w:r>
        <w:br/>
      </w:r>
      <w:r>
        <w:rPr>
          <w:rStyle w:val="VerbatimChar"/>
        </w:rPr>
        <w:t xml:space="preserve">│  CA du mois : 6 200 000│</w:t>
      </w:r>
      <w:r>
        <w:br/>
      </w:r>
      <w:r>
        <w:rPr>
          <w:rStyle w:val="VerbatimChar"/>
        </w:rPr>
        <w:t xml:space="preserve">├───────────────────────┤</w:t>
      </w:r>
      <w:r>
        <w:br/>
      </w:r>
      <w:r>
        <w:rPr>
          <w:rStyle w:val="VerbatimChar"/>
        </w:rPr>
        <w:t xml:space="preserve">│  [Graphique]           │</w:t>
      </w:r>
      <w:r>
        <w:br/>
      </w:r>
      <w:r>
        <w:rPr>
          <w:rStyle w:val="VerbatimChar"/>
        </w:rPr>
        <w:t xml:space="preserve">├───────────────────────┤</w:t>
      </w:r>
      <w:r>
        <w:br/>
      </w:r>
      <w:r>
        <w:rPr>
          <w:rStyle w:val="VerbatimChar"/>
        </w:rPr>
        <w:t xml:space="preserve">│  Alertes               │</w:t>
      </w:r>
      <w:r>
        <w:br/>
      </w:r>
      <w:r>
        <w:rPr>
          <w:rStyle w:val="VerbatimChar"/>
        </w:rPr>
        <w:t xml:space="preserve">│  - 3 contrats échéance │</w:t>
      </w:r>
      <w:r>
        <w:br/>
      </w:r>
      <w:r>
        <w:rPr>
          <w:rStyle w:val="VerbatimChar"/>
        </w:rPr>
        <w:t xml:space="preserve">│  - 2 cautions          │</w:t>
      </w:r>
      <w:r>
        <w:br/>
      </w:r>
      <w:r>
        <w:rPr>
          <w:rStyle w:val="VerbatimChar"/>
        </w:rPr>
        <w:t xml:space="preserve">├───────────────────────┤</w:t>
      </w:r>
      <w:r>
        <w:br/>
      </w:r>
      <w:r>
        <w:rPr>
          <w:rStyle w:val="VerbatimChar"/>
        </w:rPr>
        <w:t xml:space="preserve">│ 🏠   👤   📄   💰   ☰   │</w:t>
      </w:r>
      <w:r>
        <w:br/>
      </w:r>
      <w:r>
        <w:rPr>
          <w:rStyle w:val="VerbatimChar"/>
        </w:rPr>
        <w:t xml:space="preserve">│Biens Loc. Contr. Paie. │</w:t>
      </w:r>
      <w:r>
        <w:br/>
      </w:r>
      <w:r>
        <w:rPr>
          <w:rStyle w:val="VerbatimChar"/>
        </w:rPr>
        <w:t xml:space="preserve">└───────────────────────┘</w:t>
      </w:r>
    </w:p>
    <w:p>
      <w:pPr>
        <w:pStyle w:val="FirstParagraph"/>
      </w:pPr>
      <w:r>
        <w:t xml:space="preserve">Menu bas avec accès direct aux modules les plus utilisés (Biens, Locataires, Contrats, Paiements) ; menu burger (☰) pour les modules secondaires (Documents, Rapports, Utilisateurs, Audit).</w:t>
      </w:r>
    </w:p>
    <w:p>
      <w:r>
        <w:pict>
          <v:rect style="width:0;height:1.5pt" o:hralign="center" o:hrstd="t" o:hr="t"/>
        </w:pict>
      </w:r>
    </w:p>
    <w:p>
      <w:pPr>
        <w:pStyle w:val="FirstParagraph"/>
      </w:pPr>
    </w:p>
    <w:bookmarkEnd w:id="208"/>
    <w:bookmarkEnd w:id="209"/>
    <w:bookmarkStart w:id="227" w:name="états-et-rapports"/>
    <w:p>
      <w:pPr>
        <w:pStyle w:val="Heading1"/>
      </w:pPr>
      <w:r>
        <w:t xml:space="preserve">13. États et rapports</w:t>
      </w:r>
    </w:p>
    <w:bookmarkStart w:id="210" w:name="principes-généraux-1"/>
    <w:p>
      <w:pPr>
        <w:pStyle w:val="Heading2"/>
      </w:pPr>
      <w:r>
        <w:t xml:space="preserve">13.1 Principes généraux</w:t>
      </w:r>
    </w:p>
    <w:p>
      <w:pPr>
        <w:pStyle w:val="FirstParagraph"/>
      </w:pPr>
      <w:r>
        <w:t xml:space="preserve">Tous les rapports sont : consultables en ligne, exportables en PDF et Excel, imprimables directement (RG-X02, CDC §16.1). Aucune mention RCCM/NCC sur les documents ; TVA non appliquée aux loyers (D-034).</w:t>
      </w:r>
    </w:p>
    <w:bookmarkEnd w:id="210"/>
    <w:bookmarkStart w:id="214" w:name="tableau-de-bord-principal-1"/>
    <w:p>
      <w:pPr>
        <w:pStyle w:val="Heading2"/>
      </w:pPr>
      <w:r>
        <w:t xml:space="preserve">13.2 Tableau de bord principal</w:t>
      </w:r>
    </w:p>
    <w:bookmarkStart w:id="211" w:name="indicateurs-immobiliers"/>
    <w:p>
      <w:pPr>
        <w:pStyle w:val="Heading3"/>
      </w:pPr>
      <w:r>
        <w:t xml:space="preserve">Indicateurs immobiliers</w:t>
      </w:r>
    </w:p>
    <w:p>
      <w:pPr>
        <w:pStyle w:val="FirstParagraph"/>
      </w:pPr>
      <w:r>
        <w:t xml:space="preserve">Nombre total de biens, nombre de biens occupés, nombre de biens libres, nombre de biens en travaux, taux d’occupation du patrimoine.</w:t>
      </w:r>
    </w:p>
    <w:bookmarkEnd w:id="211"/>
    <w:bookmarkStart w:id="212" w:name="indicateurs-financiers"/>
    <w:p>
      <w:pPr>
        <w:pStyle w:val="Heading3"/>
      </w:pPr>
      <w:r>
        <w:t xml:space="preserve">Indicateurs financiers</w:t>
      </w:r>
    </w:p>
    <w:p>
      <w:pPr>
        <w:pStyle w:val="FirstParagraph"/>
      </w:pPr>
      <w:r>
        <w:t xml:space="preserve">Loyers attendus du mois, loyers encaissés, factures impayées, paiements partiels, chiffre d’affaires mensuel/trimestriel/annuel.</w:t>
      </w:r>
    </w:p>
    <w:bookmarkEnd w:id="212"/>
    <w:bookmarkStart w:id="213" w:name="indicateurs-locatifs"/>
    <w:p>
      <w:pPr>
        <w:pStyle w:val="Heading3"/>
      </w:pPr>
      <w:r>
        <w:t xml:space="preserve">Indicateurs locatifs</w:t>
      </w:r>
    </w:p>
    <w:p>
      <w:pPr>
        <w:pStyle w:val="FirstParagraph"/>
      </w:pPr>
      <w:r>
        <w:t xml:space="preserve">Nombre de locataires actifs, nouveaux contrats, contrats arrivant à échéance, départs récents.</w:t>
      </w:r>
    </w:p>
    <w:p>
      <w:pPr>
        <w:pStyle w:val="BodyText"/>
      </w:pPr>
      <w:r>
        <w:rPr>
          <w:i/>
          <w:iCs/>
        </w:rPr>
        <w:t xml:space="preserve">(CDC §16.2)</w:t>
      </w:r>
    </w:p>
    <w:bookmarkEnd w:id="213"/>
    <w:bookmarkEnd w:id="214"/>
    <w:bookmarkStart w:id="215" w:name="graphiques-obligatoires"/>
    <w:p>
      <w:pPr>
        <w:pStyle w:val="Heading2"/>
      </w:pPr>
      <w:r>
        <w:t xml:space="preserve">13.3 Graphiques obligatoires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Graphique</w:t>
            </w:r>
          </w:p>
        </w:tc>
        <w:tc>
          <w:tcPr/>
          <w:p>
            <w:pPr>
              <w:pStyle w:val="Compact"/>
            </w:pPr>
            <w:r>
              <w:t xml:space="preserve">Contenu</w:t>
            </w:r>
          </w:p>
        </w:tc>
      </w:tr>
      <w:tr>
        <w:tc>
          <w:tcPr/>
          <w:p>
            <w:pPr>
              <w:pStyle w:val="Compact"/>
            </w:pPr>
            <w:r>
              <w:t xml:space="preserve">Évolution du chiffre d’affaires</w:t>
            </w:r>
          </w:p>
        </w:tc>
        <w:tc>
          <w:tcPr/>
          <w:p>
            <w:pPr>
              <w:pStyle w:val="Compact"/>
            </w:pPr>
            <w:r>
              <w:t xml:space="preserve">Mensuelle, trimestrielle, annuelle</w:t>
            </w:r>
          </w:p>
        </w:tc>
      </w:tr>
      <w:tr>
        <w:tc>
          <w:tcPr/>
          <w:p>
            <w:pPr>
              <w:pStyle w:val="Compact"/>
            </w:pPr>
            <w:r>
              <w:t xml:space="preserve">Occupation du patrimoine</w:t>
            </w:r>
          </w:p>
        </w:tc>
        <w:tc>
          <w:tcPr/>
          <w:p>
            <w:pPr>
              <w:pStyle w:val="Compact"/>
            </w:pPr>
            <w:r>
              <w:t xml:space="preserve">Répartition Occupés / Libres / En travaux</w:t>
            </w:r>
          </w:p>
        </w:tc>
      </w:tr>
      <w:tr>
        <w:tc>
          <w:tcPr/>
          <w:p>
            <w:pPr>
              <w:pStyle w:val="Compact"/>
            </w:pPr>
            <w:r>
              <w:t xml:space="preserve">Répartition des biens</w:t>
            </w:r>
          </w:p>
        </w:tc>
        <w:tc>
          <w:tcPr/>
          <w:p>
            <w:pPr>
              <w:pStyle w:val="Compact"/>
            </w:pPr>
            <w:r>
              <w:t xml:space="preserve">Par catégorie (appartement, villa, maison, bureau, magasin, autres)</w:t>
            </w:r>
          </w:p>
        </w:tc>
      </w:tr>
      <w:tr>
        <w:tc>
          <w:tcPr/>
          <w:p>
            <w:pPr>
              <w:pStyle w:val="Compact"/>
            </w:pPr>
            <w:r>
              <w:t xml:space="preserve">Évolution des impayés</w:t>
            </w:r>
          </w:p>
        </w:tc>
        <w:tc>
          <w:tcPr/>
          <w:p>
            <w:pPr>
              <w:pStyle w:val="Compact"/>
            </w:pPr>
            <w:r>
              <w:t xml:space="preserve">Nombre de clients concernés, montant total, évolution mensuelle</w:t>
            </w:r>
          </w:p>
        </w:tc>
      </w:tr>
    </w:tbl>
    <w:p>
      <w:pPr>
        <w:pStyle w:val="BodyText"/>
      </w:pPr>
      <w:r>
        <w:rPr>
          <w:i/>
          <w:iCs/>
        </w:rPr>
        <w:t xml:space="preserve">(CDC §16.9)</w:t>
      </w:r>
    </w:p>
    <w:bookmarkEnd w:id="215"/>
    <w:bookmarkStart w:id="222" w:name="fiches-des-rapports"/>
    <w:p>
      <w:pPr>
        <w:pStyle w:val="Heading2"/>
      </w:pPr>
      <w:r>
        <w:t xml:space="preserve">13.4 Fiches des rapports</w:t>
      </w:r>
    </w:p>
    <w:bookmarkStart w:id="216" w:name="rapports-immobiliers-cdc-16.3"/>
    <w:p>
      <w:pPr>
        <w:pStyle w:val="Heading3"/>
      </w:pPr>
      <w:r>
        <w:t xml:space="preserve">Rapports immobiliers (CDC §16.3)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Filtres</w:t>
            </w:r>
          </w:p>
        </w:tc>
        <w:tc>
          <w:tcPr/>
          <w:p>
            <w:pPr>
              <w:pStyle w:val="Compact"/>
            </w:pPr>
            <w:r>
              <w:t xml:space="preserve">Profils</w:t>
            </w:r>
          </w:p>
        </w:tc>
      </w:tr>
      <w:tr>
        <w:tc>
          <w:tcPr/>
          <w:p>
            <w:pPr>
              <w:pStyle w:val="Compact"/>
            </w:pPr>
            <w:r>
              <w:t xml:space="preserve">Liste des biens</w:t>
            </w:r>
          </w:p>
        </w:tc>
        <w:tc>
          <w:tcPr/>
          <w:p>
            <w:pPr>
              <w:pStyle w:val="Compact"/>
            </w:pPr>
            <w:r>
              <w:t xml:space="preserve">Code, type, désignation, localisation, loyer, charges, statut</w:t>
            </w:r>
          </w:p>
        </w:tc>
        <w:tc>
          <w:tcPr/>
          <w:p>
            <w:pPr>
              <w:pStyle w:val="Compact"/>
            </w:pPr>
            <w:r>
              <w:t xml:space="preserve">Type, quartier, disponibilité</w:t>
            </w:r>
          </w:p>
        </w:tc>
        <w:tc>
          <w:tcPr/>
          <w:p>
            <w:pPr>
              <w:pStyle w:val="Compact"/>
            </w:pPr>
            <w:r>
              <w:t xml:space="preserve">Administrateur, Gérant, Gestionnaire, Consultation</w:t>
            </w:r>
          </w:p>
        </w:tc>
      </w:tr>
      <w:tr>
        <w:tc>
          <w:tcPr/>
          <w:p>
            <w:pPr>
              <w:pStyle w:val="Compact"/>
            </w:pPr>
            <w:r>
              <w:t xml:space="preserve">Biens disponibles</w:t>
            </w:r>
          </w:p>
        </w:tc>
        <w:tc>
          <w:tcPr/>
          <w:p>
            <w:pPr>
              <w:pStyle w:val="Compact"/>
            </w:pPr>
            <w:r>
              <w:t xml:space="preserve">Code, type, quartier, date de disponibilité, durée de vacance</w:t>
            </w:r>
          </w:p>
        </w:tc>
        <w:tc>
          <w:tcPr/>
          <w:p>
            <w:pPr>
              <w:pStyle w:val="Compact"/>
            </w:pPr>
            <w:r>
              <w:t xml:space="preserve">—</w:t>
            </w:r>
          </w:p>
        </w:tc>
        <w:tc>
          <w:tcPr/>
          <w:p>
            <w:pPr>
              <w:pStyle w:val="Compact"/>
            </w:pPr>
            <w:r>
              <w:t xml:space="preserve">Administrateur, Gérant, Gestionnaire, Consultation</w:t>
            </w:r>
          </w:p>
        </w:tc>
      </w:tr>
      <w:tr>
        <w:tc>
          <w:tcPr/>
          <w:p>
            <w:pPr>
              <w:pStyle w:val="Compact"/>
            </w:pPr>
            <w:r>
              <w:t xml:space="preserve">Biens occupés</w:t>
            </w:r>
          </w:p>
        </w:tc>
        <w:tc>
          <w:tcPr/>
          <w:p>
            <w:pPr>
              <w:pStyle w:val="Compact"/>
            </w:pPr>
            <w:r>
              <w:t xml:space="preserve">Bien, locataire, contrat actif, loyer, date début occupation</w:t>
            </w:r>
          </w:p>
        </w:tc>
        <w:tc>
          <w:tcPr/>
          <w:p>
            <w:pPr>
              <w:pStyle w:val="Compact"/>
            </w:pPr>
            <w:r>
              <w:t xml:space="preserve">—</w:t>
            </w:r>
          </w:p>
        </w:tc>
        <w:tc>
          <w:tcPr/>
          <w:p>
            <w:pPr>
              <w:pStyle w:val="Compact"/>
            </w:pPr>
            <w:r>
              <w:t xml:space="preserve">Administrateur, Gérant, Gestionnaire, Consultation</w:t>
            </w:r>
          </w:p>
        </w:tc>
      </w:tr>
      <w:tr>
        <w:tc>
          <w:tcPr/>
          <w:p>
            <w:pPr>
              <w:pStyle w:val="Compact"/>
            </w:pPr>
            <w:r>
              <w:t xml:space="preserve">Historique des occupations</w:t>
            </w:r>
          </w:p>
        </w:tc>
        <w:tc>
          <w:tcPr/>
          <w:p>
            <w:pPr>
              <w:pStyle w:val="Compact"/>
            </w:pPr>
            <w:r>
              <w:t xml:space="preserve">Locataires successifs, dates d’entrée/sortie, contrats associés</w:t>
            </w:r>
          </w:p>
        </w:tc>
        <w:tc>
          <w:tcPr/>
          <w:p>
            <w:pPr>
              <w:pStyle w:val="Compact"/>
            </w:pPr>
            <w:r>
              <w:t xml:space="preserve">Par bien</w:t>
            </w:r>
          </w:p>
        </w:tc>
        <w:tc>
          <w:tcPr/>
          <w:p>
            <w:pPr>
              <w:pStyle w:val="Compact"/>
            </w:pPr>
            <w:r>
              <w:t xml:space="preserve">Administrateur, Gérant, Gestionnaire, Consultation</w:t>
            </w:r>
          </w:p>
        </w:tc>
      </w:tr>
    </w:tbl>
    <w:bookmarkEnd w:id="216"/>
    <w:bookmarkStart w:id="217" w:name="rapports-locataires-cdc-16.4"/>
    <w:p>
      <w:pPr>
        <w:pStyle w:val="Heading3"/>
      </w:pPr>
      <w:r>
        <w:t xml:space="preserve">Rapports locataires (CDC §16.4)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Profils</w:t>
            </w:r>
          </w:p>
        </w:tc>
      </w:tr>
      <w:tr>
        <w:tc>
          <w:tcPr/>
          <w:p>
            <w:pPr>
              <w:pStyle w:val="Compact"/>
            </w:pPr>
            <w:r>
              <w:t xml:space="preserve">Liste des locataires actifs</w:t>
            </w:r>
          </w:p>
        </w:tc>
        <w:tc>
          <w:tcPr/>
          <w:p>
            <w:pPr>
              <w:pStyle w:val="Compact"/>
            </w:pPr>
            <w:r>
              <w:t xml:space="preserve">Code, nom, téléphone, bien occupé, date contrat</w:t>
            </w:r>
          </w:p>
        </w:tc>
        <w:tc>
          <w:tcPr/>
          <w:p>
            <w:pPr>
              <w:pStyle w:val="Compact"/>
            </w:pPr>
            <w:r>
              <w:t xml:space="preserve">Administrateur, Gérant, Gestionnaire, Consultation</w:t>
            </w:r>
          </w:p>
        </w:tc>
      </w:tr>
      <w:tr>
        <w:tc>
          <w:tcPr/>
          <w:p>
            <w:pPr>
              <w:pStyle w:val="Compact"/>
            </w:pPr>
            <w:r>
              <w:t xml:space="preserve">Historique locataire</w:t>
            </w:r>
          </w:p>
        </w:tc>
        <w:tc>
          <w:tcPr/>
          <w:p>
            <w:pPr>
              <w:pStyle w:val="Compact"/>
            </w:pPr>
            <w:r>
              <w:t xml:space="preserve">Anciens logements, contrats, paiements, incidents financiers</w:t>
            </w:r>
          </w:p>
        </w:tc>
        <w:tc>
          <w:tcPr/>
          <w:p>
            <w:pPr>
              <w:pStyle w:val="Compact"/>
            </w:pPr>
            <w:r>
              <w:t xml:space="preserve">Administrateur, Gérant, Gestionnaire, Consultation</w:t>
            </w:r>
          </w:p>
        </w:tc>
      </w:tr>
    </w:tbl>
    <w:bookmarkEnd w:id="217"/>
    <w:bookmarkStart w:id="218" w:name="rapports-contrats-cdc-16.5"/>
    <w:p>
      <w:pPr>
        <w:pStyle w:val="Heading3"/>
      </w:pPr>
      <w:r>
        <w:t xml:space="preserve">Rapports contrats (CDC §16.5)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Filtres</w:t>
            </w:r>
          </w:p>
        </w:tc>
        <w:tc>
          <w:tcPr/>
          <w:p>
            <w:pPr>
              <w:pStyle w:val="Compact"/>
            </w:pPr>
            <w:r>
              <w:t xml:space="preserve">Profils</w:t>
            </w:r>
          </w:p>
        </w:tc>
      </w:tr>
      <w:tr>
        <w:tc>
          <w:tcPr/>
          <w:p>
            <w:pPr>
              <w:pStyle w:val="Compact"/>
            </w:pPr>
            <w:r>
              <w:t xml:space="preserve">Contrats arrivant à échéance</w:t>
            </w:r>
          </w:p>
        </w:tc>
        <w:tc>
          <w:tcPr/>
          <w:p>
            <w:pPr>
              <w:pStyle w:val="Compact"/>
            </w:pPr>
            <w:r>
              <w:t xml:space="preserve">Numéro, locataire, bien, date expiration, statut renouvellement</w:t>
            </w:r>
          </w:p>
        </w:tc>
        <w:tc>
          <w:tcPr/>
          <w:p>
            <w:pPr>
              <w:pStyle w:val="Compact"/>
            </w:pPr>
            <w:r>
              <w:t xml:space="preserve">30 / 60 / 90 jours</w:t>
            </w:r>
          </w:p>
        </w:tc>
        <w:tc>
          <w:tcPr/>
          <w:p>
            <w:pPr>
              <w:pStyle w:val="Compact"/>
            </w:pPr>
            <w:r>
              <w:t xml:space="preserve">Administrateur, Gérant, Gestionnaire, Consultation</w:t>
            </w:r>
          </w:p>
        </w:tc>
      </w:tr>
    </w:tbl>
    <w:bookmarkEnd w:id="218"/>
    <w:bookmarkStart w:id="219" w:name="rapports-financiers-cdc-16.6"/>
    <w:p>
      <w:pPr>
        <w:pStyle w:val="Heading3"/>
      </w:pPr>
      <w:r>
        <w:t xml:space="preserve">Rapports financiers (CDC §16.6)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Profils</w:t>
            </w:r>
          </w:p>
        </w:tc>
      </w:tr>
      <w:tr>
        <w:tc>
          <w:tcPr/>
          <w:p>
            <w:pPr>
              <w:pStyle w:val="Compact"/>
            </w:pPr>
            <w:r>
              <w:t xml:space="preserve">Factures émises</w:t>
            </w:r>
          </w:p>
        </w:tc>
        <w:tc>
          <w:tcPr/>
          <w:p>
            <w:pPr>
              <w:pStyle w:val="Compact"/>
            </w:pPr>
            <w:r>
              <w:t xml:space="preserve">Numéro, date, locataire, montant, statut paiement</w:t>
            </w:r>
          </w:p>
        </w:tc>
        <w:tc>
          <w:tcPr/>
          <w:p>
            <w:pPr>
              <w:pStyle w:val="Compact"/>
            </w:pPr>
            <w:r>
              <w:t xml:space="preserve">Administrateur, Gérant, Consultation</w:t>
            </w:r>
          </w:p>
        </w:tc>
      </w:tr>
      <w:tr>
        <w:tc>
          <w:tcPr/>
          <w:p>
            <w:pPr>
              <w:pStyle w:val="Compact"/>
            </w:pPr>
            <w:r>
              <w:t xml:space="preserve">Factures impayées</w:t>
            </w:r>
          </w:p>
        </w:tc>
        <w:tc>
          <w:tcPr/>
          <w:p>
            <w:pPr>
              <w:pStyle w:val="Compact"/>
            </w:pPr>
            <w:r>
              <w:t xml:space="preserve">Locataire, bien, montant dû, date échéance, jours de retard</w:t>
            </w:r>
          </w:p>
        </w:tc>
        <w:tc>
          <w:tcPr/>
          <w:p>
            <w:pPr>
              <w:pStyle w:val="Compact"/>
            </w:pPr>
            <w:r>
              <w:t xml:space="preserve">Administrateur, Gérant, Gestionnaire, Consultation</w:t>
            </w:r>
          </w:p>
        </w:tc>
      </w:tr>
      <w:tr>
        <w:tc>
          <w:tcPr/>
          <w:p>
            <w:pPr>
              <w:pStyle w:val="Compact"/>
            </w:pPr>
            <w:r>
              <w:t xml:space="preserve">Factures partiellement payées</w:t>
            </w:r>
          </w:p>
        </w:tc>
        <w:tc>
          <w:tcPr/>
          <w:p>
            <w:pPr>
              <w:pStyle w:val="Compact"/>
            </w:pPr>
            <w:r>
              <w:t xml:space="preserve">Montant initial, montant payé, solde restant</w:t>
            </w:r>
          </w:p>
        </w:tc>
        <w:tc>
          <w:tcPr/>
          <w:p>
            <w:pPr>
              <w:pStyle w:val="Compact"/>
            </w:pPr>
            <w:r>
              <w:t xml:space="preserve">Administrateur, Gérant, Gestionnaire, Consultation</w:t>
            </w:r>
          </w:p>
        </w:tc>
      </w:tr>
      <w:tr>
        <w:tc>
          <w:tcPr/>
          <w:p>
            <w:pPr>
              <w:pStyle w:val="Compact"/>
            </w:pPr>
            <w:r>
              <w:t xml:space="preserve">Journal des encaissements</w:t>
            </w:r>
          </w:p>
        </w:tc>
        <w:tc>
          <w:tcPr/>
          <w:p>
            <w:pPr>
              <w:pStyle w:val="Compact"/>
            </w:pPr>
            <w:r>
              <w:t xml:space="preserve">Date, locataire, montant, mode paiement, agent</w:t>
            </w:r>
          </w:p>
        </w:tc>
        <w:tc>
          <w:tcPr/>
          <w:p>
            <w:pPr>
              <w:pStyle w:val="Compact"/>
            </w:pPr>
            <w:r>
              <w:t xml:space="preserve">Administrateur, Gérant, Consultation</w:t>
            </w:r>
          </w:p>
        </w:tc>
      </w:tr>
      <w:tr>
        <w:tc>
          <w:tcPr/>
          <w:p>
            <w:pPr>
              <w:pStyle w:val="Compact"/>
            </w:pPr>
            <w:r>
              <w:t xml:space="preserve">Relevé des paiements d’un locataire</w:t>
            </w:r>
          </w:p>
        </w:tc>
        <w:tc>
          <w:tcPr/>
          <w:p>
            <w:pPr>
              <w:pStyle w:val="Compact"/>
            </w:pPr>
            <w:r>
              <w:t xml:space="preserve">Historique des règlements, factures associées, soldes</w:t>
            </w:r>
          </w:p>
        </w:tc>
        <w:tc>
          <w:tcPr/>
          <w:p>
            <w:pPr>
              <w:pStyle w:val="Compact"/>
            </w:pPr>
            <w:r>
              <w:t xml:space="preserve">Administrateur, Gérant, Consultation</w:t>
            </w:r>
          </w:p>
        </w:tc>
      </w:tr>
    </w:tbl>
    <w:bookmarkEnd w:id="219"/>
    <w:bookmarkStart w:id="220" w:name="rapports-cautions-cdc-16.7"/>
    <w:p>
      <w:pPr>
        <w:pStyle w:val="Heading3"/>
      </w:pPr>
      <w:r>
        <w:t xml:space="preserve">Rapports cautions (CDC §16.7)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Profils</w:t>
            </w:r>
          </w:p>
        </w:tc>
      </w:tr>
      <w:tr>
        <w:tc>
          <w:tcPr/>
          <w:p>
            <w:pPr>
              <w:pStyle w:val="Compact"/>
            </w:pPr>
            <w:r>
              <w:t xml:space="preserve">État des cautions</w:t>
            </w:r>
          </w:p>
        </w:tc>
        <w:tc>
          <w:tcPr/>
          <w:p>
            <w:pPr>
              <w:pStyle w:val="Compact"/>
            </w:pPr>
            <w:r>
              <w:t xml:space="preserve">Catégories (détenues, remboursées, avec retenue) ; locataire, contrat, montant initial, retenue, montant remboursé</w:t>
            </w:r>
          </w:p>
        </w:tc>
        <w:tc>
          <w:tcPr/>
          <w:p>
            <w:pPr>
              <w:pStyle w:val="Compact"/>
            </w:pPr>
            <w:r>
              <w:t xml:space="preserve">Administrateur, Gérant, Consultation</w:t>
            </w:r>
          </w:p>
        </w:tc>
      </w:tr>
    </w:tbl>
    <w:bookmarkEnd w:id="220"/>
    <w:bookmarkStart w:id="221" w:name="rapports-financiers-de-synthèse-cdc-16.8"/>
    <w:p>
      <w:pPr>
        <w:pStyle w:val="Heading3"/>
      </w:pPr>
      <w:r>
        <w:t xml:space="preserve">Rapports financiers de synthèse (CDC §16.8)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Rapport</w:t>
            </w:r>
          </w:p>
        </w:tc>
        <w:tc>
          <w:tcPr/>
          <w:p>
            <w:pPr>
              <w:pStyle w:val="Compact"/>
            </w:pPr>
            <w:r>
              <w:t xml:space="preserve">Contenu</w:t>
            </w:r>
          </w:p>
        </w:tc>
        <w:tc>
          <w:tcPr/>
          <w:p>
            <w:pPr>
              <w:pStyle w:val="Compact"/>
            </w:pPr>
            <w:r>
              <w:t xml:space="preserve">Profils</w:t>
            </w:r>
          </w:p>
        </w:tc>
      </w:tr>
      <w:tr>
        <w:tc>
          <w:tcPr/>
          <w:p>
            <w:pPr>
              <w:pStyle w:val="Compact"/>
            </w:pPr>
            <w:r>
              <w:t xml:space="preserve">Tableau des loyers attendus</w:t>
            </w:r>
          </w:p>
        </w:tc>
        <w:tc>
          <w:tcPr/>
          <w:p>
            <w:pPr>
              <w:pStyle w:val="Compact"/>
            </w:pPr>
            <w:r>
              <w:t xml:space="preserve">Montant attendu par période (mois, trimestre, année)</w:t>
            </w:r>
          </w:p>
        </w:tc>
        <w:tc>
          <w:tcPr/>
          <w:p>
            <w:pPr>
              <w:pStyle w:val="Compact"/>
            </w:pPr>
            <w:r>
              <w:t xml:space="preserve">Administrateur, Gérant</w:t>
            </w:r>
          </w:p>
        </w:tc>
      </w:tr>
      <w:tr>
        <w:tc>
          <w:tcPr/>
          <w:p>
            <w:pPr>
              <w:pStyle w:val="Compact"/>
            </w:pPr>
            <w:r>
              <w:t xml:space="preserve">Tableau des loyers encaissés</w:t>
            </w:r>
          </w:p>
        </w:tc>
        <w:tc>
          <w:tcPr/>
          <w:p>
            <w:pPr>
              <w:pStyle w:val="Compact"/>
            </w:pPr>
            <w:r>
              <w:t xml:space="preserve">Prévision / réalisation / écart</w:t>
            </w:r>
          </w:p>
        </w:tc>
        <w:tc>
          <w:tcPr/>
          <w:p>
            <w:pPr>
              <w:pStyle w:val="Compact"/>
            </w:pPr>
            <w:r>
              <w:t xml:space="preserve">Administrateur, Gérant</w:t>
            </w:r>
          </w:p>
        </w:tc>
      </w:tr>
      <w:tr>
        <w:tc>
          <w:tcPr/>
          <w:p>
            <w:pPr>
              <w:pStyle w:val="Compact"/>
            </w:pPr>
            <w:r>
              <w:t xml:space="preserve">Balance des impayés</w:t>
            </w:r>
          </w:p>
        </w:tc>
        <w:tc>
          <w:tcPr/>
          <w:p>
            <w:pPr>
              <w:pStyle w:val="Compact"/>
            </w:pPr>
            <w:r>
              <w:t xml:space="preserve">Locataire, montant dû, retard (jours)</w:t>
            </w:r>
          </w:p>
        </w:tc>
        <w:tc>
          <w:tcPr/>
          <w:p>
            <w:pPr>
              <w:pStyle w:val="Compact"/>
            </w:pPr>
            <w:r>
              <w:t xml:space="preserve">Administrateur, Gérant</w:t>
            </w:r>
          </w:p>
        </w:tc>
      </w:tr>
    </w:tbl>
    <w:bookmarkEnd w:id="221"/>
    <w:bookmarkEnd w:id="222"/>
    <w:bookmarkStart w:id="226" w:name="documents-pdf"/>
    <w:p>
      <w:pPr>
        <w:pStyle w:val="Heading2"/>
      </w:pPr>
      <w:r>
        <w:t xml:space="preserve">13.5 Documents PDF</w:t>
      </w:r>
    </w:p>
    <w:bookmarkStart w:id="223" w:name="contrat-de-bail-rg-c06-d-035"/>
    <w:p>
      <w:pPr>
        <w:pStyle w:val="Heading3"/>
      </w:pPr>
      <w:r>
        <w:t xml:space="preserve">Contrat de bail (RG-C06, D-035)</w:t>
      </w:r>
    </w:p>
    <w:p>
      <w:pPr>
        <w:pStyle w:val="FirstParagraph"/>
      </w:pPr>
      <w:r>
        <w:t xml:space="preserve">Deux trames sont proposées, conformes au droit ivoirien du bail :</w:t>
      </w:r>
      <w:r>
        <w:t xml:space="preserve"> </w:t>
      </w:r>
      <w:r>
        <w:t xml:space="preserve">-</w:t>
      </w:r>
      <w:r>
        <w:t xml:space="preserve"> </w:t>
      </w:r>
      <w:r>
        <w:rPr>
          <w:b/>
          <w:bCs/>
        </w:rPr>
        <w:t xml:space="preserve">Bail habitation</w:t>
      </w:r>
      <w:r>
        <w:t xml:space="preserve"> </w:t>
      </w:r>
      <w:r>
        <w:t xml:space="preserve">— pour les locataires personnes physiques.</w:t>
      </w:r>
      <w:r>
        <w:t xml:space="preserve"> </w:t>
      </w:r>
      <w:r>
        <w:t xml:space="preserve">-</w:t>
      </w:r>
      <w:r>
        <w:t xml:space="preserve"> </w:t>
      </w:r>
      <w:r>
        <w:rPr>
          <w:b/>
          <w:bCs/>
        </w:rPr>
        <w:t xml:space="preserve">Bail commercial</w:t>
      </w:r>
      <w:r>
        <w:t xml:space="preserve"> </w:t>
      </w:r>
      <w:r>
        <w:t xml:space="preserve">— pour les locataires entreprises.</w:t>
      </w:r>
    </w:p>
    <w:p>
      <w:pPr>
        <w:pStyle w:val="BodyText"/>
      </w:pPr>
      <w:r>
        <w:t xml:space="preserve">Structure commune (CDC §7.5) :</w:t>
      </w:r>
    </w:p>
    <w:p>
      <w:pPr>
        <w:pStyle w:val="SourceCode"/>
      </w:pPr>
      <w:r>
        <w:rPr>
          <w:rStyle w:val="VerbatimChar"/>
        </w:rPr>
        <w:t xml:space="preserve">┌────────────────────────────────────────┐</w:t>
      </w:r>
      <w:r>
        <w:br/>
      </w:r>
      <w:r>
        <w:rPr>
          <w:rStyle w:val="VerbatimChar"/>
        </w:rPr>
        <w:t xml:space="preserve">│ [Logo CIMEC]      CISSE MEDOUNE (CIMEC) │</w:t>
      </w:r>
      <w:r>
        <w:br/>
      </w:r>
      <w:r>
        <w:rPr>
          <w:rStyle w:val="VerbatimChar"/>
        </w:rPr>
        <w:t xml:space="preserve">│           Treichville Zone III, Abidjan │</w:t>
      </w:r>
      <w:r>
        <w:br/>
      </w:r>
      <w:r>
        <w:rPr>
          <w:rStyle w:val="VerbatimChar"/>
        </w:rPr>
        <w:t xml:space="preserve">│         Tél. +225 01 03 98 95 50        │</w:t>
      </w:r>
      <w:r>
        <w:br/>
      </w:r>
      <w:r>
        <w:rPr>
          <w:rStyle w:val="VerbatimChar"/>
        </w:rPr>
        <w:t xml:space="preserve">├────────────────────────────────────────┤</w:t>
      </w:r>
      <w:r>
        <w:br/>
      </w:r>
      <w:r>
        <w:rPr>
          <w:rStyle w:val="VerbatimChar"/>
        </w:rPr>
        <w:t xml:space="preserve">│      CONTRAT DE BAIL [HABITATION /      │</w:t>
      </w:r>
      <w:r>
        <w:br/>
      </w:r>
      <w:r>
        <w:rPr>
          <w:rStyle w:val="VerbatimChar"/>
        </w:rPr>
        <w:t xml:space="preserve">│              COMMERCIAL]                │</w:t>
      </w:r>
      <w:r>
        <w:br/>
      </w:r>
      <w:r>
        <w:rPr>
          <w:rStyle w:val="VerbatimChar"/>
        </w:rPr>
        <w:t xml:space="preserve">│                                          │</w:t>
      </w:r>
      <w:r>
        <w:br/>
      </w:r>
      <w:r>
        <w:rPr>
          <w:rStyle w:val="VerbatimChar"/>
        </w:rPr>
        <w:t xml:space="preserve">│  Entre les soussignés :                 │</w:t>
      </w:r>
      <w:r>
        <w:br/>
      </w:r>
      <w:r>
        <w:rPr>
          <w:rStyle w:val="VerbatimChar"/>
        </w:rPr>
        <w:t xml:space="preserve">│  Le Bailleur : CIMEC ...                │</w:t>
      </w:r>
      <w:r>
        <w:br/>
      </w:r>
      <w:r>
        <w:rPr>
          <w:rStyle w:val="VerbatimChar"/>
        </w:rPr>
        <w:t xml:space="preserve">│  Le Locataire : [Nom / Raison sociale]  │</w:t>
      </w:r>
      <w:r>
        <w:br/>
      </w:r>
      <w:r>
        <w:rPr>
          <w:rStyle w:val="VerbatimChar"/>
        </w:rPr>
        <w:t xml:space="preserve">│                                          │</w:t>
      </w:r>
      <w:r>
        <w:br/>
      </w:r>
      <w:r>
        <w:rPr>
          <w:rStyle w:val="VerbatimChar"/>
        </w:rPr>
        <w:t xml:space="preserve">│  Désignation du bien : [bien]           │</w:t>
      </w:r>
      <w:r>
        <w:br/>
      </w:r>
      <w:r>
        <w:rPr>
          <w:rStyle w:val="VerbatimChar"/>
        </w:rPr>
        <w:t xml:space="preserve">│  Conditions financières : loyer,        │</w:t>
      </w:r>
      <w:r>
        <w:br/>
      </w:r>
      <w:r>
        <w:rPr>
          <w:rStyle w:val="VerbatimChar"/>
        </w:rPr>
        <w:t xml:space="preserve">│    charges, caution, avance             │</w:t>
      </w:r>
      <w:r>
        <w:br/>
      </w:r>
      <w:r>
        <w:rPr>
          <w:rStyle w:val="VerbatimChar"/>
        </w:rPr>
        <w:t xml:space="preserve">│  Durée : du [date_debut] au [date_fin]  │</w:t>
      </w:r>
      <w:r>
        <w:br/>
      </w:r>
      <w:r>
        <w:rPr>
          <w:rStyle w:val="VerbatimChar"/>
        </w:rPr>
        <w:t xml:space="preserve">│    renouvelable par tacite reconduction │</w:t>
      </w:r>
      <w:r>
        <w:br/>
      </w:r>
      <w:r>
        <w:rPr>
          <w:rStyle w:val="VerbatimChar"/>
        </w:rPr>
        <w:t xml:space="preserve">│                                          │</w:t>
      </w:r>
      <w:r>
        <w:br/>
      </w:r>
      <w:r>
        <w:rPr>
          <w:rStyle w:val="VerbatimChar"/>
        </w:rPr>
        <w:t xml:space="preserve">│  Clauses principales : [liste]          │</w:t>
      </w:r>
      <w:r>
        <w:br/>
      </w:r>
      <w:r>
        <w:rPr>
          <w:rStyle w:val="VerbatimChar"/>
        </w:rPr>
        <w:t xml:space="preserve">│                                          │</w:t>
      </w:r>
      <w:r>
        <w:br/>
      </w:r>
      <w:r>
        <w:rPr>
          <w:rStyle w:val="VerbatimChar"/>
        </w:rPr>
        <w:t xml:space="preserve">│  Fait à Abidjan, le [date]              │</w:t>
      </w:r>
      <w:r>
        <w:br/>
      </w:r>
      <w:r>
        <w:rPr>
          <w:rStyle w:val="VerbatimChar"/>
        </w:rPr>
        <w:t xml:space="preserve">│                                          │</w:t>
      </w:r>
      <w:r>
        <w:br/>
      </w:r>
      <w:r>
        <w:rPr>
          <w:rStyle w:val="VerbatimChar"/>
        </w:rPr>
        <w:t xml:space="preserve">│  Signature Bailleur    Signature        │</w:t>
      </w:r>
      <w:r>
        <w:br/>
      </w:r>
      <w:r>
        <w:rPr>
          <w:rStyle w:val="VerbatimChar"/>
        </w:rPr>
        <w:t xml:space="preserve">│  ______________        Locataire        │</w:t>
      </w:r>
      <w:r>
        <w:br/>
      </w:r>
      <w:r>
        <w:rPr>
          <w:rStyle w:val="VerbatimChar"/>
        </w:rPr>
        <w:t xml:space="preserve">│                         ______________   │</w:t>
      </w:r>
      <w:r>
        <w:br/>
      </w:r>
      <w:r>
        <w:rPr>
          <w:rStyle w:val="VerbatimChar"/>
        </w:rPr>
        <w:t xml:space="preserve">└────────────────────────────────────────┘</w:t>
      </w:r>
    </w:p>
    <w:bookmarkEnd w:id="223"/>
    <w:bookmarkStart w:id="224" w:name="facture-rg-f02-cdc-8.3"/>
    <w:p>
      <w:pPr>
        <w:pStyle w:val="Heading3"/>
      </w:pPr>
      <w:r>
        <w:t xml:space="preserve">Facture (RG-F02, CDC §8.3)</w:t>
      </w:r>
    </w:p>
    <w:p>
      <w:pPr>
        <w:pStyle w:val="SourceCode"/>
      </w:pPr>
      <w:r>
        <w:rPr>
          <w:rStyle w:val="VerbatimChar"/>
        </w:rPr>
        <w:t xml:space="preserve">┌────────────────────────────────────────┐</w:t>
      </w:r>
      <w:r>
        <w:br/>
      </w:r>
      <w:r>
        <w:rPr>
          <w:rStyle w:val="VerbatimChar"/>
        </w:rPr>
        <w:t xml:space="preserve">│ [Logo CIMEC]        FACTURE N° [xxxx]   │</w:t>
      </w:r>
      <w:r>
        <w:br/>
      </w:r>
      <w:r>
        <w:rPr>
          <w:rStyle w:val="VerbatimChar"/>
        </w:rPr>
        <w:t xml:space="preserve">│                      Date : [date]      │</w:t>
      </w:r>
      <w:r>
        <w:br/>
      </w:r>
      <w:r>
        <w:rPr>
          <w:rStyle w:val="VerbatimChar"/>
        </w:rPr>
        <w:t xml:space="preserve">├────────────────────────────────────────┤</w:t>
      </w:r>
      <w:r>
        <w:br/>
      </w:r>
      <w:r>
        <w:rPr>
          <w:rStyle w:val="VerbatimChar"/>
        </w:rPr>
        <w:t xml:space="preserve">│ Locataire : [nom]                       │</w:t>
      </w:r>
      <w:r>
        <w:br/>
      </w:r>
      <w:r>
        <w:rPr>
          <w:rStyle w:val="VerbatimChar"/>
        </w:rPr>
        <w:t xml:space="preserve">│ Bien : [désignation]                    │</w:t>
      </w:r>
      <w:r>
        <w:br/>
      </w:r>
      <w:r>
        <w:rPr>
          <w:rStyle w:val="VerbatimChar"/>
        </w:rPr>
        <w:t xml:space="preserve">│ Période : [mois / trimestre / année]    │</w:t>
      </w:r>
      <w:r>
        <w:br/>
      </w:r>
      <w:r>
        <w:rPr>
          <w:rStyle w:val="VerbatimChar"/>
        </w:rPr>
        <w:t xml:space="preserve">├────────────────────────────────────────┤</w:t>
      </w:r>
      <w:r>
        <w:br/>
      </w:r>
      <w:r>
        <w:rPr>
          <w:rStyle w:val="VerbatimChar"/>
        </w:rPr>
        <w:t xml:space="preserve">│ Loyer                    [montant]      │</w:t>
      </w:r>
      <w:r>
        <w:br/>
      </w:r>
      <w:r>
        <w:rPr>
          <w:rStyle w:val="VerbatimChar"/>
        </w:rPr>
        <w:t xml:space="preserve">│ Charges                  [montant]      │</w:t>
      </w:r>
      <w:r>
        <w:br/>
      </w:r>
      <w:r>
        <w:rPr>
          <w:rStyle w:val="VerbatimChar"/>
        </w:rPr>
        <w:t xml:space="preserve">│ Arriérés                 [montant]      │</w:t>
      </w:r>
      <w:r>
        <w:br/>
      </w:r>
      <w:r>
        <w:rPr>
          <w:rStyle w:val="VerbatimChar"/>
        </w:rPr>
        <w:t xml:space="preserve">│ ─────────────────────────────────────  │</w:t>
      </w:r>
      <w:r>
        <w:br/>
      </w:r>
      <w:r>
        <w:rPr>
          <w:rStyle w:val="VerbatimChar"/>
        </w:rPr>
        <w:t xml:space="preserve">│ Total à payer             [montant]      │</w:t>
      </w:r>
      <w:r>
        <w:br/>
      </w:r>
      <w:r>
        <w:rPr>
          <w:rStyle w:val="VerbatimChar"/>
        </w:rPr>
        <w:t xml:space="preserve">│ Montant payé               [montant]     │</w:t>
      </w:r>
      <w:r>
        <w:br/>
      </w:r>
      <w:r>
        <w:rPr>
          <w:rStyle w:val="VerbatimChar"/>
        </w:rPr>
        <w:t xml:space="preserve">│ Solde restant               [montant]    │</w:t>
      </w:r>
      <w:r>
        <w:br/>
      </w:r>
      <w:r>
        <w:rPr>
          <w:rStyle w:val="VerbatimChar"/>
        </w:rPr>
        <w:t xml:space="preserve">└────────────────────────────────────────┘</w:t>
      </w:r>
    </w:p>
    <w:p>
      <w:pPr>
        <w:pStyle w:val="FirstParagraph"/>
      </w:pPr>
      <w:r>
        <w:t xml:space="preserve">Pas de mention RCCM/NCC/TVA (D-034).</w:t>
      </w:r>
    </w:p>
    <w:bookmarkEnd w:id="224"/>
    <w:bookmarkStart w:id="225" w:name="quittance-rg-p05-cdc-10"/>
    <w:p>
      <w:pPr>
        <w:pStyle w:val="Heading3"/>
      </w:pPr>
      <w:r>
        <w:t xml:space="preserve">Quittance (RG-P05, CDC §10)</w:t>
      </w:r>
    </w:p>
    <w:p>
      <w:pPr>
        <w:pStyle w:val="SourceCode"/>
      </w:pPr>
      <w:r>
        <w:rPr>
          <w:rStyle w:val="VerbatimChar"/>
        </w:rPr>
        <w:t xml:space="preserve">┌────────────────────────────────────────┐</w:t>
      </w:r>
      <w:r>
        <w:br/>
      </w:r>
      <w:r>
        <w:rPr>
          <w:rStyle w:val="VerbatimChar"/>
        </w:rPr>
        <w:t xml:space="preserve">│ [Logo CIMEC]      QUITTANCE N° [xxxx]   │</w:t>
      </w:r>
      <w:r>
        <w:br/>
      </w:r>
      <w:r>
        <w:rPr>
          <w:rStyle w:val="VerbatimChar"/>
        </w:rPr>
        <w:t xml:space="preserve">│                    Date : [date]        │</w:t>
      </w:r>
      <w:r>
        <w:br/>
      </w:r>
      <w:r>
        <w:rPr>
          <w:rStyle w:val="VerbatimChar"/>
        </w:rPr>
        <w:t xml:space="preserve">├────────────────────────────────────────┤</w:t>
      </w:r>
      <w:r>
        <w:br/>
      </w:r>
      <w:r>
        <w:rPr>
          <w:rStyle w:val="VerbatimChar"/>
        </w:rPr>
        <w:t xml:space="preserve">│ Locataire : [nom]                       │</w:t>
      </w:r>
      <w:r>
        <w:br/>
      </w:r>
      <w:r>
        <w:rPr>
          <w:rStyle w:val="VerbatimChar"/>
        </w:rPr>
        <w:t xml:space="preserve">│ Bien : [désignation]                    │</w:t>
      </w:r>
      <w:r>
        <w:br/>
      </w:r>
      <w:r>
        <w:rPr>
          <w:rStyle w:val="VerbatimChar"/>
        </w:rPr>
        <w:t xml:space="preserve">│ Période : [période concernée]           │</w:t>
      </w:r>
      <w:r>
        <w:br/>
      </w:r>
      <w:r>
        <w:rPr>
          <w:rStyle w:val="VerbatimChar"/>
        </w:rPr>
        <w:t xml:space="preserve">│ Montant payé : [montant] FCFA           │</w:t>
      </w:r>
      <w:r>
        <w:br/>
      </w:r>
      <w:r>
        <w:rPr>
          <w:rStyle w:val="VerbatimChar"/>
        </w:rPr>
        <w:t xml:space="preserve">│ Mode de paiement : [mode]               │</w:t>
      </w:r>
      <w:r>
        <w:br/>
      </w:r>
      <w:r>
        <w:rPr>
          <w:rStyle w:val="VerbatimChar"/>
        </w:rPr>
        <w:t xml:space="preserve">└────────────────────────────────────────┘</w:t>
      </w:r>
    </w:p>
    <w:p>
      <w:r>
        <w:pict>
          <v:rect style="width:0;height:1.5pt" o:hralign="center" o:hrstd="t" o:hr="t"/>
        </w:pict>
      </w:r>
    </w:p>
    <w:p>
      <w:pPr>
        <w:pStyle w:val="FirstParagraph"/>
      </w:pPr>
    </w:p>
    <w:bookmarkEnd w:id="225"/>
    <w:bookmarkEnd w:id="226"/>
    <w:bookmarkEnd w:id="227"/>
    <w:bookmarkStart w:id="232" w:name="sécurité-et-profils"/>
    <w:p>
      <w:pPr>
        <w:pStyle w:val="Heading1"/>
      </w:pPr>
      <w:r>
        <w:t xml:space="preserve">14. Sécurité et profils</w:t>
      </w:r>
    </w:p>
    <w:bookmarkStart w:id="228" w:name="X120765db75d7af79184b26a828f5d234abb96d9"/>
    <w:p>
      <w:pPr>
        <w:pStyle w:val="Heading2"/>
      </w:pPr>
      <w:r>
        <w:t xml:space="preserve">14.1 Matrice détaillée des permissions par profil</w:t>
      </w:r>
    </w:p>
    <w:p>
      <w:pPr>
        <w:pStyle w:val="FirstParagraph"/>
      </w:pPr>
      <w:r>
        <w:t xml:space="preserve">Légende :</w:t>
      </w:r>
      <w:r>
        <w:t xml:space="preserve"> </w:t>
      </w:r>
      <w:r>
        <w:rPr>
          <w:b/>
          <w:bCs/>
        </w:rPr>
        <w:t xml:space="preserve">C</w:t>
      </w:r>
      <w:r>
        <w:t xml:space="preserve"> </w:t>
      </w:r>
      <w:r>
        <w:t xml:space="preserve">Création,</w:t>
      </w:r>
      <w:r>
        <w:t xml:space="preserve"> </w:t>
      </w:r>
      <w:r>
        <w:rPr>
          <w:b/>
          <w:bCs/>
        </w:rPr>
        <w:t xml:space="preserve">L</w:t>
      </w:r>
      <w:r>
        <w:t xml:space="preserve"> </w:t>
      </w:r>
      <w:r>
        <w:t xml:space="preserve">Lecture,</w:t>
      </w:r>
      <w:r>
        <w:t xml:space="preserve"> </w:t>
      </w:r>
      <w:r>
        <w:rPr>
          <w:b/>
          <w:bCs/>
        </w:rPr>
        <w:t xml:space="preserve">M</w:t>
      </w:r>
      <w:r>
        <w:t xml:space="preserve"> </w:t>
      </w:r>
      <w:r>
        <w:t xml:space="preserve">Modification,</w:t>
      </w:r>
      <w:r>
        <w:t xml:space="preserve"> </w:t>
      </w:r>
      <w:r>
        <w:rPr>
          <w:b/>
          <w:bCs/>
        </w:rPr>
        <w:t xml:space="preserve">S</w:t>
      </w:r>
      <w:r>
        <w:t xml:space="preserve"> </w:t>
      </w:r>
      <w:r>
        <w:t xml:space="preserve">Suppression/archivage,</w:t>
      </w:r>
      <w:r>
        <w:t xml:space="preserve"> </w:t>
      </w:r>
      <w:r>
        <w:rPr>
          <w:b/>
          <w:bCs/>
        </w:rPr>
        <w:t xml:space="preserve">V</w:t>
      </w:r>
      <w:r>
        <w:t xml:space="preserve"> </w:t>
      </w:r>
      <w:r>
        <w:t xml:space="preserve">Validation,</w:t>
      </w:r>
      <w:r>
        <w:t xml:space="preserve"> </w:t>
      </w:r>
      <w:r>
        <w:rPr>
          <w:b/>
          <w:bCs/>
        </w:rPr>
        <w:t xml:space="preserve">—</w:t>
      </w:r>
      <w:r>
        <w:t xml:space="preserve"> </w:t>
      </w:r>
      <w:r>
        <w:t xml:space="preserve">aucun accès.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Fonction</w:t>
            </w:r>
          </w:p>
        </w:tc>
        <w:tc>
          <w:tcPr/>
          <w:p>
            <w:pPr>
              <w:pStyle w:val="Compact"/>
            </w:pPr>
            <w:r>
              <w:t xml:space="preserve">Administrateur</w:t>
            </w:r>
          </w:p>
        </w:tc>
        <w:tc>
          <w:tcPr/>
          <w:p>
            <w:pPr>
              <w:pStyle w:val="Compact"/>
            </w:pPr>
            <w:r>
              <w:t xml:space="preserve">Gérant</w:t>
            </w:r>
          </w:p>
        </w:tc>
        <w:tc>
          <w:tcPr/>
          <w:p>
            <w:pPr>
              <w:pStyle w:val="Compact"/>
            </w:pPr>
            <w:r>
              <w:t xml:space="preserve">Gestionnaire locatif</w:t>
            </w:r>
          </w:p>
        </w:tc>
        <w:tc>
          <w:tcPr/>
          <w:p>
            <w:pPr>
              <w:pStyle w:val="Compact"/>
            </w:pPr>
            <w:r>
              <w:t xml:space="preserve">Consultation</w:t>
            </w:r>
          </w:p>
        </w:tc>
      </w:tr>
      <w:tr>
        <w:tc>
          <w:tcPr/>
          <w:p>
            <w:pPr>
              <w:pStyle w:val="Compact"/>
            </w:pPr>
            <w:r>
              <w:t xml:space="preserve">Biens — créer/modifier</w:t>
            </w:r>
          </w:p>
        </w:tc>
        <w:tc>
          <w:tcPr/>
          <w:p>
            <w:pPr>
              <w:pStyle w:val="Compact"/>
            </w:pPr>
            <w:r>
              <w:t xml:space="preserve">C M</w:t>
            </w:r>
          </w:p>
        </w:tc>
        <w:tc>
          <w:tcPr/>
          <w:p>
            <w:pPr>
              <w:pStyle w:val="Compact"/>
            </w:pPr>
            <w:r>
              <w:t xml:space="preserve">—</w:t>
            </w:r>
          </w:p>
        </w:tc>
        <w:tc>
          <w:tcPr/>
          <w:p>
            <w:pPr>
              <w:pStyle w:val="Compact"/>
            </w:pPr>
            <w:r>
              <w:t xml:space="preserve">C M</w:t>
            </w:r>
          </w:p>
        </w:tc>
        <w:tc>
          <w:tcPr/>
          <w:p>
            <w:pPr>
              <w:pStyle w:val="Compact"/>
            </w:pPr>
            <w:r>
              <w:t xml:space="preserve">—</w:t>
            </w:r>
          </w:p>
        </w:tc>
      </w:tr>
      <w:tr>
        <w:tc>
          <w:tcPr/>
          <w:p>
            <w:pPr>
              <w:pStyle w:val="Compact"/>
            </w:pPr>
            <w:r>
              <w:t xml:space="preserve">Biens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Biens — changer statut</w:t>
            </w:r>
          </w:p>
        </w:tc>
        <w:tc>
          <w:tcPr/>
          <w:p>
            <w:pPr>
              <w:pStyle w:val="Compact"/>
            </w:pPr>
            <w:r>
              <w:t xml:space="preserve">M</w:t>
            </w:r>
          </w:p>
        </w:tc>
        <w:tc>
          <w:tcPr/>
          <w:p>
            <w:pPr>
              <w:pStyle w:val="Compact"/>
            </w:pPr>
            <w:r>
              <w:t xml:space="preserve">—</w:t>
            </w:r>
          </w:p>
        </w:tc>
        <w:tc>
          <w:tcPr/>
          <w:p>
            <w:pPr>
              <w:pStyle w:val="Compact"/>
            </w:pPr>
            <w:r>
              <w:t xml:space="preserve">M</w:t>
            </w:r>
          </w:p>
        </w:tc>
        <w:tc>
          <w:tcPr/>
          <w:p>
            <w:pPr>
              <w:pStyle w:val="Compact"/>
            </w:pPr>
            <w:r>
              <w:t xml:space="preserve">—</w:t>
            </w:r>
          </w:p>
        </w:tc>
      </w:tr>
      <w:tr>
        <w:tc>
          <w:tcPr/>
          <w:p>
            <w:pPr>
              <w:pStyle w:val="Compact"/>
            </w:pPr>
            <w:r>
              <w:t xml:space="preserve">Locataires — créer/modifier</w:t>
            </w:r>
          </w:p>
        </w:tc>
        <w:tc>
          <w:tcPr/>
          <w:p>
            <w:pPr>
              <w:pStyle w:val="Compact"/>
            </w:pPr>
            <w:r>
              <w:t xml:space="preserve">C M</w:t>
            </w:r>
          </w:p>
        </w:tc>
        <w:tc>
          <w:tcPr/>
          <w:p>
            <w:pPr>
              <w:pStyle w:val="Compact"/>
            </w:pPr>
            <w:r>
              <w:t xml:space="preserve">—</w:t>
            </w:r>
          </w:p>
        </w:tc>
        <w:tc>
          <w:tcPr/>
          <w:p>
            <w:pPr>
              <w:pStyle w:val="Compact"/>
            </w:pPr>
            <w:r>
              <w:t xml:space="preserve">C M</w:t>
            </w:r>
          </w:p>
        </w:tc>
        <w:tc>
          <w:tcPr/>
          <w:p>
            <w:pPr>
              <w:pStyle w:val="Compact"/>
            </w:pPr>
            <w:r>
              <w:t xml:space="preserve">—</w:t>
            </w:r>
          </w:p>
        </w:tc>
      </w:tr>
      <w:tr>
        <w:tc>
          <w:tcPr/>
          <w:p>
            <w:pPr>
              <w:pStyle w:val="Compact"/>
            </w:pPr>
            <w:r>
              <w:t xml:space="preserve">Locataires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Locataires — archiver</w:t>
            </w:r>
          </w:p>
        </w:tc>
        <w:tc>
          <w:tcPr/>
          <w:p>
            <w:pPr>
              <w:pStyle w:val="Compact"/>
            </w:pPr>
            <w:r>
              <w:t xml:space="preserve">S</w:t>
            </w:r>
          </w:p>
        </w:tc>
        <w:tc>
          <w:tcPr/>
          <w:p>
            <w:pPr>
              <w:pStyle w:val="Compact"/>
            </w:pPr>
            <w:r>
              <w:t xml:space="preserve">—</w:t>
            </w:r>
          </w:p>
        </w:tc>
        <w:tc>
          <w:tcPr/>
          <w:p>
            <w:pPr>
              <w:pStyle w:val="Compact"/>
            </w:pPr>
            <w:r>
              <w:t xml:space="preserve">S</w:t>
            </w:r>
          </w:p>
        </w:tc>
        <w:tc>
          <w:tcPr/>
          <w:p>
            <w:pPr>
              <w:pStyle w:val="Compact"/>
            </w:pPr>
            <w:r>
              <w:t xml:space="preserve">—</w:t>
            </w:r>
          </w:p>
        </w:tc>
      </w:tr>
      <w:tr>
        <w:tc>
          <w:tcPr/>
          <w:p>
            <w:pPr>
              <w:pStyle w:val="Compact"/>
            </w:pPr>
            <w:r>
              <w:t xml:space="preserve">Contrats — créer</w:t>
            </w:r>
          </w:p>
        </w:tc>
        <w:tc>
          <w:tcPr/>
          <w:p>
            <w:pPr>
              <w:pStyle w:val="Compact"/>
            </w:pPr>
            <w:r>
              <w:t xml:space="preserve">—</w:t>
            </w:r>
          </w:p>
        </w:tc>
        <w:tc>
          <w:tcPr/>
          <w:p>
            <w:pPr>
              <w:pStyle w:val="Compact"/>
            </w:pPr>
            <w:r>
              <w:t xml:space="preserve">—</w:t>
            </w:r>
          </w:p>
        </w:tc>
        <w:tc>
          <w:tcPr/>
          <w:p>
            <w:pPr>
              <w:pStyle w:val="Compact"/>
            </w:pPr>
            <w:r>
              <w:t xml:space="preserve">C</w:t>
            </w:r>
          </w:p>
        </w:tc>
        <w:tc>
          <w:tcPr/>
          <w:p>
            <w:pPr>
              <w:pStyle w:val="Compact"/>
            </w:pPr>
            <w:r>
              <w:t xml:space="preserve">—</w:t>
            </w:r>
          </w:p>
        </w:tc>
      </w:tr>
      <w:tr>
        <w:tc>
          <w:tcPr/>
          <w:p>
            <w:pPr>
              <w:pStyle w:val="Compact"/>
            </w:pPr>
            <w:r>
              <w:t xml:space="preserve">Contrats — valider/activer</w:t>
            </w:r>
          </w:p>
        </w:tc>
        <w:tc>
          <w:tcPr/>
          <w:p>
            <w:pPr>
              <w:pStyle w:val="Compact"/>
            </w:pPr>
            <w:r>
              <w:t xml:space="preserve">—</w:t>
            </w:r>
          </w:p>
        </w:tc>
        <w:tc>
          <w:tcPr/>
          <w:p>
            <w:pPr>
              <w:pStyle w:val="Compact"/>
            </w:pPr>
            <w:r>
              <w:rPr>
                <w:b/>
                <w:bCs/>
              </w:rPr>
              <w:t xml:space="preserve">V</w:t>
            </w:r>
          </w:p>
        </w:tc>
        <w:tc>
          <w:tcPr/>
          <w:p>
            <w:pPr>
              <w:pStyle w:val="Compact"/>
            </w:pPr>
            <w:r>
              <w:t xml:space="preserve">—</w:t>
            </w:r>
          </w:p>
        </w:tc>
        <w:tc>
          <w:tcPr/>
          <w:p>
            <w:pPr>
              <w:pStyle w:val="Compact"/>
            </w:pPr>
            <w:r>
              <w:t xml:space="preserve">—</w:t>
            </w:r>
          </w:p>
        </w:tc>
      </w:tr>
      <w:tr>
        <w:tc>
          <w:tcPr/>
          <w:p>
            <w:pPr>
              <w:pStyle w:val="Compact"/>
            </w:pPr>
            <w:r>
              <w:t xml:space="preserve">Contrats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Révision de loyer — proposer</w:t>
            </w:r>
          </w:p>
        </w:tc>
        <w:tc>
          <w:tcPr/>
          <w:p>
            <w:pPr>
              <w:pStyle w:val="Compact"/>
            </w:pPr>
            <w:r>
              <w:t xml:space="preserve">—</w:t>
            </w:r>
          </w:p>
        </w:tc>
        <w:tc>
          <w:tcPr/>
          <w:p>
            <w:pPr>
              <w:pStyle w:val="Compact"/>
            </w:pPr>
            <w:r>
              <w:t xml:space="preserve">C</w:t>
            </w:r>
          </w:p>
        </w:tc>
        <w:tc>
          <w:tcPr/>
          <w:p>
            <w:pPr>
              <w:pStyle w:val="Compact"/>
            </w:pPr>
            <w:r>
              <w:t xml:space="preserve">C</w:t>
            </w:r>
          </w:p>
        </w:tc>
        <w:tc>
          <w:tcPr/>
          <w:p>
            <w:pPr>
              <w:pStyle w:val="Compact"/>
            </w:pPr>
            <w:r>
              <w:t xml:space="preserve">—</w:t>
            </w:r>
          </w:p>
        </w:tc>
      </w:tr>
      <w:tr>
        <w:tc>
          <w:tcPr/>
          <w:p>
            <w:pPr>
              <w:pStyle w:val="Compact"/>
            </w:pPr>
            <w:r>
              <w:t xml:space="preserve">Révision de loyer — valider</w:t>
            </w:r>
          </w:p>
        </w:tc>
        <w:tc>
          <w:tcPr/>
          <w:p>
            <w:pPr>
              <w:pStyle w:val="Compact"/>
            </w:pPr>
            <w:r>
              <w:t xml:space="preserve">—</w:t>
            </w:r>
          </w:p>
        </w:tc>
        <w:tc>
          <w:tcPr/>
          <w:p>
            <w:pPr>
              <w:pStyle w:val="Compact"/>
            </w:pPr>
            <w:r>
              <w:rPr>
                <w:b/>
                <w:bCs/>
              </w:rPr>
              <w:t xml:space="preserve">V</w:t>
            </w:r>
          </w:p>
        </w:tc>
        <w:tc>
          <w:tcPr/>
          <w:p>
            <w:pPr>
              <w:pStyle w:val="Compact"/>
            </w:pPr>
            <w:r>
              <w:t xml:space="preserve">—</w:t>
            </w:r>
          </w:p>
        </w:tc>
        <w:tc>
          <w:tcPr/>
          <w:p>
            <w:pPr>
              <w:pStyle w:val="Compact"/>
            </w:pPr>
            <w:r>
              <w:t xml:space="preserve">—</w:t>
            </w:r>
          </w:p>
        </w:tc>
      </w:tr>
      <w:tr>
        <w:tc>
          <w:tcPr/>
          <w:p>
            <w:pPr>
              <w:pStyle w:val="Compact"/>
            </w:pPr>
            <w:r>
              <w:t xml:space="preserve">Factures — consulter/télécharger/envoyer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Paiements — enregistrer</w:t>
            </w:r>
          </w:p>
        </w:tc>
        <w:tc>
          <w:tcPr/>
          <w:p>
            <w:pPr>
              <w:pStyle w:val="Compact"/>
            </w:pPr>
            <w:r>
              <w:t xml:space="preserve">—</w:t>
            </w:r>
          </w:p>
        </w:tc>
        <w:tc>
          <w:tcPr/>
          <w:p>
            <w:pPr>
              <w:pStyle w:val="Compact"/>
            </w:pPr>
            <w:r>
              <w:t xml:space="preserve">—</w:t>
            </w:r>
          </w:p>
        </w:tc>
        <w:tc>
          <w:tcPr/>
          <w:p>
            <w:pPr>
              <w:pStyle w:val="Compact"/>
            </w:pPr>
            <w:r>
              <w:t xml:space="preserve">C</w:t>
            </w:r>
          </w:p>
        </w:tc>
        <w:tc>
          <w:tcPr/>
          <w:p>
            <w:pPr>
              <w:pStyle w:val="Compact"/>
            </w:pPr>
            <w:r>
              <w:t xml:space="preserve">—</w:t>
            </w:r>
          </w:p>
        </w:tc>
      </w:tr>
      <w:tr>
        <w:tc>
          <w:tcPr/>
          <w:p>
            <w:pPr>
              <w:pStyle w:val="Compact"/>
            </w:pPr>
            <w:r>
              <w:t xml:space="preserve">Paiements — corriger</w:t>
            </w:r>
          </w:p>
        </w:tc>
        <w:tc>
          <w:tcPr/>
          <w:p>
            <w:pPr>
              <w:pStyle w:val="Compact"/>
            </w:pPr>
            <w:r>
              <w:t xml:space="preserve">—</w:t>
            </w:r>
          </w:p>
        </w:tc>
        <w:tc>
          <w:tcPr/>
          <w:p>
            <w:pPr>
              <w:pStyle w:val="Compact"/>
            </w:pPr>
            <w:r>
              <w:rPr>
                <w:b/>
                <w:bCs/>
              </w:rPr>
              <w:t xml:space="preserve">V</w:t>
            </w:r>
          </w:p>
        </w:tc>
        <w:tc>
          <w:tcPr/>
          <w:p>
            <w:pPr>
              <w:pStyle w:val="Compact"/>
            </w:pPr>
            <w:r>
              <w:t xml:space="preserve">—</w:t>
            </w:r>
          </w:p>
        </w:tc>
        <w:tc>
          <w:tcPr/>
          <w:p>
            <w:pPr>
              <w:pStyle w:val="Compact"/>
            </w:pPr>
            <w:r>
              <w:t xml:space="preserve">—</w:t>
            </w:r>
          </w:p>
        </w:tc>
      </w:tr>
      <w:tr>
        <w:tc>
          <w:tcPr/>
          <w:p>
            <w:pPr>
              <w:pStyle w:val="Compact"/>
            </w:pPr>
            <w:r>
              <w:t xml:space="preserve">Paiements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Cautions — suivre</w:t>
            </w:r>
          </w:p>
        </w:tc>
        <w:tc>
          <w:tcPr/>
          <w:p>
            <w:pPr>
              <w:pStyle w:val="Compact"/>
            </w:pPr>
            <w:r>
              <w:t xml:space="preserve">L</w:t>
            </w:r>
          </w:p>
        </w:tc>
        <w:tc>
          <w:tcPr/>
          <w:p>
            <w:pPr>
              <w:pStyle w:val="Compact"/>
            </w:pPr>
            <w:r>
              <w:t xml:space="preserve">L</w:t>
            </w:r>
          </w:p>
        </w:tc>
        <w:tc>
          <w:tcPr/>
          <w:p>
            <w:pPr>
              <w:pStyle w:val="Compact"/>
            </w:pPr>
            <w:r>
              <w:t xml:space="preserve">M</w:t>
            </w:r>
          </w:p>
        </w:tc>
        <w:tc>
          <w:tcPr/>
          <w:p>
            <w:pPr>
              <w:pStyle w:val="Compact"/>
            </w:pPr>
            <w:r>
              <w:t xml:space="preserve">L</w:t>
            </w:r>
          </w:p>
        </w:tc>
      </w:tr>
      <w:tr>
        <w:tc>
          <w:tcPr/>
          <w:p>
            <w:pPr>
              <w:pStyle w:val="Compact"/>
            </w:pPr>
            <w:r>
              <w:t xml:space="preserve">Cautions — retenue/remboursement</w:t>
            </w:r>
          </w:p>
        </w:tc>
        <w:tc>
          <w:tcPr/>
          <w:p>
            <w:pPr>
              <w:pStyle w:val="Compact"/>
            </w:pPr>
            <w:r>
              <w:t xml:space="preserve">—</w:t>
            </w:r>
          </w:p>
        </w:tc>
        <w:tc>
          <w:tcPr/>
          <w:p>
            <w:pPr>
              <w:pStyle w:val="Compact"/>
            </w:pPr>
            <w:r>
              <w:rPr>
                <w:b/>
                <w:bCs/>
              </w:rPr>
              <w:t xml:space="preserve">V</w:t>
            </w:r>
          </w:p>
        </w:tc>
        <w:tc>
          <w:tcPr/>
          <w:p>
            <w:pPr>
              <w:pStyle w:val="Compact"/>
            </w:pPr>
            <w:r>
              <w:t xml:space="preserve">—</w:t>
            </w:r>
          </w:p>
        </w:tc>
        <w:tc>
          <w:tcPr/>
          <w:p>
            <w:pPr>
              <w:pStyle w:val="Compact"/>
            </w:pPr>
            <w:r>
              <w:t xml:space="preserve">—</w:t>
            </w:r>
          </w:p>
        </w:tc>
      </w:tr>
      <w:tr>
        <w:tc>
          <w:tcPr/>
          <w:p>
            <w:pPr>
              <w:pStyle w:val="Compact"/>
            </w:pPr>
            <w:r>
              <w:t xml:space="preserve">Documents — rattacher</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w:t>
            </w:r>
          </w:p>
        </w:tc>
      </w:tr>
      <w:tr>
        <w:tc>
          <w:tcPr/>
          <w:p>
            <w:pPr>
              <w:pStyle w:val="Compact"/>
            </w:pPr>
            <w:r>
              <w:t xml:space="preserve">Documents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Notifications — paramétrer</w:t>
            </w:r>
          </w:p>
        </w:tc>
        <w:tc>
          <w:tcPr/>
          <w:p>
            <w:pPr>
              <w:pStyle w:val="Compact"/>
            </w:pPr>
            <w:r>
              <w:t xml:space="preserv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Notifications — recevoir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Rapports — générer/exporter</w:t>
            </w:r>
          </w:p>
        </w:tc>
        <w:tc>
          <w:tcPr/>
          <w:p>
            <w:pPr>
              <w:pStyle w:val="Compact"/>
            </w:pPr>
            <w:r>
              <w:t xml:space="preserve">C L</w:t>
            </w:r>
          </w:p>
        </w:tc>
        <w:tc>
          <w:tcPr/>
          <w:p>
            <w:pPr>
              <w:pStyle w:val="Compact"/>
            </w:pPr>
            <w:r>
              <w:t xml:space="preserve">C L</w:t>
            </w:r>
          </w:p>
        </w:tc>
        <w:tc>
          <w:tcPr/>
          <w:p>
            <w:pPr>
              <w:pStyle w:val="Compact"/>
            </w:pPr>
            <w:r>
              <w:t xml:space="preserve">L</w:t>
            </w:r>
          </w:p>
        </w:tc>
        <w:tc>
          <w:tcPr/>
          <w:p>
            <w:pPr>
              <w:pStyle w:val="Compact"/>
            </w:pPr>
            <w:r>
              <w:t xml:space="preserve">L</w:t>
            </w:r>
          </w:p>
        </w:tc>
      </w:tr>
      <w:tr>
        <w:tc>
          <w:tcPr/>
          <w:p>
            <w:pPr>
              <w:pStyle w:val="Compact"/>
            </w:pPr>
            <w:r>
              <w:t xml:space="preserve">Tableau de bord — consulter</w:t>
            </w:r>
          </w:p>
        </w:tc>
        <w:tc>
          <w:tcPr/>
          <w:p>
            <w:pPr>
              <w:pStyle w:val="Compact"/>
            </w:pPr>
            <w:r>
              <w:t xml:space="preserve">L</w:t>
            </w:r>
          </w:p>
        </w:tc>
        <w:tc>
          <w:tcPr/>
          <w:p>
            <w:pPr>
              <w:pStyle w:val="Compact"/>
            </w:pPr>
            <w:r>
              <w:t xml:space="preserve">L</w:t>
            </w:r>
          </w:p>
        </w:tc>
        <w:tc>
          <w:tcPr/>
          <w:p>
            <w:pPr>
              <w:pStyle w:val="Compact"/>
            </w:pPr>
            <w:r>
              <w:t xml:space="preserve">L</w:t>
            </w:r>
          </w:p>
        </w:tc>
        <w:tc>
          <w:tcPr/>
          <w:p>
            <w:pPr>
              <w:pStyle w:val="Compact"/>
            </w:pPr>
            <w:r>
              <w:t xml:space="preserve">L</w:t>
            </w:r>
          </w:p>
        </w:tc>
      </w:tr>
      <w:tr>
        <w:tc>
          <w:tcPr/>
          <w:p>
            <w:pPr>
              <w:pStyle w:val="Compact"/>
            </w:pPr>
            <w:r>
              <w:t xml:space="preserve">Utilisateurs — gérer</w:t>
            </w:r>
          </w:p>
        </w:tc>
        <w:tc>
          <w:tcPr/>
          <w:p>
            <w:pPr>
              <w:pStyle w:val="Compact"/>
            </w:pPr>
            <w:r>
              <w:t xml:space="preserve">C M 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Journal d’audit — consulter</w:t>
            </w:r>
          </w:p>
        </w:tc>
        <w:tc>
          <w:tcPr/>
          <w:p>
            <w:pPr>
              <w:pStyle w:val="Compact"/>
            </w:pPr>
            <w:r>
              <w:t xml:space="preserve">L</w:t>
            </w:r>
          </w:p>
        </w:tc>
        <w:tc>
          <w:tcPr/>
          <w:p>
            <w:pPr>
              <w:pStyle w:val="Compact"/>
            </w:pPr>
            <w:r>
              <w:t xml:space="preserve">L</w:t>
            </w:r>
          </w:p>
        </w:tc>
        <w:tc>
          <w:tcPr/>
          <w:p>
            <w:pPr>
              <w:pStyle w:val="Compact"/>
            </w:pPr>
            <w:r>
              <w:t xml:space="preserve">—</w:t>
            </w:r>
          </w:p>
        </w:tc>
        <w:tc>
          <w:tcPr/>
          <w:p>
            <w:pPr>
              <w:pStyle w:val="Compact"/>
            </w:pPr>
            <w:r>
              <w:t xml:space="preserve">—</w:t>
            </w:r>
          </w:p>
        </w:tc>
      </w:tr>
    </w:tbl>
    <w:bookmarkEnd w:id="228"/>
    <w:bookmarkStart w:id="229" w:name="workflow-des-validations-sensibles"/>
    <w:p>
      <w:pPr>
        <w:pStyle w:val="Heading2"/>
      </w:pPr>
      <w:r>
        <w:t xml:space="preserve">14.2 Workflow des validations sensibles</w:t>
      </w:r>
    </w:p>
    <w:p>
      <w:pPr>
        <w:pStyle w:val="FirstParagraph"/>
      </w:pPr>
      <w:r>
        <w:t xml:space="preserve">Conformément au CDC §14, les opérations suivantes ne prennent effet qu’après validation du</w:t>
      </w:r>
      <w:r>
        <w:t xml:space="preserve"> </w:t>
      </w:r>
      <w:r>
        <w:rPr>
          <w:b/>
          <w:bCs/>
        </w:rPr>
        <w:t xml:space="preserve">Gérant</w:t>
      </w:r>
      <w:r>
        <w:t xml:space="preserve"> </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Opération</w:t>
            </w:r>
          </w:p>
        </w:tc>
        <w:tc>
          <w:tcPr/>
          <w:p>
            <w:pPr>
              <w:pStyle w:val="Compact"/>
            </w:pPr>
            <w:r>
              <w:t xml:space="preserve">Initiateur</w:t>
            </w:r>
          </w:p>
        </w:tc>
        <w:tc>
          <w:tcPr/>
          <w:p>
            <w:pPr>
              <w:pStyle w:val="Compact"/>
            </w:pPr>
            <w:r>
              <w:t xml:space="preserve">Validateur</w:t>
            </w:r>
          </w:p>
        </w:tc>
        <w:tc>
          <w:tcPr/>
          <w:p>
            <w:pPr>
              <w:pStyle w:val="Compact"/>
            </w:pPr>
            <w:r>
              <w:t xml:space="preserve">Effet après validation</w:t>
            </w:r>
          </w:p>
        </w:tc>
      </w:tr>
      <w:tr>
        <w:tc>
          <w:tcPr/>
          <w:p>
            <w:pPr>
              <w:pStyle w:val="Compact"/>
            </w:pPr>
            <w:r>
              <w:t xml:space="preserve">Activation contrat</w:t>
            </w:r>
          </w:p>
        </w:tc>
        <w:tc>
          <w:tcPr/>
          <w:p>
            <w:pPr>
              <w:pStyle w:val="Compact"/>
            </w:pPr>
            <w:r>
              <w:t xml:space="preserve">Gestionnaire locatif</w:t>
            </w:r>
          </w:p>
        </w:tc>
        <w:tc>
          <w:tcPr/>
          <w:p>
            <w:pPr>
              <w:pStyle w:val="Compact"/>
            </w:pPr>
            <w:r>
              <w:t xml:space="preserve">Gérant</w:t>
            </w:r>
          </w:p>
        </w:tc>
        <w:tc>
          <w:tcPr/>
          <w:p>
            <w:pPr>
              <w:pStyle w:val="Compact"/>
            </w:pPr>
            <w:r>
              <w:t xml:space="preserve">Contrat « Actif », bien « Occupé », facturation possible</w:t>
            </w:r>
          </w:p>
        </w:tc>
      </w:tr>
      <w:tr>
        <w:tc>
          <w:tcPr/>
          <w:p>
            <w:pPr>
              <w:pStyle w:val="Compact"/>
            </w:pPr>
            <w:r>
              <w:t xml:space="preserve">Révision loyer</w:t>
            </w:r>
          </w:p>
        </w:tc>
        <w:tc>
          <w:tcPr/>
          <w:p>
            <w:pPr>
              <w:pStyle w:val="Compact"/>
            </w:pPr>
            <w:r>
              <w:t xml:space="preserve">Gestionnaire locatif ou Gérant</w:t>
            </w:r>
          </w:p>
        </w:tc>
        <w:tc>
          <w:tcPr/>
          <w:p>
            <w:pPr>
              <w:pStyle w:val="Compact"/>
            </w:pPr>
            <w:r>
              <w:t xml:space="preserve">Gérant</w:t>
            </w:r>
          </w:p>
        </w:tc>
        <w:tc>
          <w:tcPr/>
          <w:p>
            <w:pPr>
              <w:pStyle w:val="Compact"/>
            </w:pPr>
            <w:r>
              <w:t xml:space="preserve">Nouveau loyer appliqué aux prochaines factures, historique créé</w:t>
            </w:r>
          </w:p>
        </w:tc>
      </w:tr>
      <w:tr>
        <w:tc>
          <w:tcPr/>
          <w:p>
            <w:pPr>
              <w:pStyle w:val="Compact"/>
            </w:pPr>
            <w:r>
              <w:t xml:space="preserve">Retenue caution</w:t>
            </w:r>
          </w:p>
        </w:tc>
        <w:tc>
          <w:tcPr/>
          <w:p>
            <w:pPr>
              <w:pStyle w:val="Compact"/>
            </w:pPr>
            <w:r>
              <w:t xml:space="preserve">Gestionnaire locatif (constat)</w:t>
            </w:r>
          </w:p>
        </w:tc>
        <w:tc>
          <w:tcPr/>
          <w:p>
            <w:pPr>
              <w:pStyle w:val="Compact"/>
            </w:pPr>
            <w:r>
              <w:t xml:space="preserve">Gérant</w:t>
            </w:r>
          </w:p>
        </w:tc>
        <w:tc>
          <w:tcPr/>
          <w:p>
            <w:pPr>
              <w:pStyle w:val="Compact"/>
            </w:pPr>
            <w:r>
              <w:t xml:space="preserve">Caution soldée avec retenue motivée</w:t>
            </w:r>
          </w:p>
        </w:tc>
      </w:tr>
      <w:tr>
        <w:tc>
          <w:tcPr/>
          <w:p>
            <w:pPr>
              <w:pStyle w:val="Compact"/>
            </w:pPr>
            <w:r>
              <w:t xml:space="preserve">Remboursement caution</w:t>
            </w:r>
          </w:p>
        </w:tc>
        <w:tc>
          <w:tcPr/>
          <w:p>
            <w:pPr>
              <w:pStyle w:val="Compact"/>
            </w:pPr>
            <w:r>
              <w:t xml:space="preserve">Gestionnaire locatif (constat)</w:t>
            </w:r>
          </w:p>
        </w:tc>
        <w:tc>
          <w:tcPr/>
          <w:p>
            <w:pPr>
              <w:pStyle w:val="Compact"/>
            </w:pPr>
            <w:r>
              <w:t xml:space="preserve">Gérant</w:t>
            </w:r>
          </w:p>
        </w:tc>
        <w:tc>
          <w:tcPr/>
          <w:p>
            <w:pPr>
              <w:pStyle w:val="Compact"/>
            </w:pPr>
            <w:r>
              <w:t xml:space="preserve">Caution remboursée intégralement</w:t>
            </w:r>
          </w:p>
        </w:tc>
      </w:tr>
      <w:tr>
        <w:tc>
          <w:tcPr/>
          <w:p>
            <w:pPr>
              <w:pStyle w:val="Compact"/>
            </w:pPr>
            <w:r>
              <w:t xml:space="preserve">Correction paiement</w:t>
            </w:r>
          </w:p>
        </w:tc>
        <w:tc>
          <w:tcPr/>
          <w:p>
            <w:pPr>
              <w:pStyle w:val="Compact"/>
            </w:pPr>
            <w:r>
              <w:t xml:space="preserve">Gestionnaire locatif</w:t>
            </w:r>
          </w:p>
        </w:tc>
        <w:tc>
          <w:tcPr/>
          <w:p>
            <w:pPr>
              <w:pStyle w:val="Compact"/>
            </w:pPr>
            <w:r>
              <w:t xml:space="preserve">Gérant</w:t>
            </w:r>
          </w:p>
        </w:tc>
        <w:tc>
          <w:tcPr/>
          <w:p>
            <w:pPr>
              <w:pStyle w:val="Compact"/>
            </w:pPr>
            <w:r>
              <w:t xml:space="preserve">Paiement corrigé, historique conservé</w:t>
            </w:r>
          </w:p>
        </w:tc>
      </w:tr>
    </w:tbl>
    <w:p>
      <w:pPr>
        <w:pStyle w:val="BodyText"/>
      </w:pPr>
      <w:r>
        <w:t xml:space="preserve">Tant que la validation n’est pas effectuée, l’opération reste en statut intermédiaire (ex. « en attente de validation ») et n’a aucun effet sur les autres modules (bien, facturation, etc.).</w:t>
      </w:r>
    </w:p>
    <w:bookmarkEnd w:id="229"/>
    <w:bookmarkStart w:id="230" w:name="journal-daudit-2"/>
    <w:p>
      <w:pPr>
        <w:pStyle w:val="Heading2"/>
      </w:pPr>
      <w:r>
        <w:t xml:space="preserve">14.3 Journal d’audit</w:t>
      </w:r>
    </w:p>
    <w:p>
      <w:pPr>
        <w:pStyle w:val="FirstParagraph"/>
      </w:pPr>
      <w:r>
        <w:t xml:space="preserve">Toutes les opérations sensibles listées ci-dessus, ainsi que les créations/modifications/suppressions de biens, locataires, contrats, utilisateurs, sont tracées dans le journal d’audit (RG-U03, CDC §15).</w:t>
      </w:r>
    </w:p>
    <w:p>
      <w:pPr>
        <w:pStyle w:val="BodyText"/>
      </w:pPr>
      <w:r>
        <w:rPr>
          <w:b/>
          <w:bCs/>
        </w:rPr>
        <w:t xml:space="preserve">Informations enregistrées</w:t>
      </w:r>
      <w:r>
        <w:t xml:space="preserve"> </w:t>
      </w:r>
      <w:r>
        <w:t xml:space="preserve">: utilisateur, date, heure, action, entité concernée, ancienne valeur, nouvelle valeur (format JSON).</w:t>
      </w:r>
    </w:p>
    <w:p>
      <w:pPr>
        <w:pStyle w:val="BodyText"/>
      </w:pPr>
      <w:r>
        <w:rPr>
          <w:b/>
          <w:bCs/>
        </w:rPr>
        <w:t xml:space="preserve">Exemples d’actions tracées</w:t>
      </w:r>
      <w:r>
        <w:t xml:space="preserve"> </w:t>
      </w:r>
      <w:r>
        <w:t xml:space="preserve">: modification de loyer, suppression/archivage, validation, remboursement, correction de paiement, création/désactivation d’un compte utilisateur.</w:t>
      </w:r>
    </w:p>
    <w:p>
      <w:pPr>
        <w:pStyle w:val="BodyText"/>
      </w:pPr>
      <w:r>
        <w:t xml:space="preserve">Le journal est consultable par l’Administrateur et le Gérant (filtrable par utilisateur, date, entité) — cf. section 12 (écran Journal d’audit).</w:t>
      </w:r>
    </w:p>
    <w:bookmarkEnd w:id="230"/>
    <w:bookmarkStart w:id="231" w:name="sécurité-technique"/>
    <w:p>
      <w:pPr>
        <w:pStyle w:val="Heading2"/>
      </w:pPr>
      <w:r>
        <w:t xml:space="preserve">14.4 Sécurité technique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Règle</w:t>
            </w:r>
          </w:p>
        </w:tc>
      </w:tr>
      <w:tr>
        <w:tc>
          <w:tcPr/>
          <w:p>
            <w:pPr>
              <w:pStyle w:val="Compact"/>
            </w:pPr>
            <w:r>
              <w:t xml:space="preserve">Transport</w:t>
            </w:r>
          </w:p>
        </w:tc>
        <w:tc>
          <w:tcPr/>
          <w:p>
            <w:pPr>
              <w:pStyle w:val="Compact"/>
            </w:pPr>
            <w:r>
              <w:t xml:space="preserve">HTTPS obligatoire sur l’ensemble de l’application (CDC §18)</w:t>
            </w:r>
          </w:p>
        </w:tc>
      </w:tr>
      <w:tr>
        <w:tc>
          <w:tcPr/>
          <w:p>
            <w:pPr>
              <w:pStyle w:val="Compact"/>
            </w:pPr>
            <w:r>
              <w:t xml:space="preserve">Mots de passe</w:t>
            </w:r>
          </w:p>
        </w:tc>
        <w:tc>
          <w:tcPr/>
          <w:p>
            <w:pPr>
              <w:pStyle w:val="Compact"/>
            </w:pPr>
            <w:r>
              <w:t xml:space="preserve">Hachés (jamais stockés en clair) ; politique : 8 caractères minimum, au moins une majuscule et un chiffre, pas d’expiration forcée (D-036)</w:t>
            </w:r>
          </w:p>
        </w:tc>
      </w:tr>
      <w:tr>
        <w:tc>
          <w:tcPr/>
          <w:p>
            <w:pPr>
              <w:pStyle w:val="Compact"/>
            </w:pPr>
            <w:r>
              <w:t xml:space="preserve">Authentification renforcée</w:t>
            </w:r>
          </w:p>
        </w:tc>
        <w:tc>
          <w:tcPr/>
          <w:p>
            <w:pPr>
              <w:pStyle w:val="Compact"/>
            </w:pPr>
            <w:r>
              <w:t xml:space="preserve">Pas de double authentification (2FA) en V1 ; piste d’évolution future (D-037, section 16)</w:t>
            </w:r>
          </w:p>
        </w:tc>
      </w:tr>
      <w:tr>
        <w:tc>
          <w:tcPr/>
          <w:p>
            <w:pPr>
              <w:pStyle w:val="Compact"/>
            </w:pPr>
            <w:r>
              <w:t xml:space="preserve">Session</w:t>
            </w:r>
          </w:p>
        </w:tc>
        <w:tc>
          <w:tcPr/>
          <w:p>
            <w:pPr>
              <w:pStyle w:val="Compact"/>
            </w:pPr>
            <w:r>
              <w:t xml:space="preserve">Déconnexion automatique après 30 minutes d’inactivité (D-038)</w:t>
            </w:r>
          </w:p>
        </w:tc>
      </w:tr>
      <w:tr>
        <w:tc>
          <w:tcPr/>
          <w:p>
            <w:pPr>
              <w:pStyle w:val="Compact"/>
            </w:pPr>
            <w:r>
              <w:t xml:space="preserve">Droits d’accès</w:t>
            </w:r>
          </w:p>
        </w:tc>
        <w:tc>
          <w:tcPr/>
          <w:p>
            <w:pPr>
              <w:pStyle w:val="Compact"/>
            </w:pPr>
            <w:r>
              <w:t xml:space="preserve">Contrôle par profil unique par compte (D-014), appliqué à chaque appel API (cf. matrice 14.1)</w:t>
            </w:r>
          </w:p>
        </w:tc>
      </w:tr>
      <w:tr>
        <w:tc>
          <w:tcPr/>
          <w:p>
            <w:pPr>
              <w:pStyle w:val="Compact"/>
            </w:pPr>
            <w:r>
              <w:t xml:space="preserve">Sauvegardes</w:t>
            </w:r>
          </w:p>
        </w:tc>
        <w:tc>
          <w:tcPr/>
          <w:p>
            <w:pPr>
              <w:pStyle w:val="Compact"/>
            </w:pPr>
            <w:r>
              <w:t xml:space="preserve">Sauvegarde automatique quotidienne, rétention 30 jours (D-039), sur le VPS Linux Ubuntu (CLAUDE.md)</w:t>
            </w:r>
          </w:p>
        </w:tc>
      </w:tr>
      <w:tr>
        <w:tc>
          <w:tcPr/>
          <w:p>
            <w:pPr>
              <w:pStyle w:val="Compact"/>
            </w:pPr>
            <w:r>
              <w:t xml:space="preserve">Hébergement</w:t>
            </w:r>
          </w:p>
        </w:tc>
        <w:tc>
          <w:tcPr/>
          <w:p>
            <w:pPr>
              <w:pStyle w:val="Compact"/>
            </w:pPr>
            <w:r>
              <w:t xml:space="preserve">VPS Linux Ubuntu, 4 Go RAM minimum, SSD (CLAUDE.md)</w:t>
            </w:r>
          </w:p>
        </w:tc>
      </w:tr>
      <w:tr>
        <w:tc>
          <w:tcPr/>
          <w:p>
            <w:pPr>
              <w:pStyle w:val="Compact"/>
            </w:pPr>
            <w:r>
              <w:t xml:space="preserve">Données personnelles</w:t>
            </w:r>
          </w:p>
        </w:tc>
        <w:tc>
          <w:tcPr/>
          <w:p>
            <w:pPr>
              <w:pStyle w:val="Compact"/>
            </w:pPr>
            <w:r>
              <w:t xml:space="preserve">Archivage des données du locataire pendant 1 an après son départ, puis suppression automatique (RG-L04, CDC §6.4)</w:t>
            </w:r>
          </w:p>
        </w:tc>
      </w:tr>
      <w:tr>
        <w:tc>
          <w:tcPr/>
          <w:p>
            <w:pPr>
              <w:pStyle w:val="Compact"/>
            </w:pPr>
            <w:r>
              <w:t xml:space="preserve">Documents</w:t>
            </w:r>
          </w:p>
        </w:tc>
        <w:tc>
          <w:tcPr/>
          <w:p>
            <w:pPr>
              <w:pStyle w:val="Compact"/>
            </w:pPr>
            <w:r>
              <w:t xml:space="preserve">Stockage externe sur Google Drive professionnel ; l’application ne conserve que référence, type, lien sécurisé (RG-D01)</w:t>
            </w:r>
          </w:p>
        </w:tc>
      </w:tr>
    </w:tbl>
    <w:p>
      <w:r>
        <w:pict>
          <v:rect style="width:0;height:1.5pt" o:hralign="center" o:hrstd="t" o:hr="t"/>
        </w:pict>
      </w:r>
    </w:p>
    <w:p>
      <w:pPr>
        <w:pStyle w:val="FirstParagraph"/>
      </w:pPr>
    </w:p>
    <w:bookmarkEnd w:id="231"/>
    <w:bookmarkEnd w:id="232"/>
    <w:bookmarkStart w:id="248" w:name="cahier-des-charges-fonctionnel"/>
    <w:p>
      <w:pPr>
        <w:pStyle w:val="Heading1"/>
      </w:pPr>
      <w:r>
        <w:t xml:space="preserve">15. Cahier des charges fonctionnel</w:t>
      </w:r>
    </w:p>
    <w:p>
      <w:pPr>
        <w:pStyle w:val="FirstParagraph"/>
      </w:pPr>
      <w:r>
        <w:t xml:space="preserve">Consolidation des exigences fonctionnelles (EF-XX) et non fonctionnelles (ENF-XX), avec priorité</w:t>
      </w:r>
      <w:r>
        <w:t xml:space="preserve"> </w:t>
      </w:r>
      <w:r>
        <w:rPr>
          <w:b/>
          <w:bCs/>
        </w:rPr>
        <w:t xml:space="preserve">Must</w:t>
      </w:r>
      <w:r>
        <w:t xml:space="preserve"> </w:t>
      </w:r>
      <w:r>
        <w:t xml:space="preserve">(indispensable),</w:t>
      </w:r>
      <w:r>
        <w:t xml:space="preserve"> </w:t>
      </w:r>
      <w:r>
        <w:rPr>
          <w:b/>
          <w:bCs/>
        </w:rPr>
        <w:t xml:space="preserve">Should</w:t>
      </w:r>
      <w:r>
        <w:t xml:space="preserve"> </w:t>
      </w:r>
      <w:r>
        <w:t xml:space="preserve">(important) ou</w:t>
      </w:r>
      <w:r>
        <w:t xml:space="preserve"> </w:t>
      </w:r>
      <w:r>
        <w:rPr>
          <w:b/>
          <w:bCs/>
        </w:rPr>
        <w:t xml:space="preserve">Could</w:t>
      </w:r>
      <w:r>
        <w:t xml:space="preserve"> </w:t>
      </w:r>
      <w:r>
        <w:t xml:space="preserve">(confort), et critères d’acceptation alignés sur les critères de réception du CDC (§21). Livraison en un seul bloc (D-022) : toutes les exigences Must et Should sont attendues au go-live.</w:t>
      </w:r>
    </w:p>
    <w:bookmarkStart w:id="244" w:name="exigences-fonctionnelles"/>
    <w:p>
      <w:pPr>
        <w:pStyle w:val="Heading2"/>
      </w:pPr>
      <w:r>
        <w:t xml:space="preserve">15.1 Exigences fonctionnelles</w:t>
      </w:r>
    </w:p>
    <w:bookmarkStart w:id="233" w:name="gestion-des-biens-1"/>
    <w:p>
      <w:pPr>
        <w:pStyle w:val="Heading3"/>
      </w:pPr>
      <w:r>
        <w:t xml:space="preserve">Gestion des biens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EF-01</w:t>
            </w:r>
          </w:p>
        </w:tc>
        <w:tc>
          <w:tcPr/>
          <w:p>
            <w:pPr>
              <w:pStyle w:val="Compact"/>
            </w:pPr>
            <w:r>
              <w:t xml:space="preserve">Créer, modifier, consulter un bien avec code unique et statut (Libre/Occupé/En travaux)</w:t>
            </w:r>
          </w:p>
        </w:tc>
        <w:tc>
          <w:tcPr/>
          <w:p>
            <w:pPr>
              <w:pStyle w:val="Compact"/>
            </w:pPr>
            <w:r>
              <w:t xml:space="preserve">Must</w:t>
            </w:r>
          </w:p>
        </w:tc>
        <w:tc>
          <w:tcPr/>
          <w:p>
            <w:pPr>
              <w:pStyle w:val="Compact"/>
            </w:pPr>
            <w:r>
              <w:t xml:space="preserve">Un bien créé apparaît dans la liste avec un code unique et un statut correct (RG-B01 à RG-B04)</w:t>
            </w:r>
          </w:p>
        </w:tc>
      </w:tr>
      <w:tr>
        <w:tc>
          <w:tcPr/>
          <w:p>
            <w:pPr>
              <w:pStyle w:val="Compact"/>
            </w:pPr>
            <w:r>
              <w:t xml:space="preserve">EF-02</w:t>
            </w:r>
          </w:p>
        </w:tc>
        <w:tc>
          <w:tcPr/>
          <w:p>
            <w:pPr>
              <w:pStyle w:val="Compact"/>
            </w:pPr>
            <w:r>
              <w:t xml:space="preserve">Passage automatique du bien à « Occupé » à l’activation d’un contrat, et à « Libre » à la clôture</w:t>
            </w:r>
          </w:p>
        </w:tc>
        <w:tc>
          <w:tcPr/>
          <w:p>
            <w:pPr>
              <w:pStyle w:val="Compact"/>
            </w:pPr>
            <w:r>
              <w:t xml:space="preserve">Must</w:t>
            </w:r>
          </w:p>
        </w:tc>
        <w:tc>
          <w:tcPr/>
          <w:p>
            <w:pPr>
              <w:pStyle w:val="Compact"/>
            </w:pPr>
            <w:r>
              <w:t xml:space="preserve">Le statut du bien change sans intervention manuelle (RG-B05)</w:t>
            </w:r>
          </w:p>
        </w:tc>
      </w:tr>
      <w:tr>
        <w:tc>
          <w:tcPr/>
          <w:p>
            <w:pPr>
              <w:pStyle w:val="Compact"/>
            </w:pPr>
            <w:r>
              <w:t xml:space="preserve">EF-03</w:t>
            </w:r>
          </w:p>
        </w:tc>
        <w:tc>
          <w:tcPr/>
          <w:p>
            <w:pPr>
              <w:pStyle w:val="Compact"/>
            </w:pPr>
            <w:r>
              <w:t xml:space="preserve">Consulter l’historique d’occupation d’un bien</w:t>
            </w:r>
          </w:p>
        </w:tc>
        <w:tc>
          <w:tcPr/>
          <w:p>
            <w:pPr>
              <w:pStyle w:val="Compact"/>
            </w:pPr>
            <w:r>
              <w:t xml:space="preserve">Should</w:t>
            </w:r>
          </w:p>
        </w:tc>
        <w:tc>
          <w:tcPr/>
          <w:p>
            <w:pPr>
              <w:pStyle w:val="Compact"/>
            </w:pPr>
            <w:r>
              <w:t xml:space="preserve">L’historique liste tous les locataires successifs avec dates (RG-B07)</w:t>
            </w:r>
          </w:p>
        </w:tc>
      </w:tr>
    </w:tbl>
    <w:bookmarkEnd w:id="233"/>
    <w:bookmarkStart w:id="234" w:name="gestion-des-locataires-1"/>
    <w:p>
      <w:pPr>
        <w:pStyle w:val="Heading3"/>
      </w:pPr>
      <w:r>
        <w:t xml:space="preserve">Gestion des locataires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EF-04</w:t>
            </w:r>
          </w:p>
        </w:tc>
        <w:tc>
          <w:tcPr/>
          <w:p>
            <w:pPr>
              <w:pStyle w:val="Compact"/>
            </w:pPr>
            <w:r>
              <w:t xml:space="preserve">Créer une fiche locataire (personne physique ou entreprise) avec pièce d’identité</w:t>
            </w:r>
          </w:p>
        </w:tc>
        <w:tc>
          <w:tcPr/>
          <w:p>
            <w:pPr>
              <w:pStyle w:val="Compact"/>
            </w:pPr>
            <w:r>
              <w:t xml:space="preserve">Must</w:t>
            </w:r>
          </w:p>
        </w:tc>
        <w:tc>
          <w:tcPr/>
          <w:p>
            <w:pPr>
              <w:pStyle w:val="Compact"/>
            </w:pPr>
            <w:r>
              <w:t xml:space="preserve">Fiche complète enregistrée avec code unique (RG-L01 à RG-L03)</w:t>
            </w:r>
          </w:p>
        </w:tc>
      </w:tr>
      <w:tr>
        <w:tc>
          <w:tcPr/>
          <w:p>
            <w:pPr>
              <w:pStyle w:val="Compact"/>
            </w:pPr>
            <w:r>
              <w:t xml:space="preserve">EF-05</w:t>
            </w:r>
          </w:p>
        </w:tc>
        <w:tc>
          <w:tcPr/>
          <w:p>
            <w:pPr>
              <w:pStyle w:val="Compact"/>
            </w:pPr>
            <w:r>
              <w:t xml:space="preserve">Archiver un locataire sorti avec purge automatique après 1 an</w:t>
            </w:r>
          </w:p>
        </w:tc>
        <w:tc>
          <w:tcPr/>
          <w:p>
            <w:pPr>
              <w:pStyle w:val="Compact"/>
            </w:pPr>
            <w:r>
              <w:t xml:space="preserve">Must</w:t>
            </w:r>
          </w:p>
        </w:tc>
        <w:tc>
          <w:tcPr/>
          <w:p>
            <w:pPr>
              <w:pStyle w:val="Compact"/>
            </w:pPr>
            <w:r>
              <w:t xml:space="preserve">Les données personnelles disparaissent automatiquement après le délai (RG-L04)</w:t>
            </w:r>
          </w:p>
        </w:tc>
      </w:tr>
      <w:tr>
        <w:tc>
          <w:tcPr/>
          <w:p>
            <w:pPr>
              <w:pStyle w:val="Compact"/>
            </w:pPr>
            <w:r>
              <w:t xml:space="preserve">EF-06</w:t>
            </w:r>
          </w:p>
        </w:tc>
        <w:tc>
          <w:tcPr/>
          <w:p>
            <w:pPr>
              <w:pStyle w:val="Compact"/>
            </w:pPr>
            <w:r>
              <w:t xml:space="preserve">Consulter l’historique locatif d’un locataire</w:t>
            </w:r>
          </w:p>
        </w:tc>
        <w:tc>
          <w:tcPr/>
          <w:p>
            <w:pPr>
              <w:pStyle w:val="Compact"/>
            </w:pPr>
            <w:r>
              <w:t xml:space="preserve">Should</w:t>
            </w:r>
          </w:p>
        </w:tc>
        <w:tc>
          <w:tcPr/>
          <w:p>
            <w:pPr>
              <w:pStyle w:val="Compact"/>
            </w:pPr>
            <w:r>
              <w:t xml:space="preserve">Logements, contrats, paiements et incidents affichés (RG-L05)</w:t>
            </w:r>
          </w:p>
        </w:tc>
      </w:tr>
    </w:tbl>
    <w:bookmarkEnd w:id="234"/>
    <w:bookmarkStart w:id="235" w:name="gestion-des-contrats-1"/>
    <w:p>
      <w:pPr>
        <w:pStyle w:val="Heading3"/>
      </w:pPr>
      <w:r>
        <w:t xml:space="preserve">Gestion des contrats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EF-07</w:t>
            </w:r>
          </w:p>
        </w:tc>
        <w:tc>
          <w:tcPr/>
          <w:p>
            <w:pPr>
              <w:pStyle w:val="Compact"/>
            </w:pPr>
            <w:r>
              <w:t xml:space="preserve">Créer un contrat lié à un bien libre et un locataire</w:t>
            </w:r>
          </w:p>
        </w:tc>
        <w:tc>
          <w:tcPr/>
          <w:p>
            <w:pPr>
              <w:pStyle w:val="Compact"/>
            </w:pPr>
            <w:r>
              <w:t xml:space="preserve">Must</w:t>
            </w:r>
          </w:p>
        </w:tc>
        <w:tc>
          <w:tcPr/>
          <w:p>
            <w:pPr>
              <w:pStyle w:val="Compact"/>
            </w:pPr>
            <w:r>
              <w:t xml:space="preserve">Impossible de créer un contrat sur un bien déjà occupé (RG-C01, RG-C05)</w:t>
            </w:r>
          </w:p>
        </w:tc>
      </w:tr>
      <w:tr>
        <w:tc>
          <w:tcPr/>
          <w:p>
            <w:pPr>
              <w:pStyle w:val="Compact"/>
            </w:pPr>
            <w:r>
              <w:t xml:space="preserve">EF-08</w:t>
            </w:r>
          </w:p>
        </w:tc>
        <w:tc>
          <w:tcPr/>
          <w:p>
            <w:pPr>
              <w:pStyle w:val="Compact"/>
            </w:pPr>
            <w:r>
              <w:t xml:space="preserve">Valider/activer un contrat (Gérant)</w:t>
            </w:r>
          </w:p>
        </w:tc>
        <w:tc>
          <w:tcPr/>
          <w:p>
            <w:pPr>
              <w:pStyle w:val="Compact"/>
            </w:pPr>
            <w:r>
              <w:t xml:space="preserve">Must</w:t>
            </w:r>
          </w:p>
        </w:tc>
        <w:tc>
          <w:tcPr/>
          <w:p>
            <w:pPr>
              <w:pStyle w:val="Compact"/>
            </w:pPr>
            <w:r>
              <w:t xml:space="preserve">Le contrat passe « Actif », le bien « Occupé », la facturation devient possible (RG-C05, RG-U02)</w:t>
            </w:r>
          </w:p>
        </w:tc>
      </w:tr>
      <w:tr>
        <w:tc>
          <w:tcPr/>
          <w:p>
            <w:pPr>
              <w:pStyle w:val="Compact"/>
            </w:pPr>
            <w:r>
              <w:t xml:space="preserve">EF-09</w:t>
            </w:r>
          </w:p>
        </w:tc>
        <w:tc>
          <w:tcPr/>
          <w:p>
            <w:pPr>
              <w:pStyle w:val="Compact"/>
            </w:pPr>
            <w:r>
              <w:t xml:space="preserve">Générer le contrat en PDF (trame habitation ou commerciale selon le locataire)</w:t>
            </w:r>
          </w:p>
        </w:tc>
        <w:tc>
          <w:tcPr/>
          <w:p>
            <w:pPr>
              <w:pStyle w:val="Compact"/>
            </w:pPr>
            <w:r>
              <w:t xml:space="preserve">Must</w:t>
            </w:r>
          </w:p>
        </w:tc>
        <w:tc>
          <w:tcPr/>
          <w:p>
            <w:pPr>
              <w:pStyle w:val="Compact"/>
            </w:pPr>
            <w:r>
              <w:t xml:space="preserve">PDF conforme généré automatiquement à la validation (RG-C06, D-035)</w:t>
            </w:r>
          </w:p>
        </w:tc>
      </w:tr>
      <w:tr>
        <w:tc>
          <w:tcPr/>
          <w:p>
            <w:pPr>
              <w:pStyle w:val="Compact"/>
            </w:pPr>
            <w:r>
              <w:t xml:space="preserve">EF-10</w:t>
            </w:r>
          </w:p>
        </w:tc>
        <w:tc>
          <w:tcPr/>
          <w:p>
            <w:pPr>
              <w:pStyle w:val="Compact"/>
            </w:pPr>
            <w:r>
              <w:t xml:space="preserve">Réviser un loyer avec historique et validation du Gérant</w:t>
            </w:r>
          </w:p>
        </w:tc>
        <w:tc>
          <w:tcPr/>
          <w:p>
            <w:pPr>
              <w:pStyle w:val="Compact"/>
            </w:pPr>
            <w:r>
              <w:t xml:space="preserve">Must</w:t>
            </w:r>
          </w:p>
        </w:tc>
        <w:tc>
          <w:tcPr/>
          <w:p>
            <w:pPr>
              <w:pStyle w:val="Compact"/>
            </w:pPr>
            <w:r>
              <w:t xml:space="preserve">Ancien/nouveau montant, motif, date et validateur conservés (RG-C07)</w:t>
            </w:r>
          </w:p>
        </w:tc>
      </w:tr>
      <w:tr>
        <w:tc>
          <w:tcPr/>
          <w:p>
            <w:pPr>
              <w:pStyle w:val="Compact"/>
            </w:pPr>
            <w:r>
              <w:t xml:space="preserve">EF-11</w:t>
            </w:r>
          </w:p>
        </w:tc>
        <w:tc>
          <w:tcPr/>
          <w:p>
            <w:pPr>
              <w:pStyle w:val="Compact"/>
            </w:pPr>
            <w:r>
              <w:t xml:space="preserve">Renouvellement automatique par tacite reconduction</w:t>
            </w:r>
          </w:p>
        </w:tc>
        <w:tc>
          <w:tcPr/>
          <w:p>
            <w:pPr>
              <w:pStyle w:val="Compact"/>
            </w:pPr>
            <w:r>
              <w:t xml:space="preserve">Should</w:t>
            </w:r>
          </w:p>
        </w:tc>
        <w:tc>
          <w:tcPr/>
          <w:p>
            <w:pPr>
              <w:pStyle w:val="Compact"/>
            </w:pPr>
            <w:r>
              <w:t xml:space="preserve">Contrat reconduit, ancien conservé, Gérant informé (RG-C04)</w:t>
            </w:r>
          </w:p>
        </w:tc>
      </w:tr>
      <w:tr>
        <w:tc>
          <w:tcPr/>
          <w:p>
            <w:pPr>
              <w:pStyle w:val="Compact"/>
            </w:pPr>
            <w:r>
              <w:t xml:space="preserve">EF-12</w:t>
            </w:r>
          </w:p>
        </w:tc>
        <w:tc>
          <w:tcPr/>
          <w:p>
            <w:pPr>
              <w:pStyle w:val="Compact"/>
            </w:pPr>
            <w:r>
              <w:t xml:space="preserve">Clôturer un contrat et solder la caution</w:t>
            </w:r>
          </w:p>
        </w:tc>
        <w:tc>
          <w:tcPr/>
          <w:p>
            <w:pPr>
              <w:pStyle w:val="Compact"/>
            </w:pPr>
            <w:r>
              <w:t xml:space="preserve">Must</w:t>
            </w:r>
          </w:p>
        </w:tc>
        <w:tc>
          <w:tcPr/>
          <w:p>
            <w:pPr>
              <w:pStyle w:val="Compact"/>
            </w:pPr>
            <w:r>
              <w:t xml:space="preserve">Contrat « Terminé »/« Résilié », bien « Libre », caution soldée (UC-08)</w:t>
            </w:r>
          </w:p>
        </w:tc>
      </w:tr>
    </w:tbl>
    <w:bookmarkEnd w:id="235"/>
    <w:bookmarkStart w:id="236" w:name="facturation-1"/>
    <w:p>
      <w:pPr>
        <w:pStyle w:val="Heading3"/>
      </w:pPr>
      <w:r>
        <w:t xml:space="preserve">Facturation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EF-13</w:t>
            </w:r>
          </w:p>
        </w:tc>
        <w:tc>
          <w:tcPr/>
          <w:p>
            <w:pPr>
              <w:pStyle w:val="Compact"/>
            </w:pPr>
            <w:r>
              <w:t xml:space="preserve">Génération automatique des factures le 25 de chaque mois pour les contrats actifs</w:t>
            </w:r>
          </w:p>
        </w:tc>
        <w:tc>
          <w:tcPr/>
          <w:p>
            <w:pPr>
              <w:pStyle w:val="Compact"/>
            </w:pPr>
            <w:r>
              <w:t xml:space="preserve">Must</w:t>
            </w:r>
          </w:p>
        </w:tc>
        <w:tc>
          <w:tcPr/>
          <w:p>
            <w:pPr>
              <w:pStyle w:val="Compact"/>
            </w:pPr>
            <w:r>
              <w:t xml:space="preserve">Toutes les factures du mois suivant sont générées le 25 sans intervention (RG-F01, RG-N03)</w:t>
            </w:r>
          </w:p>
        </w:tc>
      </w:tr>
      <w:tr>
        <w:tc>
          <w:tcPr/>
          <w:p>
            <w:pPr>
              <w:pStyle w:val="Compact"/>
            </w:pPr>
            <w:r>
              <w:t xml:space="preserve">EF-14</w:t>
            </w:r>
          </w:p>
        </w:tc>
        <w:tc>
          <w:tcPr/>
          <w:p>
            <w:pPr>
              <w:pStyle w:val="Compact"/>
            </w:pPr>
            <w:r>
              <w:t xml:space="preserve">Facturation en mois plein, sans prorata, pour le premier mois</w:t>
            </w:r>
          </w:p>
        </w:tc>
        <w:tc>
          <w:tcPr/>
          <w:p>
            <w:pPr>
              <w:pStyle w:val="Compact"/>
            </w:pPr>
            <w:r>
              <w:t xml:space="preserve">Must</w:t>
            </w:r>
          </w:p>
        </w:tc>
        <w:tc>
          <w:tcPr/>
          <w:p>
            <w:pPr>
              <w:pStyle w:val="Compact"/>
            </w:pPr>
            <w:r>
              <w:t xml:space="preserve">Une entrée en cours de mois est facturée mois plein (RG-F06)</w:t>
            </w:r>
          </w:p>
        </w:tc>
      </w:tr>
      <w:tr>
        <w:tc>
          <w:tcPr/>
          <w:p>
            <w:pPr>
              <w:pStyle w:val="Compact"/>
            </w:pPr>
            <w:r>
              <w:t xml:space="preserve">EF-15</w:t>
            </w:r>
          </w:p>
        </w:tc>
        <w:tc>
          <w:tcPr/>
          <w:p>
            <w:pPr>
              <w:pStyle w:val="Compact"/>
            </w:pPr>
            <w:r>
              <w:t xml:space="preserve">Facture globale unique pour les contrats trimestriels/annuels</w:t>
            </w:r>
          </w:p>
        </w:tc>
        <w:tc>
          <w:tcPr/>
          <w:p>
            <w:pPr>
              <w:pStyle w:val="Compact"/>
            </w:pPr>
            <w:r>
              <w:t xml:space="preserve">Must</w:t>
            </w:r>
          </w:p>
        </w:tc>
        <w:tc>
          <w:tcPr/>
          <w:p>
            <w:pPr>
              <w:pStyle w:val="Compact"/>
            </w:pPr>
            <w:r>
              <w:t xml:space="preserve">Une seule facture couvre toute la période, payée d’avance (RG-F08)</w:t>
            </w:r>
          </w:p>
        </w:tc>
      </w:tr>
      <w:tr>
        <w:tc>
          <w:tcPr/>
          <w:p>
            <w:pPr>
              <w:pStyle w:val="Compact"/>
            </w:pPr>
            <w:r>
              <w:t xml:space="preserve">EF-16</w:t>
            </w:r>
          </w:p>
        </w:tc>
        <w:tc>
          <w:tcPr/>
          <w:p>
            <w:pPr>
              <w:pStyle w:val="Compact"/>
            </w:pPr>
            <w:r>
              <w:t xml:space="preserve">Consulter, télécharger, envoyer une facture par email</w:t>
            </w:r>
          </w:p>
        </w:tc>
        <w:tc>
          <w:tcPr/>
          <w:p>
            <w:pPr>
              <w:pStyle w:val="Compact"/>
            </w:pPr>
            <w:r>
              <w:t xml:space="preserve">Should</w:t>
            </w:r>
          </w:p>
        </w:tc>
        <w:tc>
          <w:tcPr/>
          <w:p>
            <w:pPr>
              <w:pStyle w:val="Compact"/>
            </w:pPr>
            <w:r>
              <w:t xml:space="preserve">Facture PDF accessible et envoyable depuis l’application (RG-F04)</w:t>
            </w:r>
          </w:p>
        </w:tc>
      </w:tr>
    </w:tbl>
    <w:bookmarkEnd w:id="236"/>
    <w:bookmarkStart w:id="237" w:name="paiements-et-quittances"/>
    <w:p>
      <w:pPr>
        <w:pStyle w:val="Heading3"/>
      </w:pPr>
      <w:r>
        <w:t xml:space="preserve">Paiements et quittances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EF-17</w:t>
            </w:r>
          </w:p>
        </w:tc>
        <w:tc>
          <w:tcPr/>
          <w:p>
            <w:pPr>
              <w:pStyle w:val="Compact"/>
            </w:pPr>
            <w:r>
              <w:t xml:space="preserve">Enregistrer un paiement total ou partiel, tous moyens confondus</w:t>
            </w:r>
          </w:p>
        </w:tc>
        <w:tc>
          <w:tcPr/>
          <w:p>
            <w:pPr>
              <w:pStyle w:val="Compact"/>
            </w:pPr>
            <w:r>
              <w:t xml:space="preserve">Must</w:t>
            </w:r>
          </w:p>
        </w:tc>
        <w:tc>
          <w:tcPr/>
          <w:p>
            <w:pPr>
              <w:pStyle w:val="Compact"/>
            </w:pPr>
            <w:r>
              <w:t xml:space="preserve">Le solde de la facture se met à jour correctement (RG-P01, RG-P02)</w:t>
            </w:r>
          </w:p>
        </w:tc>
      </w:tr>
      <w:tr>
        <w:tc>
          <w:tcPr/>
          <w:p>
            <w:pPr>
              <w:pStyle w:val="Compact"/>
            </w:pPr>
            <w:r>
              <w:t xml:space="preserve">EF-18</w:t>
            </w:r>
          </w:p>
        </w:tc>
        <w:tc>
          <w:tcPr/>
          <w:p>
            <w:pPr>
              <w:pStyle w:val="Compact"/>
            </w:pPr>
            <w:r>
              <w:t xml:space="preserve">Imputation automatique sur la facture la plus ancienne due</w:t>
            </w:r>
          </w:p>
        </w:tc>
        <w:tc>
          <w:tcPr/>
          <w:p>
            <w:pPr>
              <w:pStyle w:val="Compact"/>
            </w:pPr>
            <w:r>
              <w:t xml:space="preserve">Must</w:t>
            </w:r>
          </w:p>
        </w:tc>
        <w:tc>
          <w:tcPr/>
          <w:p>
            <w:pPr>
              <w:pStyle w:val="Compact"/>
            </w:pPr>
            <w:r>
              <w:t xml:space="preserve">En présence de plusieurs factures dues, la plus ancienne est soldée en premier (RG-P06)</w:t>
            </w:r>
          </w:p>
        </w:tc>
      </w:tr>
      <w:tr>
        <w:tc>
          <w:tcPr/>
          <w:p>
            <w:pPr>
              <w:pStyle w:val="Compact"/>
            </w:pPr>
            <w:r>
              <w:t xml:space="preserve">EF-19</w:t>
            </w:r>
          </w:p>
        </w:tc>
        <w:tc>
          <w:tcPr/>
          <w:p>
            <w:pPr>
              <w:pStyle w:val="Compact"/>
            </w:pPr>
            <w:r>
              <w:t xml:space="preserve">Corriger un paiement avec validation du Gérant</w:t>
            </w:r>
          </w:p>
        </w:tc>
        <w:tc>
          <w:tcPr/>
          <w:p>
            <w:pPr>
              <w:pStyle w:val="Compact"/>
            </w:pPr>
            <w:r>
              <w:t xml:space="preserve">Must</w:t>
            </w:r>
          </w:p>
        </w:tc>
        <w:tc>
          <w:tcPr/>
          <w:p>
            <w:pPr>
              <w:pStyle w:val="Compact"/>
            </w:pPr>
            <w:r>
              <w:t xml:space="preserve">Aucune correction n’est appliquée sans validation (RG-P04, RG-U02)</w:t>
            </w:r>
          </w:p>
        </w:tc>
      </w:tr>
      <w:tr>
        <w:tc>
          <w:tcPr/>
          <w:p>
            <w:pPr>
              <w:pStyle w:val="Compact"/>
            </w:pPr>
            <w:r>
              <w:t xml:space="preserve">EF-20</w:t>
            </w:r>
          </w:p>
        </w:tc>
        <w:tc>
          <w:tcPr/>
          <w:p>
            <w:pPr>
              <w:pStyle w:val="Compact"/>
            </w:pPr>
            <w:r>
              <w:t xml:space="preserve">Générer automatiquement la quittance PDF après paiement validé</w:t>
            </w:r>
          </w:p>
        </w:tc>
        <w:tc>
          <w:tcPr/>
          <w:p>
            <w:pPr>
              <w:pStyle w:val="Compact"/>
            </w:pPr>
            <w:r>
              <w:t xml:space="preserve">Must</w:t>
            </w:r>
          </w:p>
        </w:tc>
        <w:tc>
          <w:tcPr/>
          <w:p>
            <w:pPr>
              <w:pStyle w:val="Compact"/>
            </w:pPr>
            <w:r>
              <w:t xml:space="preserve">Quittance numérotée produite immédiatement après enregistrement (RG-P05)</w:t>
            </w:r>
          </w:p>
        </w:tc>
      </w:tr>
    </w:tbl>
    <w:bookmarkEnd w:id="237"/>
    <w:bookmarkStart w:id="238" w:name="cautions-3"/>
    <w:p>
      <w:pPr>
        <w:pStyle w:val="Heading3"/>
      </w:pPr>
      <w:r>
        <w:t xml:space="preserve">Cautions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EF-21</w:t>
            </w:r>
          </w:p>
        </w:tc>
        <w:tc>
          <w:tcPr/>
          <w:p>
            <w:pPr>
              <w:pStyle w:val="Compact"/>
            </w:pPr>
            <w:r>
              <w:t xml:space="preserve">Enregistrer et suivre une caution (2 mois de loyer par défaut, modifiable)</w:t>
            </w:r>
          </w:p>
        </w:tc>
        <w:tc>
          <w:tcPr/>
          <w:p>
            <w:pPr>
              <w:pStyle w:val="Compact"/>
            </w:pPr>
            <w:r>
              <w:t xml:space="preserve">Must</w:t>
            </w:r>
          </w:p>
        </w:tc>
        <w:tc>
          <w:tcPr/>
          <w:p>
            <w:pPr>
              <w:pStyle w:val="Compact"/>
            </w:pPr>
            <w:r>
              <w:t xml:space="preserve">Caution créée à la signature, montant modifiable (RG-K01, RG-K04)</w:t>
            </w:r>
          </w:p>
        </w:tc>
      </w:tr>
      <w:tr>
        <w:tc>
          <w:tcPr/>
          <w:p>
            <w:pPr>
              <w:pStyle w:val="Compact"/>
            </w:pPr>
            <w:r>
              <w:t xml:space="preserve">EF-22</w:t>
            </w:r>
          </w:p>
        </w:tc>
        <w:tc>
          <w:tcPr/>
          <w:p>
            <w:pPr>
              <w:pStyle w:val="Compact"/>
            </w:pPr>
            <w:r>
              <w:t xml:space="preserve">Solder une caution à la sortie (remboursement intégral ou retenue motivée), validation Gérant</w:t>
            </w:r>
          </w:p>
        </w:tc>
        <w:tc>
          <w:tcPr/>
          <w:p>
            <w:pPr>
              <w:pStyle w:val="Compact"/>
            </w:pPr>
            <w:r>
              <w:t xml:space="preserve">Must</w:t>
            </w:r>
          </w:p>
        </w:tc>
        <w:tc>
          <w:tcPr/>
          <w:p>
            <w:pPr>
              <w:pStyle w:val="Compact"/>
            </w:pPr>
            <w:r>
              <w:t xml:space="preserve">Décision et motif tracés, aucun délai système imposé (RG-K02, RG-K03, RG-K05)</w:t>
            </w:r>
          </w:p>
        </w:tc>
      </w:tr>
    </w:tbl>
    <w:bookmarkEnd w:id="238"/>
    <w:bookmarkStart w:id="239" w:name="gestion-documentaire-1"/>
    <w:p>
      <w:pPr>
        <w:pStyle w:val="Heading3"/>
      </w:pPr>
      <w:r>
        <w:t xml:space="preserve">Gestion documentaire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EF-23</w:t>
            </w:r>
          </w:p>
        </w:tc>
        <w:tc>
          <w:tcPr/>
          <w:p>
            <w:pPr>
              <w:pStyle w:val="Compact"/>
            </w:pPr>
            <w:r>
              <w:t xml:space="preserve">Rattacher une référence de document (lien Google Drive) à un bien, locataire, contrat ou facture</w:t>
            </w:r>
          </w:p>
        </w:tc>
        <w:tc>
          <w:tcPr/>
          <w:p>
            <w:pPr>
              <w:pStyle w:val="Compact"/>
            </w:pPr>
            <w:r>
              <w:t xml:space="preserve">Should</w:t>
            </w:r>
          </w:p>
        </w:tc>
        <w:tc>
          <w:tcPr/>
          <w:p>
            <w:pPr>
              <w:pStyle w:val="Compact"/>
            </w:pPr>
            <w:r>
              <w:t xml:space="preserve">Le lien est accessible depuis la fiche concernée (RG-D01, RG-D02)</w:t>
            </w:r>
          </w:p>
        </w:tc>
      </w:tr>
    </w:tbl>
    <w:bookmarkEnd w:id="239"/>
    <w:bookmarkStart w:id="240" w:name="notifications-3"/>
    <w:p>
      <w:pPr>
        <w:pStyle w:val="Heading3"/>
      </w:pPr>
      <w:r>
        <w:t xml:space="preserve">Notifications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EF-24</w:t>
            </w:r>
          </w:p>
        </w:tc>
        <w:tc>
          <w:tcPr/>
          <w:p>
            <w:pPr>
              <w:pStyle w:val="Compact"/>
            </w:pPr>
            <w:r>
              <w:t xml:space="preserve">Centre de notifications interne (Information, Alerte, Action requise)</w:t>
            </w:r>
          </w:p>
        </w:tc>
        <w:tc>
          <w:tcPr/>
          <w:p>
            <w:pPr>
              <w:pStyle w:val="Compact"/>
            </w:pPr>
            <w:r>
              <w:t xml:space="preserve">Should</w:t>
            </w:r>
          </w:p>
        </w:tc>
        <w:tc>
          <w:tcPr/>
          <w:p>
            <w:pPr>
              <w:pStyle w:val="Compact"/>
            </w:pPr>
            <w:r>
              <w:t xml:space="preserve">Notifications visibles et marquables comme lues (RG-N01)</w:t>
            </w:r>
          </w:p>
        </w:tc>
      </w:tr>
      <w:tr>
        <w:tc>
          <w:tcPr/>
          <w:p>
            <w:pPr>
              <w:pStyle w:val="Compact"/>
            </w:pPr>
            <w:r>
              <w:t xml:space="preserve">EF-25</w:t>
            </w:r>
          </w:p>
        </w:tc>
        <w:tc>
          <w:tcPr/>
          <w:p>
            <w:pPr>
              <w:pStyle w:val="Compact"/>
            </w:pPr>
            <w:r>
              <w:t xml:space="preserve">Alertes échéance (avant le 10) et impayés, envoyées par email, SMS et WhatsApp</w:t>
            </w:r>
          </w:p>
        </w:tc>
        <w:tc>
          <w:tcPr/>
          <w:p>
            <w:pPr>
              <w:pStyle w:val="Compact"/>
            </w:pPr>
            <w:r>
              <w:t xml:space="preserve">Must</w:t>
            </w:r>
          </w:p>
        </w:tc>
        <w:tc>
          <w:tcPr/>
          <w:p>
            <w:pPr>
              <w:pStyle w:val="Compact"/>
            </w:pPr>
            <w:r>
              <w:t xml:space="preserve">Les relances partent automatiquement sur les 3 canaux (RG-N04, D-026, D-027)</w:t>
            </w:r>
          </w:p>
        </w:tc>
      </w:tr>
      <w:tr>
        <w:tc>
          <w:tcPr/>
          <w:p>
            <w:pPr>
              <w:pStyle w:val="Compact"/>
            </w:pPr>
            <w:r>
              <w:t xml:space="preserve">EF-26</w:t>
            </w:r>
          </w:p>
        </w:tc>
        <w:tc>
          <w:tcPr/>
          <w:p>
            <w:pPr>
              <w:pStyle w:val="Compact"/>
            </w:pPr>
            <w:r>
              <w:t xml:space="preserve">Rapport mensuel automatique envoyé au Gérant</w:t>
            </w:r>
          </w:p>
        </w:tc>
        <w:tc>
          <w:tcPr/>
          <w:p>
            <w:pPr>
              <w:pStyle w:val="Compact"/>
            </w:pPr>
            <w:r>
              <w:t xml:space="preserve">Should</w:t>
            </w:r>
          </w:p>
        </w:tc>
        <w:tc>
          <w:tcPr/>
          <w:p>
            <w:pPr>
              <w:pStyle w:val="Compact"/>
            </w:pPr>
            <w:r>
              <w:t xml:space="preserve">Synthèse reçue automatiquement chaque mois (RG-N05)</w:t>
            </w:r>
          </w:p>
        </w:tc>
      </w:tr>
    </w:tbl>
    <w:bookmarkEnd w:id="240"/>
    <w:bookmarkStart w:id="241" w:name="rapports-et-tableaux-de-bord"/>
    <w:p>
      <w:pPr>
        <w:pStyle w:val="Heading3"/>
      </w:pPr>
      <w:r>
        <w:t xml:space="preserve">Rapports et tableaux de bord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EF-27</w:t>
            </w:r>
          </w:p>
        </w:tc>
        <w:tc>
          <w:tcPr/>
          <w:p>
            <w:pPr>
              <w:pStyle w:val="Compact"/>
            </w:pPr>
            <w:r>
              <w:t xml:space="preserve">Tableau de bord avec indicateurs immobiliers, financiers, locatifs</w:t>
            </w:r>
          </w:p>
        </w:tc>
        <w:tc>
          <w:tcPr/>
          <w:p>
            <w:pPr>
              <w:pStyle w:val="Compact"/>
            </w:pPr>
            <w:r>
              <w:t xml:space="preserve">Must</w:t>
            </w:r>
          </w:p>
        </w:tc>
        <w:tc>
          <w:tcPr/>
          <w:p>
            <w:pPr>
              <w:pStyle w:val="Compact"/>
            </w:pPr>
            <w:r>
              <w:t xml:space="preserve">Les indicateurs du CDC §16.2 s’affichent correctement par profil</w:t>
            </w:r>
          </w:p>
        </w:tc>
      </w:tr>
      <w:tr>
        <w:tc>
          <w:tcPr/>
          <w:p>
            <w:pPr>
              <w:pStyle w:val="Compact"/>
            </w:pPr>
            <w:r>
              <w:t xml:space="preserve">EF-28</w:t>
            </w:r>
          </w:p>
        </w:tc>
        <w:tc>
          <w:tcPr/>
          <w:p>
            <w:pPr>
              <w:pStyle w:val="Compact"/>
            </w:pPr>
            <w:r>
              <w:t xml:space="preserve">Graphiques obligatoires (CA, occupation, répartition biens, impayés)</w:t>
            </w:r>
          </w:p>
        </w:tc>
        <w:tc>
          <w:tcPr/>
          <w:p>
            <w:pPr>
              <w:pStyle w:val="Compact"/>
            </w:pPr>
            <w:r>
              <w:t xml:space="preserve">Should</w:t>
            </w:r>
          </w:p>
        </w:tc>
        <w:tc>
          <w:tcPr/>
          <w:p>
            <w:pPr>
              <w:pStyle w:val="Compact"/>
            </w:pPr>
            <w:r>
              <w:t xml:space="preserve">Les 4 graphiques du CDC §16.9 sont disponibles</w:t>
            </w:r>
          </w:p>
        </w:tc>
      </w:tr>
      <w:tr>
        <w:tc>
          <w:tcPr/>
          <w:p>
            <w:pPr>
              <w:pStyle w:val="Compact"/>
            </w:pPr>
            <w:r>
              <w:t xml:space="preserve">EF-29</w:t>
            </w:r>
          </w:p>
        </w:tc>
        <w:tc>
          <w:tcPr/>
          <w:p>
            <w:pPr>
              <w:pStyle w:val="Compact"/>
            </w:pPr>
            <w:r>
              <w:t xml:space="preserve">Rapports immobiliers, locataires, contrats, financiers, cautions, filtrables et exportables PDF/Excel</w:t>
            </w:r>
          </w:p>
        </w:tc>
        <w:tc>
          <w:tcPr/>
          <w:p>
            <w:pPr>
              <w:pStyle w:val="Compact"/>
            </w:pPr>
            <w:r>
              <w:t xml:space="preserve">Must</w:t>
            </w:r>
          </w:p>
        </w:tc>
        <w:tc>
          <w:tcPr/>
          <w:p>
            <w:pPr>
              <w:pStyle w:val="Compact"/>
            </w:pPr>
            <w:r>
              <w:t xml:space="preserve">Chaque rapport listé en section 13 est généré, filtrable et exportable (RG-X02)</w:t>
            </w:r>
          </w:p>
        </w:tc>
      </w:tr>
    </w:tbl>
    <w:bookmarkEnd w:id="241"/>
    <w:bookmarkStart w:id="242" w:name="utilisateurs-et-sécurité-applicative"/>
    <w:p>
      <w:pPr>
        <w:pStyle w:val="Heading3"/>
      </w:pPr>
      <w:r>
        <w:t xml:space="preserve">Utilisateurs et sécurité applicative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EF-30</w:t>
            </w:r>
          </w:p>
        </w:tc>
        <w:tc>
          <w:tcPr/>
          <w:p>
            <w:pPr>
              <w:pStyle w:val="Compact"/>
            </w:pPr>
            <w:r>
              <w:t xml:space="preserve">Gérer les comptes utilisateurs avec profil unique par compte</w:t>
            </w:r>
          </w:p>
        </w:tc>
        <w:tc>
          <w:tcPr/>
          <w:p>
            <w:pPr>
              <w:pStyle w:val="Compact"/>
            </w:pPr>
            <w:r>
              <w:t xml:space="preserve">Must</w:t>
            </w:r>
          </w:p>
        </w:tc>
        <w:tc>
          <w:tcPr/>
          <w:p>
            <w:pPr>
              <w:pStyle w:val="Compact"/>
            </w:pPr>
            <w:r>
              <w:t xml:space="preserve">Un compte ne peut porter qu’un seul profil (RG-U01, D-014)</w:t>
            </w:r>
          </w:p>
        </w:tc>
      </w:tr>
      <w:tr>
        <w:tc>
          <w:tcPr/>
          <w:p>
            <w:pPr>
              <w:pStyle w:val="Compact"/>
            </w:pPr>
            <w:r>
              <w:t xml:space="preserve">EF-31</w:t>
            </w:r>
          </w:p>
        </w:tc>
        <w:tc>
          <w:tcPr/>
          <w:p>
            <w:pPr>
              <w:pStyle w:val="Compact"/>
            </w:pPr>
            <w:r>
              <w:t xml:space="preserve">Journal d’audit sur toutes les opérations sensibles</w:t>
            </w:r>
          </w:p>
        </w:tc>
        <w:tc>
          <w:tcPr/>
          <w:p>
            <w:pPr>
              <w:pStyle w:val="Compact"/>
            </w:pPr>
            <w:r>
              <w:t xml:space="preserve">Must</w:t>
            </w:r>
          </w:p>
        </w:tc>
        <w:tc>
          <w:tcPr/>
          <w:p>
            <w:pPr>
              <w:pStyle w:val="Compact"/>
            </w:pPr>
            <w:r>
              <w:t xml:space="preserve">Chaque validation/modification sensible est tracée (RG-U03)</w:t>
            </w:r>
          </w:p>
        </w:tc>
      </w:tr>
    </w:tbl>
    <w:bookmarkEnd w:id="242"/>
    <w:bookmarkStart w:id="243" w:name="reprise-de-données-1"/>
    <w:p>
      <w:pPr>
        <w:pStyle w:val="Heading3"/>
      </w:pPr>
      <w:r>
        <w:t xml:space="preserve">Reprise de données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EF-32</w:t>
            </w:r>
          </w:p>
        </w:tc>
        <w:tc>
          <w:tcPr/>
          <w:p>
            <w:pPr>
              <w:pStyle w:val="Compact"/>
            </w:pPr>
            <w:r>
              <w:t xml:space="preserve">Import initial des données existantes via fichiers Excel</w:t>
            </w:r>
          </w:p>
        </w:tc>
        <w:tc>
          <w:tcPr/>
          <w:p>
            <w:pPr>
              <w:pStyle w:val="Compact"/>
            </w:pPr>
            <w:r>
              <w:t xml:space="preserve">Must</w:t>
            </w:r>
          </w:p>
        </w:tc>
        <w:tc>
          <w:tcPr/>
          <w:p>
            <w:pPr>
              <w:pStyle w:val="Compact"/>
            </w:pPr>
            <w:r>
              <w:t xml:space="preserve">Les biens, locataires et contrats en cours sont importés sans perte au démarrage (D-011)</w:t>
            </w:r>
          </w:p>
        </w:tc>
      </w:tr>
    </w:tbl>
    <w:bookmarkEnd w:id="243"/>
    <w:bookmarkEnd w:id="244"/>
    <w:bookmarkStart w:id="245" w:name="exigences-non-fonctionnelles"/>
    <w:p>
      <w:pPr>
        <w:pStyle w:val="Heading2"/>
      </w:pPr>
      <w:r>
        <w:t xml:space="preserve">15.2 Exigences non fonctionnelles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Réf.</w:t>
            </w:r>
          </w:p>
        </w:tc>
        <w:tc>
          <w:tcPr/>
          <w:p>
            <w:pPr>
              <w:pStyle w:val="Compact"/>
            </w:pPr>
            <w:r>
              <w:t xml:space="preserve">Exigence</w:t>
            </w:r>
          </w:p>
        </w:tc>
        <w:tc>
          <w:tcPr/>
          <w:p>
            <w:pPr>
              <w:pStyle w:val="Compact"/>
            </w:pPr>
            <w:r>
              <w:t xml:space="preserve">Priorité</w:t>
            </w:r>
          </w:p>
        </w:tc>
        <w:tc>
          <w:tcPr/>
          <w:p>
            <w:pPr>
              <w:pStyle w:val="Compact"/>
            </w:pPr>
            <w:r>
              <w:t xml:space="preserve">Critère d’acceptation</w:t>
            </w:r>
          </w:p>
        </w:tc>
      </w:tr>
      <w:tr>
        <w:tc>
          <w:tcPr/>
          <w:p>
            <w:pPr>
              <w:pStyle w:val="Compact"/>
            </w:pPr>
            <w:r>
              <w:t xml:space="preserve">ENF-01</w:t>
            </w:r>
          </w:p>
        </w:tc>
        <w:tc>
          <w:tcPr/>
          <w:p>
            <w:pPr>
              <w:pStyle w:val="Compact"/>
            </w:pPr>
            <w:r>
              <w:t xml:space="preserve">Application web responsive (PC, tablette, smartphone)</w:t>
            </w:r>
          </w:p>
        </w:tc>
        <w:tc>
          <w:tcPr/>
          <w:p>
            <w:pPr>
              <w:pStyle w:val="Compact"/>
            </w:pPr>
            <w:r>
              <w:t xml:space="preserve">Must</w:t>
            </w:r>
          </w:p>
        </w:tc>
        <w:tc>
          <w:tcPr/>
          <w:p>
            <w:pPr>
              <w:pStyle w:val="Compact"/>
            </w:pPr>
            <w:r>
              <w:t xml:space="preserve">Toutes les fonctions sont utilisables sur les 3 supports (CDC §4.1)</w:t>
            </w:r>
          </w:p>
        </w:tc>
      </w:tr>
      <w:tr>
        <w:tc>
          <w:tcPr/>
          <w:p>
            <w:pPr>
              <w:pStyle w:val="Compact"/>
            </w:pPr>
            <w:r>
              <w:t xml:space="preserve">ENF-02</w:t>
            </w:r>
          </w:p>
        </w:tc>
        <w:tc>
          <w:tcPr/>
          <w:p>
            <w:pPr>
              <w:pStyle w:val="Compact"/>
            </w:pPr>
            <w:r>
              <w:t xml:space="preserve">HTTPS obligatoire sur toute l’application</w:t>
            </w:r>
          </w:p>
        </w:tc>
        <w:tc>
          <w:tcPr/>
          <w:p>
            <w:pPr>
              <w:pStyle w:val="Compact"/>
            </w:pPr>
            <w:r>
              <w:t xml:space="preserve">Must</w:t>
            </w:r>
          </w:p>
        </w:tc>
        <w:tc>
          <w:tcPr/>
          <w:p>
            <w:pPr>
              <w:pStyle w:val="Compact"/>
            </w:pPr>
            <w:r>
              <w:t xml:space="preserve">Aucun accès HTTP non chiffré possible (CDC §18)</w:t>
            </w:r>
          </w:p>
        </w:tc>
      </w:tr>
      <w:tr>
        <w:tc>
          <w:tcPr/>
          <w:p>
            <w:pPr>
              <w:pStyle w:val="Compact"/>
            </w:pPr>
            <w:r>
              <w:t xml:space="preserve">ENF-03</w:t>
            </w:r>
          </w:p>
        </w:tc>
        <w:tc>
          <w:tcPr/>
          <w:p>
            <w:pPr>
              <w:pStyle w:val="Compact"/>
            </w:pPr>
            <w:r>
              <w:t xml:space="preserve">Mots de passe hachés, politique 8 caractères min. + majuscule + chiffre</w:t>
            </w:r>
          </w:p>
        </w:tc>
        <w:tc>
          <w:tcPr/>
          <w:p>
            <w:pPr>
              <w:pStyle w:val="Compact"/>
            </w:pPr>
            <w:r>
              <w:t xml:space="preserve">Must</w:t>
            </w:r>
          </w:p>
        </w:tc>
        <w:tc>
          <w:tcPr/>
          <w:p>
            <w:pPr>
              <w:pStyle w:val="Compact"/>
            </w:pPr>
            <w:r>
              <w:t xml:space="preserve">Aucun mot de passe stocké en clair ; règle de complexité appliquée à la création (D-036)</w:t>
            </w:r>
          </w:p>
        </w:tc>
      </w:tr>
      <w:tr>
        <w:tc>
          <w:tcPr/>
          <w:p>
            <w:pPr>
              <w:pStyle w:val="Compact"/>
            </w:pPr>
            <w:r>
              <w:t xml:space="preserve">ENF-04</w:t>
            </w:r>
          </w:p>
        </w:tc>
        <w:tc>
          <w:tcPr/>
          <w:p>
            <w:pPr>
              <w:pStyle w:val="Compact"/>
            </w:pPr>
            <w:r>
              <w:t xml:space="preserve">Déconnexion automatique après 30 minutes d’inactivité</w:t>
            </w:r>
          </w:p>
        </w:tc>
        <w:tc>
          <w:tcPr/>
          <w:p>
            <w:pPr>
              <w:pStyle w:val="Compact"/>
            </w:pPr>
            <w:r>
              <w:t xml:space="preserve">Should</w:t>
            </w:r>
          </w:p>
        </w:tc>
        <w:tc>
          <w:tcPr/>
          <w:p>
            <w:pPr>
              <w:pStyle w:val="Compact"/>
            </w:pPr>
            <w:r>
              <w:t xml:space="preserve">Session expirée testée et vérifiée (D-038)</w:t>
            </w:r>
          </w:p>
        </w:tc>
      </w:tr>
      <w:tr>
        <w:tc>
          <w:tcPr/>
          <w:p>
            <w:pPr>
              <w:pStyle w:val="Compact"/>
            </w:pPr>
            <w:r>
              <w:t xml:space="preserve">ENF-05</w:t>
            </w:r>
          </w:p>
        </w:tc>
        <w:tc>
          <w:tcPr/>
          <w:p>
            <w:pPr>
              <w:pStyle w:val="Compact"/>
            </w:pPr>
            <w:r>
              <w:t xml:space="preserve">Sauvegardes automatiques quotidiennes, rétention 30 jours</w:t>
            </w:r>
          </w:p>
        </w:tc>
        <w:tc>
          <w:tcPr/>
          <w:p>
            <w:pPr>
              <w:pStyle w:val="Compact"/>
            </w:pPr>
            <w:r>
              <w:t xml:space="preserve">Must</w:t>
            </w:r>
          </w:p>
        </w:tc>
        <w:tc>
          <w:tcPr/>
          <w:p>
            <w:pPr>
              <w:pStyle w:val="Compact"/>
            </w:pPr>
            <w:r>
              <w:t xml:space="preserve">Sauvegarde vérifiable chaque jour, restauration testée (D-039)</w:t>
            </w:r>
          </w:p>
        </w:tc>
      </w:tr>
      <w:tr>
        <w:tc>
          <w:tcPr/>
          <w:p>
            <w:pPr>
              <w:pStyle w:val="Compact"/>
            </w:pPr>
            <w:r>
              <w:t xml:space="preserve">ENF-06</w:t>
            </w:r>
          </w:p>
        </w:tc>
        <w:tc>
          <w:tcPr/>
          <w:p>
            <w:pPr>
              <w:pStyle w:val="Compact"/>
            </w:pPr>
            <w:r>
              <w:t xml:space="preserve">Hébergement VPS Linux Ubuntu, 4 Go RAM min., SSD</w:t>
            </w:r>
          </w:p>
        </w:tc>
        <w:tc>
          <w:tcPr/>
          <w:p>
            <w:pPr>
              <w:pStyle w:val="Compact"/>
            </w:pPr>
            <w:r>
              <w:t xml:space="preserve">Must</w:t>
            </w:r>
          </w:p>
        </w:tc>
        <w:tc>
          <w:tcPr/>
          <w:p>
            <w:pPr>
              <w:pStyle w:val="Compact"/>
            </w:pPr>
            <w:r>
              <w:t xml:space="preserve">Infrastructure conforme au démarrage (CDC §18)</w:t>
            </w:r>
          </w:p>
        </w:tc>
      </w:tr>
      <w:tr>
        <w:tc>
          <w:tcPr/>
          <w:p>
            <w:pPr>
              <w:pStyle w:val="Compact"/>
            </w:pPr>
            <w:r>
              <w:t xml:space="preserve">ENF-07</w:t>
            </w:r>
          </w:p>
        </w:tc>
        <w:tc>
          <w:tcPr/>
          <w:p>
            <w:pPr>
              <w:pStyle w:val="Compact"/>
            </w:pPr>
            <w:r>
              <w:t xml:space="preserve">Performance stable avec 70 biens, 70 locataires, 80-90 factures/mois, 5 utilisateurs simultanés</w:t>
            </w:r>
          </w:p>
        </w:tc>
        <w:tc>
          <w:tcPr/>
          <w:p>
            <w:pPr>
              <w:pStyle w:val="Compact"/>
            </w:pPr>
            <w:r>
              <w:t xml:space="preserve">Must</w:t>
            </w:r>
          </w:p>
        </w:tc>
        <w:tc>
          <w:tcPr/>
          <w:p>
            <w:pPr>
              <w:pStyle w:val="Compact"/>
            </w:pPr>
            <w:r>
              <w:t xml:space="preserve">Pas de dégradation perceptible en usage normal (section 03)</w:t>
            </w:r>
          </w:p>
        </w:tc>
      </w:tr>
      <w:tr>
        <w:tc>
          <w:tcPr/>
          <w:p>
            <w:pPr>
              <w:pStyle w:val="Compact"/>
            </w:pPr>
            <w:r>
              <w:t xml:space="preserve">ENF-08</w:t>
            </w:r>
          </w:p>
        </w:tc>
        <w:tc>
          <w:tcPr/>
          <w:p>
            <w:pPr>
              <w:pStyle w:val="Compact"/>
            </w:pPr>
            <w:r>
              <w:t xml:space="preserve">Devise FCFA sans décimales dans toute l’application</w:t>
            </w:r>
          </w:p>
        </w:tc>
        <w:tc>
          <w:tcPr/>
          <w:p>
            <w:pPr>
              <w:pStyle w:val="Compact"/>
            </w:pPr>
            <w:r>
              <w:t xml:space="preserve">Must</w:t>
            </w:r>
          </w:p>
        </w:tc>
        <w:tc>
          <w:tcPr/>
          <w:p>
            <w:pPr>
              <w:pStyle w:val="Compact"/>
            </w:pPr>
            <w:r>
              <w:t xml:space="preserve">Aucun montant affiché avec décimales (RG-X01)</w:t>
            </w:r>
          </w:p>
        </w:tc>
      </w:tr>
      <w:tr>
        <w:tc>
          <w:tcPr/>
          <w:p>
            <w:pPr>
              <w:pStyle w:val="Compact"/>
            </w:pPr>
            <w:r>
              <w:t xml:space="preserve">ENF-09</w:t>
            </w:r>
          </w:p>
        </w:tc>
        <w:tc>
          <w:tcPr/>
          <w:p>
            <w:pPr>
              <w:pStyle w:val="Compact"/>
            </w:pPr>
            <w:r>
              <w:t xml:space="preserve">Documents non stockés en base — uniquement référence et lien Google Drive sécurisé</w:t>
            </w:r>
          </w:p>
        </w:tc>
        <w:tc>
          <w:tcPr/>
          <w:p>
            <w:pPr>
              <w:pStyle w:val="Compact"/>
            </w:pPr>
            <w:r>
              <w:t xml:space="preserve">Must</w:t>
            </w:r>
          </w:p>
        </w:tc>
        <w:tc>
          <w:tcPr/>
          <w:p>
            <w:pPr>
              <w:pStyle w:val="Compact"/>
            </w:pPr>
            <w:r>
              <w:t xml:space="preserve">Aucun fichier binaire dans la base de données (RG-D01)</w:t>
            </w:r>
          </w:p>
        </w:tc>
      </w:tr>
    </w:tbl>
    <w:bookmarkEnd w:id="245"/>
    <w:bookmarkStart w:id="246" w:name="synthèse-de-priorisation"/>
    <w:p>
      <w:pPr>
        <w:pStyle w:val="Heading2"/>
      </w:pPr>
      <w:r>
        <w:t xml:space="preserve">15.3 Synthèse de priorisation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Priorité</w:t>
            </w:r>
          </w:p>
        </w:tc>
        <w:tc>
          <w:tcPr/>
          <w:p>
            <w:pPr>
              <w:pStyle w:val="Compact"/>
            </w:pPr>
            <w:r>
              <w:t xml:space="preserve">Nombre d’exigences</w:t>
            </w:r>
          </w:p>
        </w:tc>
        <w:tc>
          <w:tcPr/>
          <w:p>
            <w:pPr>
              <w:pStyle w:val="Compact"/>
            </w:pPr>
            <w:r>
              <w:t xml:space="preserve">Portée</w:t>
            </w:r>
          </w:p>
        </w:tc>
      </w:tr>
      <w:tr>
        <w:tc>
          <w:tcPr/>
          <w:p>
            <w:pPr>
              <w:pStyle w:val="Compact"/>
            </w:pPr>
            <w:r>
              <w:t xml:space="preserve">Must</w:t>
            </w:r>
          </w:p>
        </w:tc>
        <w:tc>
          <w:tcPr/>
          <w:p>
            <w:pPr>
              <w:pStyle w:val="Compact"/>
            </w:pPr>
            <w:r>
              <w:t xml:space="preserve">27</w:t>
            </w:r>
          </w:p>
        </w:tc>
        <w:tc>
          <w:tcPr/>
          <w:p>
            <w:pPr>
              <w:pStyle w:val="Compact"/>
            </w:pPr>
            <w:r>
              <w:t xml:space="preserve">Cœur métier, sécurité, conformité CDC — conditionnent la recette</w:t>
            </w:r>
          </w:p>
        </w:tc>
      </w:tr>
      <w:tr>
        <w:tc>
          <w:tcPr/>
          <w:p>
            <w:pPr>
              <w:pStyle w:val="Compact"/>
            </w:pPr>
            <w:r>
              <w:t xml:space="preserve">Should</w:t>
            </w:r>
          </w:p>
        </w:tc>
        <w:tc>
          <w:tcPr/>
          <w:p>
            <w:pPr>
              <w:pStyle w:val="Compact"/>
            </w:pPr>
            <w:r>
              <w:t xml:space="preserve">10</w:t>
            </w:r>
          </w:p>
        </w:tc>
        <w:tc>
          <w:tcPr/>
          <w:p>
            <w:pPr>
              <w:pStyle w:val="Compact"/>
            </w:pPr>
            <w:r>
              <w:t xml:space="preserve">Confort d’usage et reporting avancé — attendues au go-live (livraison en bloc) mais tolèrent un ajustement post-lancement si nécessaire</w:t>
            </w:r>
          </w:p>
        </w:tc>
      </w:tr>
      <w:tr>
        <w:tc>
          <w:tcPr/>
          <w:p>
            <w:pPr>
              <w:pStyle w:val="Compact"/>
            </w:pPr>
            <w:r>
              <w:t xml:space="preserve">Could</w:t>
            </w:r>
          </w:p>
        </w:tc>
        <w:tc>
          <w:tcPr/>
          <w:p>
            <w:pPr>
              <w:pStyle w:val="Compact"/>
            </w:pPr>
            <w:r>
              <w:t xml:space="preserve">0</w:t>
            </w:r>
          </w:p>
        </w:tc>
        <w:tc>
          <w:tcPr/>
          <w:p>
            <w:pPr>
              <w:pStyle w:val="Compact"/>
            </w:pPr>
            <w:r>
              <w:t xml:space="preserve">Aucune exigence de confort pure identifiée à ce stade</w:t>
            </w:r>
          </w:p>
        </w:tc>
      </w:tr>
    </w:tbl>
    <w:bookmarkEnd w:id="246"/>
    <w:bookmarkStart w:id="247" w:name="rappel-des-critères-de-réception-cdc-21"/>
    <w:p>
      <w:pPr>
        <w:pStyle w:val="Heading2"/>
      </w:pPr>
      <w:r>
        <w:t xml:space="preserve">15.4 Rappel des critères de réception (CDC §21)</w:t>
      </w:r>
    </w:p>
    <w:p>
      <w:pPr>
        <w:pStyle w:val="Compact"/>
        <w:numPr>
          <w:ilvl w:val="0"/>
          <w:numId w:val="1045"/>
        </w:numPr>
      </w:pPr>
      <w:r>
        <w:rPr>
          <w:b/>
          <w:bCs/>
        </w:rPr>
        <w:t xml:space="preserve">Fonctionnel</w:t>
      </w:r>
      <w:r>
        <w:t xml:space="preserve"> </w:t>
      </w:r>
      <w:r>
        <w:t xml:space="preserve">: tous les modules prévus disponibles, règles métier respectées.</w:t>
      </w:r>
    </w:p>
    <w:p>
      <w:pPr>
        <w:pStyle w:val="Compact"/>
        <w:numPr>
          <w:ilvl w:val="0"/>
          <w:numId w:val="1045"/>
        </w:numPr>
      </w:pPr>
      <w:r>
        <w:rPr>
          <w:b/>
          <w:bCs/>
        </w:rPr>
        <w:t xml:space="preserve">Technique</w:t>
      </w:r>
      <w:r>
        <w:t xml:space="preserve"> </w:t>
      </w:r>
      <w:r>
        <w:t xml:space="preserve">: application accessible en ligne, sécurité active, sauvegardes opérationnelles.</w:t>
      </w:r>
    </w:p>
    <w:p>
      <w:pPr>
        <w:pStyle w:val="Compact"/>
        <w:numPr>
          <w:ilvl w:val="0"/>
          <w:numId w:val="1045"/>
        </w:numPr>
      </w:pPr>
      <w:r>
        <w:rPr>
          <w:b/>
          <w:bCs/>
        </w:rPr>
        <w:t xml:space="preserve">Documents</w:t>
      </w:r>
      <w:r>
        <w:t xml:space="preserve"> </w:t>
      </w:r>
      <w:r>
        <w:t xml:space="preserve">: PDF générés correctement, exports Excel fonctionnels.</w:t>
      </w:r>
    </w:p>
    <w:p>
      <w:pPr>
        <w:pStyle w:val="Compact"/>
        <w:numPr>
          <w:ilvl w:val="0"/>
          <w:numId w:val="1045"/>
        </w:numPr>
      </w:pPr>
      <w:r>
        <w:rPr>
          <w:b/>
          <w:bCs/>
        </w:rPr>
        <w:t xml:space="preserve">Utilisateurs</w:t>
      </w:r>
      <w:r>
        <w:t xml:space="preserve"> </w:t>
      </w:r>
      <w:r>
        <w:t xml:space="preserve">: comptes créés, formation réalisée.</w:t>
      </w:r>
    </w:p>
    <w:p>
      <w:r>
        <w:pict>
          <v:rect style="width:0;height:1.5pt" o:hralign="center" o:hrstd="t" o:hr="t"/>
        </w:pict>
      </w:r>
    </w:p>
    <w:p>
      <w:pPr>
        <w:pStyle w:val="FirstParagraph"/>
      </w:pPr>
    </w:p>
    <w:bookmarkEnd w:id="247"/>
    <w:bookmarkEnd w:id="248"/>
    <w:bookmarkStart w:id="255" w:name="évolutions-futures"/>
    <w:p>
      <w:pPr>
        <w:pStyle w:val="Heading1"/>
      </w:pPr>
      <w:r>
        <w:t xml:space="preserve">16. Évolutions futures</w:t>
      </w:r>
    </w:p>
    <w:p>
      <w:pPr>
        <w:pStyle w:val="FirstParagraph"/>
      </w:pPr>
      <w:r>
        <w:t xml:space="preserve">Toutes les évolutions ci-dessous sont positionnées à</w:t>
      </w:r>
      <w:r>
        <w:t xml:space="preserve"> </w:t>
      </w:r>
      <w:r>
        <w:rPr>
          <w:b/>
          <w:bCs/>
        </w:rPr>
        <w:t xml:space="preserve">horizon moyen terme</w:t>
      </w:r>
      <w:r>
        <w:t xml:space="preserve"> </w:t>
      </w:r>
      <w:r>
        <w:t xml:space="preserve">(D-040), après stabilisation de la V1. L’ordre reflète la priorité proposée, alignée sur les objectifs de l’agence (section 02 : amélioration des encaissements, accessibilité étendue, digitalisation).</w:t>
      </w:r>
    </w:p>
    <w:p>
      <w:pPr>
        <w:pStyle w:val="BodyText"/>
      </w:pPr>
      <w:r>
        <w:rPr>
          <w:i/>
          <w:iCs/>
        </w:rPr>
        <w:t xml:space="preserve">(Rappel : les notifications WhatsApp, initialement classées en évolution future par le CDC §22, ont été intégrées dès la V1 — D-027.)</w:t>
      </w:r>
    </w:p>
    <w:bookmarkStart w:id="249" w:name="paiement-en-ligne"/>
    <w:p>
      <w:pPr>
        <w:pStyle w:val="Heading2"/>
      </w:pPr>
      <w:r>
        <w:t xml:space="preserve">16.1 Paiement en ligne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1</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Permettre au locataire de régler sa facture directement en ligne (carte bancaire, Mobile Money) sans passer par un encaissement manuel</w:t>
            </w:r>
          </w:p>
        </w:tc>
      </w:tr>
      <w:tr>
        <w:tc>
          <w:tcPr/>
          <w:p>
            <w:pPr>
              <w:pStyle w:val="Compact"/>
            </w:pPr>
            <w:r>
              <w:t xml:space="preserve">Valeur</w:t>
            </w:r>
          </w:p>
        </w:tc>
        <w:tc>
          <w:tcPr/>
          <w:p>
            <w:pPr>
              <w:pStyle w:val="Compact"/>
            </w:pPr>
            <w:r>
              <w:t xml:space="preserve">Répond directement à l’objectif « amélioration des encaissements » (D-008) ; réduit les délais de paiement</w:t>
            </w:r>
          </w:p>
        </w:tc>
      </w:tr>
      <w:tr>
        <w:tc>
          <w:tcPr/>
          <w:p>
            <w:pPr>
              <w:pStyle w:val="Compact"/>
            </w:pPr>
            <w:r>
              <w:t xml:space="preserve">Prérequis</w:t>
            </w:r>
          </w:p>
        </w:tc>
        <w:tc>
          <w:tcPr/>
          <w:p>
            <w:pPr>
              <w:pStyle w:val="Compact"/>
            </w:pPr>
            <w:r>
              <w:t xml:space="preserve">Portail locataire (ou a minima un lien de paiement sécurisé par facture), contrat avec un agrégateur de paiement (Mobile Money / carte)</w:t>
            </w:r>
          </w:p>
        </w:tc>
      </w:tr>
      <w:tr>
        <w:tc>
          <w:tcPr/>
          <w:p>
            <w:pPr>
              <w:pStyle w:val="Compact"/>
            </w:pPr>
            <w:r>
              <w:t xml:space="preserve">Impacts à anticiper en V1</w:t>
            </w:r>
          </w:p>
        </w:tc>
        <w:tc>
          <w:tcPr/>
          <w:p>
            <w:pPr>
              <w:pStyle w:val="Compact"/>
            </w:pPr>
            <w:r>
              <w:t xml:space="preserve">Le champ</w:t>
            </w:r>
            <w:r>
              <w:t xml:space="preserve"> </w:t>
            </w:r>
            <w:r>
              <w:rPr>
                <w:rStyle w:val="VerbatimChar"/>
              </w:rPr>
              <w:t xml:space="preserve">paiements.mode</w:t>
            </w:r>
            <w:r>
              <w:t xml:space="preserve"> </w:t>
            </w:r>
            <w:r>
              <w:t xml:space="preserve">(section 11.16) est déjà extensible ; prévoir dans le modèle un identifiant de transaction externe (référence agrégateur) sur</w:t>
            </w:r>
            <w:r>
              <w:t xml:space="preserve"> </w:t>
            </w:r>
            <w:r>
              <w:rPr>
                <w:rStyle w:val="VerbatimChar"/>
              </w:rPr>
              <w:t xml:space="preserve">paiements</w:t>
            </w:r>
          </w:p>
        </w:tc>
      </w:tr>
    </w:tbl>
    <w:bookmarkEnd w:id="249"/>
    <w:bookmarkStart w:id="250" w:name="portail-locataire"/>
    <w:p>
      <w:pPr>
        <w:pStyle w:val="Heading2"/>
      </w:pPr>
      <w:r>
        <w:t xml:space="preserve">16.2 Portail locataire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2</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Espace en ligne permettant au locataire de consulter ses factures, quittances et son historique, et de recevoir ses notifications</w:t>
            </w:r>
          </w:p>
        </w:tc>
      </w:tr>
      <w:tr>
        <w:tc>
          <w:tcPr/>
          <w:p>
            <w:pPr>
              <w:pStyle w:val="Compact"/>
            </w:pPr>
            <w:r>
              <w:t xml:space="preserve">Valeur</w:t>
            </w:r>
          </w:p>
        </w:tc>
        <w:tc>
          <w:tcPr/>
          <w:p>
            <w:pPr>
              <w:pStyle w:val="Compact"/>
            </w:pPr>
            <w:r>
              <w:t xml:space="preserve">Renforce l’« accessibilité étendue » visée (D-008) ; réduit les sollicitations directes du gestionnaire</w:t>
            </w:r>
          </w:p>
        </w:tc>
      </w:tr>
      <w:tr>
        <w:tc>
          <w:tcPr/>
          <w:p>
            <w:pPr>
              <w:pStyle w:val="Compact"/>
            </w:pPr>
            <w:r>
              <w:t xml:space="preserve">Prérequis</w:t>
            </w:r>
          </w:p>
        </w:tc>
        <w:tc>
          <w:tcPr/>
          <w:p>
            <w:pPr>
              <w:pStyle w:val="Compact"/>
            </w:pPr>
            <w:r>
              <w:t xml:space="preserve">Le locataire devient un acteur authentifié du système (actuellement exclu en V1 — D-013) ; nécessite un compte et des droits dédiés</w:t>
            </w:r>
          </w:p>
        </w:tc>
      </w:tr>
      <w:tr>
        <w:tc>
          <w:tcPr/>
          <w:p>
            <w:pPr>
              <w:pStyle w:val="Compact"/>
            </w:pPr>
            <w:r>
              <w:t xml:space="preserve">Impacts à anticiper en V1</w:t>
            </w:r>
          </w:p>
        </w:tc>
        <w:tc>
          <w:tcPr/>
          <w:p>
            <w:pPr>
              <w:pStyle w:val="Compact"/>
            </w:pPr>
            <w:r>
              <w:t xml:space="preserve">Prévoir que</w:t>
            </w:r>
            <w:r>
              <w:t xml:space="preserve"> </w:t>
            </w:r>
            <w:r>
              <w:rPr>
                <w:rStyle w:val="VerbatimChar"/>
              </w:rPr>
              <w:t xml:space="preserve">locataires.email</w:t>
            </w:r>
            <w:r>
              <w:t xml:space="preserve"> </w:t>
            </w:r>
            <w:r>
              <w:t xml:space="preserve">reste fiable et unique par locataire actif, en vue d’un futur compte d’accès</w:t>
            </w:r>
          </w:p>
        </w:tc>
      </w:tr>
    </w:tbl>
    <w:bookmarkEnd w:id="250"/>
    <w:bookmarkStart w:id="251" w:name="usage-hors-ligne"/>
    <w:p>
      <w:pPr>
        <w:pStyle w:val="Heading2"/>
      </w:pPr>
      <w:r>
        <w:t xml:space="preserve">16.3 Usage hors-ligne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3</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Permettre une utilisation partielle de l’application sans connexion internet (consultation, saisie différée synchronisée ensuite)</w:t>
            </w:r>
          </w:p>
        </w:tc>
      </w:tr>
      <w:tr>
        <w:tc>
          <w:tcPr/>
          <w:p>
            <w:pPr>
              <w:pStyle w:val="Compact"/>
            </w:pPr>
            <w:r>
              <w:t xml:space="preserve">Valeur</w:t>
            </w:r>
          </w:p>
        </w:tc>
        <w:tc>
          <w:tcPr/>
          <w:p>
            <w:pPr>
              <w:pStyle w:val="Compact"/>
            </w:pPr>
            <w:r>
              <w:t xml:space="preserve">Répond au souhait exprimé par l’agence (D-012), en complément du mode web prioritaire en V1</w:t>
            </w:r>
          </w:p>
        </w:tc>
      </w:tr>
      <w:tr>
        <w:tc>
          <w:tcPr/>
          <w:p>
            <w:pPr>
              <w:pStyle w:val="Compact"/>
            </w:pPr>
            <w:r>
              <w:t xml:space="preserve">Prérequis</w:t>
            </w:r>
          </w:p>
        </w:tc>
        <w:tc>
          <w:tcPr/>
          <w:p>
            <w:pPr>
              <w:pStyle w:val="Compact"/>
            </w:pPr>
            <w:r>
              <w:t xml:space="preserve">Application web progressive (PWA) ou application dédiée avec synchronisation</w:t>
            </w:r>
          </w:p>
        </w:tc>
      </w:tr>
      <w:tr>
        <w:tc>
          <w:tcPr/>
          <w:p>
            <w:pPr>
              <w:pStyle w:val="Compact"/>
            </w:pPr>
            <w:r>
              <w:t xml:space="preserve">Impacts à anticiper en V1</w:t>
            </w:r>
          </w:p>
        </w:tc>
        <w:tc>
          <w:tcPr/>
          <w:p>
            <w:pPr>
              <w:pStyle w:val="Compact"/>
            </w:pPr>
            <w:r>
              <w:t xml:space="preserve">Architecture API découplée du frontend (déjà prévue, CDC §18.2), facilitant une synchronisation ultérieure</w:t>
            </w:r>
          </w:p>
        </w:tc>
      </w:tr>
    </w:tbl>
    <w:bookmarkEnd w:id="251"/>
    <w:bookmarkStart w:id="252" w:name="connexion-comptabilité"/>
    <w:p>
      <w:pPr>
        <w:pStyle w:val="Heading2"/>
      </w:pPr>
      <w:r>
        <w:t xml:space="preserve">16.4 Connexion comptabilité</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4</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Interfaçage avec un logiciel ou cabinet comptable (export automatisé des écritures financières)</w:t>
            </w:r>
          </w:p>
        </w:tc>
      </w:tr>
      <w:tr>
        <w:tc>
          <w:tcPr/>
          <w:p>
            <w:pPr>
              <w:pStyle w:val="Compact"/>
            </w:pPr>
            <w:r>
              <w:t xml:space="preserve">Valeur</w:t>
            </w:r>
          </w:p>
        </w:tc>
        <w:tc>
          <w:tcPr/>
          <w:p>
            <w:pPr>
              <w:pStyle w:val="Compact"/>
            </w:pPr>
            <w:r>
              <w:t xml:space="preserve">Facilite le travail du Comptable (profil Consultation, D-006), déjà rattaché aux données de loyers</w:t>
            </w:r>
          </w:p>
        </w:tc>
      </w:tr>
      <w:tr>
        <w:tc>
          <w:tcPr/>
          <w:p>
            <w:pPr>
              <w:pStyle w:val="Compact"/>
            </w:pPr>
            <w:r>
              <w:t xml:space="preserve">Prérequis</w:t>
            </w:r>
          </w:p>
        </w:tc>
        <w:tc>
          <w:tcPr/>
          <w:p>
            <w:pPr>
              <w:pStyle w:val="Compact"/>
            </w:pPr>
            <w:r>
              <w:t xml:space="preserve">Choix d’un format d’export standard (ex. FEC, CSV comptable) avec l’expert-comptable de l’agence</w:t>
            </w:r>
          </w:p>
        </w:tc>
      </w:tr>
      <w:tr>
        <w:tc>
          <w:tcPr/>
          <w:p>
            <w:pPr>
              <w:pStyle w:val="Compact"/>
            </w:pPr>
            <w:r>
              <w:t xml:space="preserve">Impacts à anticiper en V1</w:t>
            </w:r>
          </w:p>
        </w:tc>
        <w:tc>
          <w:tcPr/>
          <w:p>
            <w:pPr>
              <w:pStyle w:val="Compact"/>
            </w:pPr>
            <w:r>
              <w:t xml:space="preserve">Les rapports financiers (section 13) et le dictionnaire de données (section 11) couvrent déjà les montants nécessaires à un export</w:t>
            </w:r>
          </w:p>
        </w:tc>
      </w:tr>
    </w:tbl>
    <w:bookmarkEnd w:id="252"/>
    <w:bookmarkStart w:id="253" w:name="application-mobile-native"/>
    <w:p>
      <w:pPr>
        <w:pStyle w:val="Heading2"/>
      </w:pPr>
      <w:r>
        <w:t xml:space="preserve">16.5 Application mobile native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5</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Application mobile dédiée (iOS/Android), en complément du web responsive déjà prévu en V1</w:t>
            </w:r>
          </w:p>
        </w:tc>
      </w:tr>
      <w:tr>
        <w:tc>
          <w:tcPr/>
          <w:p>
            <w:pPr>
              <w:pStyle w:val="Compact"/>
            </w:pPr>
            <w:r>
              <w:t xml:space="preserve">Valeur</w:t>
            </w:r>
          </w:p>
        </w:tc>
        <w:tc>
          <w:tcPr/>
          <w:p>
            <w:pPr>
              <w:pStyle w:val="Compact"/>
            </w:pPr>
            <w:r>
              <w:t xml:space="preserve">Confort d’usage supplémentaire ; le web responsive (CDC §4.1) couvre déjà l’essentiel du besoin mobile</w:t>
            </w:r>
          </w:p>
        </w:tc>
      </w:tr>
      <w:tr>
        <w:tc>
          <w:tcPr/>
          <w:p>
            <w:pPr>
              <w:pStyle w:val="Compact"/>
            </w:pPr>
            <w:r>
              <w:t xml:space="preserve">Prérequis</w:t>
            </w:r>
          </w:p>
        </w:tc>
        <w:tc>
          <w:tcPr/>
          <w:p>
            <w:pPr>
              <w:pStyle w:val="Compact"/>
            </w:pPr>
            <w:r>
              <w:t xml:space="preserve">API backend déjà exposée (réutilisable par une app native)</w:t>
            </w:r>
          </w:p>
        </w:tc>
      </w:tr>
      <w:tr>
        <w:tc>
          <w:tcPr/>
          <w:p>
            <w:pPr>
              <w:pStyle w:val="Compact"/>
            </w:pPr>
            <w:r>
              <w:t xml:space="preserve">Impacts à anticiper en V1</w:t>
            </w:r>
          </w:p>
        </w:tc>
        <w:tc>
          <w:tcPr/>
          <w:p>
            <w:pPr>
              <w:pStyle w:val="Compact"/>
            </w:pPr>
            <w:r>
              <w:t xml:space="preserve">Aucun impact spécifique sur le modèle de données ; veiller à ce que l’API reste indépendante du frontend web</w:t>
            </w:r>
          </w:p>
        </w:tc>
      </w:tr>
    </w:tbl>
    <w:bookmarkEnd w:id="253"/>
    <w:bookmarkStart w:id="254" w:name="double-authentification-2fa"/>
    <w:p>
      <w:pPr>
        <w:pStyle w:val="Heading2"/>
      </w:pPr>
      <w:r>
        <w:t xml:space="preserve">16.6 Double authentification (2FA)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Priorité</w:t>
            </w:r>
          </w:p>
        </w:tc>
        <w:tc>
          <w:tcPr/>
          <w:p>
            <w:pPr>
              <w:pStyle w:val="Compact"/>
            </w:pPr>
            <w:r>
              <w:t xml:space="preserve">6</w:t>
            </w:r>
          </w:p>
        </w:tc>
      </w:tr>
      <w:tr>
        <w:tc>
          <w:tcPr/>
          <w:p>
            <w:pPr>
              <w:pStyle w:val="Compact"/>
            </w:pPr>
            <w:r>
              <w:t xml:space="preserve">Horizon</w:t>
            </w:r>
          </w:p>
        </w:tc>
        <w:tc>
          <w:tcPr/>
          <w:p>
            <w:pPr>
              <w:pStyle w:val="Compact"/>
            </w:pPr>
            <w:r>
              <w:t xml:space="preserve">Moyen terme</w:t>
            </w:r>
          </w:p>
        </w:tc>
      </w:tr>
      <w:tr>
        <w:tc>
          <w:tcPr/>
          <w:p>
            <w:pPr>
              <w:pStyle w:val="Compact"/>
            </w:pPr>
            <w:r>
              <w:t xml:space="preserve">Description</w:t>
            </w:r>
          </w:p>
        </w:tc>
        <w:tc>
          <w:tcPr/>
          <w:p>
            <w:pPr>
              <w:pStyle w:val="Compact"/>
            </w:pPr>
            <w:r>
              <w:t xml:space="preserve">Ajout d’un second facteur d’authentification (code SMS/email/application) à la connexion</w:t>
            </w:r>
          </w:p>
        </w:tc>
      </w:tr>
      <w:tr>
        <w:tc>
          <w:tcPr/>
          <w:p>
            <w:pPr>
              <w:pStyle w:val="Compact"/>
            </w:pPr>
            <w:r>
              <w:t xml:space="preserve">Valeur</w:t>
            </w:r>
          </w:p>
        </w:tc>
        <w:tc>
          <w:tcPr/>
          <w:p>
            <w:pPr>
              <w:pStyle w:val="Compact"/>
            </w:pPr>
            <w:r>
              <w:t xml:space="preserve">Renforce la sécurité des comptes, notamment Administrateur et Gérant</w:t>
            </w:r>
          </w:p>
        </w:tc>
      </w:tr>
      <w:tr>
        <w:tc>
          <w:tcPr/>
          <w:p>
            <w:pPr>
              <w:pStyle w:val="Compact"/>
            </w:pPr>
            <w:r>
              <w:t xml:space="preserve">Prérequis</w:t>
            </w:r>
          </w:p>
        </w:tc>
        <w:tc>
          <w:tcPr/>
          <w:p>
            <w:pPr>
              <w:pStyle w:val="Compact"/>
            </w:pPr>
            <w:r>
              <w:t xml:space="preserve">Choix d’un canal de second facteur (SMS, email, TOTP)</w:t>
            </w:r>
          </w:p>
        </w:tc>
      </w:tr>
      <w:tr>
        <w:tc>
          <w:tcPr/>
          <w:p>
            <w:pPr>
              <w:pStyle w:val="Compact"/>
            </w:pPr>
            <w:r>
              <w:t xml:space="preserve">Impacts à anticiper en V1</w:t>
            </w:r>
          </w:p>
        </w:tc>
        <w:tc>
          <w:tcPr/>
          <w:p>
            <w:pPr>
              <w:pStyle w:val="Compact"/>
            </w:pPr>
            <w:r>
              <w:t xml:space="preserve">Prévoir sur</w:t>
            </w:r>
            <w:r>
              <w:t xml:space="preserve"> </w:t>
            </w:r>
            <w:r>
              <w:rPr>
                <w:rStyle w:val="VerbatimChar"/>
              </w:rPr>
              <w:t xml:space="preserve">utilisateurs</w:t>
            </w:r>
            <w:r>
              <w:t xml:space="preserve"> </w:t>
            </w:r>
            <w:r>
              <w:t xml:space="preserve">la possibilité d’ajouter un champ de secret 2FA sans migration lourde (le modèle actuel le permet nativement)</w:t>
            </w:r>
          </w:p>
        </w:tc>
      </w:tr>
    </w:tbl>
    <w:p>
      <w:r>
        <w:pict>
          <v:rect style="width:0;height:1.5pt" o:hralign="center" o:hrstd="t" o:hr="t"/>
        </w:pict>
      </w:r>
    </w:p>
    <w:p>
      <w:pPr>
        <w:pStyle w:val="FirstParagraph"/>
      </w:pPr>
    </w:p>
    <w:bookmarkEnd w:id="254"/>
    <w:bookmarkEnd w:id="255"/>
    <w:bookmarkStart w:id="256" w:name="journal-des-décisions"/>
    <w:p>
      <w:pPr>
        <w:pStyle w:val="Heading1"/>
      </w:pPr>
      <w:r>
        <w:t xml:space="preserve">00. Journal des décisions</w:t>
      </w:r>
    </w:p>
    <w:p>
      <w:pPr>
        <w:pStyle w:val="BlockText"/>
      </w:pPr>
      <w:r>
        <w:t xml:space="preserve">Tenu à jour à chaque étape validée du dossier de conception.</w:t>
      </w:r>
      <w:r>
        <w:t xml:space="preserve"> </w:t>
      </w:r>
      <w:r>
        <w:t xml:space="preserve">Dernière section validée : 16 - Évolutions futures. Dossier de conception complet (16/16 sections validées).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Date</w:t>
            </w:r>
          </w:p>
        </w:tc>
        <w:tc>
          <w:tcPr/>
          <w:p>
            <w:pPr>
              <w:pStyle w:val="Compact"/>
            </w:pPr>
            <w:r>
              <w:t xml:space="preserve">Étape</w:t>
            </w:r>
          </w:p>
        </w:tc>
        <w:tc>
          <w:tcPr/>
          <w:p>
            <w:pPr>
              <w:pStyle w:val="Compact"/>
            </w:pPr>
            <w:r>
              <w:t xml:space="preserve">Question</w:t>
            </w:r>
          </w:p>
        </w:tc>
        <w:tc>
          <w:tcPr/>
          <w:p>
            <w:pPr>
              <w:pStyle w:val="Compact"/>
            </w:pPr>
            <w:r>
              <w:t xml:space="preserve">Décision</w:t>
            </w:r>
          </w:p>
        </w:tc>
        <w:tc>
          <w:tcPr/>
          <w:p>
            <w:pPr>
              <w:pStyle w:val="Compact"/>
            </w:pPr>
            <w:r>
              <w:t xml:space="preserve">Impact</w:t>
            </w:r>
          </w:p>
        </w:tc>
      </w:tr>
      <w:tr>
        <w:tc>
          <w:tcPr/>
          <w:p>
            <w:pPr>
              <w:pStyle w:val="Compact"/>
            </w:pPr>
            <w:r>
              <w:t xml:space="preserve">D-001</w:t>
            </w:r>
          </w:p>
        </w:tc>
        <w:tc>
          <w:tcPr/>
          <w:p>
            <w:pPr>
              <w:pStyle w:val="Compact"/>
            </w:pPr>
            <w:r>
              <w:t xml:space="preserve">29/07/2026</w:t>
            </w:r>
          </w:p>
        </w:tc>
        <w:tc>
          <w:tcPr/>
          <w:p>
            <w:pPr>
              <w:pStyle w:val="Compact"/>
            </w:pPr>
            <w:r>
              <w:t xml:space="preserve">01</w:t>
            </w:r>
          </w:p>
        </w:tc>
        <w:tc>
          <w:tcPr/>
          <w:p>
            <w:pPr>
              <w:pStyle w:val="Compact"/>
            </w:pPr>
            <w:r>
              <w:t xml:space="preserve">Forme juridique, capital, effectif de CIMEC ?</w:t>
            </w:r>
          </w:p>
        </w:tc>
        <w:tc>
          <w:tcPr/>
          <w:p>
            <w:pPr>
              <w:pStyle w:val="Compact"/>
            </w:pPr>
            <w:r>
              <w:t xml:space="preserve">SARL, capital 1 000 000 FCFA, effectif 5 personnes</w:t>
            </w:r>
          </w:p>
        </w:tc>
        <w:tc>
          <w:tcPr/>
          <w:p>
            <w:pPr>
              <w:pStyle w:val="Compact"/>
            </w:pPr>
            <w:r>
              <w:t xml:space="preserve">Section 01</w:t>
            </w:r>
          </w:p>
        </w:tc>
      </w:tr>
      <w:tr>
        <w:tc>
          <w:tcPr/>
          <w:p>
            <w:pPr>
              <w:pStyle w:val="Compact"/>
            </w:pPr>
            <w:r>
              <w:t xml:space="preserve">D-002</w:t>
            </w:r>
          </w:p>
        </w:tc>
        <w:tc>
          <w:tcPr/>
          <w:p>
            <w:pPr>
              <w:pStyle w:val="Compact"/>
            </w:pPr>
            <w:r>
              <w:t xml:space="preserve">29/07/2026</w:t>
            </w:r>
          </w:p>
        </w:tc>
        <w:tc>
          <w:tcPr/>
          <w:p>
            <w:pPr>
              <w:pStyle w:val="Compact"/>
            </w:pPr>
            <w:r>
              <w:t xml:space="preserve">01</w:t>
            </w:r>
          </w:p>
        </w:tc>
        <w:tc>
          <w:tcPr/>
          <w:p>
            <w:pPr>
              <w:pStyle w:val="Compact"/>
            </w:pPr>
            <w:r>
              <w:t xml:space="preserve">Coordonnées officielles ?</w:t>
            </w:r>
          </w:p>
        </w:tc>
        <w:tc>
          <w:tcPr/>
          <w:p>
            <w:pPr>
              <w:pStyle w:val="Compact"/>
            </w:pPr>
            <w:r>
              <w:t xml:space="preserve">Treichville Zone III, Abidjan ; tél. +225 01 03 98 95 50 ; email cimec@gmail.com</w:t>
            </w:r>
          </w:p>
        </w:tc>
        <w:tc>
          <w:tcPr/>
          <w:p>
            <w:pPr>
              <w:pStyle w:val="Compact"/>
            </w:pPr>
            <w:r>
              <w:t xml:space="preserve">Section 01, en-tête des documents (contrats, factures, quittances)</w:t>
            </w:r>
          </w:p>
        </w:tc>
      </w:tr>
      <w:tr>
        <w:tc>
          <w:tcPr/>
          <w:p>
            <w:pPr>
              <w:pStyle w:val="Compact"/>
            </w:pPr>
            <w:r>
              <w:t xml:space="preserve">D-003</w:t>
            </w:r>
          </w:p>
        </w:tc>
        <w:tc>
          <w:tcPr/>
          <w:p>
            <w:pPr>
              <w:pStyle w:val="Compact"/>
            </w:pPr>
            <w:r>
              <w:t xml:space="preserve">29/07/2026</w:t>
            </w:r>
          </w:p>
        </w:tc>
        <w:tc>
          <w:tcPr/>
          <w:p>
            <w:pPr>
              <w:pStyle w:val="Compact"/>
            </w:pPr>
            <w:r>
              <w:t xml:space="preserve">01</w:t>
            </w:r>
          </w:p>
        </w:tc>
        <w:tc>
          <w:tcPr/>
          <w:p>
            <w:pPr>
              <w:pStyle w:val="Compact"/>
            </w:pPr>
            <w:r>
              <w:t xml:space="preserve">Taille du patrimoine ?</w:t>
            </w:r>
          </w:p>
        </w:tc>
        <w:tc>
          <w:tcPr/>
          <w:p>
            <w:pPr>
              <w:pStyle w:val="Compact"/>
            </w:pPr>
            <w:r>
              <w:t xml:space="preserve">70 biens, toutes catégories confondues, répartis notamment sur Treichville, Zone IV, Zone III</w:t>
            </w:r>
          </w:p>
        </w:tc>
        <w:tc>
          <w:tcPr/>
          <w:p>
            <w:pPr>
              <w:pStyle w:val="Compact"/>
            </w:pPr>
            <w:r>
              <w:t xml:space="preserve">Section 01, dimensionnement (volumétrie section 03)</w:t>
            </w:r>
          </w:p>
        </w:tc>
      </w:tr>
      <w:tr>
        <w:tc>
          <w:tcPr/>
          <w:p>
            <w:pPr>
              <w:pStyle w:val="Compact"/>
            </w:pPr>
            <w:r>
              <w:t xml:space="preserve">D-004</w:t>
            </w:r>
          </w:p>
        </w:tc>
        <w:tc>
          <w:tcPr/>
          <w:p>
            <w:pPr>
              <w:pStyle w:val="Compact"/>
            </w:pPr>
            <w:r>
              <w:t xml:space="preserve">29/07/2026</w:t>
            </w:r>
          </w:p>
        </w:tc>
        <w:tc>
          <w:tcPr/>
          <w:p>
            <w:pPr>
              <w:pStyle w:val="Compact"/>
            </w:pPr>
            <w:r>
              <w:t xml:space="preserve">01</w:t>
            </w:r>
          </w:p>
        </w:tc>
        <w:tc>
          <w:tcPr/>
          <w:p>
            <w:pPr>
              <w:pStyle w:val="Compact"/>
            </w:pPr>
            <w:r>
              <w:t xml:space="preserve">Date de création de la SARL ?</w:t>
            </w:r>
          </w:p>
        </w:tc>
        <w:tc>
          <w:tcPr/>
          <w:p>
            <w:pPr>
              <w:pStyle w:val="Compact"/>
            </w:pPr>
            <w:r>
              <w:t xml:space="preserve">Année 2000</w:t>
            </w:r>
          </w:p>
        </w:tc>
        <w:tc>
          <w:tcPr/>
          <w:p>
            <w:pPr>
              <w:pStyle w:val="Compact"/>
            </w:pPr>
            <w:r>
              <w:t xml:space="preserve">Section 01</w:t>
            </w:r>
          </w:p>
        </w:tc>
      </w:tr>
      <w:tr>
        <w:tc>
          <w:tcPr/>
          <w:p>
            <w:pPr>
              <w:pStyle w:val="Compact"/>
            </w:pPr>
            <w:r>
              <w:t xml:space="preserve">D-005</w:t>
            </w:r>
          </w:p>
        </w:tc>
        <w:tc>
          <w:tcPr/>
          <w:p>
            <w:pPr>
              <w:pStyle w:val="Compact"/>
            </w:pPr>
            <w:r>
              <w:t xml:space="preserve">29/07/2026</w:t>
            </w:r>
          </w:p>
        </w:tc>
        <w:tc>
          <w:tcPr/>
          <w:p>
            <w:pPr>
              <w:pStyle w:val="Compact"/>
            </w:pPr>
            <w:r>
              <w:t xml:space="preserve">01</w:t>
            </w:r>
          </w:p>
        </w:tc>
        <w:tc>
          <w:tcPr/>
          <w:p>
            <w:pPr>
              <w:pStyle w:val="Compact"/>
            </w:pPr>
            <w:r>
              <w:t xml:space="preserve">Organisation interne actuelle (5 postes) ?</w:t>
            </w:r>
          </w:p>
        </w:tc>
        <w:tc>
          <w:tcPr/>
          <w:p>
            <w:pPr>
              <w:pStyle w:val="Compact"/>
            </w:pPr>
            <w:r>
              <w:t xml:space="preserve">Administrateur, Gérant, Gestionnaire actif, Comptable, Superviseur</w:t>
            </w:r>
          </w:p>
        </w:tc>
        <w:tc>
          <w:tcPr/>
          <w:p>
            <w:pPr>
              <w:pStyle w:val="Compact"/>
            </w:pPr>
            <w:r>
              <w:t xml:space="preserve">Section 01, base des profils utilisateurs (section 04)</w:t>
            </w:r>
          </w:p>
        </w:tc>
      </w:tr>
      <w:tr>
        <w:tc>
          <w:tcPr/>
          <w:p>
            <w:pPr>
              <w:pStyle w:val="Compact"/>
            </w:pPr>
            <w:r>
              <w:t xml:space="preserve">D-006</w:t>
            </w:r>
          </w:p>
        </w:tc>
        <w:tc>
          <w:tcPr/>
          <w:p>
            <w:pPr>
              <w:pStyle w:val="Compact"/>
            </w:pPr>
            <w:r>
              <w:t xml:space="preserve">29/07/2026</w:t>
            </w:r>
          </w:p>
        </w:tc>
        <w:tc>
          <w:tcPr/>
          <w:p>
            <w:pPr>
              <w:pStyle w:val="Compact"/>
            </w:pPr>
            <w:r>
              <w:t xml:space="preserve">01</w:t>
            </w:r>
          </w:p>
        </w:tc>
        <w:tc>
          <w:tcPr/>
          <w:p>
            <w:pPr>
              <w:pStyle w:val="Compact"/>
            </w:pPr>
            <w:r>
              <w:t xml:space="preserve">Le Comptable et le Superviseur ne figurent pas dans les 4 profils CDC §13 — à quel profil applicatif les rattacher ?</w:t>
            </w:r>
          </w:p>
        </w:tc>
        <w:tc>
          <w:tcPr/>
          <w:p>
            <w:pPr>
              <w:pStyle w:val="Compact"/>
            </w:pPr>
            <w:r>
              <w:t xml:space="preserve">Comptable et Superviseur se voient rattachés au profil</w:t>
            </w:r>
            <w:r>
              <w:t xml:space="preserve"> </w:t>
            </w:r>
            <w:r>
              <w:rPr>
                <w:b/>
                <w:bCs/>
              </w:rPr>
              <w:t xml:space="preserve">Consultation</w:t>
            </w:r>
            <w:r>
              <w:t xml:space="preserve"> </w:t>
            </w:r>
            <w:r>
              <w:t xml:space="preserve">(lecture seule), avec accès aux données de loyers</w:t>
            </w:r>
          </w:p>
        </w:tc>
        <w:tc>
          <w:tcPr/>
          <w:p>
            <w:pPr>
              <w:pStyle w:val="Compact"/>
            </w:pPr>
            <w:r>
              <w:t xml:space="preserve">Section 04 — Acteurs (à détailler : périmètre exact de consultation pour ces deux postes)</w:t>
            </w:r>
          </w:p>
        </w:tc>
      </w:tr>
      <w:tr>
        <w:tc>
          <w:tcPr/>
          <w:p>
            <w:pPr>
              <w:pStyle w:val="Compact"/>
            </w:pPr>
            <w:r>
              <w:t xml:space="preserve">D-007</w:t>
            </w:r>
          </w:p>
        </w:tc>
        <w:tc>
          <w:tcPr/>
          <w:p>
            <w:pPr>
              <w:pStyle w:val="Compact"/>
            </w:pPr>
            <w:r>
              <w:t xml:space="preserve">29/07/2026</w:t>
            </w:r>
          </w:p>
        </w:tc>
        <w:tc>
          <w:tcPr/>
          <w:p>
            <w:pPr>
              <w:pStyle w:val="Compact"/>
            </w:pPr>
            <w:r>
              <w:t xml:space="preserve">02</w:t>
            </w:r>
          </w:p>
        </w:tc>
        <w:tc>
          <w:tcPr/>
          <w:p>
            <w:pPr>
              <w:pStyle w:val="Compact"/>
            </w:pPr>
            <w:r>
              <w:t xml:space="preserve">Outils actuels et points de douleur ?</w:t>
            </w:r>
          </w:p>
        </w:tc>
        <w:tc>
          <w:tcPr/>
          <w:p>
            <w:pPr>
              <w:pStyle w:val="Compact"/>
            </w:pPr>
            <w:r>
              <w:t xml:space="preserve">Application Access locale sur PC + registre papier ; limites : accessibilité, ergonomie, sécurité, pilotage</w:t>
            </w:r>
          </w:p>
        </w:tc>
        <w:tc>
          <w:tcPr/>
          <w:p>
            <w:pPr>
              <w:pStyle w:val="Compact"/>
            </w:pPr>
            <w:r>
              <w:t xml:space="preserve">Section 02</w:t>
            </w:r>
          </w:p>
        </w:tc>
      </w:tr>
      <w:tr>
        <w:tc>
          <w:tcPr/>
          <w:p>
            <w:pPr>
              <w:pStyle w:val="Compact"/>
            </w:pPr>
            <w:r>
              <w:t xml:space="preserve">D-008</w:t>
            </w:r>
          </w:p>
        </w:tc>
        <w:tc>
          <w:tcPr/>
          <w:p>
            <w:pPr>
              <w:pStyle w:val="Compact"/>
            </w:pPr>
            <w:r>
              <w:t xml:space="preserve">29/07/2026</w:t>
            </w:r>
          </w:p>
        </w:tc>
        <w:tc>
          <w:tcPr/>
          <w:p>
            <w:pPr>
              <w:pStyle w:val="Compact"/>
            </w:pPr>
            <w:r>
              <w:t xml:space="preserve">02</w:t>
            </w:r>
          </w:p>
        </w:tc>
        <w:tc>
          <w:tcPr/>
          <w:p>
            <w:pPr>
              <w:pStyle w:val="Compact"/>
            </w:pPr>
            <w:r>
              <w:t xml:space="preserve">Indicateurs de succès attendus ?</w:t>
            </w:r>
          </w:p>
        </w:tc>
        <w:tc>
          <w:tcPr/>
          <w:p>
            <w:pPr>
              <w:pStyle w:val="Compact"/>
            </w:pPr>
            <w:r>
              <w:t xml:space="preserve">Accessibilité étendue, ergonomie et sécurité renforcées, tableaux de bord plus précis, amélioration des encaissements, gestion des rappels, meilleure digitalisation</w:t>
            </w:r>
          </w:p>
        </w:tc>
        <w:tc>
          <w:tcPr/>
          <w:p>
            <w:pPr>
              <w:pStyle w:val="Compact"/>
            </w:pPr>
            <w:r>
              <w:t xml:space="preserve">Section 02, section 13 (états et rapports), section 08 (processus impayés)</w:t>
            </w:r>
          </w:p>
        </w:tc>
      </w:tr>
      <w:tr>
        <w:tc>
          <w:tcPr/>
          <w:p>
            <w:pPr>
              <w:pStyle w:val="Compact"/>
            </w:pPr>
            <w:r>
              <w:t xml:space="preserve">D-009</w:t>
            </w:r>
          </w:p>
        </w:tc>
        <w:tc>
          <w:tcPr/>
          <w:p>
            <w:pPr>
              <w:pStyle w:val="Compact"/>
            </w:pPr>
            <w:r>
              <w:t xml:space="preserve">29/07/2026</w:t>
            </w:r>
          </w:p>
        </w:tc>
        <w:tc>
          <w:tcPr/>
          <w:p>
            <w:pPr>
              <w:pStyle w:val="Compact"/>
            </w:pPr>
            <w:r>
              <w:t xml:space="preserve">02</w:t>
            </w:r>
          </w:p>
        </w:tc>
        <w:tc>
          <w:tcPr/>
          <w:p>
            <w:pPr>
              <w:pStyle w:val="Compact"/>
            </w:pPr>
            <w:r>
              <w:t xml:space="preserve">Échéance souhaitée de mise en production ?</w:t>
            </w:r>
          </w:p>
        </w:tc>
        <w:tc>
          <w:tcPr/>
          <w:p>
            <w:pPr>
              <w:pStyle w:val="Compact"/>
            </w:pPr>
            <w:r>
              <w:t xml:space="preserve">Non déterminée à ce stade</w:t>
            </w:r>
          </w:p>
        </w:tc>
        <w:tc>
          <w:tcPr/>
          <w:p>
            <w:pPr>
              <w:pStyle w:val="Compact"/>
            </w:pPr>
            <w:r>
              <w:t xml:space="preserve">Section 02</w:t>
            </w:r>
          </w:p>
        </w:tc>
      </w:tr>
      <w:tr>
        <w:tc>
          <w:tcPr/>
          <w:p>
            <w:pPr>
              <w:pStyle w:val="Compact"/>
            </w:pPr>
            <w:r>
              <w:t xml:space="preserve">D-010</w:t>
            </w:r>
          </w:p>
        </w:tc>
        <w:tc>
          <w:tcPr/>
          <w:p>
            <w:pPr>
              <w:pStyle w:val="Compact"/>
            </w:pPr>
            <w:r>
              <w:t xml:space="preserve">29/07/2026</w:t>
            </w:r>
          </w:p>
        </w:tc>
        <w:tc>
          <w:tcPr/>
          <w:p>
            <w:pPr>
              <w:pStyle w:val="Compact"/>
            </w:pPr>
            <w:r>
              <w:t xml:space="preserve">03</w:t>
            </w:r>
          </w:p>
        </w:tc>
        <w:tc>
          <w:tcPr/>
          <w:p>
            <w:pPr>
              <w:pStyle w:val="Compact"/>
            </w:pPr>
            <w:r>
              <w:t xml:space="preserve">Volumétrie estimée ?</w:t>
            </w:r>
          </w:p>
        </w:tc>
        <w:tc>
          <w:tcPr/>
          <w:p>
            <w:pPr>
              <w:pStyle w:val="Compact"/>
            </w:pPr>
            <w:r>
              <w:t xml:space="preserve">70 biens, 70 locataires actifs, 80-90 factures/mois, 5 utilisateurs simultanés</w:t>
            </w:r>
          </w:p>
        </w:tc>
        <w:tc>
          <w:tcPr/>
          <w:p>
            <w:pPr>
              <w:pStyle w:val="Compact"/>
            </w:pPr>
            <w:r>
              <w:t xml:space="preserve">Section 03, dimensionnement technique</w:t>
            </w:r>
          </w:p>
        </w:tc>
      </w:tr>
      <w:tr>
        <w:tc>
          <w:tcPr/>
          <w:p>
            <w:pPr>
              <w:pStyle w:val="Compact"/>
            </w:pPr>
            <w:r>
              <w:t xml:space="preserve">D-011</w:t>
            </w:r>
          </w:p>
        </w:tc>
        <w:tc>
          <w:tcPr/>
          <w:p>
            <w:pPr>
              <w:pStyle w:val="Compact"/>
            </w:pPr>
            <w:r>
              <w:t xml:space="preserve">29/07/2026</w:t>
            </w:r>
          </w:p>
        </w:tc>
        <w:tc>
          <w:tcPr/>
          <w:p>
            <w:pPr>
              <w:pStyle w:val="Compact"/>
            </w:pPr>
            <w:r>
              <w:t xml:space="preserve">03</w:t>
            </w:r>
          </w:p>
        </w:tc>
        <w:tc>
          <w:tcPr/>
          <w:p>
            <w:pPr>
              <w:pStyle w:val="Compact"/>
            </w:pPr>
            <w:r>
              <w:t xml:space="preserve">Reprise de données existantes ?</w:t>
            </w:r>
          </w:p>
        </w:tc>
        <w:tc>
          <w:tcPr/>
          <w:p>
            <w:pPr>
              <w:pStyle w:val="Compact"/>
            </w:pPr>
            <w:r>
              <w:t xml:space="preserve">Import initial via fichiers Excel au démarrage</w:t>
            </w:r>
          </w:p>
        </w:tc>
        <w:tc>
          <w:tcPr/>
          <w:p>
            <w:pPr>
              <w:pStyle w:val="Compact"/>
            </w:pPr>
            <w:r>
              <w:t xml:space="preserve">Section 03, phase de développement (préparation modèles d’import)</w:t>
            </w:r>
          </w:p>
        </w:tc>
      </w:tr>
      <w:tr>
        <w:tc>
          <w:tcPr/>
          <w:p>
            <w:pPr>
              <w:pStyle w:val="Compact"/>
            </w:pPr>
            <w:r>
              <w:t xml:space="preserve">D-012</w:t>
            </w:r>
          </w:p>
        </w:tc>
        <w:tc>
          <w:tcPr/>
          <w:p>
            <w:pPr>
              <w:pStyle w:val="Compact"/>
            </w:pPr>
            <w:r>
              <w:t xml:space="preserve">29/07/2026</w:t>
            </w:r>
          </w:p>
        </w:tc>
        <w:tc>
          <w:tcPr/>
          <w:p>
            <w:pPr>
              <w:pStyle w:val="Compact"/>
            </w:pPr>
            <w:r>
              <w:t xml:space="preserve">03</w:t>
            </w:r>
          </w:p>
        </w:tc>
        <w:tc>
          <w:tcPr/>
          <w:p>
            <w:pPr>
              <w:pStyle w:val="Compact"/>
            </w:pPr>
            <w:r>
              <w:t xml:space="preserve">Usage hors-ligne nécessaire ?</w:t>
            </w:r>
          </w:p>
        </w:tc>
        <w:tc>
          <w:tcPr/>
          <w:p>
            <w:pPr>
              <w:pStyle w:val="Compact"/>
            </w:pPr>
            <w:r>
              <w:t xml:space="preserve">Non requis en V1 (priorité web) ; souhaité par l’agence → reporté en évolution future</w:t>
            </w:r>
          </w:p>
        </w:tc>
        <w:tc>
          <w:tcPr/>
          <w:p>
            <w:pPr>
              <w:pStyle w:val="Compact"/>
            </w:pPr>
            <w:r>
              <w:t xml:space="preserve">Section 03, section 16 (évolutions futures)</w:t>
            </w:r>
          </w:p>
        </w:tc>
      </w:tr>
      <w:tr>
        <w:tc>
          <w:tcPr/>
          <w:p>
            <w:pPr>
              <w:pStyle w:val="Compact"/>
            </w:pPr>
            <w:r>
              <w:t xml:space="preserve">D-013</w:t>
            </w:r>
          </w:p>
        </w:tc>
        <w:tc>
          <w:tcPr/>
          <w:p>
            <w:pPr>
              <w:pStyle w:val="Compact"/>
            </w:pPr>
            <w:r>
              <w:t xml:space="preserve">29/07/2026</w:t>
            </w:r>
          </w:p>
        </w:tc>
        <w:tc>
          <w:tcPr/>
          <w:p>
            <w:pPr>
              <w:pStyle w:val="Compact"/>
            </w:pPr>
            <w:r>
              <w:t xml:space="preserve">04</w:t>
            </w:r>
          </w:p>
        </w:tc>
        <w:tc>
          <w:tcPr/>
          <w:p>
            <w:pPr>
              <w:pStyle w:val="Compact"/>
            </w:pPr>
            <w:r>
              <w:t xml:space="preserve">Le locataire est-il un acteur direct du système en V1 ?</w:t>
            </w:r>
          </w:p>
        </w:tc>
        <w:tc>
          <w:tcPr/>
          <w:p>
            <w:pPr>
              <w:pStyle w:val="Compact"/>
            </w:pPr>
            <w:r>
              <w:t xml:space="preserve">Non — confirmé, portail locataire reporté en évolution future</w:t>
            </w:r>
          </w:p>
        </w:tc>
        <w:tc>
          <w:tcPr/>
          <w:p>
            <w:pPr>
              <w:pStyle w:val="Compact"/>
            </w:pPr>
            <w:r>
              <w:t xml:space="preserve">Section 04, section 16</w:t>
            </w:r>
          </w:p>
        </w:tc>
      </w:tr>
      <w:tr>
        <w:tc>
          <w:tcPr/>
          <w:p>
            <w:pPr>
              <w:pStyle w:val="Compact"/>
            </w:pPr>
            <w:r>
              <w:t xml:space="preserve">D-014</w:t>
            </w:r>
          </w:p>
        </w:tc>
        <w:tc>
          <w:tcPr/>
          <w:p>
            <w:pPr>
              <w:pStyle w:val="Compact"/>
            </w:pPr>
            <w:r>
              <w:t xml:space="preserve">29/07/2026</w:t>
            </w:r>
          </w:p>
        </w:tc>
        <w:tc>
          <w:tcPr/>
          <w:p>
            <w:pPr>
              <w:pStyle w:val="Compact"/>
            </w:pPr>
            <w:r>
              <w:t xml:space="preserve">04</w:t>
            </w:r>
          </w:p>
        </w:tc>
        <w:tc>
          <w:tcPr/>
          <w:p>
            <w:pPr>
              <w:pStyle w:val="Compact"/>
            </w:pPr>
            <w:r>
              <w:t xml:space="preserve">Cumul de profils par un même utilisateur ?</w:t>
            </w:r>
          </w:p>
        </w:tc>
        <w:tc>
          <w:tcPr/>
          <w:p>
            <w:pPr>
              <w:pStyle w:val="Compact"/>
            </w:pPr>
            <w:r>
              <w:t xml:space="preserve">Non — un profil unique par compte</w:t>
            </w:r>
          </w:p>
        </w:tc>
        <w:tc>
          <w:tcPr/>
          <w:p>
            <w:pPr>
              <w:pStyle w:val="Compact"/>
            </w:pPr>
            <w:r>
              <w:t xml:space="preserve">Section 04, section 14 (sécurité et profils)</w:t>
            </w:r>
          </w:p>
        </w:tc>
      </w:tr>
      <w:tr>
        <w:tc>
          <w:tcPr/>
          <w:p>
            <w:pPr>
              <w:pStyle w:val="Compact"/>
            </w:pPr>
            <w:r>
              <w:t xml:space="preserve">D-015</w:t>
            </w:r>
          </w:p>
        </w:tc>
        <w:tc>
          <w:tcPr/>
          <w:p>
            <w:pPr>
              <w:pStyle w:val="Compact"/>
            </w:pPr>
            <w:r>
              <w:t xml:space="preserve">29/07/2026</w:t>
            </w:r>
          </w:p>
        </w:tc>
        <w:tc>
          <w:tcPr/>
          <w:p>
            <w:pPr>
              <w:pStyle w:val="Compact"/>
            </w:pPr>
            <w:r>
              <w:t xml:space="preserve">05</w:t>
            </w:r>
          </w:p>
        </w:tc>
        <w:tc>
          <w:tcPr/>
          <w:p>
            <w:pPr>
              <w:pStyle w:val="Compact"/>
            </w:pPr>
            <w:r>
              <w:t xml:space="preserve">Prorata premier mois si entrée en cours de mois ?</w:t>
            </w:r>
          </w:p>
        </w:tc>
        <w:tc>
          <w:tcPr/>
          <w:p>
            <w:pPr>
              <w:pStyle w:val="Compact"/>
            </w:pPr>
            <w:r>
              <w:t xml:space="preserve">Non — mois plein facturé, pas de prorata</w:t>
            </w:r>
          </w:p>
        </w:tc>
        <w:tc>
          <w:tcPr/>
          <w:p>
            <w:pPr>
              <w:pStyle w:val="Compact"/>
            </w:pPr>
            <w:r>
              <w:t xml:space="preserve">Section 05 (RG-F06), moteur de facturation</w:t>
            </w:r>
          </w:p>
        </w:tc>
      </w:tr>
      <w:tr>
        <w:tc>
          <w:tcPr/>
          <w:p>
            <w:pPr>
              <w:pStyle w:val="Compact"/>
            </w:pPr>
            <w:r>
              <w:t xml:space="preserve">D-016</w:t>
            </w:r>
          </w:p>
        </w:tc>
        <w:tc>
          <w:tcPr/>
          <w:p>
            <w:pPr>
              <w:pStyle w:val="Compact"/>
            </w:pPr>
            <w:r>
              <w:t xml:space="preserve">29/07/2026</w:t>
            </w:r>
          </w:p>
        </w:tc>
        <w:tc>
          <w:tcPr/>
          <w:p>
            <w:pPr>
              <w:pStyle w:val="Compact"/>
            </w:pPr>
            <w:r>
              <w:t xml:space="preserve">05</w:t>
            </w:r>
          </w:p>
        </w:tc>
        <w:tc>
          <w:tcPr/>
          <w:p>
            <w:pPr>
              <w:pStyle w:val="Compact"/>
            </w:pPr>
            <w:r>
              <w:t xml:space="preserve">Montant standard de la caution ?</w:t>
            </w:r>
          </w:p>
        </w:tc>
        <w:tc>
          <w:tcPr/>
          <w:p>
            <w:pPr>
              <w:pStyle w:val="Compact"/>
            </w:pPr>
            <w:r>
              <w:t xml:space="preserve">2 mois de loyer par défaut, modifiable au besoin par contrat</w:t>
            </w:r>
          </w:p>
        </w:tc>
        <w:tc>
          <w:tcPr/>
          <w:p>
            <w:pPr>
              <w:pStyle w:val="Compact"/>
            </w:pPr>
            <w:r>
              <w:t xml:space="preserve">Section 05 (RG-K04), modèle de données (contrat)</w:t>
            </w:r>
          </w:p>
        </w:tc>
      </w:tr>
      <w:tr>
        <w:tc>
          <w:tcPr/>
          <w:p>
            <w:pPr>
              <w:pStyle w:val="Compact"/>
            </w:pPr>
            <w:r>
              <w:t xml:space="preserve">D-017</w:t>
            </w:r>
          </w:p>
        </w:tc>
        <w:tc>
          <w:tcPr/>
          <w:p>
            <w:pPr>
              <w:pStyle w:val="Compact"/>
            </w:pPr>
            <w:r>
              <w:t xml:space="preserve">29/07/2026</w:t>
            </w:r>
          </w:p>
        </w:tc>
        <w:tc>
          <w:tcPr/>
          <w:p>
            <w:pPr>
              <w:pStyle w:val="Compact"/>
            </w:pPr>
            <w:r>
              <w:t xml:space="preserve">05</w:t>
            </w:r>
          </w:p>
        </w:tc>
        <w:tc>
          <w:tcPr/>
          <w:p>
            <w:pPr>
              <w:pStyle w:val="Compact"/>
            </w:pPr>
            <w:r>
              <w:t xml:space="preserve">Délai de remboursement de la caution au départ ?</w:t>
            </w:r>
          </w:p>
        </w:tc>
        <w:tc>
          <w:tcPr/>
          <w:p>
            <w:pPr>
              <w:pStyle w:val="Compact"/>
            </w:pPr>
            <w:r>
              <w:t xml:space="preserve">Pas de délai imposé par le système</w:t>
            </w:r>
          </w:p>
        </w:tc>
        <w:tc>
          <w:tcPr/>
          <w:p>
            <w:pPr>
              <w:pStyle w:val="Compact"/>
            </w:pPr>
            <w:r>
              <w:t xml:space="preserve">Section 05 (RG-K05)</w:t>
            </w:r>
          </w:p>
        </w:tc>
      </w:tr>
      <w:tr>
        <w:tc>
          <w:tcPr/>
          <w:p>
            <w:pPr>
              <w:pStyle w:val="Compact"/>
            </w:pPr>
            <w:r>
              <w:t xml:space="preserve">D-018</w:t>
            </w:r>
          </w:p>
        </w:tc>
        <w:tc>
          <w:tcPr/>
          <w:p>
            <w:pPr>
              <w:pStyle w:val="Compact"/>
            </w:pPr>
            <w:r>
              <w:t xml:space="preserve">29/07/2026</w:t>
            </w:r>
          </w:p>
        </w:tc>
        <w:tc>
          <w:tcPr/>
          <w:p>
            <w:pPr>
              <w:pStyle w:val="Compact"/>
            </w:pPr>
            <w:r>
              <w:t xml:space="preserve">05</w:t>
            </w:r>
          </w:p>
        </w:tc>
        <w:tc>
          <w:tcPr/>
          <w:p>
            <w:pPr>
              <w:pStyle w:val="Compact"/>
            </w:pPr>
            <w:r>
              <w:t xml:space="preserve">Ordre d’imputation d’un paiement sur plusieurs factures dues ?</w:t>
            </w:r>
          </w:p>
        </w:tc>
        <w:tc>
          <w:tcPr/>
          <w:p>
            <w:pPr>
              <w:pStyle w:val="Compact"/>
            </w:pPr>
            <w:r>
              <w:t xml:space="preserve">La plus ancienne facture d’abord</w:t>
            </w:r>
          </w:p>
        </w:tc>
        <w:tc>
          <w:tcPr/>
          <w:p>
            <w:pPr>
              <w:pStyle w:val="Compact"/>
            </w:pPr>
            <w:r>
              <w:t xml:space="preserve">Section 05 (RG-P06), moteur de paiement</w:t>
            </w:r>
          </w:p>
        </w:tc>
      </w:tr>
      <w:tr>
        <w:tc>
          <w:tcPr/>
          <w:p>
            <w:pPr>
              <w:pStyle w:val="Compact"/>
            </w:pPr>
            <w:r>
              <w:t xml:space="preserve">D-019</w:t>
            </w:r>
          </w:p>
        </w:tc>
        <w:tc>
          <w:tcPr/>
          <w:p>
            <w:pPr>
              <w:pStyle w:val="Compact"/>
            </w:pPr>
            <w:r>
              <w:t xml:space="preserve">29/07/2026</w:t>
            </w:r>
          </w:p>
        </w:tc>
        <w:tc>
          <w:tcPr/>
          <w:p>
            <w:pPr>
              <w:pStyle w:val="Compact"/>
            </w:pPr>
            <w:r>
              <w:t xml:space="preserve">05</w:t>
            </w:r>
          </w:p>
        </w:tc>
        <w:tc>
          <w:tcPr/>
          <w:p>
            <w:pPr>
              <w:pStyle w:val="Compact"/>
            </w:pPr>
            <w:r>
              <w:t xml:space="preserve">Pénalités de retard ?</w:t>
            </w:r>
          </w:p>
        </w:tc>
        <w:tc>
          <w:tcPr/>
          <w:p>
            <w:pPr>
              <w:pStyle w:val="Compact"/>
            </w:pPr>
            <w:r>
              <w:t xml:space="preserve">Aucune pénalité en V1</w:t>
            </w:r>
          </w:p>
        </w:tc>
        <w:tc>
          <w:tcPr/>
          <w:p>
            <w:pPr>
              <w:pStyle w:val="Compact"/>
            </w:pPr>
            <w:r>
              <w:t xml:space="preserve">Section 05 (RG-F07)</w:t>
            </w:r>
          </w:p>
        </w:tc>
      </w:tr>
      <w:tr>
        <w:tc>
          <w:tcPr/>
          <w:p>
            <w:pPr>
              <w:pStyle w:val="Compact"/>
            </w:pPr>
            <w:r>
              <w:t xml:space="preserve">D-020</w:t>
            </w:r>
          </w:p>
        </w:tc>
        <w:tc>
          <w:tcPr/>
          <w:p>
            <w:pPr>
              <w:pStyle w:val="Compact"/>
            </w:pPr>
            <w:r>
              <w:t xml:space="preserve">29/07/2026</w:t>
            </w:r>
          </w:p>
        </w:tc>
        <w:tc>
          <w:tcPr/>
          <w:p>
            <w:pPr>
              <w:pStyle w:val="Compact"/>
            </w:pPr>
            <w:r>
              <w:t xml:space="preserve">05</w:t>
            </w:r>
          </w:p>
        </w:tc>
        <w:tc>
          <w:tcPr/>
          <w:p>
            <w:pPr>
              <w:pStyle w:val="Compact"/>
            </w:pPr>
            <w:r>
              <w:t xml:space="preserve">Échéance de paiement mensuel ?</w:t>
            </w:r>
          </w:p>
        </w:tc>
        <w:tc>
          <w:tcPr/>
          <w:p>
            <w:pPr>
              <w:pStyle w:val="Compact"/>
            </w:pPr>
            <w:r>
              <w:t xml:space="preserve">Confirmé : avant le 10 du mois</w:t>
            </w:r>
          </w:p>
        </w:tc>
        <w:tc>
          <w:tcPr/>
          <w:p>
            <w:pPr>
              <w:pStyle w:val="Compact"/>
            </w:pPr>
            <w:r>
              <w:t xml:space="preserve">Section 05 (RG-F05)</w:t>
            </w:r>
          </w:p>
        </w:tc>
      </w:tr>
      <w:tr>
        <w:tc>
          <w:tcPr/>
          <w:p>
            <w:pPr>
              <w:pStyle w:val="Compact"/>
            </w:pPr>
            <w:r>
              <w:t xml:space="preserve">D-021</w:t>
            </w:r>
          </w:p>
        </w:tc>
        <w:tc>
          <w:tcPr/>
          <w:p>
            <w:pPr>
              <w:pStyle w:val="Compact"/>
            </w:pPr>
            <w:r>
              <w:t xml:space="preserve">29/07/2026</w:t>
            </w:r>
          </w:p>
        </w:tc>
        <w:tc>
          <w:tcPr/>
          <w:p>
            <w:pPr>
              <w:pStyle w:val="Compact"/>
            </w:pPr>
            <w:r>
              <w:t xml:space="preserve">05</w:t>
            </w:r>
          </w:p>
        </w:tc>
        <w:tc>
          <w:tcPr/>
          <w:p>
            <w:pPr>
              <w:pStyle w:val="Compact"/>
            </w:pPr>
            <w:r>
              <w:t xml:space="preserve">Facturation trimestrielle/annuelle : facture globale ou factures mensuelles ?</w:t>
            </w:r>
          </w:p>
        </w:tc>
        <w:tc>
          <w:tcPr/>
          <w:p>
            <w:pPr>
              <w:pStyle w:val="Compact"/>
            </w:pPr>
            <w:r>
              <w:t xml:space="preserve">Facture globale unique pour toute la période (loyers cumulés), payée d’avance</w:t>
            </w:r>
          </w:p>
        </w:tc>
        <w:tc>
          <w:tcPr/>
          <w:p>
            <w:pPr>
              <w:pStyle w:val="Compact"/>
            </w:pPr>
            <w:r>
              <w:t xml:space="preserve">Section 05 (RG-F08), moteur de facturation</w:t>
            </w:r>
          </w:p>
        </w:tc>
      </w:tr>
      <w:tr>
        <w:tc>
          <w:tcPr/>
          <w:p>
            <w:pPr>
              <w:pStyle w:val="Compact"/>
            </w:pPr>
            <w:r>
              <w:t xml:space="preserve">D-022</w:t>
            </w:r>
          </w:p>
        </w:tc>
        <w:tc>
          <w:tcPr/>
          <w:p>
            <w:pPr>
              <w:pStyle w:val="Compact"/>
            </w:pPr>
            <w:r>
              <w:t xml:space="preserve">29/07/2026</w:t>
            </w:r>
          </w:p>
        </w:tc>
        <w:tc>
          <w:tcPr/>
          <w:p>
            <w:pPr>
              <w:pStyle w:val="Compact"/>
            </w:pPr>
            <w:r>
              <w:t xml:space="preserve">06</w:t>
            </w:r>
          </w:p>
        </w:tc>
        <w:tc>
          <w:tcPr/>
          <w:p>
            <w:pPr>
              <w:pStyle w:val="Compact"/>
            </w:pPr>
            <w:r>
              <w:t xml:space="preserve">Découpage en lots pour le développement ?</w:t>
            </w:r>
          </w:p>
        </w:tc>
        <w:tc>
          <w:tcPr/>
          <w:p>
            <w:pPr>
              <w:pStyle w:val="Compact"/>
            </w:pPr>
            <w:r>
              <w:t xml:space="preserve">Non — livraison en un seul bloc, tous les modules ensemble</w:t>
            </w:r>
          </w:p>
        </w:tc>
        <w:tc>
          <w:tcPr/>
          <w:p>
            <w:pPr>
              <w:pStyle w:val="Compact"/>
            </w:pPr>
            <w:r>
              <w:t xml:space="preserve">Section 06, planification du développement</w:t>
            </w:r>
          </w:p>
        </w:tc>
      </w:tr>
      <w:tr>
        <w:tc>
          <w:tcPr/>
          <w:p>
            <w:pPr>
              <w:pStyle w:val="Compact"/>
            </w:pPr>
            <w:r>
              <w:t xml:space="preserve">D-023</w:t>
            </w:r>
          </w:p>
        </w:tc>
        <w:tc>
          <w:tcPr/>
          <w:p>
            <w:pPr>
              <w:pStyle w:val="Compact"/>
            </w:pPr>
            <w:r>
              <w:t xml:space="preserve">29/07/2026</w:t>
            </w:r>
          </w:p>
        </w:tc>
        <w:tc>
          <w:tcPr/>
          <w:p>
            <w:pPr>
              <w:pStyle w:val="Compact"/>
            </w:pPr>
            <w:r>
              <w:t xml:space="preserve">07</w:t>
            </w:r>
          </w:p>
        </w:tc>
        <w:tc>
          <w:tcPr/>
          <w:p>
            <w:pPr>
              <w:pStyle w:val="Compact"/>
            </w:pPr>
            <w:r>
              <w:t xml:space="preserve">Liste des cas d’utilisation majeurs à détailler ?</w:t>
            </w:r>
          </w:p>
        </w:tc>
        <w:tc>
          <w:tcPr/>
          <w:p>
            <w:pPr>
              <w:pStyle w:val="Compact"/>
            </w:pPr>
            <w:r>
              <w:t xml:space="preserve">9 cas retenus : créer un bien, créer un locataire, créer/valider un contrat, générer les factures du 25, enregistrer un paiement, générer une quittance, réviser un loyer, clôturer un contrat et solder la caution, consulter le tableau de bord</w:t>
            </w:r>
          </w:p>
        </w:tc>
        <w:tc>
          <w:tcPr/>
          <w:p>
            <w:pPr>
              <w:pStyle w:val="Compact"/>
            </w:pPr>
            <w:r>
              <w:t xml:space="preserve">Section 07</w:t>
            </w:r>
          </w:p>
        </w:tc>
      </w:tr>
      <w:tr>
        <w:tc>
          <w:tcPr/>
          <w:p>
            <w:pPr>
              <w:pStyle w:val="Compact"/>
            </w:pPr>
            <w:r>
              <w:t xml:space="preserve">D-024</w:t>
            </w:r>
          </w:p>
        </w:tc>
        <w:tc>
          <w:tcPr/>
          <w:p>
            <w:pPr>
              <w:pStyle w:val="Compact"/>
            </w:pPr>
            <w:r>
              <w:t xml:space="preserve">29/07/2026</w:t>
            </w:r>
          </w:p>
        </w:tc>
        <w:tc>
          <w:tcPr/>
          <w:p>
            <w:pPr>
              <w:pStyle w:val="Compact"/>
            </w:pPr>
            <w:r>
              <w:t xml:space="preserve">08</w:t>
            </w:r>
          </w:p>
        </w:tc>
        <w:tc>
          <w:tcPr/>
          <w:p>
            <w:pPr>
              <w:pStyle w:val="Compact"/>
            </w:pPr>
            <w:r>
              <w:t xml:space="preserve">Circuit d’entrée locataire ?</w:t>
            </w:r>
          </w:p>
        </w:tc>
        <w:tc>
          <w:tcPr/>
          <w:p>
            <w:pPr>
              <w:pStyle w:val="Compact"/>
            </w:pPr>
            <w:r>
              <w:t xml:space="preserve">Confirmé : visite hors système → dossier locataire → création/validation contrat → caution + avance → remise des clés</w:t>
            </w:r>
          </w:p>
        </w:tc>
        <w:tc>
          <w:tcPr/>
          <w:p>
            <w:pPr>
              <w:pStyle w:val="Compact"/>
            </w:pPr>
            <w:r>
              <w:t xml:space="preserve">Section 08 (P1)</w:t>
            </w:r>
          </w:p>
        </w:tc>
      </w:tr>
      <w:tr>
        <w:tc>
          <w:tcPr/>
          <w:p>
            <w:pPr>
              <w:pStyle w:val="Compact"/>
            </w:pPr>
            <w:r>
              <w:t xml:space="preserve">D-025</w:t>
            </w:r>
          </w:p>
        </w:tc>
        <w:tc>
          <w:tcPr/>
          <w:p>
            <w:pPr>
              <w:pStyle w:val="Compact"/>
            </w:pPr>
            <w:r>
              <w:t xml:space="preserve">29/07/2026</w:t>
            </w:r>
          </w:p>
        </w:tc>
        <w:tc>
          <w:tcPr/>
          <w:p>
            <w:pPr>
              <w:pStyle w:val="Compact"/>
            </w:pPr>
            <w:r>
              <w:t xml:space="preserve">08</w:t>
            </w:r>
          </w:p>
        </w:tc>
        <w:tc>
          <w:tcPr/>
          <w:p>
            <w:pPr>
              <w:pStyle w:val="Compact"/>
            </w:pPr>
            <w:r>
              <w:t xml:space="preserve">Circuit de sortie (préavis, état des lieux) ?</w:t>
            </w:r>
          </w:p>
        </w:tc>
        <w:tc>
          <w:tcPr/>
          <w:p>
            <w:pPr>
              <w:pStyle w:val="Compact"/>
            </w:pPr>
            <w:r>
              <w:t xml:space="preserve">Préavis et état des lieux gérés hors système (non tracés dans l’application)</w:t>
            </w:r>
          </w:p>
        </w:tc>
        <w:tc>
          <w:tcPr/>
          <w:p>
            <w:pPr>
              <w:pStyle w:val="Compact"/>
            </w:pPr>
            <w:r>
              <w:t xml:space="preserve">Section 08 (P6)</w:t>
            </w:r>
          </w:p>
        </w:tc>
      </w:tr>
      <w:tr>
        <w:tc>
          <w:tcPr/>
          <w:p>
            <w:pPr>
              <w:pStyle w:val="Compact"/>
            </w:pPr>
            <w:r>
              <w:t xml:space="preserve">D-026</w:t>
            </w:r>
          </w:p>
        </w:tc>
        <w:tc>
          <w:tcPr/>
          <w:p>
            <w:pPr>
              <w:pStyle w:val="Compact"/>
            </w:pPr>
            <w:r>
              <w:t xml:space="preserve">29/07/2026</w:t>
            </w:r>
          </w:p>
        </w:tc>
        <w:tc>
          <w:tcPr/>
          <w:p>
            <w:pPr>
              <w:pStyle w:val="Compact"/>
            </w:pPr>
            <w:r>
              <w:t xml:space="preserve">08</w:t>
            </w:r>
          </w:p>
        </w:tc>
        <w:tc>
          <w:tcPr/>
          <w:p>
            <w:pPr>
              <w:pStyle w:val="Compact"/>
            </w:pPr>
            <w:r>
              <w:t xml:space="preserve">Niveaux et canaux de relance impayés, décision contentieux ?</w:t>
            </w:r>
          </w:p>
        </w:tc>
        <w:tc>
          <w:tcPr/>
          <w:p>
            <w:pPr>
              <w:pStyle w:val="Compact"/>
            </w:pPr>
            <w:r>
              <w:t xml:space="preserve">Relance amiable puis mise en demeure à l’appréciation du gérant ; canaux : WhatsApp, email, SMS ; action contentieuse décidée par le gérant</w:t>
            </w:r>
          </w:p>
        </w:tc>
        <w:tc>
          <w:tcPr/>
          <w:p>
            <w:pPr>
              <w:pStyle w:val="Compact"/>
            </w:pPr>
            <w:r>
              <w:t xml:space="preserve">Section 08 (P4)</w:t>
            </w:r>
          </w:p>
        </w:tc>
      </w:tr>
      <w:tr>
        <w:tc>
          <w:tcPr/>
          <w:p>
            <w:pPr>
              <w:pStyle w:val="Compact"/>
            </w:pPr>
            <w:r>
              <w:t xml:space="preserve">D-027</w:t>
            </w:r>
          </w:p>
        </w:tc>
        <w:tc>
          <w:tcPr/>
          <w:p>
            <w:pPr>
              <w:pStyle w:val="Compact"/>
            </w:pPr>
            <w:r>
              <w:t xml:space="preserve">29/07/2026</w:t>
            </w:r>
          </w:p>
        </w:tc>
        <w:tc>
          <w:tcPr/>
          <w:p>
            <w:pPr>
              <w:pStyle w:val="Compact"/>
            </w:pPr>
            <w:r>
              <w:t xml:space="preserve">08</w:t>
            </w:r>
          </w:p>
        </w:tc>
        <w:tc>
          <w:tcPr/>
          <w:p>
            <w:pPr>
              <w:pStyle w:val="Compact"/>
            </w:pPr>
            <w:r>
              <w:t xml:space="preserve">WhatsApp comme canal de relance : V1 ou évolution future (CDC le classe en évolution future) ?</w:t>
            </w:r>
          </w:p>
        </w:tc>
        <w:tc>
          <w:tcPr/>
          <w:p>
            <w:pPr>
              <w:pStyle w:val="Compact"/>
            </w:pPr>
            <w:r>
              <w:t xml:space="preserve">Intégré dès la V1 — extension de périmètre par rapport au CDC initial (nécessite une intégration WhatsApp Business API)</w:t>
            </w:r>
          </w:p>
        </w:tc>
        <w:tc>
          <w:tcPr/>
          <w:p>
            <w:pPr>
              <w:pStyle w:val="Compact"/>
            </w:pPr>
            <w:r>
              <w:t xml:space="preserve">Section 03 (contraintes techniques), section 08 (P4), section 16 (WhatsApp retiré de la liste des évolutions futures)</w:t>
            </w:r>
          </w:p>
        </w:tc>
      </w:tr>
      <w:tr>
        <w:tc>
          <w:tcPr/>
          <w:p>
            <w:pPr>
              <w:pStyle w:val="Compact"/>
            </w:pPr>
            <w:r>
              <w:t xml:space="preserve">D-028</w:t>
            </w:r>
          </w:p>
        </w:tc>
        <w:tc>
          <w:tcPr/>
          <w:p>
            <w:pPr>
              <w:pStyle w:val="Compact"/>
            </w:pPr>
            <w:r>
              <w:t xml:space="preserve">29/07/2026</w:t>
            </w:r>
          </w:p>
        </w:tc>
        <w:tc>
          <w:tcPr/>
          <w:p>
            <w:pPr>
              <w:pStyle w:val="Compact"/>
            </w:pPr>
            <w:r>
              <w:t xml:space="preserve">09</w:t>
            </w:r>
          </w:p>
        </w:tc>
        <w:tc>
          <w:tcPr/>
          <w:p>
            <w:pPr>
              <w:pStyle w:val="Compact"/>
            </w:pPr>
            <w:r>
              <w:t xml:space="preserve">Entité PROPRIÉTAIRE distincte ?</w:t>
            </w:r>
          </w:p>
        </w:tc>
        <w:tc>
          <w:tcPr/>
          <w:p>
            <w:pPr>
              <w:pStyle w:val="Compact"/>
            </w:pPr>
            <w:r>
              <w:t xml:space="preserve">Non — l’agence CIMEC est l’unique propriétaire, pas d’entité métier dédiée</w:t>
            </w:r>
          </w:p>
        </w:tc>
        <w:tc>
          <w:tcPr/>
          <w:p>
            <w:pPr>
              <w:pStyle w:val="Compact"/>
            </w:pPr>
            <w:r>
              <w:t xml:space="preserve">Section 09 (MCD)</w:t>
            </w:r>
          </w:p>
        </w:tc>
      </w:tr>
      <w:tr>
        <w:tc>
          <w:tcPr/>
          <w:p>
            <w:pPr>
              <w:pStyle w:val="Compact"/>
            </w:pPr>
            <w:r>
              <w:t xml:space="preserve">D-029</w:t>
            </w:r>
          </w:p>
        </w:tc>
        <w:tc>
          <w:tcPr/>
          <w:p>
            <w:pPr>
              <w:pStyle w:val="Compact"/>
            </w:pPr>
            <w:r>
              <w:t xml:space="preserve">29/07/2026</w:t>
            </w:r>
          </w:p>
        </w:tc>
        <w:tc>
          <w:tcPr/>
          <w:p>
            <w:pPr>
              <w:pStyle w:val="Compact"/>
            </w:pPr>
            <w:r>
              <w:t xml:space="preserve">09</w:t>
            </w:r>
          </w:p>
        </w:tc>
        <w:tc>
          <w:tcPr/>
          <w:p>
            <w:pPr>
              <w:pStyle w:val="Compact"/>
            </w:pPr>
            <w:r>
              <w:t xml:space="preserve">Quartiers/communes en tables de référence ?</w:t>
            </w:r>
          </w:p>
        </w:tc>
        <w:tc>
          <w:tcPr/>
          <w:p>
            <w:pPr>
              <w:pStyle w:val="Compact"/>
            </w:pPr>
            <w:r>
              <w:t xml:space="preserve">Oui — tables</w:t>
            </w:r>
            <w:r>
              <w:t xml:space="preserve"> </w:t>
            </w:r>
            <w:r>
              <w:rPr>
                <w:rStyle w:val="VerbatimChar"/>
              </w:rPr>
              <w:t xml:space="preserve">communes</w:t>
            </w:r>
            <w:r>
              <w:t xml:space="preserve"> </w:t>
            </w:r>
            <w:r>
              <w:t xml:space="preserve">et</w:t>
            </w:r>
            <w:r>
              <w:t xml:space="preserve"> </w:t>
            </w:r>
            <w:r>
              <w:rPr>
                <w:rStyle w:val="VerbatimChar"/>
              </w:rPr>
              <w:t xml:space="preserve">quartiers</w:t>
            </w:r>
            <w:r>
              <w:t xml:space="preserve"> </w:t>
            </w:r>
            <w:r>
              <w:t xml:space="preserve">gérables par l’administrateur</w:t>
            </w:r>
          </w:p>
        </w:tc>
        <w:tc>
          <w:tcPr/>
          <w:p>
            <w:pPr>
              <w:pStyle w:val="Compact"/>
            </w:pPr>
            <w:r>
              <w:t xml:space="preserve">Section 09 (MCD), section 10 (MLD)</w:t>
            </w:r>
          </w:p>
        </w:tc>
      </w:tr>
      <w:tr>
        <w:tc>
          <w:tcPr/>
          <w:p>
            <w:pPr>
              <w:pStyle w:val="Compact"/>
            </w:pPr>
            <w:r>
              <w:t xml:space="preserve">D-030</w:t>
            </w:r>
          </w:p>
        </w:tc>
        <w:tc>
          <w:tcPr/>
          <w:p>
            <w:pPr>
              <w:pStyle w:val="Compact"/>
            </w:pPr>
            <w:r>
              <w:t xml:space="preserve">29/07/2026</w:t>
            </w:r>
          </w:p>
        </w:tc>
        <w:tc>
          <w:tcPr/>
          <w:p>
            <w:pPr>
              <w:pStyle w:val="Compact"/>
            </w:pPr>
            <w:r>
              <w:t xml:space="preserve">09</w:t>
            </w:r>
          </w:p>
        </w:tc>
        <w:tc>
          <w:tcPr/>
          <w:p>
            <w:pPr>
              <w:pStyle w:val="Compact"/>
            </w:pPr>
            <w:r>
              <w:t xml:space="preserve">Quittance : entité distincte ou attribut du paiement ?</w:t>
            </w:r>
          </w:p>
        </w:tc>
        <w:tc>
          <w:tcPr/>
          <w:p>
            <w:pPr>
              <w:pStyle w:val="Compact"/>
            </w:pPr>
            <w:r>
              <w:t xml:space="preserve">Entité distincte (table</w:t>
            </w:r>
            <w:r>
              <w:t xml:space="preserve"> </w:t>
            </w:r>
            <w:r>
              <w:rPr>
                <w:rStyle w:val="VerbatimChar"/>
              </w:rPr>
              <w:t xml:space="preserve">quittances</w:t>
            </w:r>
            <w:r>
              <w:t xml:space="preserve">), pour la numérotation légale</w:t>
            </w:r>
          </w:p>
        </w:tc>
        <w:tc>
          <w:tcPr/>
          <w:p>
            <w:pPr>
              <w:pStyle w:val="Compact"/>
            </w:pPr>
            <w:r>
              <w:t xml:space="preserve">Section 09 (MCD)</w:t>
            </w:r>
          </w:p>
        </w:tc>
      </w:tr>
      <w:tr>
        <w:tc>
          <w:tcPr/>
          <w:p>
            <w:pPr>
              <w:pStyle w:val="Compact"/>
            </w:pPr>
            <w:r>
              <w:t xml:space="preserve">D-031</w:t>
            </w:r>
          </w:p>
        </w:tc>
        <w:tc>
          <w:tcPr/>
          <w:p>
            <w:pPr>
              <w:pStyle w:val="Compact"/>
            </w:pPr>
            <w:r>
              <w:t xml:space="preserve">31/07/2026</w:t>
            </w:r>
          </w:p>
        </w:tc>
        <w:tc>
          <w:tcPr/>
          <w:p>
            <w:pPr>
              <w:pStyle w:val="Compact"/>
            </w:pPr>
            <w:r>
              <w:t xml:space="preserve">10</w:t>
            </w:r>
          </w:p>
        </w:tc>
        <w:tc>
          <w:tcPr/>
          <w:p>
            <w:pPr>
              <w:pStyle w:val="Compact"/>
            </w:pPr>
            <w:r>
              <w:t xml:space="preserve">Conventions techniques du MLD ?</w:t>
            </w:r>
          </w:p>
        </w:tc>
        <w:tc>
          <w:tcPr/>
          <w:p>
            <w:pPr>
              <w:pStyle w:val="Compact"/>
            </w:pPr>
            <w:r>
              <w:t xml:space="preserve">snake_case pluriel, PK</w:t>
            </w:r>
            <w:r>
              <w:t xml:space="preserve"> </w:t>
            </w:r>
            <w:r>
              <w:rPr>
                <w:rStyle w:val="VerbatimChar"/>
              </w:rPr>
              <w:t xml:space="preserve">id</w:t>
            </w:r>
            <w:r>
              <w:t xml:space="preserve"> </w:t>
            </w:r>
            <w:r>
              <w:t xml:space="preserve">UUID,</w:t>
            </w:r>
            <w:r>
              <w:t xml:space="preserve"> </w:t>
            </w:r>
            <w:r>
              <w:rPr>
                <w:rStyle w:val="VerbatimChar"/>
              </w:rPr>
              <w:t xml:space="preserve">created_at</w:t>
            </w:r>
            <w:r>
              <w:t xml:space="preserve">/</w:t>
            </w:r>
            <w:r>
              <w:rPr>
                <w:rStyle w:val="VerbatimChar"/>
              </w:rPr>
              <w:t xml:space="preserve">updated_at</w:t>
            </w:r>
            <w:r>
              <w:t xml:space="preserve">, montants</w:t>
            </w:r>
            <w:r>
              <w:t xml:space="preserve"> </w:t>
            </w:r>
            <w:r>
              <w:rPr>
                <w:rStyle w:val="VerbatimChar"/>
              </w:rPr>
              <w:t xml:space="preserve">NUMERIC(12,0)</w:t>
            </w:r>
            <w:r>
              <w:t xml:space="preserve">, suppression logique, unicité contrat actif par bien</w:t>
            </w:r>
          </w:p>
        </w:tc>
        <w:tc>
          <w:tcPr/>
          <w:p>
            <w:pPr>
              <w:pStyle w:val="Compact"/>
            </w:pPr>
            <w:r>
              <w:t xml:space="preserve">Section 10 (MLD)</w:t>
            </w:r>
          </w:p>
        </w:tc>
      </w:tr>
      <w:tr>
        <w:tc>
          <w:tcPr/>
          <w:p>
            <w:pPr>
              <w:pStyle w:val="Compact"/>
            </w:pPr>
            <w:r>
              <w:t xml:space="preserve">D-032</w:t>
            </w:r>
          </w:p>
        </w:tc>
        <w:tc>
          <w:tcPr/>
          <w:p>
            <w:pPr>
              <w:pStyle w:val="Compact"/>
            </w:pPr>
            <w:r>
              <w:t xml:space="preserve">31/07/2026</w:t>
            </w:r>
          </w:p>
        </w:tc>
        <w:tc>
          <w:tcPr/>
          <w:p>
            <w:pPr>
              <w:pStyle w:val="Compact"/>
            </w:pPr>
            <w:r>
              <w:t xml:space="preserve">12</w:t>
            </w:r>
          </w:p>
        </w:tc>
        <w:tc>
          <w:tcPr/>
          <w:p>
            <w:pPr>
              <w:pStyle w:val="Compact"/>
            </w:pPr>
            <w:r>
              <w:t xml:space="preserve">Charte graphique de l’agence ?</w:t>
            </w:r>
          </w:p>
        </w:tc>
        <w:tc>
          <w:tcPr/>
          <w:p>
            <w:pPr>
              <w:pStyle w:val="Compact"/>
            </w:pPr>
            <w:r>
              <w:t xml:space="preserve">Couleurs bleu et orange ; logo à ajouter ultérieurement (placeholder en attendant)</w:t>
            </w:r>
          </w:p>
        </w:tc>
        <w:tc>
          <w:tcPr/>
          <w:p>
            <w:pPr>
              <w:pStyle w:val="Compact"/>
            </w:pPr>
            <w:r>
              <w:t xml:space="preserve">Section 12 (interfaces), maquettes</w:t>
            </w:r>
          </w:p>
        </w:tc>
      </w:tr>
      <w:tr>
        <w:tc>
          <w:tcPr/>
          <w:p>
            <w:pPr>
              <w:pStyle w:val="Compact"/>
            </w:pPr>
            <w:r>
              <w:t xml:space="preserve">D-033</w:t>
            </w:r>
          </w:p>
        </w:tc>
        <w:tc>
          <w:tcPr/>
          <w:p>
            <w:pPr>
              <w:pStyle w:val="Compact"/>
            </w:pPr>
            <w:r>
              <w:t xml:space="preserve">31/07/2026</w:t>
            </w:r>
          </w:p>
        </w:tc>
        <w:tc>
          <w:tcPr/>
          <w:p>
            <w:pPr>
              <w:pStyle w:val="Compact"/>
            </w:pPr>
            <w:r>
              <w:t xml:space="preserve">12</w:t>
            </w:r>
          </w:p>
        </w:tc>
        <w:tc>
          <w:tcPr/>
          <w:p>
            <w:pPr>
              <w:pStyle w:val="Compact"/>
            </w:pPr>
            <w:r>
              <w:t xml:space="preserve">Navigation de l’application ?</w:t>
            </w:r>
          </w:p>
        </w:tc>
        <w:tc>
          <w:tcPr/>
          <w:p>
            <w:pPr>
              <w:pStyle w:val="Compact"/>
            </w:pPr>
            <w:r>
              <w:t xml:space="preserve">Menu latéral (desktop/tablette), transformé en menu bas ou burger sur smartphone</w:t>
            </w:r>
          </w:p>
        </w:tc>
        <w:tc>
          <w:tcPr/>
          <w:p>
            <w:pPr>
              <w:pStyle w:val="Compact"/>
            </w:pPr>
            <w:r>
              <w:t xml:space="preserve">Section 12</w:t>
            </w:r>
          </w:p>
        </w:tc>
      </w:tr>
      <w:tr>
        <w:tc>
          <w:tcPr/>
          <w:p>
            <w:pPr>
              <w:pStyle w:val="Compact"/>
            </w:pPr>
            <w:r>
              <w:t xml:space="preserve">D-034</w:t>
            </w:r>
          </w:p>
        </w:tc>
        <w:tc>
          <w:tcPr/>
          <w:p>
            <w:pPr>
              <w:pStyle w:val="Compact"/>
            </w:pPr>
            <w:r>
              <w:t xml:space="preserve">31/07/2026</w:t>
            </w:r>
          </w:p>
        </w:tc>
        <w:tc>
          <w:tcPr/>
          <w:p>
            <w:pPr>
              <w:pStyle w:val="Compact"/>
            </w:pPr>
            <w:r>
              <w:t xml:space="preserve">13</w:t>
            </w:r>
          </w:p>
        </w:tc>
        <w:tc>
          <w:tcPr/>
          <w:p>
            <w:pPr>
              <w:pStyle w:val="Compact"/>
            </w:pPr>
            <w:r>
              <w:t xml:space="preserve">Mentions légales/fiscales sur factures et quittances (RCCM, NCC, TVA) ?</w:t>
            </w:r>
          </w:p>
        </w:tc>
        <w:tc>
          <w:tcPr/>
          <w:p>
            <w:pPr>
              <w:pStyle w:val="Compact"/>
            </w:pPr>
            <w:r>
              <w:t xml:space="preserve">Pas de RCCM ni NCC ; TVA non appliquée</w:t>
            </w:r>
          </w:p>
        </w:tc>
        <w:tc>
          <w:tcPr/>
          <w:p>
            <w:pPr>
              <w:pStyle w:val="Compact"/>
            </w:pPr>
            <w:r>
              <w:t xml:space="preserve">Section 13, maquettes facture/quittance</w:t>
            </w:r>
          </w:p>
        </w:tc>
      </w:tr>
      <w:tr>
        <w:tc>
          <w:tcPr/>
          <w:p>
            <w:pPr>
              <w:pStyle w:val="Compact"/>
            </w:pPr>
            <w:r>
              <w:t xml:space="preserve">D-035</w:t>
            </w:r>
          </w:p>
        </w:tc>
        <w:tc>
          <w:tcPr/>
          <w:p>
            <w:pPr>
              <w:pStyle w:val="Compact"/>
            </w:pPr>
            <w:r>
              <w:t xml:space="preserve">31/07/2026</w:t>
            </w:r>
          </w:p>
        </w:tc>
        <w:tc>
          <w:tcPr/>
          <w:p>
            <w:pPr>
              <w:pStyle w:val="Compact"/>
            </w:pPr>
            <w:r>
              <w:t xml:space="preserve">13</w:t>
            </w:r>
          </w:p>
        </w:tc>
        <w:tc>
          <w:tcPr/>
          <w:p>
            <w:pPr>
              <w:pStyle w:val="Compact"/>
            </w:pPr>
            <w:r>
              <w:t xml:space="preserve">Modèle de contrat existant à reproduire ?</w:t>
            </w:r>
          </w:p>
        </w:tc>
        <w:tc>
          <w:tcPr/>
          <w:p>
            <w:pPr>
              <w:pStyle w:val="Compact"/>
            </w:pPr>
            <w:r>
              <w:t xml:space="preserve">Aucun — proposer une trame standard conforme au droit ivoirien : bail habitation (locataires personnes physiques) et bail commercial (locataires entreprises)</w:t>
            </w:r>
          </w:p>
        </w:tc>
        <w:tc>
          <w:tcPr/>
          <w:p>
            <w:pPr>
              <w:pStyle w:val="Compact"/>
            </w:pPr>
            <w:r>
              <w:t xml:space="preserve">Section 13 (maquette contrat), Section 05 (RG-C06, deux trames selon type de locataire)</w:t>
            </w:r>
          </w:p>
        </w:tc>
      </w:tr>
      <w:tr>
        <w:tc>
          <w:tcPr/>
          <w:p>
            <w:pPr>
              <w:pStyle w:val="Compact"/>
            </w:pPr>
            <w:r>
              <w:t xml:space="preserve">D-036</w:t>
            </w:r>
          </w:p>
        </w:tc>
        <w:tc>
          <w:tcPr/>
          <w:p>
            <w:pPr>
              <w:pStyle w:val="Compact"/>
            </w:pPr>
            <w:r>
              <w:t xml:space="preserve">31/07/2026</w:t>
            </w:r>
          </w:p>
        </w:tc>
        <w:tc>
          <w:tcPr/>
          <w:p>
            <w:pPr>
              <w:pStyle w:val="Compact"/>
            </w:pPr>
            <w:r>
              <w:t xml:space="preserve">14</w:t>
            </w:r>
          </w:p>
        </w:tc>
        <w:tc>
          <w:tcPr/>
          <w:p>
            <w:pPr>
              <w:pStyle w:val="Compact"/>
            </w:pPr>
            <w:r>
              <w:t xml:space="preserve">Politique de mots de passe ?</w:t>
            </w:r>
          </w:p>
        </w:tc>
        <w:tc>
          <w:tcPr/>
          <w:p>
            <w:pPr>
              <w:pStyle w:val="Compact"/>
            </w:pPr>
            <w:r>
              <w:t xml:space="preserve">8 caractères minimum, majuscule + chiffre exigés, pas d’expiration forcée</w:t>
            </w:r>
          </w:p>
        </w:tc>
        <w:tc>
          <w:tcPr/>
          <w:p>
            <w:pPr>
              <w:pStyle w:val="Compact"/>
            </w:pPr>
            <w:r>
              <w:t xml:space="preserve">Section 14</w:t>
            </w:r>
          </w:p>
        </w:tc>
      </w:tr>
      <w:tr>
        <w:tc>
          <w:tcPr/>
          <w:p>
            <w:pPr>
              <w:pStyle w:val="Compact"/>
            </w:pPr>
            <w:r>
              <w:t xml:space="preserve">D-037</w:t>
            </w:r>
          </w:p>
        </w:tc>
        <w:tc>
          <w:tcPr/>
          <w:p>
            <w:pPr>
              <w:pStyle w:val="Compact"/>
            </w:pPr>
            <w:r>
              <w:t xml:space="preserve">31/07/2026</w:t>
            </w:r>
          </w:p>
        </w:tc>
        <w:tc>
          <w:tcPr/>
          <w:p>
            <w:pPr>
              <w:pStyle w:val="Compact"/>
            </w:pPr>
            <w:r>
              <w:t xml:space="preserve">14</w:t>
            </w:r>
          </w:p>
        </w:tc>
        <w:tc>
          <w:tcPr/>
          <w:p>
            <w:pPr>
              <w:pStyle w:val="Compact"/>
            </w:pPr>
            <w:r>
              <w:t xml:space="preserve">Double authentification (2FA) ?</w:t>
            </w:r>
          </w:p>
        </w:tc>
        <w:tc>
          <w:tcPr/>
          <w:p>
            <w:pPr>
              <w:pStyle w:val="Compact"/>
            </w:pPr>
            <w:r>
              <w:t xml:space="preserve">Non en V1 — évolution future possible</w:t>
            </w:r>
          </w:p>
        </w:tc>
        <w:tc>
          <w:tcPr/>
          <w:p>
            <w:pPr>
              <w:pStyle w:val="Compact"/>
            </w:pPr>
            <w:r>
              <w:t xml:space="preserve">Section 14, section 16</w:t>
            </w:r>
          </w:p>
        </w:tc>
      </w:tr>
      <w:tr>
        <w:tc>
          <w:tcPr/>
          <w:p>
            <w:pPr>
              <w:pStyle w:val="Compact"/>
            </w:pPr>
            <w:r>
              <w:t xml:space="preserve">D-038</w:t>
            </w:r>
          </w:p>
        </w:tc>
        <w:tc>
          <w:tcPr/>
          <w:p>
            <w:pPr>
              <w:pStyle w:val="Compact"/>
            </w:pPr>
            <w:r>
              <w:t xml:space="preserve">31/07/2026</w:t>
            </w:r>
          </w:p>
        </w:tc>
        <w:tc>
          <w:tcPr/>
          <w:p>
            <w:pPr>
              <w:pStyle w:val="Compact"/>
            </w:pPr>
            <w:r>
              <w:t xml:space="preserve">14</w:t>
            </w:r>
          </w:p>
        </w:tc>
        <w:tc>
          <w:tcPr/>
          <w:p>
            <w:pPr>
              <w:pStyle w:val="Compact"/>
            </w:pPr>
            <w:r>
              <w:t xml:space="preserve">Durée de session / déconnexion automatique ?</w:t>
            </w:r>
          </w:p>
        </w:tc>
        <w:tc>
          <w:tcPr/>
          <w:p>
            <w:pPr>
              <w:pStyle w:val="Compact"/>
            </w:pPr>
            <w:r>
              <w:t xml:space="preserve">30 minutes d’inactivité</w:t>
            </w:r>
          </w:p>
        </w:tc>
        <w:tc>
          <w:tcPr/>
          <w:p>
            <w:pPr>
              <w:pStyle w:val="Compact"/>
            </w:pPr>
            <w:r>
              <w:t xml:space="preserve">Section 14</w:t>
            </w:r>
          </w:p>
        </w:tc>
      </w:tr>
      <w:tr>
        <w:tc>
          <w:tcPr/>
          <w:p>
            <w:pPr>
              <w:pStyle w:val="Compact"/>
            </w:pPr>
            <w:r>
              <w:t xml:space="preserve">D-039</w:t>
            </w:r>
          </w:p>
        </w:tc>
        <w:tc>
          <w:tcPr/>
          <w:p>
            <w:pPr>
              <w:pStyle w:val="Compact"/>
            </w:pPr>
            <w:r>
              <w:t xml:space="preserve">31/07/2026</w:t>
            </w:r>
          </w:p>
        </w:tc>
        <w:tc>
          <w:tcPr/>
          <w:p>
            <w:pPr>
              <w:pStyle w:val="Compact"/>
            </w:pPr>
            <w:r>
              <w:t xml:space="preserve">14</w:t>
            </w:r>
          </w:p>
        </w:tc>
        <w:tc>
          <w:tcPr/>
          <w:p>
            <w:pPr>
              <w:pStyle w:val="Compact"/>
            </w:pPr>
            <w:r>
              <w:t xml:space="preserve">Fréquence et rétention des sauvegardes ?</w:t>
            </w:r>
          </w:p>
        </w:tc>
        <w:tc>
          <w:tcPr/>
          <w:p>
            <w:pPr>
              <w:pStyle w:val="Compact"/>
            </w:pPr>
            <w:r>
              <w:t xml:space="preserve">Sauvegarde automatique quotidienne, rétention 30 jours</w:t>
            </w:r>
          </w:p>
        </w:tc>
        <w:tc>
          <w:tcPr/>
          <w:p>
            <w:pPr>
              <w:pStyle w:val="Compact"/>
            </w:pPr>
            <w:r>
              <w:t xml:space="preserve">Section 14, architecture technique (VPS)</w:t>
            </w:r>
          </w:p>
        </w:tc>
      </w:tr>
      <w:tr>
        <w:tc>
          <w:tcPr/>
          <w:p>
            <w:pPr>
              <w:pStyle w:val="Compact"/>
            </w:pPr>
            <w:r>
              <w:t xml:space="preserve">D-040</w:t>
            </w:r>
          </w:p>
        </w:tc>
        <w:tc>
          <w:tcPr/>
          <w:p>
            <w:pPr>
              <w:pStyle w:val="Compact"/>
            </w:pPr>
            <w:r>
              <w:t xml:space="preserve">31/07/2026</w:t>
            </w:r>
          </w:p>
        </w:tc>
        <w:tc>
          <w:tcPr/>
          <w:p>
            <w:pPr>
              <w:pStyle w:val="Compact"/>
            </w:pPr>
            <w:r>
              <w:t xml:space="preserve">16</w:t>
            </w:r>
          </w:p>
        </w:tc>
        <w:tc>
          <w:tcPr/>
          <w:p>
            <w:pPr>
              <w:pStyle w:val="Compact"/>
            </w:pPr>
            <w:r>
              <w:t xml:space="preserve">Ordre de priorité et horizon des évolutions futures ?</w:t>
            </w:r>
          </w:p>
        </w:tc>
        <w:tc>
          <w:tcPr/>
          <w:p>
            <w:pPr>
              <w:pStyle w:val="Compact"/>
            </w:pPr>
            <w:r>
              <w:t xml:space="preserve">Horizon moyen terme pour toutes ; ordre proposé : paiement en ligne, portail locataire, usage hors-ligne, connexion comptabilité, application mobile native, 2FA</w:t>
            </w:r>
          </w:p>
        </w:tc>
        <w:tc>
          <w:tcPr/>
          <w:p>
            <w:pPr>
              <w:pStyle w:val="Compact"/>
            </w:pPr>
            <w:r>
              <w:t xml:space="preserve">Section 16</w:t>
            </w:r>
          </w:p>
        </w:tc>
      </w:tr>
    </w:tbl>
    <w:p>
      <w:r>
        <w:pict>
          <v:rect style="width:0;height:1.5pt" o:hralign="center" o:hrstd="t" o:hr="t"/>
        </w:pict>
      </w:r>
    </w:p>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1" Target="media/rId1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2026-07-31T23:06:02Z</dcterms:created>
  <dcterms:modified xsi:type="dcterms:W3CDTF">2026-07-31T23:06:02Z</dcterms:modified>
</cp:coreProperties>
</file>

<file path=docProps/custom.xml><?xml version="1.0" encoding="utf-8"?>
<Properties xmlns="http://schemas.openxmlformats.org/officeDocument/2006/custom-properties" xmlns:vt="http://schemas.openxmlformats.org/officeDocument/2006/docPropsVTypes"/>
</file>