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466A0">
      <w:pPr>
        <w:spacing w:line="276" w:lineRule="auto"/>
        <w:contextualSpacing/>
        <w:jc w:val="center"/>
        <w:rPr>
          <w:rFonts w:ascii="Cambria" w:hAnsi="Cambria"/>
          <w:b/>
          <w:color w:val="000000"/>
          <w:sz w:val="16"/>
          <w:szCs w:val="16"/>
        </w:rPr>
      </w:pPr>
      <w:bookmarkStart w:id="0" w:name="_GoBack"/>
      <w:bookmarkEnd w:id="0"/>
    </w:p>
    <w:p w14:paraId="30763D0E">
      <w:pPr>
        <w:spacing w:line="276" w:lineRule="auto"/>
        <w:contextualSpacing/>
        <w:jc w:val="center"/>
        <w:rPr>
          <w:rFonts w:ascii="Cambria" w:hAnsi="Cambria"/>
          <w:b/>
          <w:color w:val="000000"/>
          <w:sz w:val="16"/>
          <w:szCs w:val="16"/>
        </w:rPr>
      </w:pPr>
    </w:p>
    <w:p w14:paraId="5C02C8A0">
      <w:pPr>
        <w:spacing w:line="276" w:lineRule="auto"/>
        <w:contextualSpacing/>
        <w:jc w:val="center"/>
        <w:rPr>
          <w:rFonts w:ascii="Cambria" w:hAnsi="Cambria"/>
          <w:b/>
          <w:color w:val="000000"/>
          <w:sz w:val="16"/>
          <w:szCs w:val="16"/>
        </w:rPr>
      </w:pPr>
    </w:p>
    <w:p w14:paraId="0C453D13">
      <w:pPr>
        <w:spacing w:line="276" w:lineRule="auto"/>
        <w:contextualSpacing/>
        <w:jc w:val="center"/>
        <w:rPr>
          <w:rFonts w:ascii="Cambria" w:hAnsi="Cambria"/>
          <w:b/>
          <w:color w:val="000000"/>
          <w:sz w:val="16"/>
          <w:szCs w:val="16"/>
        </w:rPr>
      </w:pPr>
    </w:p>
    <w:p w14:paraId="3725178A">
      <w:pPr>
        <w:spacing w:line="276" w:lineRule="auto"/>
        <w:contextualSpacing/>
        <w:jc w:val="center"/>
        <w:rPr>
          <w:rFonts w:ascii="Cambria" w:hAnsi="Cambria"/>
          <w:b/>
          <w:color w:val="000000"/>
          <w:sz w:val="16"/>
          <w:szCs w:val="16"/>
        </w:rPr>
      </w:pPr>
    </w:p>
    <w:p w14:paraId="2B6BAB73">
      <w:pPr>
        <w:spacing w:line="276" w:lineRule="auto"/>
        <w:contextualSpacing/>
        <w:jc w:val="center"/>
        <w:rPr>
          <w:rFonts w:ascii="Cambria" w:hAnsi="Cambria"/>
          <w:b/>
          <w:color w:val="000000"/>
          <w:sz w:val="16"/>
          <w:szCs w:val="16"/>
        </w:rPr>
      </w:pPr>
      <w:r>
        <w:rPr>
          <w:rFonts w:ascii="Cambria" w:hAnsi="Cambria"/>
          <w:b/>
          <w:color w:val="000000"/>
          <w:sz w:val="16"/>
          <w:szCs w:val="16"/>
        </w:rPr>
        <w:t>INVESTMENT DEPOSIT AGREEMENT</w:t>
      </w:r>
    </w:p>
    <w:p w14:paraId="3632602C">
      <w:pPr>
        <w:spacing w:line="276" w:lineRule="auto"/>
        <w:contextualSpacing/>
        <w:jc w:val="center"/>
        <w:rPr>
          <w:rFonts w:ascii="Cambria" w:hAnsi="Cambria"/>
          <w:b/>
          <w:color w:val="000000"/>
          <w:sz w:val="16"/>
          <w:szCs w:val="16"/>
        </w:rPr>
      </w:pPr>
    </w:p>
    <w:p w14:paraId="2E06A36C">
      <w:pPr>
        <w:spacing w:line="276" w:lineRule="auto"/>
        <w:contextualSpacing/>
        <w:jc w:val="both"/>
        <w:rPr>
          <w:rFonts w:ascii="Cambria" w:hAnsi="Cambria"/>
          <w:color w:val="000000"/>
          <w:sz w:val="16"/>
          <w:szCs w:val="16"/>
        </w:rPr>
      </w:pPr>
      <w:r>
        <w:rPr>
          <w:rFonts w:ascii="Cambria" w:hAnsi="Cambria"/>
          <w:color w:val="000000"/>
          <w:sz w:val="16"/>
          <w:szCs w:val="16"/>
        </w:rPr>
        <w:t xml:space="preserve">This Agreement is made and entered into on this </w:t>
      </w:r>
      <w:r>
        <w:rPr>
          <w:rFonts w:hint="default" w:ascii="Cambria" w:hAnsi="Cambria"/>
          <w:color w:val="000000"/>
          <w:sz w:val="16"/>
          <w:szCs w:val="16"/>
          <w:lang w:val="en-US"/>
        </w:rPr>
        <w:t>06.02.26</w:t>
      </w:r>
      <w:r>
        <w:rPr>
          <w:rFonts w:ascii="Cambria" w:hAnsi="Cambria"/>
          <w:color w:val="000000"/>
          <w:sz w:val="16"/>
          <w:szCs w:val="16"/>
        </w:rPr>
        <w:t>, by and between:</w:t>
      </w:r>
    </w:p>
    <w:p w14:paraId="7C81A74E">
      <w:pPr>
        <w:spacing w:line="276" w:lineRule="auto"/>
        <w:contextualSpacing/>
        <w:jc w:val="both"/>
        <w:rPr>
          <w:rFonts w:ascii="Cambria" w:hAnsi="Cambria"/>
          <w:color w:val="000000"/>
          <w:sz w:val="16"/>
          <w:szCs w:val="16"/>
        </w:rPr>
      </w:pPr>
    </w:p>
    <w:p w14:paraId="70DD73B9">
      <w:pPr>
        <w:spacing w:line="276" w:lineRule="auto"/>
        <w:contextualSpacing/>
        <w:jc w:val="both"/>
        <w:rPr>
          <w:rFonts w:ascii="Cambria" w:hAnsi="Cambria"/>
          <w:color w:val="000000"/>
          <w:sz w:val="16"/>
          <w:szCs w:val="16"/>
        </w:rPr>
      </w:pPr>
      <w:r>
        <w:rPr>
          <w:rFonts w:ascii="Cambria" w:hAnsi="Cambria"/>
          <w:bCs/>
          <w:color w:val="000000"/>
          <w:sz w:val="16"/>
          <w:szCs w:val="16"/>
        </w:rPr>
        <w:t xml:space="preserve">KV Silver Zone, represented by its proprietor </w:t>
      </w:r>
      <w:r>
        <w:rPr>
          <w:rFonts w:hint="default" w:ascii="Cambria" w:hAnsi="Cambria"/>
          <w:bCs/>
          <w:color w:val="000000"/>
          <w:sz w:val="16"/>
          <w:szCs w:val="16"/>
          <w:lang w:val="en-US"/>
        </w:rPr>
        <w:t xml:space="preserve">Mrs.K VISALAKSHI </w:t>
      </w:r>
      <w:r>
        <w:rPr>
          <w:rFonts w:ascii="Cambria" w:hAnsi="Cambria"/>
          <w:bCs/>
          <w:color w:val="000000"/>
          <w:sz w:val="16"/>
          <w:szCs w:val="16"/>
        </w:rPr>
        <w:t xml:space="preserve">business </w:t>
      </w:r>
      <w:r>
        <w:rPr>
          <w:rFonts w:ascii="Cambria" w:hAnsi="Cambria"/>
          <w:color w:val="000000"/>
          <w:sz w:val="16"/>
          <w:szCs w:val="16"/>
        </w:rPr>
        <w:t>having its principal place of business at No 14 Rajaram Street, Periyar Salai, Gnanamoorthy Nagar Extn, Ambattur, Chennai – 600 053, hereinafter referred to as the </w:t>
      </w:r>
      <w:r>
        <w:rPr>
          <w:rFonts w:ascii="Cambria" w:hAnsi="Cambria"/>
          <w:bCs/>
          <w:color w:val="000000"/>
          <w:sz w:val="16"/>
          <w:szCs w:val="16"/>
        </w:rPr>
        <w:t>"</w:t>
      </w:r>
      <w:r>
        <w:rPr>
          <w:rFonts w:ascii="Cambria" w:hAnsi="Cambria"/>
          <w:bCs/>
          <w:color w:val="000000"/>
          <w:sz w:val="16"/>
          <w:szCs w:val="16"/>
          <w:lang w:val="en-US"/>
        </w:rPr>
        <w:t>KV SILVER ZONE</w:t>
      </w:r>
      <w:r>
        <w:rPr>
          <w:rFonts w:ascii="Cambria" w:hAnsi="Cambria"/>
          <w:bCs/>
          <w:color w:val="000000"/>
          <w:sz w:val="16"/>
          <w:szCs w:val="16"/>
        </w:rPr>
        <w:t>"</w:t>
      </w:r>
      <w:r>
        <w:rPr>
          <w:rFonts w:ascii="Cambria" w:hAnsi="Cambria"/>
          <w:color w:val="000000"/>
          <w:sz w:val="16"/>
          <w:szCs w:val="16"/>
        </w:rPr>
        <w:t>, which term shall, unless repugnant to the context, include its successors, assigns, and legal representatives of the First Part;</w:t>
      </w:r>
    </w:p>
    <w:p w14:paraId="4D2498E2">
      <w:pPr>
        <w:spacing w:line="276" w:lineRule="auto"/>
        <w:contextualSpacing/>
        <w:jc w:val="center"/>
        <w:rPr>
          <w:rFonts w:ascii="Cambria" w:hAnsi="Cambria"/>
          <w:b/>
          <w:bCs/>
          <w:color w:val="000000"/>
          <w:sz w:val="16"/>
          <w:szCs w:val="16"/>
        </w:rPr>
      </w:pPr>
      <w:r>
        <w:rPr>
          <w:rFonts w:ascii="Cambria" w:hAnsi="Cambria"/>
          <w:b/>
          <w:bCs/>
          <w:color w:val="000000"/>
          <w:sz w:val="16"/>
          <w:szCs w:val="16"/>
        </w:rPr>
        <w:t>AND</w:t>
      </w:r>
    </w:p>
    <w:p w14:paraId="651688DC">
      <w:pPr>
        <w:spacing w:line="276" w:lineRule="auto"/>
        <w:contextualSpacing/>
        <w:jc w:val="center"/>
        <w:rPr>
          <w:rFonts w:ascii="Cambria" w:hAnsi="Cambria"/>
          <w:b/>
          <w:color w:val="000000"/>
          <w:sz w:val="16"/>
          <w:szCs w:val="16"/>
        </w:rPr>
      </w:pPr>
    </w:p>
    <w:p w14:paraId="71E1A622">
      <w:pPr>
        <w:spacing w:line="276" w:lineRule="auto"/>
        <w:contextualSpacing/>
        <w:jc w:val="both"/>
        <w:rPr>
          <w:rFonts w:ascii="Cambria" w:hAnsi="Cambria"/>
          <w:color w:val="000000"/>
          <w:sz w:val="16"/>
          <w:szCs w:val="16"/>
        </w:rPr>
      </w:pPr>
      <w:r>
        <w:rPr>
          <w:rFonts w:hint="default" w:ascii="Cambria" w:hAnsi="Cambria"/>
          <w:color w:val="000000"/>
          <w:sz w:val="16"/>
          <w:szCs w:val="16"/>
          <w:lang w:val="en-US"/>
        </w:rPr>
        <w:t xml:space="preserve">Mrs.DIVYA  </w:t>
      </w:r>
      <w:r>
        <w:rPr>
          <w:rFonts w:ascii="Cambria" w:hAnsi="Cambria"/>
          <w:color w:val="000000"/>
          <w:sz w:val="16"/>
          <w:szCs w:val="16"/>
        </w:rPr>
        <w:t>residin</w:t>
      </w:r>
      <w:r>
        <w:rPr>
          <w:rFonts w:hint="default" w:ascii="Cambria" w:hAnsi="Cambria"/>
          <w:color w:val="000000"/>
          <w:sz w:val="16"/>
          <w:szCs w:val="16"/>
          <w:lang w:val="en-US"/>
        </w:rPr>
        <w:t>g</w:t>
      </w:r>
      <w:r>
        <w:rPr>
          <w:rFonts w:ascii="Cambria" w:hAnsi="Cambria"/>
          <w:color w:val="000000"/>
          <w:sz w:val="16"/>
          <w:szCs w:val="16"/>
        </w:rPr>
        <w:t xml:space="preserve"> having address at </w:t>
      </w:r>
    </w:p>
    <w:p w14:paraId="58BAFB93">
      <w:pPr>
        <w:spacing w:line="276" w:lineRule="auto"/>
        <w:contextualSpacing/>
        <w:jc w:val="both"/>
        <w:rPr>
          <w:rFonts w:ascii="Cambria" w:hAnsi="Cambria"/>
          <w:color w:val="000000"/>
          <w:sz w:val="16"/>
          <w:szCs w:val="16"/>
        </w:rPr>
      </w:pPr>
      <w:r>
        <w:rPr>
          <w:rFonts w:hint="default" w:ascii="Cambria" w:hAnsi="Cambria"/>
          <w:color w:val="000000"/>
          <w:sz w:val="16"/>
          <w:szCs w:val="16"/>
          <w:lang w:val="en-US"/>
        </w:rPr>
        <w:t xml:space="preserve">No 3 Rajaram first street,Gnanamoorthy Nagar.Ambattur, chennai 600 053 </w:t>
      </w:r>
      <w:r>
        <w:rPr>
          <w:rFonts w:ascii="Cambria" w:hAnsi="Cambria"/>
          <w:color w:val="000000"/>
          <w:sz w:val="16"/>
          <w:szCs w:val="16"/>
        </w:rPr>
        <w:t>referred to as the </w:t>
      </w:r>
      <w:r>
        <w:rPr>
          <w:rFonts w:ascii="Cambria" w:hAnsi="Cambria"/>
          <w:bCs/>
          <w:color w:val="000000"/>
          <w:sz w:val="16"/>
          <w:szCs w:val="16"/>
        </w:rPr>
        <w:t>"Customer"</w:t>
      </w:r>
      <w:r>
        <w:rPr>
          <w:rFonts w:ascii="Cambria" w:hAnsi="Cambria"/>
          <w:color w:val="000000"/>
          <w:sz w:val="16"/>
          <w:szCs w:val="16"/>
        </w:rPr>
        <w:t>, which term shall, unless repugnant to the context, include their heirs, legal representatives, and assigns of the Second Part.</w:t>
      </w:r>
    </w:p>
    <w:p w14:paraId="2F2C59C2">
      <w:pPr>
        <w:spacing w:line="276" w:lineRule="auto"/>
        <w:contextualSpacing/>
        <w:jc w:val="both"/>
        <w:rPr>
          <w:rFonts w:ascii="Cambria" w:hAnsi="Cambria"/>
          <w:bCs/>
          <w:color w:val="000000"/>
          <w:sz w:val="16"/>
          <w:szCs w:val="16"/>
        </w:rPr>
      </w:pPr>
    </w:p>
    <w:p w14:paraId="19A85B82">
      <w:pPr>
        <w:spacing w:line="276" w:lineRule="auto"/>
        <w:contextualSpacing/>
        <w:jc w:val="both"/>
        <w:rPr>
          <w:rFonts w:ascii="Cambria" w:hAnsi="Cambria"/>
          <w:sz w:val="16"/>
          <w:szCs w:val="16"/>
        </w:rPr>
      </w:pPr>
      <w:r>
        <w:rPr>
          <w:rFonts w:ascii="Cambria" w:hAnsi="Cambria"/>
          <w:b/>
          <w:bCs/>
          <w:color w:val="000000"/>
          <w:sz w:val="16"/>
          <w:szCs w:val="16"/>
        </w:rPr>
        <w:t>WHEREAS</w:t>
      </w:r>
      <w:r>
        <w:rPr>
          <w:rFonts w:ascii="Cambria" w:hAnsi="Cambria"/>
          <w:color w:val="000000"/>
          <w:sz w:val="16"/>
          <w:szCs w:val="16"/>
        </w:rPr>
        <w:t xml:space="preserve"> the </w:t>
      </w:r>
      <w:r>
        <w:rPr>
          <w:rFonts w:ascii="Cambria" w:hAnsi="Cambria"/>
          <w:color w:val="000000"/>
          <w:sz w:val="16"/>
          <w:szCs w:val="16"/>
          <w:lang w:val="en-US"/>
        </w:rPr>
        <w:t>KV SILVER ZONE</w:t>
      </w:r>
      <w:r>
        <w:rPr>
          <w:rFonts w:ascii="Cambria" w:hAnsi="Cambria"/>
          <w:color w:val="000000"/>
          <w:sz w:val="16"/>
          <w:szCs w:val="16"/>
        </w:rPr>
        <w:t xml:space="preserve"> is engaged in the business of manufacturing</w:t>
      </w:r>
      <w:r>
        <w:rPr>
          <w:rFonts w:hint="default" w:ascii="Cambria" w:hAnsi="Cambria"/>
          <w:color w:val="000000"/>
          <w:sz w:val="16"/>
          <w:szCs w:val="16"/>
          <w:lang w:val="en-US"/>
        </w:rPr>
        <w:t xml:space="preserve"> </w:t>
      </w:r>
      <w:r>
        <w:rPr>
          <w:rFonts w:ascii="Cambria" w:hAnsi="Cambria"/>
          <w:color w:val="000000"/>
          <w:sz w:val="16"/>
          <w:szCs w:val="16"/>
        </w:rPr>
        <w:t>and selling silver products and is offering the Customer an opportunity to enter into an investment deposit agreement for the holding, and management of silver under specific terms and conditions.</w:t>
      </w:r>
    </w:p>
    <w:p w14:paraId="6A43F66B">
      <w:pPr>
        <w:spacing w:line="276" w:lineRule="auto"/>
        <w:contextualSpacing/>
        <w:jc w:val="both"/>
        <w:rPr>
          <w:rFonts w:ascii="Cambria" w:hAnsi="Cambria"/>
          <w:sz w:val="16"/>
          <w:szCs w:val="16"/>
        </w:rPr>
      </w:pPr>
    </w:p>
    <w:p w14:paraId="6052E151">
      <w:pPr>
        <w:spacing w:line="276" w:lineRule="auto"/>
        <w:contextualSpacing/>
        <w:jc w:val="both"/>
        <w:rPr>
          <w:rFonts w:ascii="Cambria" w:hAnsi="Cambria"/>
          <w:color w:val="000000"/>
          <w:sz w:val="16"/>
          <w:szCs w:val="16"/>
        </w:rPr>
      </w:pPr>
      <w:r>
        <w:rPr>
          <w:rFonts w:ascii="Cambria" w:hAnsi="Cambria"/>
          <w:b/>
          <w:color w:val="000000"/>
          <w:sz w:val="16"/>
          <w:szCs w:val="16"/>
        </w:rPr>
        <w:t>AND WHEREAS</w:t>
      </w:r>
      <w:r>
        <w:rPr>
          <w:rFonts w:ascii="Cambria" w:hAnsi="Cambria"/>
          <w:color w:val="000000"/>
          <w:sz w:val="16"/>
          <w:szCs w:val="16"/>
        </w:rPr>
        <w:t xml:space="preserve"> the Customer, seeking to invest in silver as a valuable asset, agrees to participate in the investment arrangement with the </w:t>
      </w:r>
      <w:r>
        <w:rPr>
          <w:rFonts w:ascii="Cambria" w:hAnsi="Cambria"/>
          <w:color w:val="000000"/>
          <w:sz w:val="16"/>
          <w:szCs w:val="16"/>
          <w:lang w:val="en-US"/>
        </w:rPr>
        <w:t>KV SILVER ZONE</w:t>
      </w:r>
      <w:r>
        <w:rPr>
          <w:rFonts w:ascii="Cambria" w:hAnsi="Cambria"/>
          <w:color w:val="000000"/>
          <w:sz w:val="16"/>
          <w:szCs w:val="16"/>
        </w:rPr>
        <w:t>, under which the silver shall be procured, stored, or delivered as per mutually agreed terms, ensuring transparency, security, and potential returns on investment.</w:t>
      </w:r>
    </w:p>
    <w:p w14:paraId="66DEDD2F">
      <w:pPr>
        <w:spacing w:line="276" w:lineRule="auto"/>
        <w:contextualSpacing/>
        <w:jc w:val="both"/>
        <w:rPr>
          <w:rFonts w:ascii="Cambria" w:hAnsi="Cambria"/>
          <w:sz w:val="16"/>
          <w:szCs w:val="16"/>
        </w:rPr>
      </w:pPr>
    </w:p>
    <w:p w14:paraId="1CA1402C">
      <w:pPr>
        <w:spacing w:line="276" w:lineRule="auto"/>
        <w:contextualSpacing/>
        <w:jc w:val="both"/>
        <w:rPr>
          <w:rFonts w:ascii="Cambria" w:hAnsi="Cambria"/>
          <w:sz w:val="16"/>
          <w:szCs w:val="16"/>
        </w:rPr>
      </w:pPr>
      <w:r>
        <w:rPr>
          <w:rFonts w:ascii="Cambria" w:hAnsi="Cambria"/>
          <w:b/>
          <w:sz w:val="16"/>
          <w:szCs w:val="16"/>
        </w:rPr>
        <w:t>AND WHEREAS</w:t>
      </w:r>
      <w:r>
        <w:rPr>
          <w:rFonts w:ascii="Cambria" w:hAnsi="Cambria"/>
          <w:sz w:val="16"/>
          <w:szCs w:val="16"/>
        </w:rPr>
        <w:t xml:space="preserve">, the Customer agrees that the schedule to this agreement forms a part and parcel of this agreement and agrees to provide details mentioned therein for the purpose of this agreement. </w:t>
      </w:r>
    </w:p>
    <w:p w14:paraId="64017CB7">
      <w:pPr>
        <w:spacing w:line="276" w:lineRule="auto"/>
        <w:contextualSpacing/>
        <w:jc w:val="both"/>
        <w:rPr>
          <w:rFonts w:ascii="Cambria" w:hAnsi="Cambria"/>
          <w:sz w:val="16"/>
          <w:szCs w:val="16"/>
        </w:rPr>
      </w:pPr>
    </w:p>
    <w:p w14:paraId="3FFB7A0C">
      <w:pPr>
        <w:spacing w:line="276" w:lineRule="auto"/>
        <w:contextualSpacing/>
        <w:jc w:val="both"/>
        <w:rPr>
          <w:rFonts w:ascii="Cambria" w:hAnsi="Cambria"/>
          <w:sz w:val="16"/>
          <w:szCs w:val="16"/>
        </w:rPr>
      </w:pPr>
      <w:r>
        <w:rPr>
          <w:rFonts w:ascii="Cambria" w:hAnsi="Cambria"/>
          <w:b/>
          <w:color w:val="000000"/>
          <w:sz w:val="16"/>
          <w:szCs w:val="16"/>
        </w:rPr>
        <w:t>NOW, THEREFORE</w:t>
      </w:r>
      <w:r>
        <w:rPr>
          <w:rFonts w:ascii="Cambria" w:hAnsi="Cambria"/>
          <w:color w:val="000000"/>
          <w:sz w:val="16"/>
          <w:szCs w:val="16"/>
        </w:rPr>
        <w:t>, in consideration of the mutual covenants contained herein, the parties agree as follows:</w:t>
      </w:r>
    </w:p>
    <w:p w14:paraId="0CBE27FB">
      <w:pPr>
        <w:spacing w:line="276" w:lineRule="auto"/>
        <w:contextualSpacing/>
        <w:jc w:val="both"/>
        <w:rPr>
          <w:rFonts w:ascii="Cambria" w:hAnsi="Cambria"/>
          <w:sz w:val="16"/>
          <w:szCs w:val="16"/>
        </w:rPr>
      </w:pPr>
    </w:p>
    <w:p w14:paraId="3C4A3894">
      <w:pPr>
        <w:spacing w:line="276" w:lineRule="auto"/>
        <w:contextualSpacing/>
        <w:outlineLvl w:val="1"/>
        <w:rPr>
          <w:rFonts w:ascii="Cambria" w:hAnsi="Cambria"/>
          <w:b/>
          <w:bCs/>
          <w:color w:val="000000"/>
          <w:sz w:val="16"/>
          <w:szCs w:val="16"/>
        </w:rPr>
      </w:pPr>
      <w:r>
        <w:rPr>
          <w:rFonts w:ascii="Cambria" w:hAnsi="Cambria"/>
          <w:b/>
          <w:bCs/>
          <w:color w:val="000000"/>
          <w:sz w:val="16"/>
          <w:szCs w:val="16"/>
        </w:rPr>
        <w:t>TERMS OF INVESTMENT</w:t>
      </w:r>
    </w:p>
    <w:p w14:paraId="1C65C798">
      <w:pPr>
        <w:spacing w:line="276" w:lineRule="auto"/>
        <w:contextualSpacing/>
        <w:outlineLvl w:val="1"/>
        <w:rPr>
          <w:rFonts w:ascii="Cambria" w:hAnsi="Cambria"/>
          <w:b/>
          <w:bCs/>
          <w:color w:val="000000"/>
          <w:sz w:val="16"/>
          <w:szCs w:val="16"/>
        </w:rPr>
      </w:pPr>
    </w:p>
    <w:p w14:paraId="46C859DA">
      <w:pPr>
        <w:pStyle w:val="10"/>
        <w:numPr>
          <w:ilvl w:val="0"/>
          <w:numId w:val="1"/>
        </w:numPr>
        <w:spacing w:line="276" w:lineRule="auto"/>
        <w:jc w:val="both"/>
        <w:outlineLvl w:val="2"/>
        <w:rPr>
          <w:rFonts w:ascii="Cambria" w:hAnsi="Cambria"/>
          <w:b/>
          <w:bCs/>
          <w:color w:val="000000"/>
          <w:sz w:val="16"/>
          <w:szCs w:val="16"/>
        </w:rPr>
      </w:pPr>
      <w:r>
        <w:rPr>
          <w:rFonts w:ascii="Cambria" w:hAnsi="Cambria"/>
          <w:b/>
          <w:bCs/>
          <w:color w:val="000000"/>
          <w:sz w:val="16"/>
          <w:szCs w:val="16"/>
        </w:rPr>
        <w:t>Deposit of Money or Silver</w:t>
      </w:r>
    </w:p>
    <w:p w14:paraId="356EFFBF">
      <w:pPr>
        <w:pStyle w:val="10"/>
        <w:spacing w:line="276" w:lineRule="auto"/>
        <w:ind w:left="360"/>
        <w:jc w:val="both"/>
        <w:outlineLvl w:val="2"/>
        <w:rPr>
          <w:rFonts w:ascii="Cambria" w:hAnsi="Cambria"/>
          <w:b/>
          <w:bCs/>
          <w:color w:val="000000"/>
          <w:sz w:val="16"/>
          <w:szCs w:val="16"/>
        </w:rPr>
      </w:pPr>
    </w:p>
    <w:p w14:paraId="167B6448">
      <w:pPr>
        <w:pStyle w:val="10"/>
        <w:numPr>
          <w:ilvl w:val="1"/>
          <w:numId w:val="1"/>
        </w:numPr>
        <w:spacing w:line="276" w:lineRule="auto"/>
        <w:jc w:val="both"/>
        <w:outlineLvl w:val="2"/>
        <w:rPr>
          <w:rFonts w:ascii="Cambria" w:hAnsi="Cambria"/>
          <w:bCs/>
          <w:color w:val="000000"/>
          <w:sz w:val="16"/>
          <w:szCs w:val="16"/>
        </w:rPr>
      </w:pPr>
      <w:r>
        <w:rPr>
          <w:rFonts w:ascii="Cambria" w:hAnsi="Cambria"/>
          <w:color w:val="000000"/>
          <w:sz w:val="16"/>
          <w:szCs w:val="16"/>
        </w:rPr>
        <w:t xml:space="preserve">The Customer agrees to deposit either money or physical silver with the </w:t>
      </w:r>
      <w:r>
        <w:rPr>
          <w:rFonts w:ascii="Cambria" w:hAnsi="Cambria"/>
          <w:color w:val="000000"/>
          <w:sz w:val="16"/>
          <w:szCs w:val="16"/>
          <w:lang w:val="en-US"/>
        </w:rPr>
        <w:t>KV SILVER ZONE</w:t>
      </w:r>
      <w:r>
        <w:rPr>
          <w:rFonts w:ascii="Cambria" w:hAnsi="Cambria"/>
          <w:color w:val="000000"/>
          <w:sz w:val="16"/>
          <w:szCs w:val="16"/>
        </w:rPr>
        <w:t>, which shall, upon examination, be calculated on a gram</w:t>
      </w:r>
      <w:r>
        <w:rPr>
          <w:rFonts w:hint="default" w:ascii="Cambria" w:hAnsi="Cambria"/>
          <w:color w:val="000000"/>
          <w:sz w:val="16"/>
          <w:szCs w:val="16"/>
          <w:lang w:val="en-US"/>
        </w:rPr>
        <w:t xml:space="preserve"> </w:t>
      </w:r>
      <w:r>
        <w:rPr>
          <w:rFonts w:ascii="Cambria" w:hAnsi="Cambria"/>
          <w:color w:val="000000"/>
          <w:sz w:val="16"/>
          <w:szCs w:val="16"/>
        </w:rPr>
        <w:t xml:space="preserve">basis as mentioned in the schedule. </w:t>
      </w:r>
    </w:p>
    <w:p w14:paraId="199425AF">
      <w:pPr>
        <w:pStyle w:val="10"/>
        <w:numPr>
          <w:ilvl w:val="1"/>
          <w:numId w:val="1"/>
        </w:numPr>
        <w:spacing w:line="276" w:lineRule="auto"/>
        <w:jc w:val="both"/>
        <w:outlineLvl w:val="2"/>
        <w:rPr>
          <w:rFonts w:ascii="Cambria" w:hAnsi="Cambria"/>
          <w:bCs/>
          <w:color w:val="000000"/>
          <w:sz w:val="16"/>
          <w:szCs w:val="16"/>
        </w:rPr>
      </w:pPr>
      <w:r>
        <w:rPr>
          <w:rFonts w:ascii="Cambria" w:hAnsi="Cambria"/>
          <w:color w:val="000000"/>
          <w:sz w:val="16"/>
          <w:szCs w:val="16"/>
        </w:rPr>
        <w:t xml:space="preserve">In the case of a money deposit, the equivalent amount of silver shall be determined based on the prevailing market rate on the date of deposit as mentioned in the schedule. </w:t>
      </w:r>
    </w:p>
    <w:p w14:paraId="618BEFE5">
      <w:pPr>
        <w:pStyle w:val="10"/>
        <w:numPr>
          <w:ilvl w:val="1"/>
          <w:numId w:val="1"/>
        </w:numPr>
        <w:spacing w:line="276" w:lineRule="auto"/>
        <w:jc w:val="both"/>
        <w:outlineLvl w:val="2"/>
        <w:rPr>
          <w:rFonts w:ascii="Cambria" w:hAnsi="Cambria"/>
          <w:bCs/>
          <w:color w:val="000000"/>
          <w:sz w:val="16"/>
          <w:szCs w:val="16"/>
        </w:rPr>
      </w:pPr>
      <w:r>
        <w:rPr>
          <w:rFonts w:ascii="Cambria" w:hAnsi="Cambria"/>
          <w:color w:val="000000"/>
          <w:sz w:val="16"/>
          <w:szCs w:val="16"/>
        </w:rPr>
        <w:t xml:space="preserve">In the case of silver deposit, the weight and purity shall be verified by the </w:t>
      </w:r>
      <w:r>
        <w:rPr>
          <w:rFonts w:ascii="Cambria" w:hAnsi="Cambria"/>
          <w:color w:val="000000"/>
          <w:sz w:val="16"/>
          <w:szCs w:val="16"/>
          <w:lang w:val="en-US"/>
        </w:rPr>
        <w:t>KV SILVER ZONE</w:t>
      </w:r>
      <w:r>
        <w:rPr>
          <w:rFonts w:ascii="Cambria" w:hAnsi="Cambria"/>
          <w:color w:val="000000"/>
          <w:sz w:val="16"/>
          <w:szCs w:val="16"/>
        </w:rPr>
        <w:t xml:space="preserve">, and the equivalent value shall be recorded in the </w:t>
      </w:r>
      <w:r>
        <w:rPr>
          <w:rFonts w:ascii="Cambria" w:hAnsi="Cambria"/>
          <w:color w:val="000000"/>
          <w:sz w:val="16"/>
          <w:szCs w:val="16"/>
          <w:lang w:val="en-US"/>
        </w:rPr>
        <w:t>KV SILVER ZONE</w:t>
      </w:r>
      <w:r>
        <w:rPr>
          <w:rFonts w:ascii="Cambria" w:hAnsi="Cambria"/>
          <w:color w:val="000000"/>
          <w:sz w:val="16"/>
          <w:szCs w:val="16"/>
        </w:rPr>
        <w:t xml:space="preserve"> ledger.</w:t>
      </w:r>
    </w:p>
    <w:p w14:paraId="5CDD7C88">
      <w:pPr>
        <w:pStyle w:val="10"/>
        <w:spacing w:line="276" w:lineRule="auto"/>
        <w:ind w:left="643"/>
        <w:outlineLvl w:val="2"/>
        <w:rPr>
          <w:rFonts w:ascii="Cambria" w:hAnsi="Cambria"/>
          <w:bCs/>
          <w:color w:val="000000"/>
          <w:sz w:val="16"/>
          <w:szCs w:val="16"/>
        </w:rPr>
      </w:pPr>
    </w:p>
    <w:p w14:paraId="2093D9D2">
      <w:pPr>
        <w:pStyle w:val="10"/>
        <w:numPr>
          <w:ilvl w:val="0"/>
          <w:numId w:val="1"/>
        </w:numPr>
        <w:spacing w:line="276" w:lineRule="auto"/>
        <w:outlineLvl w:val="2"/>
        <w:rPr>
          <w:rFonts w:ascii="Cambria" w:hAnsi="Cambria"/>
          <w:b/>
          <w:bCs/>
          <w:color w:val="000000"/>
          <w:sz w:val="16"/>
          <w:szCs w:val="16"/>
        </w:rPr>
      </w:pPr>
      <w:r>
        <w:rPr>
          <w:rFonts w:ascii="Cambria" w:hAnsi="Cambria"/>
          <w:b/>
          <w:bCs/>
          <w:color w:val="000000"/>
          <w:sz w:val="16"/>
          <w:szCs w:val="16"/>
        </w:rPr>
        <w:t>Commencement &amp; Duration of Agreement</w:t>
      </w:r>
    </w:p>
    <w:p w14:paraId="7008B40F">
      <w:pPr>
        <w:pStyle w:val="10"/>
        <w:spacing w:line="276" w:lineRule="auto"/>
        <w:ind w:left="360"/>
        <w:outlineLvl w:val="2"/>
        <w:rPr>
          <w:rFonts w:ascii="Cambria" w:hAnsi="Cambria"/>
          <w:b/>
          <w:bCs/>
          <w:color w:val="000000"/>
          <w:sz w:val="16"/>
          <w:szCs w:val="16"/>
        </w:rPr>
      </w:pPr>
    </w:p>
    <w:p w14:paraId="02357C1F">
      <w:pPr>
        <w:pStyle w:val="10"/>
        <w:numPr>
          <w:ilvl w:val="1"/>
          <w:numId w:val="1"/>
        </w:numPr>
        <w:spacing w:line="276" w:lineRule="auto"/>
        <w:jc w:val="both"/>
        <w:outlineLvl w:val="2"/>
        <w:rPr>
          <w:rFonts w:ascii="Cambria" w:hAnsi="Cambria"/>
          <w:bCs/>
          <w:color w:val="000000"/>
          <w:sz w:val="16"/>
          <w:szCs w:val="16"/>
        </w:rPr>
      </w:pPr>
      <w:r>
        <w:rPr>
          <w:rFonts w:ascii="Cambria" w:hAnsi="Cambria"/>
          <w:color w:val="000000"/>
          <w:sz w:val="16"/>
          <w:szCs w:val="16"/>
        </w:rPr>
        <w:t>The period of deposit shall commence from the date of acceptance of this Agreement by both parties.</w:t>
      </w:r>
    </w:p>
    <w:p w14:paraId="1E1357C4">
      <w:pPr>
        <w:pStyle w:val="10"/>
        <w:numPr>
          <w:ilvl w:val="1"/>
          <w:numId w:val="1"/>
        </w:numPr>
        <w:spacing w:line="276" w:lineRule="auto"/>
        <w:jc w:val="both"/>
        <w:outlineLvl w:val="2"/>
        <w:rPr>
          <w:rFonts w:ascii="Cambria" w:hAnsi="Cambria"/>
          <w:bCs/>
          <w:color w:val="000000"/>
          <w:sz w:val="16"/>
          <w:szCs w:val="16"/>
        </w:rPr>
      </w:pPr>
      <w:r>
        <w:rPr>
          <w:rFonts w:ascii="Cambria" w:hAnsi="Cambria"/>
          <w:color w:val="000000"/>
          <w:sz w:val="16"/>
          <w:szCs w:val="16"/>
        </w:rPr>
        <w:t>This Agreement shall remain in effect for a fixed term of </w:t>
      </w:r>
      <w:r>
        <w:rPr>
          <w:rFonts w:ascii="Cambria" w:hAnsi="Cambria"/>
          <w:b/>
          <w:bCs/>
          <w:color w:val="000000"/>
          <w:sz w:val="16"/>
          <w:szCs w:val="16"/>
        </w:rPr>
        <w:t xml:space="preserve"> (1</w:t>
      </w:r>
      <w:r>
        <w:rPr>
          <w:rFonts w:hint="default" w:ascii="Cambria" w:hAnsi="Cambria"/>
          <w:b/>
          <w:bCs/>
          <w:color w:val="000000"/>
          <w:sz w:val="16"/>
          <w:szCs w:val="16"/>
          <w:lang w:val="en-US"/>
        </w:rPr>
        <w:t>1</w:t>
      </w:r>
      <w:r>
        <w:rPr>
          <w:rFonts w:ascii="Cambria" w:hAnsi="Cambria"/>
          <w:b/>
          <w:bCs/>
          <w:color w:val="000000"/>
          <w:sz w:val="16"/>
          <w:szCs w:val="16"/>
        </w:rPr>
        <w:t xml:space="preserve">) </w:t>
      </w:r>
      <w:r>
        <w:rPr>
          <w:rFonts w:hint="default" w:ascii="Cambria" w:hAnsi="Cambria"/>
          <w:b/>
          <w:bCs/>
          <w:color w:val="000000"/>
          <w:sz w:val="16"/>
          <w:szCs w:val="16"/>
          <w:lang w:val="en-US"/>
        </w:rPr>
        <w:t>Month</w:t>
      </w:r>
      <w:r>
        <w:rPr>
          <w:rFonts w:ascii="Cambria" w:hAnsi="Cambria"/>
          <w:color w:val="000000"/>
          <w:sz w:val="16"/>
          <w:szCs w:val="16"/>
        </w:rPr>
        <w:t> from the date of acceptance.</w:t>
      </w:r>
    </w:p>
    <w:p w14:paraId="1ADB46F7">
      <w:pPr>
        <w:pStyle w:val="10"/>
        <w:spacing w:line="276" w:lineRule="auto"/>
        <w:ind w:left="0" w:leftChars="0" w:firstLine="0" w:firstLineChars="0"/>
        <w:outlineLvl w:val="2"/>
        <w:rPr>
          <w:rFonts w:ascii="Cambria" w:hAnsi="Cambria"/>
          <w:bCs/>
          <w:color w:val="000000"/>
          <w:sz w:val="16"/>
          <w:szCs w:val="16"/>
        </w:rPr>
      </w:pPr>
    </w:p>
    <w:p w14:paraId="182ECC75">
      <w:pPr>
        <w:pStyle w:val="10"/>
        <w:numPr>
          <w:ilvl w:val="0"/>
          <w:numId w:val="1"/>
        </w:numPr>
        <w:spacing w:line="276" w:lineRule="auto"/>
        <w:outlineLvl w:val="2"/>
        <w:rPr>
          <w:rFonts w:ascii="Cambria" w:hAnsi="Cambria"/>
          <w:b/>
          <w:bCs/>
          <w:color w:val="000000"/>
          <w:sz w:val="16"/>
          <w:szCs w:val="16"/>
        </w:rPr>
      </w:pPr>
      <w:r>
        <w:rPr>
          <w:rFonts w:ascii="Cambria" w:hAnsi="Cambria"/>
          <w:b/>
          <w:bCs/>
          <w:color w:val="000000"/>
          <w:sz w:val="16"/>
          <w:szCs w:val="16"/>
        </w:rPr>
        <w:t>Redemption &amp; Maturity Benefits</w:t>
      </w:r>
    </w:p>
    <w:p w14:paraId="28FD8448">
      <w:pPr>
        <w:pStyle w:val="10"/>
        <w:spacing w:line="276" w:lineRule="auto"/>
        <w:ind w:left="360"/>
        <w:outlineLvl w:val="2"/>
        <w:rPr>
          <w:rFonts w:ascii="Cambria" w:hAnsi="Cambria"/>
          <w:b/>
          <w:bCs/>
          <w:color w:val="000000"/>
          <w:sz w:val="16"/>
          <w:szCs w:val="16"/>
        </w:rPr>
      </w:pPr>
    </w:p>
    <w:p w14:paraId="543EFEFF">
      <w:pPr>
        <w:pStyle w:val="10"/>
        <w:numPr>
          <w:ilvl w:val="1"/>
          <w:numId w:val="1"/>
        </w:numPr>
        <w:spacing w:line="276" w:lineRule="auto"/>
        <w:jc w:val="both"/>
        <w:outlineLvl w:val="2"/>
        <w:rPr>
          <w:rFonts w:ascii="Cambria" w:hAnsi="Cambria"/>
          <w:bCs/>
          <w:color w:val="000000"/>
          <w:sz w:val="16"/>
          <w:szCs w:val="16"/>
        </w:rPr>
      </w:pPr>
      <w:r>
        <w:rPr>
          <w:rFonts w:ascii="Cambria" w:hAnsi="Cambria"/>
          <w:color w:val="000000"/>
          <w:sz w:val="16"/>
          <w:szCs w:val="16"/>
        </w:rPr>
        <w:t>Upon completion of the </w:t>
      </w:r>
      <w:r>
        <w:rPr>
          <w:rFonts w:hint="default" w:ascii="Cambria" w:hAnsi="Cambria"/>
          <w:color w:val="000000"/>
          <w:sz w:val="16"/>
          <w:szCs w:val="16"/>
          <w:lang w:val="en-US"/>
        </w:rPr>
        <w:t>Eleven</w:t>
      </w:r>
      <w:r>
        <w:rPr>
          <w:rFonts w:ascii="Cambria" w:hAnsi="Cambria"/>
          <w:bCs/>
          <w:color w:val="000000"/>
          <w:sz w:val="16"/>
          <w:szCs w:val="16"/>
        </w:rPr>
        <w:t>-</w:t>
      </w:r>
      <w:r>
        <w:rPr>
          <w:rFonts w:hint="default" w:ascii="Cambria" w:hAnsi="Cambria"/>
          <w:bCs/>
          <w:color w:val="000000"/>
          <w:sz w:val="16"/>
          <w:szCs w:val="16"/>
          <w:lang w:val="en-US"/>
        </w:rPr>
        <w:t>Month</w:t>
      </w:r>
      <w:r>
        <w:rPr>
          <w:rFonts w:ascii="Cambria" w:hAnsi="Cambria"/>
          <w:bCs/>
          <w:color w:val="000000"/>
          <w:sz w:val="16"/>
          <w:szCs w:val="16"/>
        </w:rPr>
        <w:t xml:space="preserve"> tenure</w:t>
      </w:r>
      <w:r>
        <w:rPr>
          <w:rFonts w:ascii="Cambria" w:hAnsi="Cambria"/>
          <w:color w:val="000000"/>
          <w:sz w:val="16"/>
          <w:szCs w:val="16"/>
        </w:rPr>
        <w:t>, the Customer shall be entitled to redeem the total silver deposit or the cash deposit converted into silver as per the agreed terms.</w:t>
      </w:r>
    </w:p>
    <w:p w14:paraId="77A9B00E">
      <w:pPr>
        <w:pStyle w:val="10"/>
        <w:numPr>
          <w:ilvl w:val="1"/>
          <w:numId w:val="1"/>
        </w:numPr>
        <w:spacing w:line="276" w:lineRule="auto"/>
        <w:jc w:val="both"/>
        <w:outlineLvl w:val="2"/>
        <w:rPr>
          <w:rFonts w:ascii="Cambria" w:hAnsi="Cambria"/>
          <w:bCs/>
          <w:color w:val="000000"/>
          <w:sz w:val="16"/>
          <w:szCs w:val="16"/>
        </w:rPr>
      </w:pPr>
      <w:r>
        <w:rPr>
          <w:rFonts w:ascii="Cambria" w:hAnsi="Cambria"/>
          <w:color w:val="000000"/>
          <w:sz w:val="16"/>
          <w:szCs w:val="16"/>
        </w:rPr>
        <w:t>At the time of redemption i.e, after a period of 1</w:t>
      </w:r>
      <w:r>
        <w:rPr>
          <w:rFonts w:hint="default" w:ascii="Cambria" w:hAnsi="Cambria"/>
          <w:color w:val="000000"/>
          <w:sz w:val="16"/>
          <w:szCs w:val="16"/>
          <w:lang w:val="en-US"/>
        </w:rPr>
        <w:t>1</w:t>
      </w:r>
      <w:r>
        <w:rPr>
          <w:rFonts w:ascii="Cambria" w:hAnsi="Cambria"/>
          <w:color w:val="000000"/>
          <w:sz w:val="16"/>
          <w:szCs w:val="16"/>
        </w:rPr>
        <w:t xml:space="preserve"> </w:t>
      </w:r>
      <w:r>
        <w:rPr>
          <w:rFonts w:hint="default" w:ascii="Cambria" w:hAnsi="Cambria"/>
          <w:color w:val="000000"/>
          <w:sz w:val="16"/>
          <w:szCs w:val="16"/>
          <w:lang w:val="en-US"/>
        </w:rPr>
        <w:t>Month</w:t>
      </w:r>
      <w:r>
        <w:rPr>
          <w:rFonts w:ascii="Cambria" w:hAnsi="Cambria"/>
          <w:color w:val="000000"/>
          <w:sz w:val="16"/>
          <w:szCs w:val="16"/>
        </w:rPr>
        <w:t xml:space="preserve">, the </w:t>
      </w:r>
      <w:r>
        <w:rPr>
          <w:rFonts w:ascii="Cambria" w:hAnsi="Cambria"/>
          <w:color w:val="000000"/>
          <w:sz w:val="16"/>
          <w:szCs w:val="16"/>
          <w:lang w:val="en-US"/>
        </w:rPr>
        <w:t>KV SILVER ZONE</w:t>
      </w:r>
      <w:r>
        <w:rPr>
          <w:rFonts w:ascii="Cambria" w:hAnsi="Cambria"/>
          <w:color w:val="000000"/>
          <w:sz w:val="16"/>
          <w:szCs w:val="16"/>
        </w:rPr>
        <w:t xml:space="preserve"> agrees to pay an </w:t>
      </w:r>
      <w:r>
        <w:rPr>
          <w:rFonts w:ascii="Cambria" w:hAnsi="Cambria"/>
          <w:bCs/>
          <w:color w:val="000000"/>
          <w:sz w:val="16"/>
          <w:szCs w:val="16"/>
        </w:rPr>
        <w:t>additional 10% silver bonus</w:t>
      </w:r>
      <w:r>
        <w:rPr>
          <w:rFonts w:ascii="Cambria" w:hAnsi="Cambria"/>
          <w:color w:val="000000"/>
          <w:sz w:val="16"/>
          <w:szCs w:val="16"/>
        </w:rPr>
        <w:t> on the total deposited silver, irrespective of the market rate at the time of maturity.</w:t>
      </w:r>
    </w:p>
    <w:p w14:paraId="7C2664BF">
      <w:pPr>
        <w:pStyle w:val="10"/>
        <w:numPr>
          <w:ilvl w:val="1"/>
          <w:numId w:val="1"/>
        </w:numPr>
        <w:spacing w:line="276" w:lineRule="auto"/>
        <w:jc w:val="both"/>
        <w:outlineLvl w:val="2"/>
        <w:rPr>
          <w:rFonts w:ascii="Cambria" w:hAnsi="Cambria"/>
          <w:bCs/>
          <w:color w:val="000000"/>
          <w:sz w:val="16"/>
          <w:szCs w:val="16"/>
        </w:rPr>
      </w:pPr>
      <w:r>
        <w:rPr>
          <w:rFonts w:ascii="Cambria" w:hAnsi="Cambria"/>
          <w:color w:val="000000"/>
          <w:sz w:val="16"/>
          <w:szCs w:val="16"/>
        </w:rPr>
        <w:t>The final payout shall be subject to government regulations, applicable laws, and prevailing taxation policies.</w:t>
      </w:r>
    </w:p>
    <w:p w14:paraId="658BC6FD">
      <w:pPr>
        <w:pStyle w:val="10"/>
        <w:spacing w:line="276" w:lineRule="auto"/>
        <w:ind w:left="643"/>
        <w:outlineLvl w:val="2"/>
        <w:rPr>
          <w:rFonts w:ascii="Cambria" w:hAnsi="Cambria"/>
          <w:bCs/>
          <w:color w:val="000000"/>
          <w:sz w:val="16"/>
          <w:szCs w:val="16"/>
        </w:rPr>
      </w:pPr>
    </w:p>
    <w:p w14:paraId="23659D49">
      <w:pPr>
        <w:pStyle w:val="10"/>
        <w:numPr>
          <w:ilvl w:val="0"/>
          <w:numId w:val="1"/>
        </w:numPr>
        <w:spacing w:line="276" w:lineRule="auto"/>
        <w:outlineLvl w:val="2"/>
        <w:rPr>
          <w:rFonts w:ascii="Cambria" w:hAnsi="Cambria"/>
          <w:b/>
          <w:bCs/>
          <w:color w:val="000000"/>
          <w:sz w:val="16"/>
          <w:szCs w:val="16"/>
        </w:rPr>
      </w:pPr>
      <w:r>
        <w:rPr>
          <w:rFonts w:ascii="Cambria" w:hAnsi="Cambria"/>
          <w:b/>
          <w:bCs/>
          <w:color w:val="000000"/>
          <w:sz w:val="16"/>
          <w:szCs w:val="16"/>
        </w:rPr>
        <w:t>Premature Withdrawal &amp; Applicable Benefits</w:t>
      </w:r>
    </w:p>
    <w:p w14:paraId="58C1D3CD">
      <w:pPr>
        <w:pStyle w:val="10"/>
        <w:spacing w:line="276" w:lineRule="auto"/>
        <w:ind w:left="360"/>
        <w:outlineLvl w:val="2"/>
        <w:rPr>
          <w:rFonts w:ascii="Cambria" w:hAnsi="Cambria"/>
          <w:b/>
          <w:bCs/>
          <w:color w:val="000000"/>
          <w:sz w:val="16"/>
          <w:szCs w:val="16"/>
        </w:rPr>
      </w:pPr>
    </w:p>
    <w:p w14:paraId="60FEB86F">
      <w:pPr>
        <w:pStyle w:val="10"/>
        <w:numPr>
          <w:ilvl w:val="1"/>
          <w:numId w:val="1"/>
        </w:numPr>
        <w:spacing w:line="276" w:lineRule="auto"/>
        <w:outlineLvl w:val="2"/>
        <w:rPr>
          <w:rFonts w:ascii="Cambria" w:hAnsi="Cambria"/>
          <w:b/>
          <w:bCs/>
          <w:color w:val="000000"/>
          <w:sz w:val="16"/>
          <w:szCs w:val="16"/>
        </w:rPr>
      </w:pPr>
      <w:r>
        <w:rPr>
          <w:rFonts w:ascii="Cambria" w:hAnsi="Cambria"/>
          <w:b/>
          <w:bCs/>
          <w:color w:val="000000"/>
          <w:sz w:val="16"/>
          <w:szCs w:val="16"/>
        </w:rPr>
        <w:t>Withdrawal Before Completion of   03  Months</w:t>
      </w:r>
    </w:p>
    <w:p w14:paraId="125C6223">
      <w:pPr>
        <w:pStyle w:val="10"/>
        <w:spacing w:line="276" w:lineRule="auto"/>
        <w:ind w:left="643"/>
        <w:outlineLvl w:val="2"/>
        <w:rPr>
          <w:rFonts w:ascii="Cambria" w:hAnsi="Cambria"/>
          <w:b/>
          <w:bCs/>
          <w:color w:val="000000"/>
          <w:sz w:val="16"/>
          <w:szCs w:val="16"/>
        </w:rPr>
      </w:pPr>
    </w:p>
    <w:p w14:paraId="5CE7E847">
      <w:pPr>
        <w:pStyle w:val="10"/>
        <w:numPr>
          <w:ilvl w:val="2"/>
          <w:numId w:val="1"/>
        </w:numPr>
        <w:spacing w:line="276" w:lineRule="auto"/>
        <w:outlineLvl w:val="2"/>
        <w:rPr>
          <w:rFonts w:ascii="Cambria" w:hAnsi="Cambria"/>
          <w:bCs/>
          <w:color w:val="000000"/>
          <w:sz w:val="16"/>
          <w:szCs w:val="16"/>
        </w:rPr>
      </w:pPr>
      <w:r>
        <w:rPr>
          <w:rFonts w:ascii="Cambria" w:hAnsi="Cambria"/>
          <w:color w:val="000000"/>
          <w:sz w:val="16"/>
          <w:szCs w:val="16"/>
        </w:rPr>
        <w:t>If the Customer withdraws the deposit before the completion of </w:t>
      </w:r>
      <w:r>
        <w:rPr>
          <w:rFonts w:ascii="Cambria" w:hAnsi="Cambria"/>
          <w:bCs/>
          <w:color w:val="000000"/>
          <w:sz w:val="16"/>
          <w:szCs w:val="16"/>
        </w:rPr>
        <w:t>three (03 ) months</w:t>
      </w:r>
      <w:r>
        <w:rPr>
          <w:rFonts w:ascii="Cambria" w:hAnsi="Cambria"/>
          <w:color w:val="000000"/>
          <w:sz w:val="16"/>
          <w:szCs w:val="16"/>
        </w:rPr>
        <w:t xml:space="preserve">, no additional silver shall be provided beyond the originally deposit. </w:t>
      </w:r>
    </w:p>
    <w:p w14:paraId="0AECDA74">
      <w:pPr>
        <w:pStyle w:val="10"/>
        <w:numPr>
          <w:ilvl w:val="2"/>
          <w:numId w:val="1"/>
        </w:numPr>
        <w:spacing w:line="276" w:lineRule="auto"/>
        <w:outlineLvl w:val="2"/>
        <w:rPr>
          <w:rFonts w:ascii="Cambria" w:hAnsi="Cambria"/>
          <w:bCs/>
          <w:color w:val="000000"/>
          <w:sz w:val="16"/>
          <w:szCs w:val="16"/>
        </w:rPr>
      </w:pPr>
      <w:r>
        <w:rPr>
          <w:rFonts w:ascii="Cambria" w:hAnsi="Cambria"/>
          <w:color w:val="000000"/>
          <w:sz w:val="16"/>
          <w:szCs w:val="16"/>
        </w:rPr>
        <w:t>The withdrawal shall be subject to administrative charges, costs, and any applicable deductions.</w:t>
      </w:r>
    </w:p>
    <w:p w14:paraId="05ED14CF">
      <w:pPr>
        <w:pStyle w:val="10"/>
        <w:spacing w:line="276" w:lineRule="auto"/>
        <w:ind w:left="1287"/>
        <w:outlineLvl w:val="2"/>
        <w:rPr>
          <w:rFonts w:ascii="Cambria" w:hAnsi="Cambria"/>
          <w:bCs/>
          <w:color w:val="000000"/>
          <w:sz w:val="16"/>
          <w:szCs w:val="16"/>
        </w:rPr>
      </w:pPr>
    </w:p>
    <w:p w14:paraId="50617F57">
      <w:pPr>
        <w:pStyle w:val="10"/>
        <w:spacing w:line="276" w:lineRule="auto"/>
        <w:ind w:left="1287"/>
        <w:outlineLvl w:val="2"/>
        <w:rPr>
          <w:rFonts w:ascii="Cambria" w:hAnsi="Cambria"/>
          <w:bCs/>
          <w:color w:val="000000"/>
          <w:sz w:val="16"/>
          <w:szCs w:val="16"/>
        </w:rPr>
      </w:pPr>
    </w:p>
    <w:p w14:paraId="428D2010">
      <w:pPr>
        <w:pStyle w:val="10"/>
        <w:spacing w:line="276" w:lineRule="auto"/>
        <w:ind w:left="1287"/>
        <w:outlineLvl w:val="2"/>
        <w:rPr>
          <w:rFonts w:ascii="Cambria" w:hAnsi="Cambria"/>
          <w:bCs/>
          <w:color w:val="000000"/>
          <w:sz w:val="16"/>
          <w:szCs w:val="16"/>
        </w:rPr>
      </w:pPr>
    </w:p>
    <w:p w14:paraId="64D3478E">
      <w:pPr>
        <w:pStyle w:val="10"/>
        <w:spacing w:line="276" w:lineRule="auto"/>
        <w:ind w:left="1287"/>
        <w:outlineLvl w:val="2"/>
        <w:rPr>
          <w:rFonts w:ascii="Cambria" w:hAnsi="Cambria"/>
          <w:bCs/>
          <w:color w:val="000000"/>
          <w:sz w:val="16"/>
          <w:szCs w:val="16"/>
        </w:rPr>
      </w:pPr>
    </w:p>
    <w:p w14:paraId="0A540D46">
      <w:pPr>
        <w:pStyle w:val="10"/>
        <w:spacing w:line="276" w:lineRule="auto"/>
        <w:ind w:left="1287"/>
        <w:outlineLvl w:val="2"/>
        <w:rPr>
          <w:rFonts w:ascii="Cambria" w:hAnsi="Cambria"/>
          <w:bCs/>
          <w:color w:val="000000"/>
          <w:sz w:val="16"/>
          <w:szCs w:val="16"/>
        </w:rPr>
      </w:pPr>
    </w:p>
    <w:p w14:paraId="77E31D0E">
      <w:pPr>
        <w:pStyle w:val="10"/>
        <w:spacing w:line="276" w:lineRule="auto"/>
        <w:ind w:left="1287"/>
        <w:outlineLvl w:val="2"/>
        <w:rPr>
          <w:rFonts w:ascii="Cambria" w:hAnsi="Cambria"/>
          <w:bCs/>
          <w:color w:val="000000"/>
          <w:sz w:val="16"/>
          <w:szCs w:val="16"/>
        </w:rPr>
      </w:pPr>
    </w:p>
    <w:p w14:paraId="3199A21E">
      <w:pPr>
        <w:pStyle w:val="10"/>
        <w:spacing w:line="276" w:lineRule="auto"/>
        <w:ind w:left="1287"/>
        <w:outlineLvl w:val="2"/>
        <w:rPr>
          <w:rFonts w:ascii="Cambria" w:hAnsi="Cambria"/>
          <w:bCs/>
          <w:color w:val="000000"/>
          <w:sz w:val="16"/>
          <w:szCs w:val="16"/>
        </w:rPr>
      </w:pPr>
    </w:p>
    <w:p w14:paraId="52AC982C">
      <w:pPr>
        <w:pStyle w:val="10"/>
        <w:spacing w:line="276" w:lineRule="auto"/>
        <w:ind w:left="1287"/>
        <w:outlineLvl w:val="2"/>
        <w:rPr>
          <w:rFonts w:ascii="Cambria" w:hAnsi="Cambria"/>
          <w:bCs/>
          <w:color w:val="000000"/>
          <w:sz w:val="16"/>
          <w:szCs w:val="16"/>
        </w:rPr>
      </w:pPr>
    </w:p>
    <w:p w14:paraId="78653E1A">
      <w:pPr>
        <w:pStyle w:val="10"/>
        <w:numPr>
          <w:ilvl w:val="1"/>
          <w:numId w:val="1"/>
        </w:numPr>
        <w:spacing w:line="276" w:lineRule="auto"/>
        <w:outlineLvl w:val="2"/>
        <w:rPr>
          <w:rFonts w:ascii="Cambria" w:hAnsi="Cambria"/>
          <w:b/>
          <w:bCs/>
          <w:color w:val="000000"/>
          <w:sz w:val="16"/>
          <w:szCs w:val="16"/>
        </w:rPr>
      </w:pPr>
      <w:r>
        <w:rPr>
          <w:rFonts w:ascii="Cambria" w:hAnsi="Cambria"/>
          <w:b/>
          <w:bCs/>
          <w:color w:val="000000"/>
          <w:sz w:val="16"/>
          <w:szCs w:val="16"/>
        </w:rPr>
        <w:t>Withdrawal Between 4th Month and Before 7th Month</w:t>
      </w:r>
    </w:p>
    <w:p w14:paraId="26571BD1">
      <w:pPr>
        <w:pStyle w:val="10"/>
        <w:spacing w:line="276" w:lineRule="auto"/>
        <w:ind w:left="643"/>
        <w:jc w:val="both"/>
        <w:outlineLvl w:val="2"/>
        <w:rPr>
          <w:rFonts w:ascii="Cambria" w:hAnsi="Cambria"/>
          <w:b/>
          <w:bCs/>
          <w:color w:val="000000"/>
          <w:sz w:val="16"/>
          <w:szCs w:val="16"/>
        </w:rPr>
      </w:pPr>
    </w:p>
    <w:p w14:paraId="0037A5BA">
      <w:pPr>
        <w:pStyle w:val="10"/>
        <w:spacing w:line="276" w:lineRule="auto"/>
        <w:ind w:left="643"/>
        <w:jc w:val="both"/>
        <w:outlineLvl w:val="2"/>
        <w:rPr>
          <w:rFonts w:ascii="Cambria" w:hAnsi="Cambria"/>
          <w:b/>
          <w:bCs/>
          <w:color w:val="000000"/>
          <w:sz w:val="16"/>
          <w:szCs w:val="16"/>
        </w:rPr>
      </w:pPr>
    </w:p>
    <w:p w14:paraId="7BA377FD">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If the Customer withdraws the deposit anytime between the </w:t>
      </w:r>
      <w:r>
        <w:rPr>
          <w:rFonts w:ascii="Cambria" w:hAnsi="Cambria"/>
          <w:bCs/>
          <w:color w:val="000000"/>
          <w:sz w:val="16"/>
          <w:szCs w:val="16"/>
        </w:rPr>
        <w:t>4th month and before the commencement of the 7th month</w:t>
      </w:r>
      <w:r>
        <w:rPr>
          <w:rFonts w:ascii="Cambria" w:hAnsi="Cambria"/>
          <w:color w:val="000000"/>
          <w:sz w:val="16"/>
          <w:szCs w:val="16"/>
        </w:rPr>
        <w:t>, they shall be entitled to receive an </w:t>
      </w:r>
      <w:r>
        <w:rPr>
          <w:rFonts w:ascii="Cambria" w:hAnsi="Cambria"/>
          <w:bCs/>
          <w:color w:val="000000"/>
          <w:sz w:val="16"/>
          <w:szCs w:val="16"/>
        </w:rPr>
        <w:t>additional 2.5% silver bonus</w:t>
      </w:r>
      <w:r>
        <w:rPr>
          <w:rFonts w:ascii="Cambria" w:hAnsi="Cambria"/>
          <w:color w:val="000000"/>
          <w:sz w:val="16"/>
          <w:szCs w:val="16"/>
        </w:rPr>
        <w:t> on the originally deposited silver.</w:t>
      </w:r>
    </w:p>
    <w:p w14:paraId="5F2C48ED">
      <w:pPr>
        <w:pStyle w:val="10"/>
        <w:spacing w:line="276" w:lineRule="auto"/>
        <w:ind w:left="1287"/>
        <w:outlineLvl w:val="2"/>
        <w:rPr>
          <w:rFonts w:ascii="Cambria" w:hAnsi="Cambria"/>
          <w:b/>
          <w:bCs/>
          <w:color w:val="000000"/>
          <w:sz w:val="16"/>
          <w:szCs w:val="16"/>
        </w:rPr>
      </w:pPr>
    </w:p>
    <w:p w14:paraId="6DC43209">
      <w:pPr>
        <w:pStyle w:val="10"/>
        <w:numPr>
          <w:ilvl w:val="1"/>
          <w:numId w:val="1"/>
        </w:numPr>
        <w:spacing w:line="276" w:lineRule="auto"/>
        <w:outlineLvl w:val="2"/>
        <w:rPr>
          <w:rFonts w:ascii="Cambria" w:hAnsi="Cambria"/>
          <w:b/>
          <w:bCs/>
          <w:color w:val="000000"/>
          <w:sz w:val="16"/>
          <w:szCs w:val="16"/>
        </w:rPr>
      </w:pPr>
      <w:r>
        <w:rPr>
          <w:rFonts w:ascii="Cambria" w:hAnsi="Cambria"/>
          <w:b/>
          <w:bCs/>
          <w:color w:val="000000"/>
          <w:sz w:val="16"/>
          <w:szCs w:val="16"/>
        </w:rPr>
        <w:t>Withdrawal Between 7th Month and Before 9th Month</w:t>
      </w:r>
    </w:p>
    <w:p w14:paraId="2439ED8C">
      <w:pPr>
        <w:pStyle w:val="10"/>
        <w:spacing w:line="276" w:lineRule="auto"/>
        <w:ind w:left="643"/>
        <w:outlineLvl w:val="2"/>
        <w:rPr>
          <w:rFonts w:ascii="Cambria" w:hAnsi="Cambria"/>
          <w:b/>
          <w:bCs/>
          <w:color w:val="000000"/>
          <w:sz w:val="16"/>
          <w:szCs w:val="16"/>
        </w:rPr>
      </w:pPr>
    </w:p>
    <w:p w14:paraId="4BA1003D">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If the Customer withdraws the deposit anytime between the </w:t>
      </w:r>
      <w:r>
        <w:rPr>
          <w:rFonts w:ascii="Cambria" w:hAnsi="Cambria"/>
          <w:bCs/>
          <w:color w:val="000000"/>
          <w:sz w:val="16"/>
          <w:szCs w:val="16"/>
        </w:rPr>
        <w:t>7th month and before the commencement of the 9th month</w:t>
      </w:r>
      <w:r>
        <w:rPr>
          <w:rFonts w:ascii="Cambria" w:hAnsi="Cambria"/>
          <w:color w:val="000000"/>
          <w:sz w:val="16"/>
          <w:szCs w:val="16"/>
        </w:rPr>
        <w:t>, they shall be entitled to receive an </w:t>
      </w:r>
      <w:r>
        <w:rPr>
          <w:rFonts w:ascii="Cambria" w:hAnsi="Cambria"/>
          <w:bCs/>
          <w:color w:val="000000"/>
          <w:sz w:val="16"/>
          <w:szCs w:val="16"/>
        </w:rPr>
        <w:t>additional 5% silver bonus</w:t>
      </w:r>
      <w:r>
        <w:rPr>
          <w:rFonts w:ascii="Cambria" w:hAnsi="Cambria"/>
          <w:color w:val="000000"/>
          <w:sz w:val="16"/>
          <w:szCs w:val="16"/>
        </w:rPr>
        <w:t> on the originally deposited silver.</w:t>
      </w:r>
    </w:p>
    <w:p w14:paraId="63402446">
      <w:pPr>
        <w:pStyle w:val="10"/>
        <w:spacing w:line="276" w:lineRule="auto"/>
        <w:ind w:left="1287"/>
        <w:outlineLvl w:val="2"/>
        <w:rPr>
          <w:rFonts w:ascii="Cambria" w:hAnsi="Cambria"/>
          <w:b/>
          <w:bCs/>
          <w:color w:val="000000"/>
          <w:sz w:val="16"/>
          <w:szCs w:val="16"/>
        </w:rPr>
      </w:pPr>
    </w:p>
    <w:p w14:paraId="1FC0D5C7">
      <w:pPr>
        <w:pStyle w:val="10"/>
        <w:spacing w:line="276" w:lineRule="auto"/>
        <w:ind w:left="1287"/>
        <w:outlineLvl w:val="2"/>
        <w:rPr>
          <w:rFonts w:ascii="Cambria" w:hAnsi="Cambria"/>
          <w:b/>
          <w:bCs/>
          <w:color w:val="000000"/>
          <w:sz w:val="16"/>
          <w:szCs w:val="16"/>
        </w:rPr>
      </w:pPr>
    </w:p>
    <w:p w14:paraId="5049FB1E">
      <w:pPr>
        <w:pStyle w:val="10"/>
        <w:numPr>
          <w:ilvl w:val="1"/>
          <w:numId w:val="1"/>
        </w:numPr>
        <w:spacing w:line="276" w:lineRule="auto"/>
        <w:outlineLvl w:val="2"/>
        <w:rPr>
          <w:rFonts w:ascii="Cambria" w:hAnsi="Cambria"/>
          <w:b/>
          <w:bCs/>
          <w:color w:val="000000"/>
          <w:sz w:val="16"/>
          <w:szCs w:val="16"/>
        </w:rPr>
      </w:pPr>
      <w:r>
        <w:rPr>
          <w:rFonts w:ascii="Cambria" w:hAnsi="Cambria"/>
          <w:b/>
          <w:bCs/>
          <w:color w:val="000000"/>
          <w:sz w:val="16"/>
          <w:szCs w:val="16"/>
        </w:rPr>
        <w:t>Withdrawal Between 9th Month and Before 1</w:t>
      </w:r>
      <w:r>
        <w:rPr>
          <w:rFonts w:hint="default" w:ascii="Cambria" w:hAnsi="Cambria"/>
          <w:b/>
          <w:bCs/>
          <w:color w:val="000000"/>
          <w:sz w:val="16"/>
          <w:szCs w:val="16"/>
          <w:lang w:val="en-US"/>
        </w:rPr>
        <w:t>0</w:t>
      </w:r>
      <w:r>
        <w:rPr>
          <w:rFonts w:ascii="Cambria" w:hAnsi="Cambria"/>
          <w:b/>
          <w:bCs/>
          <w:color w:val="000000"/>
          <w:sz w:val="16"/>
          <w:szCs w:val="16"/>
        </w:rPr>
        <w:t>th Month</w:t>
      </w:r>
    </w:p>
    <w:p w14:paraId="0A02DF65">
      <w:pPr>
        <w:pStyle w:val="10"/>
        <w:spacing w:line="276" w:lineRule="auto"/>
        <w:ind w:left="643"/>
        <w:outlineLvl w:val="2"/>
        <w:rPr>
          <w:rFonts w:ascii="Cambria" w:hAnsi="Cambria"/>
          <w:b/>
          <w:bCs/>
          <w:color w:val="000000"/>
          <w:sz w:val="16"/>
          <w:szCs w:val="16"/>
        </w:rPr>
      </w:pPr>
    </w:p>
    <w:p w14:paraId="5DB1E23A">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If the Customer withdraws the deposit anytime between the </w:t>
      </w:r>
      <w:r>
        <w:rPr>
          <w:rFonts w:ascii="Cambria" w:hAnsi="Cambria"/>
          <w:bCs/>
          <w:color w:val="000000"/>
          <w:sz w:val="16"/>
          <w:szCs w:val="16"/>
        </w:rPr>
        <w:t>9th month and before the completion of the 1</w:t>
      </w:r>
      <w:r>
        <w:rPr>
          <w:rFonts w:hint="default" w:ascii="Cambria" w:hAnsi="Cambria"/>
          <w:bCs/>
          <w:color w:val="000000"/>
          <w:sz w:val="16"/>
          <w:szCs w:val="16"/>
          <w:lang w:val="en-US"/>
        </w:rPr>
        <w:t>0</w:t>
      </w:r>
      <w:r>
        <w:rPr>
          <w:rFonts w:ascii="Cambria" w:hAnsi="Cambria"/>
          <w:bCs/>
          <w:color w:val="000000"/>
          <w:sz w:val="16"/>
          <w:szCs w:val="16"/>
        </w:rPr>
        <w:t>th month</w:t>
      </w:r>
      <w:r>
        <w:rPr>
          <w:rFonts w:hint="default" w:ascii="Cambria" w:hAnsi="Cambria"/>
          <w:bCs/>
          <w:color w:val="000000"/>
          <w:sz w:val="16"/>
          <w:szCs w:val="16"/>
          <w:lang w:val="en-US"/>
        </w:rPr>
        <w:t xml:space="preserve"> </w:t>
      </w:r>
      <w:r>
        <w:rPr>
          <w:rFonts w:ascii="Cambria" w:hAnsi="Cambria"/>
          <w:color w:val="000000"/>
          <w:sz w:val="16"/>
          <w:szCs w:val="16"/>
        </w:rPr>
        <w:t>, they shall be entitled to receive an </w:t>
      </w:r>
      <w:r>
        <w:rPr>
          <w:rFonts w:ascii="Cambria" w:hAnsi="Cambria"/>
          <w:bCs/>
          <w:color w:val="000000"/>
          <w:sz w:val="16"/>
          <w:szCs w:val="16"/>
        </w:rPr>
        <w:t>additional 7.5% silver bonus</w:t>
      </w:r>
      <w:r>
        <w:rPr>
          <w:rFonts w:ascii="Cambria" w:hAnsi="Cambria"/>
          <w:color w:val="000000"/>
          <w:sz w:val="16"/>
          <w:szCs w:val="16"/>
        </w:rPr>
        <w:t> on the originally deposited silver.</w:t>
      </w:r>
    </w:p>
    <w:p w14:paraId="3AEC0DA7">
      <w:pPr>
        <w:pStyle w:val="10"/>
        <w:numPr>
          <w:ilvl w:val="0"/>
          <w:numId w:val="0"/>
        </w:numPr>
        <w:spacing w:line="276" w:lineRule="auto"/>
        <w:ind w:left="567" w:leftChars="0"/>
        <w:jc w:val="both"/>
        <w:outlineLvl w:val="2"/>
        <w:rPr>
          <w:rFonts w:ascii="Cambria" w:hAnsi="Cambria"/>
          <w:b/>
          <w:bCs/>
          <w:color w:val="000000"/>
          <w:sz w:val="16"/>
          <w:szCs w:val="16"/>
        </w:rPr>
      </w:pPr>
    </w:p>
    <w:p w14:paraId="66999414">
      <w:pPr>
        <w:pStyle w:val="10"/>
        <w:numPr>
          <w:ilvl w:val="1"/>
          <w:numId w:val="1"/>
        </w:numPr>
        <w:spacing w:line="276" w:lineRule="auto"/>
        <w:outlineLvl w:val="2"/>
        <w:rPr>
          <w:rFonts w:ascii="Cambria" w:hAnsi="Cambria"/>
          <w:b/>
          <w:bCs/>
          <w:color w:val="000000"/>
          <w:sz w:val="16"/>
          <w:szCs w:val="16"/>
        </w:rPr>
      </w:pPr>
      <w:r>
        <w:rPr>
          <w:rFonts w:ascii="Cambria" w:hAnsi="Cambria"/>
          <w:b/>
          <w:bCs/>
          <w:color w:val="000000"/>
          <w:sz w:val="16"/>
          <w:szCs w:val="16"/>
        </w:rPr>
        <w:t xml:space="preserve">Withdrawal Between </w:t>
      </w:r>
      <w:r>
        <w:rPr>
          <w:rFonts w:hint="default" w:ascii="Cambria" w:hAnsi="Cambria"/>
          <w:b/>
          <w:bCs/>
          <w:color w:val="000000"/>
          <w:sz w:val="16"/>
          <w:szCs w:val="16"/>
          <w:lang w:val="en-US"/>
        </w:rPr>
        <w:t>11</w:t>
      </w:r>
      <w:r>
        <w:rPr>
          <w:rFonts w:ascii="Cambria" w:hAnsi="Cambria"/>
          <w:b/>
          <w:bCs/>
          <w:color w:val="000000"/>
          <w:sz w:val="16"/>
          <w:szCs w:val="16"/>
        </w:rPr>
        <w:t xml:space="preserve">th Month </w:t>
      </w:r>
    </w:p>
    <w:p w14:paraId="11763E17">
      <w:pPr>
        <w:pStyle w:val="10"/>
        <w:spacing w:line="276" w:lineRule="auto"/>
        <w:ind w:left="643"/>
        <w:outlineLvl w:val="2"/>
        <w:rPr>
          <w:rFonts w:ascii="Cambria" w:hAnsi="Cambria"/>
          <w:b/>
          <w:bCs/>
          <w:color w:val="000000"/>
          <w:sz w:val="16"/>
          <w:szCs w:val="16"/>
        </w:rPr>
      </w:pPr>
    </w:p>
    <w:p w14:paraId="290AC1E1">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If the Customer withdraws the deposit  the </w:t>
      </w:r>
      <w:r>
        <w:rPr>
          <w:rFonts w:hint="default" w:ascii="Cambria" w:hAnsi="Cambria"/>
          <w:color w:val="000000"/>
          <w:sz w:val="16"/>
          <w:szCs w:val="16"/>
          <w:lang w:val="en-US"/>
        </w:rPr>
        <w:t>11</w:t>
      </w:r>
      <w:r>
        <w:rPr>
          <w:rFonts w:ascii="Cambria" w:hAnsi="Cambria"/>
          <w:bCs/>
          <w:color w:val="000000"/>
          <w:sz w:val="16"/>
          <w:szCs w:val="16"/>
        </w:rPr>
        <w:t>th mont</w:t>
      </w:r>
      <w:r>
        <w:rPr>
          <w:rFonts w:hint="default" w:ascii="Cambria" w:hAnsi="Cambria"/>
          <w:bCs/>
          <w:color w:val="000000"/>
          <w:sz w:val="16"/>
          <w:szCs w:val="16"/>
          <w:lang w:val="en-US"/>
        </w:rPr>
        <w:t>h completed</w:t>
      </w:r>
      <w:r>
        <w:rPr>
          <w:rFonts w:ascii="Cambria" w:hAnsi="Cambria"/>
          <w:color w:val="000000"/>
          <w:sz w:val="16"/>
          <w:szCs w:val="16"/>
        </w:rPr>
        <w:t xml:space="preserve"> they shall be entitled to receive an </w:t>
      </w:r>
      <w:r>
        <w:rPr>
          <w:rFonts w:ascii="Cambria" w:hAnsi="Cambria"/>
          <w:bCs/>
          <w:color w:val="000000"/>
          <w:sz w:val="16"/>
          <w:szCs w:val="16"/>
        </w:rPr>
        <w:t xml:space="preserve">additional </w:t>
      </w:r>
      <w:r>
        <w:rPr>
          <w:rFonts w:hint="default" w:ascii="Cambria" w:hAnsi="Cambria"/>
          <w:bCs/>
          <w:color w:val="000000"/>
          <w:sz w:val="16"/>
          <w:szCs w:val="16"/>
          <w:lang w:val="en-US"/>
        </w:rPr>
        <w:t>10</w:t>
      </w:r>
      <w:r>
        <w:rPr>
          <w:rFonts w:ascii="Cambria" w:hAnsi="Cambria"/>
          <w:bCs/>
          <w:color w:val="000000"/>
          <w:sz w:val="16"/>
          <w:szCs w:val="16"/>
        </w:rPr>
        <w:t>% silver bonus</w:t>
      </w:r>
      <w:r>
        <w:rPr>
          <w:rFonts w:ascii="Cambria" w:hAnsi="Cambria"/>
          <w:color w:val="000000"/>
          <w:sz w:val="16"/>
          <w:szCs w:val="16"/>
        </w:rPr>
        <w:t> on the originally deposited silver.</w:t>
      </w:r>
    </w:p>
    <w:p w14:paraId="7AC84CBA">
      <w:pPr>
        <w:pStyle w:val="10"/>
        <w:spacing w:line="276" w:lineRule="auto"/>
        <w:ind w:left="0" w:leftChars="0" w:firstLine="0" w:firstLineChars="0"/>
        <w:outlineLvl w:val="2"/>
        <w:rPr>
          <w:rFonts w:ascii="Cambria" w:hAnsi="Cambria"/>
          <w:b/>
          <w:bCs/>
          <w:color w:val="000000"/>
          <w:sz w:val="16"/>
          <w:szCs w:val="16"/>
        </w:rPr>
      </w:pPr>
    </w:p>
    <w:p w14:paraId="7C0EA6EF">
      <w:pPr>
        <w:pStyle w:val="10"/>
        <w:numPr>
          <w:ilvl w:val="0"/>
          <w:numId w:val="1"/>
        </w:numPr>
        <w:spacing w:line="276" w:lineRule="auto"/>
        <w:outlineLvl w:val="2"/>
        <w:rPr>
          <w:rFonts w:ascii="Cambria" w:hAnsi="Cambria"/>
          <w:b/>
          <w:bCs/>
          <w:color w:val="000000"/>
          <w:sz w:val="16"/>
          <w:szCs w:val="16"/>
        </w:rPr>
      </w:pPr>
      <w:r>
        <w:rPr>
          <w:rFonts w:ascii="Cambria" w:hAnsi="Cambria"/>
          <w:b/>
          <w:bCs/>
          <w:color w:val="000000"/>
          <w:sz w:val="16"/>
          <w:szCs w:val="16"/>
        </w:rPr>
        <w:t>General Conditions</w:t>
      </w:r>
    </w:p>
    <w:p w14:paraId="028EEE8B">
      <w:pPr>
        <w:pStyle w:val="10"/>
        <w:spacing w:line="276" w:lineRule="auto"/>
        <w:ind w:left="360"/>
        <w:outlineLvl w:val="2"/>
        <w:rPr>
          <w:rFonts w:ascii="Cambria" w:hAnsi="Cambria"/>
          <w:b/>
          <w:bCs/>
          <w:color w:val="000000"/>
          <w:sz w:val="16"/>
          <w:szCs w:val="16"/>
        </w:rPr>
      </w:pPr>
    </w:p>
    <w:p w14:paraId="3CC26DA5">
      <w:pPr>
        <w:pStyle w:val="10"/>
        <w:numPr>
          <w:ilvl w:val="1"/>
          <w:numId w:val="1"/>
        </w:numPr>
        <w:spacing w:line="276" w:lineRule="auto"/>
        <w:outlineLvl w:val="2"/>
        <w:rPr>
          <w:rFonts w:ascii="Cambria" w:hAnsi="Cambria"/>
          <w:b/>
          <w:bCs/>
          <w:color w:val="000000"/>
          <w:sz w:val="16"/>
          <w:szCs w:val="16"/>
        </w:rPr>
      </w:pPr>
      <w:r>
        <w:rPr>
          <w:rFonts w:ascii="Cambria" w:hAnsi="Cambria"/>
          <w:color w:val="000000"/>
          <w:sz w:val="16"/>
          <w:szCs w:val="16"/>
        </w:rPr>
        <w:t>Any withdrawal or redemption request must be made in writing and submitted at least </w:t>
      </w:r>
      <w:r>
        <w:rPr>
          <w:rFonts w:ascii="Cambria" w:hAnsi="Cambria"/>
          <w:bCs/>
          <w:color w:val="000000"/>
          <w:sz w:val="16"/>
          <w:szCs w:val="16"/>
        </w:rPr>
        <w:t>7 working days</w:t>
      </w:r>
      <w:r>
        <w:rPr>
          <w:rFonts w:ascii="Cambria" w:hAnsi="Cambria"/>
          <w:color w:val="000000"/>
          <w:sz w:val="16"/>
          <w:szCs w:val="16"/>
        </w:rPr>
        <w:t> before the intended withdrawal date.</w:t>
      </w:r>
    </w:p>
    <w:p w14:paraId="3A4ABAC4">
      <w:pPr>
        <w:pStyle w:val="10"/>
        <w:numPr>
          <w:ilvl w:val="1"/>
          <w:numId w:val="1"/>
        </w:numPr>
        <w:spacing w:line="276" w:lineRule="auto"/>
        <w:outlineLvl w:val="2"/>
        <w:rPr>
          <w:rFonts w:ascii="Cambria" w:hAnsi="Cambria"/>
          <w:b/>
          <w:bCs/>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xml:space="preserve"> reserves the right to modify withdrawal policies in compliance with applicable laws and regulatory requirements.</w:t>
      </w:r>
    </w:p>
    <w:p w14:paraId="0E992A5D">
      <w:pPr>
        <w:pStyle w:val="10"/>
        <w:numPr>
          <w:ilvl w:val="1"/>
          <w:numId w:val="1"/>
        </w:numPr>
        <w:spacing w:line="276" w:lineRule="auto"/>
        <w:outlineLvl w:val="2"/>
        <w:rPr>
          <w:rFonts w:ascii="Cambria" w:hAnsi="Cambria"/>
          <w:b/>
          <w:bCs/>
          <w:color w:val="000000"/>
          <w:sz w:val="16"/>
          <w:szCs w:val="16"/>
        </w:rPr>
      </w:pPr>
      <w:r>
        <w:rPr>
          <w:rFonts w:ascii="Cambria" w:hAnsi="Cambria"/>
          <w:color w:val="000000"/>
          <w:sz w:val="16"/>
          <w:szCs w:val="16"/>
        </w:rPr>
        <w:t xml:space="preserve">The Customer acknowledges that any premature withdrawal beyond the permitted timelines may lead to further deductions, which shall be at the discretion of the </w:t>
      </w:r>
      <w:r>
        <w:rPr>
          <w:rFonts w:ascii="Cambria" w:hAnsi="Cambria"/>
          <w:color w:val="000000"/>
          <w:sz w:val="16"/>
          <w:szCs w:val="16"/>
          <w:lang w:val="en-US"/>
        </w:rPr>
        <w:t>KV SILVER ZONE</w:t>
      </w:r>
      <w:r>
        <w:rPr>
          <w:rFonts w:ascii="Cambria" w:hAnsi="Cambria"/>
          <w:color w:val="000000"/>
          <w:sz w:val="16"/>
          <w:szCs w:val="16"/>
        </w:rPr>
        <w:t>.</w:t>
      </w:r>
    </w:p>
    <w:p w14:paraId="67A05699">
      <w:pPr>
        <w:pStyle w:val="10"/>
        <w:numPr>
          <w:ilvl w:val="1"/>
          <w:numId w:val="1"/>
        </w:numPr>
        <w:spacing w:line="276" w:lineRule="auto"/>
        <w:outlineLvl w:val="2"/>
        <w:rPr>
          <w:rFonts w:ascii="Cambria" w:hAnsi="Cambria"/>
          <w:b/>
          <w:bCs/>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xml:space="preserve"> shall not be held liable for any fluctuations in the silver market during the investment period.</w:t>
      </w:r>
    </w:p>
    <w:p w14:paraId="0FBC1351">
      <w:pPr>
        <w:pStyle w:val="10"/>
        <w:spacing w:line="276" w:lineRule="auto"/>
        <w:ind w:left="643"/>
        <w:outlineLvl w:val="2"/>
        <w:rPr>
          <w:rFonts w:ascii="Cambria" w:hAnsi="Cambria"/>
          <w:b/>
          <w:bCs/>
          <w:color w:val="000000"/>
          <w:sz w:val="16"/>
          <w:szCs w:val="16"/>
        </w:rPr>
      </w:pPr>
    </w:p>
    <w:p w14:paraId="286FA14C">
      <w:pPr>
        <w:pStyle w:val="10"/>
        <w:numPr>
          <w:ilvl w:val="0"/>
          <w:numId w:val="1"/>
        </w:numPr>
        <w:spacing w:line="276" w:lineRule="auto"/>
        <w:outlineLvl w:val="2"/>
        <w:rPr>
          <w:rStyle w:val="7"/>
          <w:rFonts w:ascii="Cambria" w:hAnsi="Cambria"/>
          <w:color w:val="000000"/>
          <w:sz w:val="16"/>
          <w:szCs w:val="16"/>
        </w:rPr>
      </w:pPr>
      <w:r>
        <w:rPr>
          <w:rStyle w:val="7"/>
          <w:rFonts w:ascii="Cambria" w:hAnsi="Cambria"/>
          <w:color w:val="000000"/>
          <w:sz w:val="16"/>
          <w:szCs w:val="16"/>
        </w:rPr>
        <w:t>Redemption, Renewal and Termination</w:t>
      </w:r>
    </w:p>
    <w:p w14:paraId="5B890B86">
      <w:pPr>
        <w:pStyle w:val="10"/>
        <w:spacing w:line="276" w:lineRule="auto"/>
        <w:ind w:left="360"/>
        <w:outlineLvl w:val="2"/>
        <w:rPr>
          <w:rStyle w:val="7"/>
          <w:rFonts w:ascii="Cambria" w:hAnsi="Cambria"/>
          <w:color w:val="000000"/>
          <w:sz w:val="16"/>
          <w:szCs w:val="16"/>
        </w:rPr>
      </w:pPr>
    </w:p>
    <w:p w14:paraId="44F8CE1C">
      <w:pPr>
        <w:pStyle w:val="10"/>
        <w:numPr>
          <w:ilvl w:val="1"/>
          <w:numId w:val="1"/>
        </w:numPr>
        <w:spacing w:line="276" w:lineRule="auto"/>
        <w:outlineLvl w:val="2"/>
        <w:rPr>
          <w:rStyle w:val="7"/>
          <w:rFonts w:ascii="Cambria" w:hAnsi="Cambria"/>
          <w:color w:val="000000"/>
          <w:sz w:val="16"/>
          <w:szCs w:val="16"/>
        </w:rPr>
      </w:pPr>
      <w:r>
        <w:rPr>
          <w:rStyle w:val="9"/>
          <w:rFonts w:ascii="Cambria" w:hAnsi="Cambria"/>
          <w:color w:val="000000"/>
          <w:sz w:val="16"/>
          <w:szCs w:val="16"/>
        </w:rPr>
        <w:t> </w:t>
      </w:r>
      <w:r>
        <w:rPr>
          <w:rStyle w:val="7"/>
          <w:rFonts w:ascii="Cambria" w:hAnsi="Cambria"/>
          <w:color w:val="000000"/>
          <w:sz w:val="16"/>
          <w:szCs w:val="16"/>
        </w:rPr>
        <w:t>Redemption of Silver Deposit</w:t>
      </w:r>
    </w:p>
    <w:p w14:paraId="2DE646C4">
      <w:pPr>
        <w:pStyle w:val="10"/>
        <w:spacing w:line="276" w:lineRule="auto"/>
        <w:ind w:left="360"/>
        <w:outlineLvl w:val="2"/>
        <w:rPr>
          <w:rStyle w:val="7"/>
          <w:rFonts w:ascii="Cambria" w:hAnsi="Cambria"/>
          <w:color w:val="000000"/>
          <w:sz w:val="16"/>
          <w:szCs w:val="16"/>
        </w:rPr>
      </w:pPr>
    </w:p>
    <w:p w14:paraId="1838D6D3">
      <w:pPr>
        <w:pStyle w:val="10"/>
        <w:numPr>
          <w:ilvl w:val="0"/>
          <w:numId w:val="2"/>
        </w:numPr>
        <w:spacing w:line="276" w:lineRule="auto"/>
        <w:jc w:val="both"/>
        <w:outlineLvl w:val="2"/>
        <w:rPr>
          <w:rFonts w:ascii="Cambria" w:hAnsi="Cambria"/>
          <w:bCs/>
          <w:color w:val="000000"/>
          <w:sz w:val="16"/>
          <w:szCs w:val="16"/>
        </w:rPr>
      </w:pPr>
      <w:r>
        <w:rPr>
          <w:rFonts w:ascii="Cambria" w:hAnsi="Cambria"/>
          <w:color w:val="000000"/>
          <w:sz w:val="16"/>
          <w:szCs w:val="16"/>
        </w:rPr>
        <w:t>The Customer shall have the right to redeem the silver deposit along with the applicable</w:t>
      </w:r>
      <w:r>
        <w:rPr>
          <w:rStyle w:val="9"/>
          <w:rFonts w:ascii="Cambria" w:hAnsi="Cambria"/>
          <w:color w:val="000000"/>
          <w:sz w:val="16"/>
          <w:szCs w:val="16"/>
        </w:rPr>
        <w:t> </w:t>
      </w:r>
      <w:r>
        <w:rPr>
          <w:rStyle w:val="7"/>
          <w:rFonts w:ascii="Cambria" w:hAnsi="Cambria"/>
          <w:b w:val="0"/>
          <w:color w:val="000000"/>
          <w:sz w:val="16"/>
          <w:szCs w:val="16"/>
        </w:rPr>
        <w:t>10% bonus</w:t>
      </w:r>
      <w:r>
        <w:rPr>
          <w:rStyle w:val="9"/>
          <w:rFonts w:ascii="Cambria" w:hAnsi="Cambria"/>
          <w:color w:val="000000"/>
          <w:sz w:val="16"/>
          <w:szCs w:val="16"/>
        </w:rPr>
        <w:t> </w:t>
      </w:r>
      <w:r>
        <w:rPr>
          <w:rFonts w:ascii="Cambria" w:hAnsi="Cambria"/>
          <w:color w:val="000000"/>
          <w:sz w:val="16"/>
          <w:szCs w:val="16"/>
        </w:rPr>
        <w:t>upon the completion of</w:t>
      </w:r>
      <w:r>
        <w:rPr>
          <w:rStyle w:val="9"/>
          <w:rFonts w:ascii="Cambria" w:hAnsi="Cambria"/>
          <w:color w:val="000000"/>
          <w:sz w:val="16"/>
          <w:szCs w:val="16"/>
        </w:rPr>
        <w:t> </w:t>
      </w:r>
      <w:r>
        <w:rPr>
          <w:rStyle w:val="7"/>
          <w:rFonts w:ascii="Cambria" w:hAnsi="Cambria"/>
          <w:b w:val="0"/>
          <w:color w:val="000000"/>
          <w:sz w:val="16"/>
          <w:szCs w:val="16"/>
        </w:rPr>
        <w:t>twelve (12) months</w:t>
      </w:r>
      <w:r>
        <w:rPr>
          <w:rStyle w:val="9"/>
          <w:rFonts w:ascii="Cambria" w:hAnsi="Cambria"/>
          <w:color w:val="000000"/>
          <w:sz w:val="16"/>
          <w:szCs w:val="16"/>
        </w:rPr>
        <w:t> </w:t>
      </w:r>
      <w:r>
        <w:rPr>
          <w:rFonts w:ascii="Cambria" w:hAnsi="Cambria"/>
          <w:color w:val="000000"/>
          <w:sz w:val="16"/>
          <w:szCs w:val="16"/>
        </w:rPr>
        <w:t>from the date of deposit.</w:t>
      </w:r>
    </w:p>
    <w:p w14:paraId="40CFC7DF">
      <w:pPr>
        <w:pStyle w:val="10"/>
        <w:numPr>
          <w:ilvl w:val="0"/>
          <w:numId w:val="2"/>
        </w:numPr>
        <w:spacing w:line="276" w:lineRule="auto"/>
        <w:jc w:val="both"/>
        <w:outlineLvl w:val="2"/>
        <w:rPr>
          <w:rFonts w:ascii="Cambria" w:hAnsi="Cambria"/>
          <w:bCs/>
          <w:color w:val="000000"/>
          <w:sz w:val="16"/>
          <w:szCs w:val="16"/>
        </w:rPr>
      </w:pPr>
      <w:r>
        <w:rPr>
          <w:rFonts w:ascii="Cambria" w:hAnsi="Cambria"/>
          <w:color w:val="000000"/>
          <w:sz w:val="16"/>
          <w:szCs w:val="16"/>
        </w:rPr>
        <w:t>The Customer must</w:t>
      </w:r>
      <w:r>
        <w:rPr>
          <w:rStyle w:val="9"/>
          <w:rFonts w:ascii="Cambria" w:hAnsi="Cambria"/>
          <w:color w:val="000000"/>
          <w:sz w:val="16"/>
          <w:szCs w:val="16"/>
        </w:rPr>
        <w:t> </w:t>
      </w:r>
      <w:r>
        <w:rPr>
          <w:rStyle w:val="7"/>
          <w:rFonts w:ascii="Cambria" w:hAnsi="Cambria"/>
          <w:b w:val="0"/>
          <w:color w:val="000000"/>
          <w:sz w:val="16"/>
          <w:szCs w:val="16"/>
        </w:rPr>
        <w:t>provide prior written intimation</w:t>
      </w:r>
      <w:r>
        <w:rPr>
          <w:rStyle w:val="9"/>
          <w:rFonts w:ascii="Cambria" w:hAnsi="Cambria"/>
          <w:color w:val="000000"/>
          <w:sz w:val="16"/>
          <w:szCs w:val="16"/>
        </w:rPr>
        <w:t> </w:t>
      </w:r>
      <w:r>
        <w:rPr>
          <w:rFonts w:ascii="Cambria" w:hAnsi="Cambria"/>
          <w:color w:val="000000"/>
          <w:sz w:val="16"/>
          <w:szCs w:val="16"/>
        </w:rPr>
        <w:t xml:space="preserve">to the </w:t>
      </w:r>
      <w:r>
        <w:rPr>
          <w:rFonts w:ascii="Cambria" w:hAnsi="Cambria"/>
          <w:color w:val="000000"/>
          <w:sz w:val="16"/>
          <w:szCs w:val="16"/>
          <w:lang w:val="en-US"/>
        </w:rPr>
        <w:t>KV SILVER ZONE</w:t>
      </w:r>
      <w:r>
        <w:rPr>
          <w:rFonts w:ascii="Cambria" w:hAnsi="Cambria"/>
          <w:color w:val="000000"/>
          <w:sz w:val="16"/>
          <w:szCs w:val="16"/>
        </w:rPr>
        <w:t xml:space="preserve"> at least</w:t>
      </w:r>
      <w:r>
        <w:rPr>
          <w:rStyle w:val="9"/>
          <w:rFonts w:ascii="Cambria" w:hAnsi="Cambria"/>
          <w:color w:val="000000"/>
          <w:sz w:val="16"/>
          <w:szCs w:val="16"/>
        </w:rPr>
        <w:t> </w:t>
      </w:r>
      <w:r>
        <w:rPr>
          <w:rStyle w:val="9"/>
          <w:rFonts w:hint="default" w:ascii="Cambria" w:hAnsi="Cambria"/>
          <w:color w:val="000000"/>
          <w:sz w:val="16"/>
          <w:szCs w:val="16"/>
          <w:lang w:val="en-US"/>
        </w:rPr>
        <w:t>3</w:t>
      </w:r>
      <w:r>
        <w:rPr>
          <w:rStyle w:val="7"/>
          <w:rFonts w:ascii="Cambria" w:hAnsi="Cambria"/>
          <w:color w:val="000000"/>
          <w:sz w:val="16"/>
          <w:szCs w:val="16"/>
        </w:rPr>
        <w:t xml:space="preserve"> </w:t>
      </w:r>
      <w:r>
        <w:rPr>
          <w:rStyle w:val="7"/>
          <w:rFonts w:ascii="Cambria" w:hAnsi="Cambria"/>
          <w:b w:val="0"/>
          <w:color w:val="000000"/>
          <w:sz w:val="16"/>
          <w:szCs w:val="16"/>
        </w:rPr>
        <w:t>days</w:t>
      </w:r>
      <w:r>
        <w:rPr>
          <w:rStyle w:val="9"/>
          <w:rFonts w:ascii="Cambria" w:hAnsi="Cambria"/>
          <w:b/>
          <w:color w:val="000000"/>
          <w:sz w:val="16"/>
          <w:szCs w:val="16"/>
        </w:rPr>
        <w:t> </w:t>
      </w:r>
      <w:r>
        <w:rPr>
          <w:rFonts w:ascii="Cambria" w:hAnsi="Cambria"/>
          <w:color w:val="000000"/>
          <w:sz w:val="16"/>
          <w:szCs w:val="16"/>
        </w:rPr>
        <w:t>before the expiry of the agreement, expressing their intention to redeem the deposit.</w:t>
      </w:r>
    </w:p>
    <w:p w14:paraId="00D01B4E">
      <w:pPr>
        <w:pStyle w:val="10"/>
        <w:numPr>
          <w:ilvl w:val="0"/>
          <w:numId w:val="2"/>
        </w:numPr>
        <w:spacing w:line="276" w:lineRule="auto"/>
        <w:jc w:val="both"/>
        <w:outlineLvl w:val="2"/>
        <w:rPr>
          <w:rFonts w:ascii="Cambria" w:hAnsi="Cambria"/>
          <w:bCs/>
          <w:color w:val="000000"/>
          <w:sz w:val="16"/>
          <w:szCs w:val="16"/>
        </w:rPr>
      </w:pPr>
      <w:r>
        <w:rPr>
          <w:rFonts w:ascii="Cambria" w:hAnsi="Cambria"/>
          <w:color w:val="000000"/>
          <w:sz w:val="16"/>
          <w:szCs w:val="16"/>
        </w:rPr>
        <w:t>If the Customer</w:t>
      </w:r>
      <w:r>
        <w:rPr>
          <w:rStyle w:val="9"/>
          <w:rFonts w:ascii="Cambria" w:hAnsi="Cambria"/>
          <w:color w:val="000000"/>
          <w:sz w:val="16"/>
          <w:szCs w:val="16"/>
        </w:rPr>
        <w:t> </w:t>
      </w:r>
      <w:r>
        <w:rPr>
          <w:rStyle w:val="7"/>
          <w:rFonts w:ascii="Cambria" w:hAnsi="Cambria"/>
          <w:b w:val="0"/>
          <w:color w:val="000000"/>
          <w:sz w:val="16"/>
          <w:szCs w:val="16"/>
        </w:rPr>
        <w:t>fails to redeem the silver deposit within the stipulated period</w:t>
      </w:r>
      <w:r>
        <w:rPr>
          <w:rFonts w:ascii="Cambria" w:hAnsi="Cambria"/>
          <w:color w:val="000000"/>
          <w:sz w:val="16"/>
          <w:szCs w:val="16"/>
        </w:rPr>
        <w:t>, no further</w:t>
      </w:r>
      <w:r>
        <w:rPr>
          <w:rStyle w:val="9"/>
          <w:rFonts w:ascii="Cambria" w:hAnsi="Cambria"/>
          <w:color w:val="000000"/>
          <w:sz w:val="16"/>
          <w:szCs w:val="16"/>
        </w:rPr>
        <w:t> </w:t>
      </w:r>
      <w:r>
        <w:rPr>
          <w:rStyle w:val="7"/>
          <w:rFonts w:ascii="Cambria" w:hAnsi="Cambria"/>
          <w:b w:val="0"/>
          <w:color w:val="000000"/>
          <w:sz w:val="16"/>
          <w:szCs w:val="16"/>
        </w:rPr>
        <w:t>bonus, interest, or benefits</w:t>
      </w:r>
      <w:r>
        <w:rPr>
          <w:rStyle w:val="9"/>
          <w:rFonts w:ascii="Cambria" w:hAnsi="Cambria"/>
          <w:color w:val="000000"/>
          <w:sz w:val="16"/>
          <w:szCs w:val="16"/>
        </w:rPr>
        <w:t> </w:t>
      </w:r>
      <w:r>
        <w:rPr>
          <w:rFonts w:ascii="Cambria" w:hAnsi="Cambria"/>
          <w:color w:val="000000"/>
          <w:sz w:val="16"/>
          <w:szCs w:val="16"/>
        </w:rPr>
        <w:t>shall accrue beyond the completion of the agreement term.</w:t>
      </w:r>
    </w:p>
    <w:p w14:paraId="6E95B5D5">
      <w:pPr>
        <w:pStyle w:val="10"/>
        <w:spacing w:line="276" w:lineRule="auto"/>
        <w:ind w:left="0" w:leftChars="0" w:firstLine="0" w:firstLineChars="0"/>
        <w:jc w:val="both"/>
        <w:outlineLvl w:val="2"/>
        <w:rPr>
          <w:rFonts w:ascii="Cambria" w:hAnsi="Cambria"/>
          <w:bCs/>
          <w:color w:val="000000"/>
          <w:sz w:val="16"/>
          <w:szCs w:val="16"/>
        </w:rPr>
      </w:pPr>
    </w:p>
    <w:p w14:paraId="57E8DA6E">
      <w:pPr>
        <w:pStyle w:val="10"/>
        <w:numPr>
          <w:ilvl w:val="1"/>
          <w:numId w:val="1"/>
        </w:numPr>
        <w:spacing w:line="276" w:lineRule="auto"/>
        <w:outlineLvl w:val="2"/>
        <w:rPr>
          <w:rStyle w:val="7"/>
          <w:rFonts w:ascii="Cambria" w:hAnsi="Cambria"/>
          <w:color w:val="000000"/>
          <w:sz w:val="16"/>
          <w:szCs w:val="16"/>
        </w:rPr>
      </w:pPr>
      <w:r>
        <w:rPr>
          <w:rStyle w:val="7"/>
          <w:rFonts w:ascii="Cambria" w:hAnsi="Cambria"/>
          <w:color w:val="000000"/>
          <w:sz w:val="16"/>
          <w:szCs w:val="16"/>
        </w:rPr>
        <w:t>No Automatic Renewal</w:t>
      </w:r>
    </w:p>
    <w:p w14:paraId="79610EE2">
      <w:pPr>
        <w:pStyle w:val="10"/>
        <w:spacing w:line="276" w:lineRule="auto"/>
        <w:ind w:left="360"/>
        <w:outlineLvl w:val="2"/>
        <w:rPr>
          <w:rStyle w:val="7"/>
          <w:rFonts w:ascii="Cambria" w:hAnsi="Cambria"/>
          <w:color w:val="000000"/>
          <w:sz w:val="16"/>
          <w:szCs w:val="16"/>
        </w:rPr>
      </w:pPr>
    </w:p>
    <w:p w14:paraId="55981519">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Upon the expiry of the</w:t>
      </w:r>
      <w:r>
        <w:rPr>
          <w:rStyle w:val="9"/>
          <w:rFonts w:ascii="Cambria" w:hAnsi="Cambria"/>
          <w:color w:val="000000"/>
          <w:sz w:val="16"/>
          <w:szCs w:val="16"/>
        </w:rPr>
        <w:t> </w:t>
      </w:r>
      <w:r>
        <w:rPr>
          <w:rStyle w:val="9"/>
          <w:rFonts w:hint="default" w:ascii="Cambria" w:hAnsi="Cambria"/>
          <w:color w:val="000000"/>
          <w:sz w:val="16"/>
          <w:szCs w:val="16"/>
          <w:lang w:val="en-US"/>
        </w:rPr>
        <w:t>Eleven</w:t>
      </w:r>
      <w:r>
        <w:rPr>
          <w:rStyle w:val="7"/>
          <w:rFonts w:ascii="Cambria" w:hAnsi="Cambria"/>
          <w:b w:val="0"/>
          <w:color w:val="000000"/>
          <w:sz w:val="16"/>
          <w:szCs w:val="16"/>
        </w:rPr>
        <w:t xml:space="preserve"> (</w:t>
      </w:r>
      <w:r>
        <w:rPr>
          <w:rStyle w:val="7"/>
          <w:rFonts w:hint="default" w:ascii="Cambria" w:hAnsi="Cambria"/>
          <w:b w:val="0"/>
          <w:color w:val="000000"/>
          <w:sz w:val="16"/>
          <w:szCs w:val="16"/>
          <w:lang w:val="en-US"/>
        </w:rPr>
        <w:t>11</w:t>
      </w:r>
      <w:r>
        <w:rPr>
          <w:rStyle w:val="7"/>
          <w:rFonts w:ascii="Cambria" w:hAnsi="Cambria"/>
          <w:b w:val="0"/>
          <w:color w:val="000000"/>
          <w:sz w:val="16"/>
          <w:szCs w:val="16"/>
        </w:rPr>
        <w:t>) month agreement period</w:t>
      </w:r>
      <w:r>
        <w:rPr>
          <w:rFonts w:ascii="Cambria" w:hAnsi="Cambria"/>
          <w:b/>
          <w:color w:val="000000"/>
          <w:sz w:val="16"/>
          <w:szCs w:val="16"/>
        </w:rPr>
        <w:t>,</w:t>
      </w:r>
      <w:r>
        <w:rPr>
          <w:rFonts w:ascii="Cambria" w:hAnsi="Cambria"/>
          <w:color w:val="000000"/>
          <w:sz w:val="16"/>
          <w:szCs w:val="16"/>
        </w:rPr>
        <w:t xml:space="preserve"> the agreement</w:t>
      </w:r>
      <w:r>
        <w:rPr>
          <w:rStyle w:val="9"/>
          <w:rFonts w:ascii="Cambria" w:hAnsi="Cambria"/>
          <w:color w:val="000000"/>
          <w:sz w:val="16"/>
          <w:szCs w:val="16"/>
        </w:rPr>
        <w:t> </w:t>
      </w:r>
      <w:r>
        <w:rPr>
          <w:rStyle w:val="7"/>
          <w:rFonts w:ascii="Cambria" w:hAnsi="Cambria"/>
          <w:b w:val="0"/>
          <w:color w:val="000000"/>
          <w:sz w:val="16"/>
          <w:szCs w:val="16"/>
        </w:rPr>
        <w:t>shall not be automatically renewed</w:t>
      </w:r>
      <w:r>
        <w:rPr>
          <w:rFonts w:ascii="Cambria" w:hAnsi="Cambria"/>
          <w:b/>
          <w:color w:val="000000"/>
          <w:sz w:val="16"/>
          <w:szCs w:val="16"/>
        </w:rPr>
        <w:t>,</w:t>
      </w:r>
      <w:r>
        <w:rPr>
          <w:rFonts w:ascii="Cambria" w:hAnsi="Cambria"/>
          <w:color w:val="000000"/>
          <w:sz w:val="16"/>
          <w:szCs w:val="16"/>
        </w:rPr>
        <w:t xml:space="preserve"> and the Customer shall have no claim for continued accrual of benefits beyond the initial term.</w:t>
      </w:r>
    </w:p>
    <w:p w14:paraId="63FA0BF2">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If the Customer wishes to</w:t>
      </w:r>
      <w:r>
        <w:rPr>
          <w:rStyle w:val="9"/>
          <w:rFonts w:ascii="Cambria" w:hAnsi="Cambria"/>
          <w:color w:val="000000"/>
          <w:sz w:val="16"/>
          <w:szCs w:val="16"/>
        </w:rPr>
        <w:t> </w:t>
      </w:r>
      <w:r>
        <w:rPr>
          <w:rStyle w:val="7"/>
          <w:rFonts w:ascii="Cambria" w:hAnsi="Cambria"/>
          <w:b w:val="0"/>
          <w:color w:val="000000"/>
          <w:sz w:val="16"/>
          <w:szCs w:val="16"/>
        </w:rPr>
        <w:t>extend or renew</w:t>
      </w:r>
      <w:r>
        <w:rPr>
          <w:rStyle w:val="9"/>
          <w:rFonts w:ascii="Cambria" w:hAnsi="Cambria"/>
          <w:color w:val="000000"/>
          <w:sz w:val="16"/>
          <w:szCs w:val="16"/>
        </w:rPr>
        <w:t> </w:t>
      </w:r>
      <w:r>
        <w:rPr>
          <w:rFonts w:ascii="Cambria" w:hAnsi="Cambria"/>
          <w:color w:val="000000"/>
          <w:sz w:val="16"/>
          <w:szCs w:val="16"/>
        </w:rPr>
        <w:t xml:space="preserve">the agreement for another term, a formal written request must be made to the </w:t>
      </w:r>
      <w:r>
        <w:rPr>
          <w:rFonts w:ascii="Cambria" w:hAnsi="Cambria"/>
          <w:color w:val="000000"/>
          <w:sz w:val="16"/>
          <w:szCs w:val="16"/>
          <w:lang w:val="en-US"/>
        </w:rPr>
        <w:t>KV SILVER ZONE</w:t>
      </w:r>
      <w:r>
        <w:rPr>
          <w:rStyle w:val="9"/>
          <w:rFonts w:ascii="Cambria" w:hAnsi="Cambria"/>
          <w:color w:val="000000"/>
          <w:sz w:val="16"/>
          <w:szCs w:val="16"/>
        </w:rPr>
        <w:t> </w:t>
      </w:r>
      <w:r>
        <w:rPr>
          <w:rStyle w:val="7"/>
          <w:rFonts w:ascii="Cambria" w:hAnsi="Cambria"/>
          <w:b w:val="0"/>
          <w:color w:val="000000"/>
          <w:sz w:val="16"/>
          <w:szCs w:val="16"/>
        </w:rPr>
        <w:t>before the expiration of the original term</w:t>
      </w:r>
      <w:r>
        <w:rPr>
          <w:rFonts w:ascii="Cambria" w:hAnsi="Cambria"/>
          <w:b/>
          <w:color w:val="000000"/>
          <w:sz w:val="16"/>
          <w:szCs w:val="16"/>
        </w:rPr>
        <w:t>.</w:t>
      </w:r>
    </w:p>
    <w:p w14:paraId="11332F38">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The</w:t>
      </w:r>
      <w:r>
        <w:rPr>
          <w:rStyle w:val="9"/>
          <w:rFonts w:ascii="Cambria" w:hAnsi="Cambria"/>
          <w:color w:val="000000"/>
          <w:sz w:val="16"/>
          <w:szCs w:val="16"/>
        </w:rPr>
        <w:t> </w:t>
      </w:r>
      <w:r>
        <w:rPr>
          <w:rStyle w:val="7"/>
          <w:rFonts w:ascii="Cambria" w:hAnsi="Cambria"/>
          <w:b w:val="0"/>
          <w:color w:val="000000"/>
          <w:sz w:val="16"/>
          <w:szCs w:val="16"/>
        </w:rPr>
        <w:t xml:space="preserve">decision to accept or reject the renewal request shall be at the sole discretion of the </w:t>
      </w:r>
      <w:r>
        <w:rPr>
          <w:rStyle w:val="7"/>
          <w:rFonts w:ascii="Cambria" w:hAnsi="Cambria"/>
          <w:b w:val="0"/>
          <w:color w:val="000000"/>
          <w:sz w:val="16"/>
          <w:szCs w:val="16"/>
          <w:lang w:val="en-US"/>
        </w:rPr>
        <w:t>KV SILVER ZONE</w:t>
      </w:r>
      <w:r>
        <w:rPr>
          <w:rFonts w:ascii="Cambria" w:hAnsi="Cambria"/>
          <w:b/>
          <w:color w:val="000000"/>
          <w:sz w:val="16"/>
          <w:szCs w:val="16"/>
        </w:rPr>
        <w:t>,</w:t>
      </w:r>
      <w:r>
        <w:rPr>
          <w:rFonts w:ascii="Cambria" w:hAnsi="Cambria"/>
          <w:color w:val="000000"/>
          <w:sz w:val="16"/>
          <w:szCs w:val="16"/>
        </w:rPr>
        <w:t xml:space="preserve"> who may consider factors such as</w:t>
      </w:r>
      <w:r>
        <w:rPr>
          <w:rStyle w:val="9"/>
          <w:rFonts w:ascii="Cambria" w:hAnsi="Cambria"/>
          <w:color w:val="000000"/>
          <w:sz w:val="16"/>
          <w:szCs w:val="16"/>
        </w:rPr>
        <w:t> </w:t>
      </w:r>
      <w:r>
        <w:rPr>
          <w:rStyle w:val="7"/>
          <w:rFonts w:ascii="Cambria" w:hAnsi="Cambria"/>
          <w:b w:val="0"/>
          <w:color w:val="000000"/>
          <w:sz w:val="16"/>
          <w:szCs w:val="16"/>
        </w:rPr>
        <w:t>market conditions, business policies, and silver availability</w:t>
      </w:r>
      <w:r>
        <w:rPr>
          <w:rStyle w:val="9"/>
          <w:rFonts w:ascii="Cambria" w:hAnsi="Cambria"/>
          <w:color w:val="000000"/>
          <w:sz w:val="16"/>
          <w:szCs w:val="16"/>
        </w:rPr>
        <w:t> </w:t>
      </w:r>
      <w:r>
        <w:rPr>
          <w:rFonts w:ascii="Cambria" w:hAnsi="Cambria"/>
          <w:color w:val="000000"/>
          <w:sz w:val="16"/>
          <w:szCs w:val="16"/>
        </w:rPr>
        <w:t>before granting approval.</w:t>
      </w:r>
    </w:p>
    <w:p w14:paraId="46203494">
      <w:pPr>
        <w:pStyle w:val="10"/>
        <w:numPr>
          <w:ilvl w:val="1"/>
          <w:numId w:val="1"/>
        </w:numPr>
        <w:spacing w:line="276" w:lineRule="auto"/>
        <w:outlineLvl w:val="2"/>
        <w:rPr>
          <w:rStyle w:val="7"/>
          <w:rFonts w:ascii="Cambria" w:hAnsi="Cambria"/>
          <w:color w:val="000000"/>
          <w:sz w:val="16"/>
          <w:szCs w:val="16"/>
        </w:rPr>
      </w:pPr>
      <w:r>
        <w:rPr>
          <w:rStyle w:val="7"/>
          <w:rFonts w:ascii="Cambria" w:hAnsi="Cambria"/>
          <w:color w:val="000000"/>
          <w:sz w:val="16"/>
          <w:szCs w:val="16"/>
        </w:rPr>
        <w:t>Failure to Redeem After Expiry</w:t>
      </w:r>
    </w:p>
    <w:p w14:paraId="2E52BB0B">
      <w:pPr>
        <w:pStyle w:val="10"/>
        <w:numPr>
          <w:ilvl w:val="2"/>
          <w:numId w:val="1"/>
        </w:numPr>
        <w:spacing w:line="276" w:lineRule="auto"/>
        <w:outlineLvl w:val="2"/>
        <w:rPr>
          <w:rFonts w:ascii="Cambria" w:hAnsi="Cambria"/>
          <w:b/>
          <w:bCs/>
          <w:color w:val="000000"/>
          <w:sz w:val="16"/>
          <w:szCs w:val="16"/>
        </w:rPr>
      </w:pPr>
      <w:r>
        <w:rPr>
          <w:rFonts w:ascii="Cambria" w:hAnsi="Cambria"/>
          <w:color w:val="000000"/>
          <w:sz w:val="16"/>
          <w:szCs w:val="16"/>
        </w:rPr>
        <w:t>If the Customer</w:t>
      </w:r>
      <w:r>
        <w:rPr>
          <w:rStyle w:val="9"/>
          <w:rFonts w:ascii="Cambria" w:hAnsi="Cambria"/>
          <w:color w:val="000000"/>
          <w:sz w:val="16"/>
          <w:szCs w:val="16"/>
        </w:rPr>
        <w:t> </w:t>
      </w:r>
      <w:r>
        <w:rPr>
          <w:rStyle w:val="7"/>
          <w:rFonts w:ascii="Cambria" w:hAnsi="Cambria"/>
          <w:b w:val="0"/>
          <w:color w:val="000000"/>
          <w:sz w:val="16"/>
          <w:szCs w:val="16"/>
        </w:rPr>
        <w:t>fails to redeem the silver deposit within the agreed-upon period</w:t>
      </w:r>
      <w:r>
        <w:rPr>
          <w:rFonts w:ascii="Cambria" w:hAnsi="Cambria"/>
          <w:b/>
          <w:color w:val="000000"/>
          <w:sz w:val="16"/>
          <w:szCs w:val="16"/>
        </w:rPr>
        <w:t>,</w:t>
      </w:r>
      <w:r>
        <w:rPr>
          <w:rFonts w:ascii="Cambria" w:hAnsi="Cambria"/>
          <w:color w:val="000000"/>
          <w:sz w:val="16"/>
          <w:szCs w:val="16"/>
        </w:rPr>
        <w:t xml:space="preserve"> the deposit shall remain in the custody of the , but</w:t>
      </w:r>
      <w:r>
        <w:rPr>
          <w:rStyle w:val="9"/>
          <w:rFonts w:ascii="Cambria" w:hAnsi="Cambria"/>
          <w:color w:val="000000"/>
          <w:sz w:val="16"/>
          <w:szCs w:val="16"/>
        </w:rPr>
        <w:t> </w:t>
      </w:r>
      <w:r>
        <w:rPr>
          <w:rStyle w:val="7"/>
          <w:rFonts w:ascii="Cambria" w:hAnsi="Cambria"/>
          <w:b w:val="0"/>
          <w:color w:val="000000"/>
          <w:sz w:val="16"/>
          <w:szCs w:val="16"/>
        </w:rPr>
        <w:t>no additional bonus or benefits shall accrue</w:t>
      </w:r>
      <w:r>
        <w:rPr>
          <w:rStyle w:val="9"/>
          <w:rFonts w:ascii="Cambria" w:hAnsi="Cambria"/>
          <w:color w:val="000000"/>
          <w:sz w:val="16"/>
          <w:szCs w:val="16"/>
        </w:rPr>
        <w:t> </w:t>
      </w:r>
      <w:r>
        <w:rPr>
          <w:rFonts w:ascii="Cambria" w:hAnsi="Cambria"/>
          <w:color w:val="000000"/>
          <w:sz w:val="16"/>
          <w:szCs w:val="16"/>
        </w:rPr>
        <w:t>beyond the original agreement term.</w:t>
      </w:r>
    </w:p>
    <w:p w14:paraId="29A17469">
      <w:pPr>
        <w:pStyle w:val="10"/>
        <w:numPr>
          <w:ilvl w:val="2"/>
          <w:numId w:val="1"/>
        </w:numPr>
        <w:spacing w:line="276" w:lineRule="auto"/>
        <w:outlineLvl w:val="2"/>
        <w:rPr>
          <w:rFonts w:ascii="Cambria" w:hAnsi="Cambria"/>
          <w:b/>
          <w:bCs/>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xml:space="preserve"> shall not be obligated to extend the agreement unless a</w:t>
      </w:r>
      <w:r>
        <w:rPr>
          <w:rStyle w:val="9"/>
          <w:rFonts w:ascii="Cambria" w:hAnsi="Cambria"/>
          <w:color w:val="000000"/>
          <w:sz w:val="16"/>
          <w:szCs w:val="16"/>
        </w:rPr>
        <w:t> </w:t>
      </w:r>
      <w:r>
        <w:rPr>
          <w:rStyle w:val="7"/>
          <w:rFonts w:ascii="Cambria" w:hAnsi="Cambria"/>
          <w:b w:val="0"/>
          <w:color w:val="000000"/>
          <w:sz w:val="16"/>
          <w:szCs w:val="16"/>
        </w:rPr>
        <w:t>mutually agreed-upon renewal contract</w:t>
      </w:r>
      <w:r>
        <w:rPr>
          <w:rStyle w:val="9"/>
          <w:rFonts w:ascii="Cambria" w:hAnsi="Cambria"/>
          <w:color w:val="000000"/>
          <w:sz w:val="16"/>
          <w:szCs w:val="16"/>
        </w:rPr>
        <w:t> </w:t>
      </w:r>
      <w:r>
        <w:rPr>
          <w:rFonts w:ascii="Cambria" w:hAnsi="Cambria"/>
          <w:color w:val="000000"/>
          <w:sz w:val="16"/>
          <w:szCs w:val="16"/>
        </w:rPr>
        <w:t>is executed between the parties</w:t>
      </w:r>
    </w:p>
    <w:p w14:paraId="6E7AC5A5">
      <w:pPr>
        <w:pStyle w:val="10"/>
        <w:numPr>
          <w:numId w:val="0"/>
        </w:numPr>
        <w:spacing w:line="276" w:lineRule="auto"/>
        <w:ind w:left="567" w:leftChars="0"/>
        <w:outlineLvl w:val="2"/>
        <w:rPr>
          <w:rFonts w:ascii="Cambria" w:hAnsi="Cambria"/>
          <w:color w:val="000000"/>
          <w:sz w:val="16"/>
          <w:szCs w:val="16"/>
        </w:rPr>
      </w:pPr>
    </w:p>
    <w:p w14:paraId="332B56CA">
      <w:pPr>
        <w:pStyle w:val="10"/>
        <w:numPr>
          <w:numId w:val="0"/>
        </w:numPr>
        <w:spacing w:line="276" w:lineRule="auto"/>
        <w:ind w:left="567" w:leftChars="0"/>
        <w:outlineLvl w:val="2"/>
        <w:rPr>
          <w:rFonts w:ascii="Cambria" w:hAnsi="Cambria"/>
          <w:color w:val="000000"/>
          <w:sz w:val="16"/>
          <w:szCs w:val="16"/>
        </w:rPr>
      </w:pPr>
    </w:p>
    <w:p w14:paraId="0E33FFAC">
      <w:pPr>
        <w:pStyle w:val="10"/>
        <w:numPr>
          <w:numId w:val="0"/>
        </w:numPr>
        <w:spacing w:line="276" w:lineRule="auto"/>
        <w:ind w:left="567" w:leftChars="0"/>
        <w:outlineLvl w:val="2"/>
        <w:rPr>
          <w:rFonts w:ascii="Cambria" w:hAnsi="Cambria"/>
          <w:color w:val="000000"/>
          <w:sz w:val="16"/>
          <w:szCs w:val="16"/>
        </w:rPr>
      </w:pPr>
    </w:p>
    <w:p w14:paraId="64D85762">
      <w:pPr>
        <w:pStyle w:val="10"/>
        <w:numPr>
          <w:numId w:val="0"/>
        </w:numPr>
        <w:spacing w:line="276" w:lineRule="auto"/>
        <w:ind w:left="567" w:leftChars="0"/>
        <w:outlineLvl w:val="2"/>
        <w:rPr>
          <w:rFonts w:ascii="Cambria" w:hAnsi="Cambria"/>
          <w:color w:val="000000"/>
          <w:sz w:val="16"/>
          <w:szCs w:val="16"/>
        </w:rPr>
      </w:pPr>
    </w:p>
    <w:p w14:paraId="704256BA">
      <w:pPr>
        <w:pStyle w:val="10"/>
        <w:numPr>
          <w:numId w:val="0"/>
        </w:numPr>
        <w:spacing w:line="276" w:lineRule="auto"/>
        <w:ind w:left="567" w:leftChars="0"/>
        <w:outlineLvl w:val="2"/>
        <w:rPr>
          <w:rFonts w:ascii="Cambria" w:hAnsi="Cambria"/>
          <w:color w:val="000000"/>
          <w:sz w:val="16"/>
          <w:szCs w:val="16"/>
        </w:rPr>
      </w:pPr>
    </w:p>
    <w:p w14:paraId="07C27732">
      <w:pPr>
        <w:pStyle w:val="10"/>
        <w:numPr>
          <w:numId w:val="0"/>
        </w:numPr>
        <w:spacing w:line="276" w:lineRule="auto"/>
        <w:ind w:left="567" w:leftChars="0"/>
        <w:outlineLvl w:val="2"/>
        <w:rPr>
          <w:rFonts w:ascii="Cambria" w:hAnsi="Cambria"/>
          <w:b/>
          <w:bCs/>
          <w:color w:val="000000"/>
          <w:sz w:val="16"/>
          <w:szCs w:val="16"/>
        </w:rPr>
      </w:pPr>
      <w:r>
        <w:rPr>
          <w:rFonts w:ascii="Cambria" w:hAnsi="Cambria"/>
          <w:color w:val="000000"/>
          <w:sz w:val="16"/>
          <w:szCs w:val="16"/>
        </w:rPr>
        <w:t>.</w:t>
      </w:r>
    </w:p>
    <w:p w14:paraId="252E3807">
      <w:pPr>
        <w:spacing w:line="276" w:lineRule="auto"/>
        <w:outlineLvl w:val="2"/>
        <w:rPr>
          <w:rStyle w:val="7"/>
          <w:rFonts w:ascii="Cambria" w:hAnsi="Cambria"/>
          <w:color w:val="000000"/>
          <w:sz w:val="16"/>
          <w:szCs w:val="16"/>
        </w:rPr>
      </w:pPr>
    </w:p>
    <w:p w14:paraId="32F29B85">
      <w:pPr>
        <w:pStyle w:val="3"/>
        <w:numPr>
          <w:ilvl w:val="0"/>
          <w:numId w:val="1"/>
        </w:numPr>
        <w:spacing w:before="0" w:beforeAutospacing="0" w:after="0" w:afterAutospacing="0" w:line="276" w:lineRule="auto"/>
        <w:contextualSpacing/>
        <w:rPr>
          <w:rStyle w:val="7"/>
          <w:rFonts w:ascii="Cambria" w:hAnsi="Cambria"/>
          <w:b/>
          <w:bCs/>
          <w:color w:val="000000"/>
          <w:sz w:val="16"/>
          <w:szCs w:val="16"/>
        </w:rPr>
      </w:pPr>
      <w:r>
        <w:rPr>
          <w:rStyle w:val="7"/>
          <w:rFonts w:ascii="Cambria" w:hAnsi="Cambria"/>
          <w:b/>
          <w:bCs/>
          <w:color w:val="000000"/>
          <w:sz w:val="16"/>
          <w:szCs w:val="16"/>
        </w:rPr>
        <w:t xml:space="preserve">Mode of Redemption </w:t>
      </w:r>
    </w:p>
    <w:p w14:paraId="28A5BD6A">
      <w:pPr>
        <w:pStyle w:val="3"/>
        <w:spacing w:before="0" w:beforeAutospacing="0" w:after="0" w:afterAutospacing="0" w:line="276" w:lineRule="auto"/>
        <w:ind w:left="360"/>
        <w:contextualSpacing/>
        <w:jc w:val="both"/>
        <w:rPr>
          <w:rFonts w:ascii="Cambria" w:hAnsi="Cambria"/>
          <w:b w:val="0"/>
          <w:color w:val="000000"/>
          <w:sz w:val="16"/>
          <w:szCs w:val="16"/>
        </w:rPr>
      </w:pPr>
      <w:r>
        <w:rPr>
          <w:rFonts w:ascii="Cambria" w:hAnsi="Cambria"/>
          <w:b w:val="0"/>
          <w:color w:val="000000"/>
          <w:sz w:val="16"/>
          <w:szCs w:val="16"/>
        </w:rPr>
        <w:t>The Customer shall have the following options for redeeming the silver deposit along with the applicable bonus upon maturity or partial withdrawal:</w:t>
      </w:r>
    </w:p>
    <w:p w14:paraId="705E0D8F">
      <w:pPr>
        <w:pStyle w:val="3"/>
        <w:spacing w:before="0" w:beforeAutospacing="0" w:after="0" w:afterAutospacing="0" w:line="276" w:lineRule="auto"/>
        <w:contextualSpacing/>
        <w:jc w:val="both"/>
        <w:rPr>
          <w:rFonts w:ascii="Cambria" w:hAnsi="Cambria"/>
          <w:b w:val="0"/>
          <w:color w:val="000000"/>
          <w:sz w:val="16"/>
          <w:szCs w:val="16"/>
        </w:rPr>
      </w:pPr>
    </w:p>
    <w:p w14:paraId="03446FAA">
      <w:pPr>
        <w:pStyle w:val="3"/>
        <w:numPr>
          <w:ilvl w:val="1"/>
          <w:numId w:val="1"/>
        </w:numPr>
        <w:spacing w:before="0" w:beforeAutospacing="0" w:after="0" w:afterAutospacing="0" w:line="276" w:lineRule="auto"/>
        <w:contextualSpacing/>
        <w:jc w:val="both"/>
        <w:rPr>
          <w:rFonts w:ascii="Cambria" w:hAnsi="Cambria"/>
          <w:b w:val="0"/>
          <w:color w:val="000000"/>
          <w:sz w:val="16"/>
          <w:szCs w:val="16"/>
        </w:rPr>
      </w:pPr>
      <w:r>
        <w:rPr>
          <w:rStyle w:val="7"/>
          <w:rFonts w:ascii="Cambria" w:hAnsi="Cambria"/>
          <w:b/>
          <w:bCs/>
          <w:color w:val="000000"/>
          <w:sz w:val="16"/>
          <w:szCs w:val="16"/>
        </w:rPr>
        <w:t>Redemption as Silver Bars</w:t>
      </w:r>
      <w:r>
        <w:rPr>
          <w:rStyle w:val="7"/>
          <w:rFonts w:ascii="Cambria" w:hAnsi="Cambria"/>
          <w:b w:val="0"/>
          <w:bCs/>
          <w:color w:val="000000"/>
          <w:sz w:val="16"/>
          <w:szCs w:val="16"/>
        </w:rPr>
        <w:t xml:space="preserve"> - </w:t>
      </w:r>
      <w:r>
        <w:rPr>
          <w:rFonts w:ascii="Cambria" w:hAnsi="Cambria"/>
          <w:b w:val="0"/>
          <w:color w:val="000000"/>
          <w:sz w:val="16"/>
          <w:szCs w:val="16"/>
        </w:rPr>
        <w:t>The Customer may choose to withdraw the silver deposit in the form of</w:t>
      </w:r>
      <w:r>
        <w:rPr>
          <w:rStyle w:val="9"/>
          <w:rFonts w:ascii="Cambria" w:hAnsi="Cambria"/>
          <w:b w:val="0"/>
          <w:color w:val="000000"/>
          <w:sz w:val="16"/>
          <w:szCs w:val="16"/>
        </w:rPr>
        <w:t> </w:t>
      </w:r>
      <w:r>
        <w:rPr>
          <w:rStyle w:val="7"/>
          <w:rFonts w:ascii="Cambria" w:hAnsi="Cambria"/>
          <w:b w:val="0"/>
          <w:bCs w:val="0"/>
          <w:color w:val="000000"/>
          <w:sz w:val="16"/>
          <w:szCs w:val="16"/>
        </w:rPr>
        <w:t>standard silver bars</w:t>
      </w:r>
      <w:r>
        <w:rPr>
          <w:rStyle w:val="9"/>
          <w:rFonts w:ascii="Cambria" w:hAnsi="Cambria"/>
          <w:b w:val="0"/>
          <w:color w:val="000000"/>
          <w:sz w:val="16"/>
          <w:szCs w:val="16"/>
        </w:rPr>
        <w:t> </w:t>
      </w:r>
      <w:r>
        <w:rPr>
          <w:rFonts w:ascii="Cambria" w:hAnsi="Cambria"/>
          <w:b w:val="0"/>
          <w:color w:val="000000"/>
          <w:sz w:val="16"/>
          <w:szCs w:val="16"/>
        </w:rPr>
        <w:t>of equivalent weight, subject to availability. The purity and hallmarking shall be in accordance with the prevailing industry standards at the time of redemption.</w:t>
      </w:r>
    </w:p>
    <w:p w14:paraId="74E8155E">
      <w:pPr>
        <w:pStyle w:val="3"/>
        <w:spacing w:before="0" w:beforeAutospacing="0" w:after="0" w:afterAutospacing="0" w:line="276" w:lineRule="auto"/>
        <w:ind w:left="643"/>
        <w:contextualSpacing/>
        <w:rPr>
          <w:rFonts w:ascii="Cambria" w:hAnsi="Cambria"/>
          <w:b w:val="0"/>
          <w:color w:val="000000"/>
          <w:sz w:val="16"/>
          <w:szCs w:val="16"/>
        </w:rPr>
      </w:pPr>
    </w:p>
    <w:p w14:paraId="2702494E">
      <w:pPr>
        <w:pStyle w:val="3"/>
        <w:numPr>
          <w:ilvl w:val="1"/>
          <w:numId w:val="1"/>
        </w:numPr>
        <w:spacing w:before="0" w:beforeAutospacing="0" w:after="0" w:afterAutospacing="0" w:line="276" w:lineRule="auto"/>
        <w:contextualSpacing/>
        <w:jc w:val="both"/>
        <w:rPr>
          <w:rFonts w:ascii="Cambria" w:hAnsi="Cambria"/>
          <w:b w:val="0"/>
          <w:color w:val="000000"/>
          <w:sz w:val="16"/>
          <w:szCs w:val="16"/>
        </w:rPr>
      </w:pPr>
      <w:r>
        <w:rPr>
          <w:rStyle w:val="7"/>
          <w:rFonts w:ascii="Cambria" w:hAnsi="Cambria"/>
          <w:b/>
          <w:bCs/>
          <w:color w:val="000000"/>
          <w:sz w:val="16"/>
          <w:szCs w:val="16"/>
        </w:rPr>
        <w:t xml:space="preserve">Redemption as </w:t>
      </w:r>
      <w:r>
        <w:rPr>
          <w:rStyle w:val="7"/>
          <w:rFonts w:ascii="Cambria" w:hAnsi="Cambria"/>
          <w:b/>
          <w:bCs/>
          <w:color w:val="000000"/>
          <w:sz w:val="16"/>
          <w:szCs w:val="16"/>
          <w:lang w:val="en-US"/>
        </w:rPr>
        <w:t>KV SILVER ZONE</w:t>
      </w:r>
      <w:r>
        <w:rPr>
          <w:rStyle w:val="7"/>
          <w:rFonts w:ascii="Cambria" w:hAnsi="Cambria"/>
          <w:b w:val="0"/>
          <w:bCs/>
          <w:color w:val="000000"/>
          <w:sz w:val="16"/>
          <w:szCs w:val="16"/>
        </w:rPr>
        <w:t xml:space="preserve"> - </w:t>
      </w:r>
      <w:r>
        <w:rPr>
          <w:rFonts w:ascii="Cambria" w:hAnsi="Cambria"/>
          <w:b w:val="0"/>
          <w:color w:val="000000"/>
          <w:sz w:val="16"/>
          <w:szCs w:val="16"/>
        </w:rPr>
        <w:t>The Customer may opt to</w:t>
      </w:r>
      <w:r>
        <w:rPr>
          <w:rStyle w:val="9"/>
          <w:rFonts w:ascii="Cambria" w:hAnsi="Cambria"/>
          <w:b w:val="0"/>
          <w:color w:val="000000"/>
          <w:sz w:val="16"/>
          <w:szCs w:val="16"/>
        </w:rPr>
        <w:t> </w:t>
      </w:r>
      <w:r>
        <w:rPr>
          <w:rStyle w:val="7"/>
          <w:rFonts w:ascii="Cambria" w:hAnsi="Cambria"/>
          <w:b w:val="0"/>
          <w:bCs w:val="0"/>
          <w:color w:val="000000"/>
          <w:sz w:val="16"/>
          <w:szCs w:val="16"/>
        </w:rPr>
        <w:t xml:space="preserve">convert the silver deposit into </w:t>
      </w:r>
      <w:r>
        <w:rPr>
          <w:rStyle w:val="7"/>
          <w:rFonts w:ascii="Cambria" w:hAnsi="Cambria"/>
          <w:b w:val="0"/>
          <w:bCs w:val="0"/>
          <w:color w:val="000000"/>
          <w:sz w:val="16"/>
          <w:szCs w:val="16"/>
          <w:lang w:val="en-US"/>
        </w:rPr>
        <w:t>KV SILVER ZONE</w:t>
      </w:r>
      <w:r>
        <w:rPr>
          <w:rStyle w:val="7"/>
          <w:rFonts w:hint="default" w:ascii="Cambria" w:hAnsi="Cambria"/>
          <w:b w:val="0"/>
          <w:bCs w:val="0"/>
          <w:color w:val="000000"/>
          <w:sz w:val="16"/>
          <w:szCs w:val="16"/>
          <w:lang w:val="en-US"/>
        </w:rPr>
        <w:t xml:space="preserve"> </w:t>
      </w:r>
      <w:r>
        <w:rPr>
          <w:rStyle w:val="9"/>
          <w:rFonts w:ascii="Cambria" w:hAnsi="Cambria"/>
          <w:b w:val="0"/>
          <w:color w:val="000000"/>
          <w:sz w:val="16"/>
          <w:szCs w:val="16"/>
        </w:rPr>
        <w:t> </w:t>
      </w:r>
      <w:r>
        <w:rPr>
          <w:rFonts w:ascii="Cambria" w:hAnsi="Cambria"/>
          <w:b w:val="0"/>
          <w:color w:val="000000"/>
          <w:sz w:val="16"/>
          <w:szCs w:val="16"/>
        </w:rPr>
        <w:t xml:space="preserve">of their choice from the </w:t>
      </w:r>
      <w:r>
        <w:rPr>
          <w:rFonts w:ascii="Cambria" w:hAnsi="Cambria"/>
          <w:b w:val="0"/>
          <w:color w:val="000000"/>
          <w:sz w:val="16"/>
          <w:szCs w:val="16"/>
          <w:lang w:val="en-US"/>
        </w:rPr>
        <w:t>KV SILVER ZONE</w:t>
      </w:r>
      <w:r>
        <w:rPr>
          <w:rFonts w:hint="default" w:ascii="Cambria" w:hAnsi="Cambria"/>
          <w:b w:val="0"/>
          <w:color w:val="000000"/>
          <w:sz w:val="16"/>
          <w:szCs w:val="16"/>
          <w:lang w:val="en-US"/>
        </w:rPr>
        <w:t xml:space="preserve"> </w:t>
      </w:r>
      <w:r>
        <w:rPr>
          <w:rFonts w:ascii="Cambria" w:hAnsi="Cambria"/>
          <w:b w:val="0"/>
          <w:color w:val="000000"/>
          <w:sz w:val="16"/>
          <w:szCs w:val="16"/>
        </w:rPr>
        <w:t xml:space="preserve"> collection.</w:t>
      </w:r>
    </w:p>
    <w:p w14:paraId="6273D58C">
      <w:pPr>
        <w:pStyle w:val="3"/>
        <w:spacing w:before="0" w:beforeAutospacing="0" w:after="0" w:afterAutospacing="0" w:line="276" w:lineRule="auto"/>
        <w:ind w:left="643"/>
        <w:contextualSpacing/>
        <w:jc w:val="both"/>
        <w:rPr>
          <w:rFonts w:ascii="Cambria" w:hAnsi="Cambria"/>
          <w:b w:val="0"/>
          <w:color w:val="000000"/>
          <w:sz w:val="16"/>
          <w:szCs w:val="16"/>
        </w:rPr>
      </w:pPr>
      <w:r>
        <w:rPr>
          <w:rFonts w:ascii="Cambria" w:hAnsi="Cambria"/>
          <w:b w:val="0"/>
          <w:color w:val="000000"/>
          <w:sz w:val="16"/>
          <w:szCs w:val="16"/>
        </w:rPr>
        <w:t>In such cases, the following additional charges shall be applicable:</w:t>
      </w:r>
    </w:p>
    <w:p w14:paraId="42AF1A0B">
      <w:pPr>
        <w:pStyle w:val="3"/>
        <w:numPr>
          <w:ilvl w:val="1"/>
          <w:numId w:val="3"/>
        </w:numPr>
        <w:spacing w:before="0" w:beforeAutospacing="0" w:after="0" w:afterAutospacing="0" w:line="276" w:lineRule="auto"/>
        <w:contextualSpacing/>
        <w:jc w:val="both"/>
        <w:rPr>
          <w:rFonts w:ascii="Cambria" w:hAnsi="Cambria"/>
          <w:b w:val="0"/>
          <w:color w:val="000000"/>
          <w:sz w:val="16"/>
          <w:szCs w:val="16"/>
        </w:rPr>
      </w:pPr>
      <w:r>
        <w:rPr>
          <w:rStyle w:val="7"/>
          <w:rFonts w:ascii="Cambria" w:hAnsi="Cambria"/>
          <w:b w:val="0"/>
          <w:bCs w:val="0"/>
          <w:color w:val="000000"/>
          <w:sz w:val="16"/>
          <w:szCs w:val="16"/>
        </w:rPr>
        <w:t>Making Charges:</w:t>
      </w:r>
      <w:r>
        <w:rPr>
          <w:rStyle w:val="9"/>
          <w:rFonts w:ascii="Cambria" w:hAnsi="Cambria"/>
          <w:b w:val="0"/>
          <w:color w:val="000000"/>
          <w:sz w:val="16"/>
          <w:szCs w:val="16"/>
        </w:rPr>
        <w:t> </w:t>
      </w:r>
      <w:r>
        <w:rPr>
          <w:rFonts w:ascii="Cambria" w:hAnsi="Cambria"/>
          <w:b w:val="0"/>
          <w:color w:val="000000"/>
          <w:sz w:val="16"/>
          <w:szCs w:val="16"/>
        </w:rPr>
        <w:t>Based on the design and craftsmanship required.</w:t>
      </w:r>
    </w:p>
    <w:p w14:paraId="0FC4E65F">
      <w:pPr>
        <w:numPr>
          <w:ilvl w:val="1"/>
          <w:numId w:val="3"/>
        </w:numPr>
        <w:spacing w:line="276" w:lineRule="auto"/>
        <w:contextualSpacing/>
        <w:jc w:val="both"/>
        <w:rPr>
          <w:rFonts w:ascii="Cambria" w:hAnsi="Cambria"/>
          <w:color w:val="000000"/>
          <w:sz w:val="16"/>
          <w:szCs w:val="16"/>
        </w:rPr>
      </w:pPr>
      <w:r>
        <w:rPr>
          <w:rStyle w:val="7"/>
          <w:rFonts w:ascii="Cambria" w:hAnsi="Cambria"/>
          <w:b w:val="0"/>
          <w:color w:val="000000"/>
          <w:sz w:val="16"/>
          <w:szCs w:val="16"/>
        </w:rPr>
        <w:t>Wastage Charges:</w:t>
      </w:r>
      <w:r>
        <w:rPr>
          <w:rStyle w:val="9"/>
          <w:rFonts w:ascii="Cambria" w:hAnsi="Cambria"/>
          <w:color w:val="000000"/>
          <w:sz w:val="16"/>
          <w:szCs w:val="16"/>
        </w:rPr>
        <w:t> </w:t>
      </w:r>
      <w:r>
        <w:rPr>
          <w:rFonts w:ascii="Cambria" w:hAnsi="Cambria"/>
          <w:color w:val="000000"/>
          <w:sz w:val="16"/>
          <w:szCs w:val="16"/>
        </w:rPr>
        <w:t xml:space="preserve">A percentage of silver loss incurred during the </w:t>
      </w:r>
      <w:r>
        <w:rPr>
          <w:rFonts w:ascii="Cambria" w:hAnsi="Cambria"/>
          <w:color w:val="000000"/>
          <w:sz w:val="16"/>
          <w:szCs w:val="16"/>
          <w:lang w:val="en-US"/>
        </w:rPr>
        <w:t>KV SILVER ZONE</w:t>
      </w:r>
      <w:r>
        <w:rPr>
          <w:rFonts w:ascii="Cambria" w:hAnsi="Cambria"/>
          <w:color w:val="000000"/>
          <w:sz w:val="16"/>
          <w:szCs w:val="16"/>
        </w:rPr>
        <w:t>-making process.</w:t>
      </w:r>
    </w:p>
    <w:p w14:paraId="276990CE">
      <w:pPr>
        <w:numPr>
          <w:ilvl w:val="1"/>
          <w:numId w:val="3"/>
        </w:numPr>
        <w:spacing w:line="276" w:lineRule="auto"/>
        <w:contextualSpacing/>
        <w:jc w:val="both"/>
        <w:rPr>
          <w:rFonts w:ascii="Cambria" w:hAnsi="Cambria"/>
          <w:color w:val="000000"/>
          <w:sz w:val="16"/>
          <w:szCs w:val="16"/>
        </w:rPr>
      </w:pPr>
      <w:r>
        <w:rPr>
          <w:rStyle w:val="7"/>
          <w:rFonts w:ascii="Cambria" w:hAnsi="Cambria"/>
          <w:b w:val="0"/>
          <w:color w:val="000000"/>
          <w:sz w:val="16"/>
          <w:szCs w:val="16"/>
        </w:rPr>
        <w:t>Hallmarking and Certification Fees:</w:t>
      </w:r>
      <w:r>
        <w:rPr>
          <w:rStyle w:val="9"/>
          <w:rFonts w:ascii="Cambria" w:hAnsi="Cambria"/>
          <w:color w:val="000000"/>
          <w:sz w:val="16"/>
          <w:szCs w:val="16"/>
        </w:rPr>
        <w:t> </w:t>
      </w:r>
      <w:r>
        <w:rPr>
          <w:rFonts w:ascii="Cambria" w:hAnsi="Cambria"/>
          <w:color w:val="000000"/>
          <w:sz w:val="16"/>
          <w:szCs w:val="16"/>
        </w:rPr>
        <w:t xml:space="preserve">If hallmarking is required for the </w:t>
      </w:r>
      <w:r>
        <w:rPr>
          <w:rFonts w:ascii="Cambria" w:hAnsi="Cambria"/>
          <w:color w:val="000000"/>
          <w:sz w:val="16"/>
          <w:szCs w:val="16"/>
          <w:lang w:val="en-US"/>
        </w:rPr>
        <w:t>KV SILVER ZONE</w:t>
      </w:r>
      <w:r>
        <w:rPr>
          <w:rFonts w:ascii="Cambria" w:hAnsi="Cambria"/>
          <w:color w:val="000000"/>
          <w:sz w:val="16"/>
          <w:szCs w:val="16"/>
        </w:rPr>
        <w:t>.</w:t>
      </w:r>
    </w:p>
    <w:p w14:paraId="034C6E40">
      <w:pPr>
        <w:numPr>
          <w:ilvl w:val="1"/>
          <w:numId w:val="3"/>
        </w:numPr>
        <w:spacing w:line="276" w:lineRule="auto"/>
        <w:contextualSpacing/>
        <w:jc w:val="both"/>
        <w:rPr>
          <w:rFonts w:ascii="Cambria" w:hAnsi="Cambria"/>
          <w:color w:val="000000"/>
          <w:sz w:val="16"/>
          <w:szCs w:val="16"/>
        </w:rPr>
      </w:pPr>
      <w:r>
        <w:rPr>
          <w:rStyle w:val="7"/>
          <w:rFonts w:ascii="Cambria" w:hAnsi="Cambria"/>
          <w:b w:val="0"/>
          <w:color w:val="000000"/>
          <w:sz w:val="16"/>
          <w:szCs w:val="16"/>
        </w:rPr>
        <w:t>Design Customization Charges:</w:t>
      </w:r>
      <w:r>
        <w:rPr>
          <w:rStyle w:val="9"/>
          <w:rFonts w:ascii="Cambria" w:hAnsi="Cambria"/>
          <w:color w:val="000000"/>
          <w:sz w:val="16"/>
          <w:szCs w:val="16"/>
        </w:rPr>
        <w:t> </w:t>
      </w:r>
      <w:r>
        <w:rPr>
          <w:rFonts w:ascii="Cambria" w:hAnsi="Cambria"/>
          <w:color w:val="000000"/>
          <w:sz w:val="16"/>
          <w:szCs w:val="16"/>
        </w:rPr>
        <w:t>If the Customer requests a custom design beyond standard catalog options.</w:t>
      </w:r>
    </w:p>
    <w:p w14:paraId="1624FCA7">
      <w:pPr>
        <w:spacing w:line="276" w:lineRule="auto"/>
        <w:ind w:left="1440"/>
        <w:contextualSpacing/>
        <w:jc w:val="both"/>
        <w:rPr>
          <w:rFonts w:ascii="Cambria" w:hAnsi="Cambria"/>
          <w:color w:val="000000"/>
          <w:sz w:val="16"/>
          <w:szCs w:val="16"/>
        </w:rPr>
      </w:pPr>
    </w:p>
    <w:p w14:paraId="31D8559C">
      <w:pPr>
        <w:pStyle w:val="10"/>
        <w:numPr>
          <w:ilvl w:val="0"/>
          <w:numId w:val="1"/>
        </w:numPr>
        <w:spacing w:line="276" w:lineRule="auto"/>
        <w:jc w:val="both"/>
        <w:rPr>
          <w:rStyle w:val="7"/>
          <w:rFonts w:ascii="Cambria" w:hAnsi="Cambria"/>
          <w:b w:val="0"/>
          <w:bCs w:val="0"/>
          <w:color w:val="000000"/>
          <w:sz w:val="16"/>
          <w:szCs w:val="16"/>
        </w:rPr>
      </w:pPr>
      <w:r>
        <w:rPr>
          <w:rStyle w:val="7"/>
          <w:color w:val="000000"/>
          <w:sz w:val="16"/>
          <w:szCs w:val="16"/>
        </w:rPr>
        <w:t>Redemption by Nominee</w:t>
      </w:r>
    </w:p>
    <w:p w14:paraId="6F8919BE">
      <w:pPr>
        <w:pStyle w:val="10"/>
        <w:spacing w:line="276" w:lineRule="auto"/>
        <w:ind w:left="360"/>
        <w:jc w:val="both"/>
        <w:rPr>
          <w:rStyle w:val="7"/>
          <w:rFonts w:ascii="Cambria" w:hAnsi="Cambria"/>
          <w:b w:val="0"/>
          <w:bCs w:val="0"/>
          <w:color w:val="000000"/>
          <w:sz w:val="16"/>
          <w:szCs w:val="16"/>
        </w:rPr>
      </w:pPr>
    </w:p>
    <w:p w14:paraId="5538CB3D">
      <w:pPr>
        <w:pStyle w:val="10"/>
        <w:numPr>
          <w:ilvl w:val="1"/>
          <w:numId w:val="1"/>
        </w:numPr>
        <w:spacing w:line="276" w:lineRule="auto"/>
        <w:jc w:val="both"/>
        <w:rPr>
          <w:rFonts w:ascii="Cambria" w:hAnsi="Cambria"/>
          <w:color w:val="000000"/>
          <w:sz w:val="16"/>
          <w:szCs w:val="16"/>
        </w:rPr>
      </w:pPr>
      <w:r>
        <w:rPr>
          <w:rFonts w:ascii="Cambria" w:hAnsi="Cambria"/>
          <w:color w:val="000000"/>
          <w:sz w:val="16"/>
          <w:szCs w:val="16"/>
        </w:rPr>
        <w:t>In the event of the Customer’s demise or legal incapacity before the redemption of the silver deposit, the</w:t>
      </w:r>
      <w:r>
        <w:rPr>
          <w:rStyle w:val="9"/>
          <w:rFonts w:ascii="Cambria" w:hAnsi="Cambria"/>
          <w:color w:val="000000"/>
          <w:sz w:val="16"/>
          <w:szCs w:val="16"/>
        </w:rPr>
        <w:t> </w:t>
      </w:r>
      <w:r>
        <w:rPr>
          <w:rStyle w:val="7"/>
          <w:rFonts w:ascii="Cambria" w:hAnsi="Cambria"/>
          <w:b w:val="0"/>
          <w:color w:val="000000"/>
          <w:sz w:val="16"/>
          <w:szCs w:val="16"/>
        </w:rPr>
        <w:t>nominated person ("Nominee")</w:t>
      </w:r>
      <w:r>
        <w:rPr>
          <w:rStyle w:val="9"/>
          <w:rFonts w:ascii="Cambria" w:hAnsi="Cambria"/>
          <w:color w:val="000000"/>
          <w:sz w:val="16"/>
          <w:szCs w:val="16"/>
        </w:rPr>
        <w:t xml:space="preserve"> as specified in the schedule </w:t>
      </w:r>
      <w:r>
        <w:rPr>
          <w:rFonts w:ascii="Cambria" w:hAnsi="Cambria"/>
          <w:color w:val="000000"/>
          <w:sz w:val="16"/>
          <w:szCs w:val="16"/>
        </w:rPr>
        <w:t>designated in the agreement shall have the right to redeem the deposit along with any accrued benefits, subject to the terms and conditions herein.</w:t>
      </w:r>
    </w:p>
    <w:p w14:paraId="22D76409">
      <w:pPr>
        <w:pStyle w:val="10"/>
        <w:numPr>
          <w:ilvl w:val="1"/>
          <w:numId w:val="1"/>
        </w:numPr>
        <w:spacing w:line="276" w:lineRule="auto"/>
        <w:jc w:val="both"/>
        <w:rPr>
          <w:rFonts w:ascii="Cambria" w:hAnsi="Cambria"/>
          <w:color w:val="000000"/>
          <w:sz w:val="16"/>
          <w:szCs w:val="16"/>
        </w:rPr>
      </w:pPr>
      <w:r>
        <w:rPr>
          <w:rFonts w:ascii="Cambria" w:hAnsi="Cambria"/>
          <w:color w:val="000000"/>
          <w:sz w:val="16"/>
          <w:szCs w:val="16"/>
        </w:rPr>
        <w:t>The Nominee must</w:t>
      </w:r>
      <w:r>
        <w:rPr>
          <w:rStyle w:val="9"/>
          <w:rFonts w:ascii="Cambria" w:hAnsi="Cambria"/>
          <w:color w:val="000000"/>
          <w:sz w:val="16"/>
          <w:szCs w:val="16"/>
        </w:rPr>
        <w:t> </w:t>
      </w:r>
      <w:r>
        <w:rPr>
          <w:rStyle w:val="7"/>
          <w:rFonts w:ascii="Cambria" w:hAnsi="Cambria"/>
          <w:b w:val="0"/>
          <w:color w:val="000000"/>
          <w:sz w:val="16"/>
          <w:szCs w:val="16"/>
        </w:rPr>
        <w:t>submit a formal request for redemption</w:t>
      </w:r>
      <w:r>
        <w:rPr>
          <w:rStyle w:val="9"/>
          <w:rFonts w:ascii="Cambria" w:hAnsi="Cambria"/>
          <w:color w:val="000000"/>
          <w:sz w:val="16"/>
          <w:szCs w:val="16"/>
        </w:rPr>
        <w:t> </w:t>
      </w:r>
      <w:r>
        <w:rPr>
          <w:rFonts w:ascii="Cambria" w:hAnsi="Cambria"/>
          <w:color w:val="000000"/>
          <w:sz w:val="16"/>
          <w:szCs w:val="16"/>
        </w:rPr>
        <w:t>along with necessary documents, including but not limited to</w:t>
      </w:r>
      <w:r>
        <w:rPr>
          <w:rStyle w:val="9"/>
          <w:rFonts w:ascii="Cambria" w:hAnsi="Cambria"/>
          <w:color w:val="000000"/>
          <w:sz w:val="16"/>
          <w:szCs w:val="16"/>
        </w:rPr>
        <w:t> </w:t>
      </w:r>
      <w:r>
        <w:rPr>
          <w:rStyle w:val="7"/>
          <w:rFonts w:ascii="Cambria" w:hAnsi="Cambria"/>
          <w:b w:val="0"/>
          <w:color w:val="000000"/>
          <w:sz w:val="16"/>
          <w:szCs w:val="16"/>
        </w:rPr>
        <w:t xml:space="preserve">proof of identity, proof of nomination, death certificate of the Customer (if applicable), and any other documents required by the </w:t>
      </w:r>
      <w:r>
        <w:rPr>
          <w:rStyle w:val="7"/>
          <w:rFonts w:ascii="Cambria" w:hAnsi="Cambria"/>
          <w:b w:val="0"/>
          <w:color w:val="000000"/>
          <w:sz w:val="16"/>
          <w:szCs w:val="16"/>
          <w:lang w:val="en-US"/>
        </w:rPr>
        <w:t>KV SILVER ZONE</w:t>
      </w:r>
      <w:r>
        <w:rPr>
          <w:rStyle w:val="9"/>
          <w:rFonts w:ascii="Cambria" w:hAnsi="Cambria"/>
          <w:color w:val="000000"/>
          <w:sz w:val="16"/>
          <w:szCs w:val="16"/>
        </w:rPr>
        <w:t> </w:t>
      </w:r>
      <w:r>
        <w:rPr>
          <w:rFonts w:ascii="Cambria" w:hAnsi="Cambria"/>
          <w:color w:val="000000"/>
          <w:sz w:val="16"/>
          <w:szCs w:val="16"/>
        </w:rPr>
        <w:t>for verification.</w:t>
      </w:r>
    </w:p>
    <w:p w14:paraId="0E15BBCE">
      <w:pPr>
        <w:pStyle w:val="10"/>
        <w:numPr>
          <w:ilvl w:val="1"/>
          <w:numId w:val="1"/>
        </w:numPr>
        <w:spacing w:line="276" w:lineRule="auto"/>
        <w:jc w:val="both"/>
        <w:rPr>
          <w:rFonts w:ascii="Cambria" w:hAnsi="Cambria"/>
          <w:color w:val="000000"/>
          <w:sz w:val="16"/>
          <w:szCs w:val="16"/>
        </w:rPr>
      </w:pPr>
      <w:r>
        <w:rPr>
          <w:rFonts w:ascii="Cambria" w:hAnsi="Cambria"/>
          <w:color w:val="000000"/>
          <w:sz w:val="16"/>
          <w:szCs w:val="16"/>
        </w:rPr>
        <w:t xml:space="preserve">Upon successful verification, the </w:t>
      </w:r>
      <w:r>
        <w:rPr>
          <w:rFonts w:ascii="Cambria" w:hAnsi="Cambria"/>
          <w:color w:val="000000"/>
          <w:sz w:val="16"/>
          <w:szCs w:val="16"/>
          <w:lang w:val="en-US"/>
        </w:rPr>
        <w:t>KV SILVER ZONE</w:t>
      </w:r>
      <w:r>
        <w:rPr>
          <w:rFonts w:ascii="Cambria" w:hAnsi="Cambria"/>
          <w:color w:val="000000"/>
          <w:sz w:val="16"/>
          <w:szCs w:val="16"/>
        </w:rPr>
        <w:t xml:space="preserve"> shall</w:t>
      </w:r>
      <w:r>
        <w:rPr>
          <w:rStyle w:val="9"/>
          <w:rFonts w:ascii="Cambria" w:hAnsi="Cambria"/>
          <w:color w:val="000000"/>
          <w:sz w:val="16"/>
          <w:szCs w:val="16"/>
        </w:rPr>
        <w:t> </w:t>
      </w:r>
      <w:r>
        <w:rPr>
          <w:rStyle w:val="7"/>
          <w:rFonts w:ascii="Cambria" w:hAnsi="Cambria"/>
          <w:b w:val="0"/>
          <w:color w:val="000000"/>
          <w:sz w:val="16"/>
          <w:szCs w:val="16"/>
        </w:rPr>
        <w:t>release the silver deposit</w:t>
      </w:r>
      <w:r>
        <w:rPr>
          <w:rStyle w:val="9"/>
          <w:rFonts w:ascii="Cambria" w:hAnsi="Cambria"/>
          <w:color w:val="000000"/>
          <w:sz w:val="16"/>
          <w:szCs w:val="16"/>
        </w:rPr>
        <w:t> </w:t>
      </w:r>
      <w:r>
        <w:rPr>
          <w:rFonts w:ascii="Cambria" w:hAnsi="Cambria"/>
          <w:color w:val="000000"/>
          <w:sz w:val="16"/>
          <w:szCs w:val="16"/>
        </w:rPr>
        <w:t xml:space="preserve">to the Nominee as per the agreed mode of redemption, such as silver bars or conversion into </w:t>
      </w:r>
      <w:r>
        <w:rPr>
          <w:rFonts w:ascii="Cambria" w:hAnsi="Cambria"/>
          <w:color w:val="000000"/>
          <w:sz w:val="16"/>
          <w:szCs w:val="16"/>
          <w:lang w:val="en-US"/>
        </w:rPr>
        <w:t>KV SILVER ZONE</w:t>
      </w:r>
      <w:r>
        <w:rPr>
          <w:rFonts w:ascii="Cambria" w:hAnsi="Cambria"/>
          <w:color w:val="000000"/>
          <w:sz w:val="16"/>
          <w:szCs w:val="16"/>
        </w:rPr>
        <w:t>, subject to applicable</w:t>
      </w:r>
      <w:r>
        <w:rPr>
          <w:rStyle w:val="9"/>
          <w:rFonts w:ascii="Cambria" w:hAnsi="Cambria"/>
          <w:color w:val="000000"/>
          <w:sz w:val="16"/>
          <w:szCs w:val="16"/>
        </w:rPr>
        <w:t> </w:t>
      </w:r>
      <w:r>
        <w:rPr>
          <w:rStyle w:val="7"/>
          <w:rFonts w:ascii="Cambria" w:hAnsi="Cambria"/>
          <w:b w:val="0"/>
          <w:color w:val="000000"/>
          <w:sz w:val="16"/>
          <w:szCs w:val="16"/>
        </w:rPr>
        <w:t>making charges, wastage charges, and administrative costs</w:t>
      </w:r>
      <w:r>
        <w:rPr>
          <w:rFonts w:ascii="Cambria" w:hAnsi="Cambria"/>
          <w:b/>
          <w:color w:val="000000"/>
          <w:sz w:val="16"/>
          <w:szCs w:val="16"/>
        </w:rPr>
        <w:t>.</w:t>
      </w:r>
    </w:p>
    <w:p w14:paraId="3EE0F5C9">
      <w:pPr>
        <w:pStyle w:val="10"/>
        <w:numPr>
          <w:ilvl w:val="1"/>
          <w:numId w:val="1"/>
        </w:numPr>
        <w:spacing w:line="276" w:lineRule="auto"/>
        <w:jc w:val="both"/>
        <w:rPr>
          <w:rFonts w:ascii="Cambria" w:hAnsi="Cambria"/>
          <w:color w:val="000000"/>
          <w:sz w:val="16"/>
          <w:szCs w:val="16"/>
        </w:rPr>
      </w:pPr>
      <w:r>
        <w:rPr>
          <w:rFonts w:ascii="Cambria" w:hAnsi="Cambria"/>
          <w:color w:val="000000"/>
          <w:sz w:val="16"/>
          <w:szCs w:val="16"/>
        </w:rPr>
        <w:t>In case the Customer has not nominated any person, the legal heirs must provide</w:t>
      </w:r>
      <w:r>
        <w:rPr>
          <w:rStyle w:val="9"/>
          <w:rFonts w:ascii="Cambria" w:hAnsi="Cambria"/>
          <w:color w:val="000000"/>
          <w:sz w:val="16"/>
          <w:szCs w:val="16"/>
        </w:rPr>
        <w:t> </w:t>
      </w:r>
      <w:r>
        <w:rPr>
          <w:rStyle w:val="7"/>
          <w:rFonts w:ascii="Cambria" w:hAnsi="Cambria"/>
          <w:b w:val="0"/>
          <w:color w:val="000000"/>
          <w:sz w:val="16"/>
          <w:szCs w:val="16"/>
        </w:rPr>
        <w:t>appropriate succession proof</w:t>
      </w:r>
      <w:r>
        <w:rPr>
          <w:rStyle w:val="9"/>
          <w:rFonts w:ascii="Cambria" w:hAnsi="Cambria"/>
          <w:color w:val="000000"/>
          <w:sz w:val="16"/>
          <w:szCs w:val="16"/>
        </w:rPr>
        <w:t> </w:t>
      </w:r>
      <w:r>
        <w:rPr>
          <w:rFonts w:ascii="Cambria" w:hAnsi="Cambria"/>
          <w:color w:val="000000"/>
          <w:sz w:val="16"/>
          <w:szCs w:val="16"/>
        </w:rPr>
        <w:t xml:space="preserve">as per applicable laws before claiming redemption. The </w:t>
      </w:r>
      <w:r>
        <w:rPr>
          <w:rFonts w:ascii="Cambria" w:hAnsi="Cambria"/>
          <w:color w:val="000000"/>
          <w:sz w:val="16"/>
          <w:szCs w:val="16"/>
          <w:lang w:val="en-US"/>
        </w:rPr>
        <w:t>KV SILVER ZONE</w:t>
      </w:r>
      <w:r>
        <w:rPr>
          <w:rFonts w:ascii="Cambria" w:hAnsi="Cambria"/>
          <w:color w:val="000000"/>
          <w:sz w:val="16"/>
          <w:szCs w:val="16"/>
        </w:rPr>
        <w:t xml:space="preserve"> reserves the right to</w:t>
      </w:r>
      <w:r>
        <w:rPr>
          <w:rStyle w:val="9"/>
          <w:rFonts w:ascii="Cambria" w:hAnsi="Cambria"/>
          <w:color w:val="000000"/>
          <w:sz w:val="16"/>
          <w:szCs w:val="16"/>
        </w:rPr>
        <w:t> </w:t>
      </w:r>
      <w:r>
        <w:rPr>
          <w:rStyle w:val="7"/>
          <w:rFonts w:ascii="Cambria" w:hAnsi="Cambria"/>
          <w:b w:val="0"/>
          <w:color w:val="000000"/>
          <w:sz w:val="16"/>
          <w:szCs w:val="16"/>
        </w:rPr>
        <w:t>withhold redemption</w:t>
      </w:r>
      <w:r>
        <w:rPr>
          <w:rStyle w:val="9"/>
          <w:rFonts w:ascii="Cambria" w:hAnsi="Cambria"/>
          <w:b/>
          <w:color w:val="000000"/>
          <w:sz w:val="16"/>
          <w:szCs w:val="16"/>
        </w:rPr>
        <w:t> </w:t>
      </w:r>
      <w:r>
        <w:rPr>
          <w:rFonts w:ascii="Cambria" w:hAnsi="Cambria"/>
          <w:color w:val="000000"/>
          <w:sz w:val="16"/>
          <w:szCs w:val="16"/>
        </w:rPr>
        <w:t>until all necessary legal formalities are fulfilled.</w:t>
      </w:r>
    </w:p>
    <w:p w14:paraId="6A8034BE">
      <w:pPr>
        <w:pStyle w:val="10"/>
        <w:numPr>
          <w:ilvl w:val="1"/>
          <w:numId w:val="1"/>
        </w:numPr>
        <w:spacing w:line="276" w:lineRule="auto"/>
        <w:jc w:val="both"/>
        <w:rPr>
          <w:rFonts w:ascii="Cambria" w:hAnsi="Cambria"/>
          <w:color w:val="000000"/>
          <w:sz w:val="16"/>
          <w:szCs w:val="16"/>
        </w:rPr>
      </w:pPr>
      <w:r>
        <w:rPr>
          <w:rFonts w:ascii="Cambria" w:hAnsi="Cambria"/>
          <w:color w:val="000000"/>
          <w:sz w:val="16"/>
          <w:szCs w:val="16"/>
        </w:rPr>
        <w:t xml:space="preserve">If multiple claimants dispute the redemption, the </w:t>
      </w:r>
      <w:r>
        <w:rPr>
          <w:rFonts w:ascii="Cambria" w:hAnsi="Cambria"/>
          <w:color w:val="000000"/>
          <w:sz w:val="16"/>
          <w:szCs w:val="16"/>
          <w:lang w:val="en-US"/>
        </w:rPr>
        <w:t>KV SILVER ZONE</w:t>
      </w:r>
      <w:r>
        <w:rPr>
          <w:rFonts w:ascii="Cambria" w:hAnsi="Cambria"/>
          <w:color w:val="000000"/>
          <w:sz w:val="16"/>
          <w:szCs w:val="16"/>
        </w:rPr>
        <w:t xml:space="preserve"> may, at its discretion, require the parties to</w:t>
      </w:r>
      <w:r>
        <w:rPr>
          <w:rStyle w:val="9"/>
          <w:rFonts w:ascii="Cambria" w:hAnsi="Cambria"/>
          <w:color w:val="000000"/>
          <w:sz w:val="16"/>
          <w:szCs w:val="16"/>
        </w:rPr>
        <w:t> </w:t>
      </w:r>
      <w:r>
        <w:rPr>
          <w:rStyle w:val="7"/>
          <w:rFonts w:ascii="Cambria" w:hAnsi="Cambria"/>
          <w:b w:val="0"/>
          <w:color w:val="000000"/>
          <w:sz w:val="16"/>
          <w:szCs w:val="16"/>
        </w:rPr>
        <w:t>resolve the matter legally</w:t>
      </w:r>
      <w:r>
        <w:rPr>
          <w:rStyle w:val="9"/>
          <w:rFonts w:ascii="Cambria" w:hAnsi="Cambria"/>
          <w:color w:val="000000"/>
          <w:sz w:val="16"/>
          <w:szCs w:val="16"/>
        </w:rPr>
        <w:t> </w:t>
      </w:r>
      <w:r>
        <w:rPr>
          <w:rFonts w:ascii="Cambria" w:hAnsi="Cambria"/>
          <w:color w:val="000000"/>
          <w:sz w:val="16"/>
          <w:szCs w:val="16"/>
        </w:rPr>
        <w:t xml:space="preserve">before processing the redemption. The </w:t>
      </w:r>
      <w:r>
        <w:rPr>
          <w:rFonts w:ascii="Cambria" w:hAnsi="Cambria"/>
          <w:color w:val="000000"/>
          <w:sz w:val="16"/>
          <w:szCs w:val="16"/>
          <w:lang w:val="en-US"/>
        </w:rPr>
        <w:t>KV SILVER ZONE</w:t>
      </w:r>
      <w:r>
        <w:rPr>
          <w:rFonts w:ascii="Cambria" w:hAnsi="Cambria"/>
          <w:color w:val="000000"/>
          <w:sz w:val="16"/>
          <w:szCs w:val="16"/>
        </w:rPr>
        <w:t xml:space="preserve"> shall not be held liable for any claims, disputes, or legal proceedings arising from the nomination or lack thereof.</w:t>
      </w:r>
    </w:p>
    <w:p w14:paraId="68F467D6">
      <w:pPr>
        <w:spacing w:line="276" w:lineRule="auto"/>
        <w:contextualSpacing/>
        <w:jc w:val="both"/>
        <w:rPr>
          <w:rFonts w:ascii="Cambria" w:hAnsi="Cambria"/>
          <w:color w:val="000000"/>
          <w:sz w:val="16"/>
          <w:szCs w:val="16"/>
        </w:rPr>
      </w:pPr>
    </w:p>
    <w:p w14:paraId="67898FF5">
      <w:pPr>
        <w:pStyle w:val="10"/>
        <w:spacing w:line="276" w:lineRule="auto"/>
        <w:ind w:left="1287"/>
        <w:jc w:val="both"/>
        <w:outlineLvl w:val="2"/>
        <w:rPr>
          <w:rFonts w:ascii="Cambria" w:hAnsi="Cambria"/>
          <w:b/>
          <w:bCs/>
          <w:color w:val="000000"/>
          <w:sz w:val="16"/>
          <w:szCs w:val="16"/>
        </w:rPr>
      </w:pPr>
    </w:p>
    <w:p w14:paraId="237E1E09">
      <w:pPr>
        <w:pStyle w:val="10"/>
        <w:numPr>
          <w:ilvl w:val="0"/>
          <w:numId w:val="1"/>
        </w:numPr>
        <w:spacing w:line="276" w:lineRule="auto"/>
        <w:outlineLvl w:val="2"/>
        <w:rPr>
          <w:rStyle w:val="7"/>
          <w:rFonts w:ascii="Cambria" w:hAnsi="Cambria"/>
          <w:color w:val="000000"/>
          <w:sz w:val="16"/>
          <w:szCs w:val="16"/>
        </w:rPr>
      </w:pPr>
      <w:r>
        <w:rPr>
          <w:rStyle w:val="7"/>
          <w:rFonts w:ascii="Cambria" w:hAnsi="Cambria"/>
          <w:color w:val="000000"/>
          <w:sz w:val="16"/>
          <w:szCs w:val="16"/>
        </w:rPr>
        <w:t xml:space="preserve">Termination by the </w:t>
      </w:r>
      <w:r>
        <w:rPr>
          <w:rStyle w:val="7"/>
          <w:rFonts w:ascii="Cambria" w:hAnsi="Cambria"/>
          <w:color w:val="000000"/>
          <w:sz w:val="16"/>
          <w:szCs w:val="16"/>
          <w:lang w:val="en-US"/>
        </w:rPr>
        <w:t>KV SILVER ZONE</w:t>
      </w:r>
    </w:p>
    <w:p w14:paraId="2C3B2C53">
      <w:pPr>
        <w:pStyle w:val="10"/>
        <w:spacing w:line="276" w:lineRule="auto"/>
        <w:ind w:left="360"/>
        <w:outlineLvl w:val="2"/>
        <w:rPr>
          <w:rStyle w:val="7"/>
          <w:rFonts w:ascii="Cambria" w:hAnsi="Cambria"/>
          <w:color w:val="000000"/>
          <w:sz w:val="16"/>
          <w:szCs w:val="16"/>
        </w:rPr>
      </w:pPr>
    </w:p>
    <w:p w14:paraId="2CCE7DAD">
      <w:pPr>
        <w:pStyle w:val="10"/>
        <w:numPr>
          <w:ilvl w:val="1"/>
          <w:numId w:val="1"/>
        </w:numPr>
        <w:spacing w:line="276" w:lineRule="auto"/>
        <w:outlineLvl w:val="2"/>
        <w:rPr>
          <w:rFonts w:ascii="Cambria" w:hAnsi="Cambria"/>
          <w:b/>
          <w:bCs/>
          <w:color w:val="000000"/>
          <w:sz w:val="16"/>
          <w:szCs w:val="16"/>
        </w:rPr>
      </w:pPr>
      <w:r>
        <w:rPr>
          <w:rFonts w:ascii="Cambria" w:hAnsi="Cambria"/>
          <w:color w:val="000000"/>
          <w:sz w:val="16"/>
          <w:szCs w:val="16"/>
        </w:rPr>
        <w:t xml:space="preserve">The agreement entered by the customer automatically terminates after the lapse of 1 year from the date of the agreement unless otherwise agreed upon. </w:t>
      </w:r>
    </w:p>
    <w:p w14:paraId="225C4ACF">
      <w:pPr>
        <w:pStyle w:val="10"/>
        <w:spacing w:line="276" w:lineRule="auto"/>
        <w:ind w:left="360"/>
        <w:outlineLvl w:val="2"/>
        <w:rPr>
          <w:rFonts w:ascii="Cambria" w:hAnsi="Cambria"/>
          <w:b/>
          <w:bCs/>
          <w:color w:val="000000"/>
          <w:sz w:val="16"/>
          <w:szCs w:val="16"/>
        </w:rPr>
      </w:pPr>
    </w:p>
    <w:p w14:paraId="151900DC">
      <w:pPr>
        <w:pStyle w:val="10"/>
        <w:numPr>
          <w:ilvl w:val="1"/>
          <w:numId w:val="1"/>
        </w:numPr>
        <w:spacing w:line="276" w:lineRule="auto"/>
        <w:outlineLvl w:val="2"/>
        <w:rPr>
          <w:rFonts w:ascii="Cambria" w:hAnsi="Cambria"/>
          <w:b/>
          <w:bCs/>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xml:space="preserve"> may also terminate this Agreement</w:t>
      </w:r>
      <w:r>
        <w:rPr>
          <w:rStyle w:val="9"/>
          <w:rFonts w:ascii="Cambria" w:hAnsi="Cambria"/>
          <w:color w:val="000000"/>
          <w:sz w:val="16"/>
          <w:szCs w:val="16"/>
        </w:rPr>
        <w:t> </w:t>
      </w:r>
      <w:r>
        <w:rPr>
          <w:rStyle w:val="7"/>
          <w:rFonts w:ascii="Cambria" w:hAnsi="Cambria"/>
          <w:b w:val="0"/>
          <w:color w:val="000000"/>
          <w:sz w:val="16"/>
          <w:szCs w:val="16"/>
        </w:rPr>
        <w:t xml:space="preserve"> prior to the expiry of the agreement </w:t>
      </w:r>
      <w:r>
        <w:rPr>
          <w:rFonts w:ascii="Cambria" w:hAnsi="Cambria"/>
          <w:color w:val="000000"/>
          <w:sz w:val="16"/>
          <w:szCs w:val="16"/>
        </w:rPr>
        <w:t>if:</w:t>
      </w:r>
    </w:p>
    <w:p w14:paraId="6296DDB4">
      <w:pPr>
        <w:pStyle w:val="10"/>
        <w:spacing w:line="276" w:lineRule="auto"/>
        <w:ind w:left="643"/>
        <w:outlineLvl w:val="2"/>
        <w:rPr>
          <w:rFonts w:ascii="Cambria" w:hAnsi="Cambria"/>
          <w:b/>
          <w:bCs/>
          <w:color w:val="000000"/>
          <w:sz w:val="16"/>
          <w:szCs w:val="16"/>
        </w:rPr>
      </w:pPr>
    </w:p>
    <w:p w14:paraId="2ED82FA0">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Regulatory changes or government policies prohibit or restrict the continuation of such an investment scheme.</w:t>
      </w:r>
    </w:p>
    <w:p w14:paraId="3339C453">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The Customer fails to comply with the terms and conditions of the Agreement.</w:t>
      </w:r>
    </w:p>
    <w:p w14:paraId="0D3FF7D0">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 xml:space="preserve">The investment is deemed </w:t>
      </w:r>
      <w:r>
        <w:rPr>
          <w:rFonts w:ascii="Cambria" w:hAnsi="Cambria"/>
          <w:color w:val="000000"/>
          <w:sz w:val="16"/>
          <w:szCs w:val="16"/>
          <w:lang w:val="en-US"/>
        </w:rPr>
        <w:t>enviable</w:t>
      </w:r>
      <w:r>
        <w:rPr>
          <w:rFonts w:ascii="Cambria" w:hAnsi="Cambria"/>
          <w:color w:val="000000"/>
          <w:sz w:val="16"/>
          <w:szCs w:val="16"/>
        </w:rPr>
        <w:t xml:space="preserve"> due to unforeseen economic or market conditions.</w:t>
      </w:r>
    </w:p>
    <w:p w14:paraId="6CE1E28E">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Upon termination, the Customer shall have no further claims over any additional bonuses beyond the applicable period of investment.</w:t>
      </w:r>
    </w:p>
    <w:p w14:paraId="459A1C5F">
      <w:pPr>
        <w:pStyle w:val="10"/>
        <w:spacing w:line="276" w:lineRule="auto"/>
        <w:ind w:left="1287"/>
        <w:outlineLvl w:val="2"/>
        <w:rPr>
          <w:rFonts w:ascii="Cambria" w:hAnsi="Cambria"/>
          <w:b/>
          <w:bCs/>
          <w:color w:val="000000"/>
          <w:sz w:val="16"/>
          <w:szCs w:val="16"/>
        </w:rPr>
      </w:pPr>
    </w:p>
    <w:p w14:paraId="7ADE893E">
      <w:pPr>
        <w:pStyle w:val="10"/>
        <w:numPr>
          <w:ilvl w:val="0"/>
          <w:numId w:val="1"/>
        </w:numPr>
        <w:spacing w:line="276" w:lineRule="auto"/>
        <w:outlineLvl w:val="2"/>
        <w:rPr>
          <w:rFonts w:ascii="Cambria" w:hAnsi="Cambria"/>
          <w:b/>
          <w:bCs/>
          <w:color w:val="000000"/>
          <w:sz w:val="16"/>
          <w:szCs w:val="16"/>
        </w:rPr>
      </w:pPr>
      <w:r>
        <w:rPr>
          <w:rFonts w:ascii="Cambria" w:hAnsi="Cambria"/>
          <w:b/>
          <w:bCs/>
          <w:color w:val="000000"/>
          <w:sz w:val="16"/>
          <w:szCs w:val="16"/>
        </w:rPr>
        <w:t>Purity, Administrative, and Other Expenses</w:t>
      </w:r>
    </w:p>
    <w:p w14:paraId="7D413B79">
      <w:pPr>
        <w:pStyle w:val="10"/>
        <w:spacing w:line="276" w:lineRule="auto"/>
        <w:ind w:left="360"/>
        <w:outlineLvl w:val="2"/>
        <w:rPr>
          <w:rFonts w:ascii="Cambria" w:hAnsi="Cambria"/>
          <w:b/>
          <w:bCs/>
          <w:color w:val="000000"/>
          <w:sz w:val="16"/>
          <w:szCs w:val="16"/>
        </w:rPr>
      </w:pPr>
    </w:p>
    <w:p w14:paraId="2AB96024">
      <w:pPr>
        <w:pStyle w:val="10"/>
        <w:numPr>
          <w:ilvl w:val="1"/>
          <w:numId w:val="1"/>
        </w:numPr>
        <w:spacing w:line="276" w:lineRule="auto"/>
        <w:outlineLvl w:val="2"/>
        <w:rPr>
          <w:rFonts w:ascii="Cambria" w:hAnsi="Cambria"/>
          <w:b/>
          <w:bCs/>
          <w:color w:val="000000"/>
          <w:sz w:val="16"/>
          <w:szCs w:val="16"/>
        </w:rPr>
      </w:pPr>
      <w:r>
        <w:rPr>
          <w:rFonts w:ascii="Cambria" w:hAnsi="Cambria"/>
          <w:b/>
          <w:bCs/>
          <w:color w:val="000000"/>
          <w:sz w:val="16"/>
          <w:szCs w:val="16"/>
        </w:rPr>
        <w:t>Purity Charges</w:t>
      </w:r>
    </w:p>
    <w:p w14:paraId="2331934E">
      <w:pPr>
        <w:pStyle w:val="10"/>
        <w:spacing w:line="276" w:lineRule="auto"/>
        <w:ind w:left="360"/>
        <w:jc w:val="both"/>
        <w:outlineLvl w:val="2"/>
        <w:rPr>
          <w:rFonts w:ascii="Cambria" w:hAnsi="Cambria"/>
          <w:color w:val="000000"/>
          <w:sz w:val="16"/>
          <w:szCs w:val="16"/>
        </w:rPr>
      </w:pPr>
      <w:r>
        <w:rPr>
          <w:rFonts w:ascii="Cambria" w:hAnsi="Cambria"/>
          <w:color w:val="000000"/>
          <w:sz w:val="16"/>
          <w:szCs w:val="16"/>
        </w:rPr>
        <w:t xml:space="preserve">When the Customer deposits silver for the purpose of this Agreement, the </w:t>
      </w:r>
      <w:r>
        <w:rPr>
          <w:rFonts w:ascii="Cambria" w:hAnsi="Cambria"/>
          <w:color w:val="000000"/>
          <w:sz w:val="16"/>
          <w:szCs w:val="16"/>
          <w:lang w:val="en-US"/>
        </w:rPr>
        <w:t>KV SILVER ZONE</w:t>
      </w:r>
      <w:r>
        <w:rPr>
          <w:rFonts w:ascii="Cambria" w:hAnsi="Cambria"/>
          <w:color w:val="000000"/>
          <w:sz w:val="16"/>
          <w:szCs w:val="16"/>
        </w:rPr>
        <w:t xml:space="preserve"> shall conduct a </w:t>
      </w:r>
      <w:r>
        <w:rPr>
          <w:rFonts w:ascii="Cambria" w:hAnsi="Cambria"/>
          <w:bCs/>
          <w:color w:val="000000"/>
          <w:sz w:val="16"/>
          <w:szCs w:val="16"/>
        </w:rPr>
        <w:t>purity verification process</w:t>
      </w:r>
      <w:r>
        <w:rPr>
          <w:rFonts w:ascii="Cambria" w:hAnsi="Cambria"/>
          <w:color w:val="000000"/>
          <w:sz w:val="16"/>
          <w:szCs w:val="16"/>
        </w:rPr>
        <w:t> to assess the authenticity, fineness, and standard of the silver using </w:t>
      </w:r>
      <w:r>
        <w:rPr>
          <w:rFonts w:ascii="Cambria" w:hAnsi="Cambria"/>
          <w:bCs/>
          <w:color w:val="000000"/>
          <w:sz w:val="16"/>
          <w:szCs w:val="16"/>
        </w:rPr>
        <w:t>industry-standard testing methods</w:t>
      </w:r>
      <w:r>
        <w:rPr>
          <w:rFonts w:ascii="Cambria" w:hAnsi="Cambria"/>
          <w:color w:val="000000"/>
          <w:sz w:val="16"/>
          <w:szCs w:val="16"/>
        </w:rPr>
        <w:t>, including but not limited to </w:t>
      </w:r>
      <w:r>
        <w:rPr>
          <w:rFonts w:ascii="Cambria" w:hAnsi="Cambria"/>
          <w:bCs/>
          <w:color w:val="000000"/>
          <w:sz w:val="16"/>
          <w:szCs w:val="16"/>
        </w:rPr>
        <w:t>acid testing, spectrometry, and hallmark certification checks</w:t>
      </w:r>
      <w:r>
        <w:rPr>
          <w:rFonts w:ascii="Cambria" w:hAnsi="Cambria"/>
          <w:color w:val="000000"/>
          <w:sz w:val="16"/>
          <w:szCs w:val="16"/>
        </w:rPr>
        <w:t>. All charges incurred for such testing shall be </w:t>
      </w:r>
      <w:r>
        <w:rPr>
          <w:rFonts w:ascii="Cambria" w:hAnsi="Cambria"/>
          <w:bCs/>
          <w:color w:val="000000"/>
          <w:sz w:val="16"/>
          <w:szCs w:val="16"/>
        </w:rPr>
        <w:t>borne solely by the Customer</w:t>
      </w:r>
      <w:r>
        <w:rPr>
          <w:rFonts w:ascii="Cambria" w:hAnsi="Cambria"/>
          <w:color w:val="000000"/>
          <w:sz w:val="16"/>
          <w:szCs w:val="16"/>
        </w:rPr>
        <w:t>, who must </w:t>
      </w:r>
      <w:r>
        <w:rPr>
          <w:rFonts w:ascii="Cambria" w:hAnsi="Cambria"/>
          <w:bCs/>
          <w:color w:val="000000"/>
          <w:sz w:val="16"/>
          <w:szCs w:val="16"/>
        </w:rPr>
        <w:t xml:space="preserve">reimburse the </w:t>
      </w:r>
      <w:r>
        <w:rPr>
          <w:rFonts w:ascii="Cambria" w:hAnsi="Cambria"/>
          <w:bCs/>
          <w:color w:val="000000"/>
          <w:sz w:val="16"/>
          <w:szCs w:val="16"/>
          <w:lang w:val="en-US"/>
        </w:rPr>
        <w:t>KV SILVER ZONE</w:t>
      </w:r>
      <w:r>
        <w:rPr>
          <w:rFonts w:ascii="Cambria" w:hAnsi="Cambria"/>
          <w:color w:val="000000"/>
          <w:sz w:val="16"/>
          <w:szCs w:val="16"/>
        </w:rPr>
        <w:t xml:space="preserve"> for the same at the time of deposit. In the event of non-payment of verification charges, the </w:t>
      </w:r>
      <w:r>
        <w:rPr>
          <w:rFonts w:ascii="Cambria" w:hAnsi="Cambria"/>
          <w:color w:val="000000"/>
          <w:sz w:val="16"/>
          <w:szCs w:val="16"/>
          <w:lang w:val="en-US"/>
        </w:rPr>
        <w:t>KV SILVER ZONE</w:t>
      </w:r>
      <w:r>
        <w:rPr>
          <w:rFonts w:ascii="Cambria" w:hAnsi="Cambria"/>
          <w:color w:val="000000"/>
          <w:sz w:val="16"/>
          <w:szCs w:val="16"/>
        </w:rPr>
        <w:t xml:space="preserve"> reserves the right to </w:t>
      </w:r>
      <w:r>
        <w:rPr>
          <w:rFonts w:ascii="Cambria" w:hAnsi="Cambria"/>
          <w:bCs/>
          <w:color w:val="000000"/>
          <w:sz w:val="16"/>
          <w:szCs w:val="16"/>
        </w:rPr>
        <w:t>refuse acceptance of the silver</w:t>
      </w:r>
      <w:r>
        <w:rPr>
          <w:rFonts w:ascii="Cambria" w:hAnsi="Cambria"/>
          <w:color w:val="000000"/>
          <w:sz w:val="16"/>
          <w:szCs w:val="16"/>
        </w:rPr>
        <w:t> or return the deposit at the Customer’s expense. If the silver does </w:t>
      </w:r>
      <w:r>
        <w:rPr>
          <w:rFonts w:ascii="Cambria" w:hAnsi="Cambria"/>
          <w:bCs/>
          <w:color w:val="000000"/>
          <w:sz w:val="16"/>
          <w:szCs w:val="16"/>
        </w:rPr>
        <w:t>not meet the required purity standards</w:t>
      </w:r>
      <w:r>
        <w:rPr>
          <w:rFonts w:ascii="Cambria" w:hAnsi="Cambria"/>
          <w:color w:val="000000"/>
          <w:sz w:val="16"/>
          <w:szCs w:val="16"/>
        </w:rPr>
        <w:t xml:space="preserve">, the </w:t>
      </w:r>
      <w:r>
        <w:rPr>
          <w:rFonts w:ascii="Cambria" w:hAnsi="Cambria"/>
          <w:color w:val="000000"/>
          <w:sz w:val="16"/>
          <w:szCs w:val="16"/>
          <w:lang w:val="en-US"/>
        </w:rPr>
        <w:t>KV SILVER ZONE</w:t>
      </w:r>
      <w:r>
        <w:rPr>
          <w:rFonts w:ascii="Cambria" w:hAnsi="Cambria"/>
          <w:color w:val="000000"/>
          <w:sz w:val="16"/>
          <w:szCs w:val="16"/>
        </w:rPr>
        <w:t xml:space="preserve"> may either </w:t>
      </w:r>
      <w:r>
        <w:rPr>
          <w:rFonts w:ascii="Cambria" w:hAnsi="Cambria"/>
          <w:bCs/>
          <w:color w:val="000000"/>
          <w:sz w:val="16"/>
          <w:szCs w:val="16"/>
        </w:rPr>
        <w:t>reject the deposit</w:t>
      </w:r>
      <w:r>
        <w:rPr>
          <w:rFonts w:ascii="Cambria" w:hAnsi="Cambria"/>
          <w:color w:val="000000"/>
          <w:sz w:val="16"/>
          <w:szCs w:val="16"/>
        </w:rPr>
        <w:t> or accept it at a </w:t>
      </w:r>
      <w:r>
        <w:rPr>
          <w:rFonts w:ascii="Cambria" w:hAnsi="Cambria"/>
          <w:bCs/>
          <w:color w:val="000000"/>
          <w:sz w:val="16"/>
          <w:szCs w:val="16"/>
        </w:rPr>
        <w:t>revised valuation based on purity percentage</w:t>
      </w:r>
      <w:r>
        <w:rPr>
          <w:rFonts w:ascii="Cambria" w:hAnsi="Cambria"/>
          <w:color w:val="000000"/>
          <w:sz w:val="16"/>
          <w:szCs w:val="16"/>
        </w:rPr>
        <w:t xml:space="preserve">, with the final decision resting at the sole discretion of </w:t>
      </w:r>
    </w:p>
    <w:p w14:paraId="44ADA810">
      <w:pPr>
        <w:pStyle w:val="10"/>
        <w:spacing w:line="276" w:lineRule="auto"/>
        <w:ind w:left="360"/>
        <w:jc w:val="both"/>
        <w:outlineLvl w:val="2"/>
        <w:rPr>
          <w:rFonts w:ascii="Cambria" w:hAnsi="Cambria"/>
          <w:color w:val="000000"/>
          <w:sz w:val="16"/>
          <w:szCs w:val="16"/>
        </w:rPr>
      </w:pPr>
    </w:p>
    <w:p w14:paraId="63F1A515">
      <w:pPr>
        <w:pStyle w:val="10"/>
        <w:spacing w:line="276" w:lineRule="auto"/>
        <w:ind w:left="360"/>
        <w:jc w:val="both"/>
        <w:outlineLvl w:val="2"/>
        <w:rPr>
          <w:rFonts w:ascii="Cambria" w:hAnsi="Cambria"/>
          <w:color w:val="000000"/>
          <w:sz w:val="16"/>
          <w:szCs w:val="16"/>
        </w:rPr>
      </w:pPr>
    </w:p>
    <w:p w14:paraId="2D21FE58">
      <w:pPr>
        <w:pStyle w:val="10"/>
        <w:spacing w:line="276" w:lineRule="auto"/>
        <w:ind w:left="360"/>
        <w:jc w:val="both"/>
        <w:outlineLvl w:val="2"/>
        <w:rPr>
          <w:rFonts w:ascii="Cambria" w:hAnsi="Cambria"/>
          <w:color w:val="000000"/>
          <w:sz w:val="16"/>
          <w:szCs w:val="16"/>
        </w:rPr>
      </w:pPr>
    </w:p>
    <w:p w14:paraId="0716098A">
      <w:pPr>
        <w:pStyle w:val="10"/>
        <w:spacing w:line="276" w:lineRule="auto"/>
        <w:ind w:left="360"/>
        <w:jc w:val="both"/>
        <w:outlineLvl w:val="2"/>
        <w:rPr>
          <w:rFonts w:ascii="Cambria" w:hAnsi="Cambria"/>
          <w:color w:val="000000"/>
          <w:sz w:val="16"/>
          <w:szCs w:val="16"/>
        </w:rPr>
      </w:pPr>
    </w:p>
    <w:p w14:paraId="4F209259">
      <w:pPr>
        <w:pStyle w:val="10"/>
        <w:spacing w:line="276" w:lineRule="auto"/>
        <w:ind w:left="360"/>
        <w:jc w:val="both"/>
        <w:outlineLvl w:val="2"/>
        <w:rPr>
          <w:rFonts w:ascii="Cambria" w:hAnsi="Cambria"/>
          <w:color w:val="000000"/>
          <w:sz w:val="16"/>
          <w:szCs w:val="16"/>
        </w:rPr>
      </w:pPr>
    </w:p>
    <w:p w14:paraId="6BD27292">
      <w:pPr>
        <w:pStyle w:val="10"/>
        <w:spacing w:line="276" w:lineRule="auto"/>
        <w:ind w:left="360"/>
        <w:jc w:val="both"/>
        <w:outlineLvl w:val="2"/>
        <w:rPr>
          <w:rFonts w:ascii="Cambria" w:hAnsi="Cambria"/>
          <w:color w:val="000000"/>
          <w:sz w:val="16"/>
          <w:szCs w:val="16"/>
        </w:rPr>
      </w:pPr>
    </w:p>
    <w:p w14:paraId="4D7F54F9">
      <w:pPr>
        <w:pStyle w:val="10"/>
        <w:spacing w:line="276" w:lineRule="auto"/>
        <w:ind w:left="360"/>
        <w:jc w:val="both"/>
        <w:outlineLvl w:val="2"/>
        <w:rPr>
          <w:rFonts w:ascii="Cambria" w:hAnsi="Cambria"/>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The Customer acknowledges that once the verification process is completed, the results shall be </w:t>
      </w:r>
      <w:r>
        <w:rPr>
          <w:rFonts w:ascii="Cambria" w:hAnsi="Cambria"/>
          <w:bCs/>
          <w:color w:val="000000"/>
          <w:sz w:val="16"/>
          <w:szCs w:val="16"/>
        </w:rPr>
        <w:t>final and binding</w:t>
      </w:r>
      <w:r>
        <w:rPr>
          <w:rFonts w:ascii="Cambria" w:hAnsi="Cambria"/>
          <w:color w:val="000000"/>
          <w:sz w:val="16"/>
          <w:szCs w:val="16"/>
        </w:rPr>
        <w:t>, and no dispute regarding the purity assessment shall be entertained.</w:t>
      </w:r>
    </w:p>
    <w:p w14:paraId="3E185FD0">
      <w:pPr>
        <w:pStyle w:val="10"/>
        <w:spacing w:line="276" w:lineRule="auto"/>
        <w:ind w:left="0" w:leftChars="0" w:firstLine="0" w:firstLineChars="0"/>
        <w:jc w:val="both"/>
        <w:outlineLvl w:val="2"/>
        <w:rPr>
          <w:rFonts w:ascii="Cambria" w:hAnsi="Cambria"/>
          <w:bCs/>
          <w:color w:val="000000"/>
          <w:sz w:val="16"/>
          <w:szCs w:val="16"/>
        </w:rPr>
      </w:pPr>
    </w:p>
    <w:p w14:paraId="6ABC0E52">
      <w:pPr>
        <w:pStyle w:val="10"/>
        <w:numPr>
          <w:ilvl w:val="1"/>
          <w:numId w:val="1"/>
        </w:numPr>
        <w:spacing w:line="276" w:lineRule="auto"/>
        <w:outlineLvl w:val="2"/>
        <w:rPr>
          <w:rFonts w:ascii="Cambria" w:hAnsi="Cambria"/>
          <w:b/>
          <w:bCs/>
          <w:color w:val="000000"/>
          <w:sz w:val="16"/>
          <w:szCs w:val="16"/>
        </w:rPr>
      </w:pPr>
      <w:r>
        <w:rPr>
          <w:rFonts w:ascii="Cambria" w:hAnsi="Cambria"/>
          <w:b/>
          <w:bCs/>
          <w:color w:val="000000"/>
          <w:sz w:val="16"/>
          <w:szCs w:val="16"/>
        </w:rPr>
        <w:t>Administrative &amp; Handling Expenses</w:t>
      </w:r>
    </w:p>
    <w:p w14:paraId="7EFA84FC">
      <w:pPr>
        <w:pStyle w:val="10"/>
        <w:spacing w:line="276" w:lineRule="auto"/>
        <w:ind w:left="643"/>
        <w:outlineLvl w:val="2"/>
        <w:rPr>
          <w:rFonts w:ascii="Cambria" w:hAnsi="Cambria"/>
          <w:b/>
          <w:bCs/>
          <w:color w:val="000000"/>
          <w:sz w:val="16"/>
          <w:szCs w:val="16"/>
        </w:rPr>
      </w:pPr>
    </w:p>
    <w:p w14:paraId="48587160">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 xml:space="preserve">In the event of any request for conversion of deposited silver into </w:t>
      </w:r>
      <w:r>
        <w:rPr>
          <w:rFonts w:ascii="Cambria" w:hAnsi="Cambria"/>
          <w:color w:val="000000"/>
          <w:sz w:val="16"/>
          <w:szCs w:val="16"/>
          <w:lang w:val="en-US"/>
        </w:rPr>
        <w:t>KV SILVER ZONE</w:t>
      </w:r>
      <w:r>
        <w:rPr>
          <w:rFonts w:ascii="Cambria" w:hAnsi="Cambria"/>
          <w:color w:val="000000"/>
          <w:sz w:val="16"/>
          <w:szCs w:val="16"/>
        </w:rPr>
        <w:t xml:space="preserve"> or other silver articles, additional making charges, wastage charges, and other applicable costs shall be borne solely by the Customer.</w:t>
      </w:r>
    </w:p>
    <w:p w14:paraId="6130B06F">
      <w:pPr>
        <w:pStyle w:val="10"/>
        <w:spacing w:line="276" w:lineRule="auto"/>
        <w:ind w:left="1287"/>
        <w:outlineLvl w:val="2"/>
        <w:rPr>
          <w:rFonts w:ascii="Cambria" w:hAnsi="Cambria"/>
          <w:b/>
          <w:bCs/>
          <w:color w:val="000000"/>
          <w:sz w:val="16"/>
          <w:szCs w:val="16"/>
        </w:rPr>
      </w:pPr>
    </w:p>
    <w:p w14:paraId="4607E8C7">
      <w:pPr>
        <w:pStyle w:val="10"/>
        <w:numPr>
          <w:ilvl w:val="1"/>
          <w:numId w:val="1"/>
        </w:numPr>
        <w:spacing w:line="276" w:lineRule="auto"/>
        <w:outlineLvl w:val="2"/>
        <w:rPr>
          <w:rFonts w:ascii="Cambria" w:hAnsi="Cambria"/>
          <w:b/>
          <w:bCs/>
          <w:color w:val="000000"/>
          <w:sz w:val="16"/>
          <w:szCs w:val="16"/>
        </w:rPr>
      </w:pPr>
      <w:r>
        <w:rPr>
          <w:rFonts w:ascii="Cambria" w:hAnsi="Cambria"/>
          <w:b/>
          <w:bCs/>
          <w:color w:val="000000"/>
          <w:sz w:val="16"/>
          <w:szCs w:val="16"/>
        </w:rPr>
        <w:t>Taxes, Duties, and Government Levies</w:t>
      </w:r>
    </w:p>
    <w:p w14:paraId="37E661F6">
      <w:pPr>
        <w:pStyle w:val="10"/>
        <w:spacing w:line="276" w:lineRule="auto"/>
        <w:ind w:left="643"/>
        <w:outlineLvl w:val="2"/>
        <w:rPr>
          <w:rFonts w:ascii="Cambria" w:hAnsi="Cambria"/>
          <w:b/>
          <w:bCs/>
          <w:color w:val="000000"/>
          <w:sz w:val="16"/>
          <w:szCs w:val="16"/>
        </w:rPr>
      </w:pPr>
    </w:p>
    <w:p w14:paraId="52D2652D">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The Customer shall be responsible for the payment of any applicable </w:t>
      </w:r>
      <w:r>
        <w:rPr>
          <w:rFonts w:ascii="Cambria" w:hAnsi="Cambria"/>
          <w:bCs/>
          <w:color w:val="000000"/>
          <w:sz w:val="16"/>
          <w:szCs w:val="16"/>
        </w:rPr>
        <w:t>Goods and Services Tax (GST), income tax, or any other statutory taxes, levies, or duties</w:t>
      </w:r>
      <w:r>
        <w:rPr>
          <w:rFonts w:ascii="Cambria" w:hAnsi="Cambria"/>
          <w:color w:val="000000"/>
          <w:sz w:val="16"/>
          <w:szCs w:val="16"/>
        </w:rPr>
        <w:t> imposed by the government from time to time.</w:t>
      </w:r>
    </w:p>
    <w:p w14:paraId="5106752D">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xml:space="preserve"> reserves the right to deduct or withhold such taxes as required under applicable laws before making any redemption payments to the Customer.</w:t>
      </w:r>
    </w:p>
    <w:p w14:paraId="6CEE8B4D">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Any revision or introduction of new taxes or duties by government authorities shall be binding on both parties, and the Customer agrees to comply with such regulatory requirements.</w:t>
      </w:r>
    </w:p>
    <w:p w14:paraId="530911DF">
      <w:pPr>
        <w:pStyle w:val="10"/>
        <w:spacing w:line="276" w:lineRule="auto"/>
        <w:ind w:left="1287"/>
        <w:outlineLvl w:val="2"/>
        <w:rPr>
          <w:rFonts w:ascii="Cambria" w:hAnsi="Cambria"/>
          <w:b/>
          <w:bCs/>
          <w:color w:val="000000"/>
          <w:sz w:val="16"/>
          <w:szCs w:val="16"/>
        </w:rPr>
      </w:pPr>
    </w:p>
    <w:p w14:paraId="028263C7">
      <w:pPr>
        <w:pStyle w:val="10"/>
        <w:numPr>
          <w:ilvl w:val="1"/>
          <w:numId w:val="1"/>
        </w:numPr>
        <w:spacing w:line="276" w:lineRule="auto"/>
        <w:outlineLvl w:val="2"/>
        <w:rPr>
          <w:rFonts w:ascii="Cambria" w:hAnsi="Cambria"/>
          <w:b/>
          <w:bCs/>
          <w:color w:val="000000"/>
          <w:sz w:val="16"/>
          <w:szCs w:val="16"/>
        </w:rPr>
      </w:pPr>
      <w:r>
        <w:rPr>
          <w:rFonts w:ascii="Cambria" w:hAnsi="Cambria"/>
          <w:b/>
          <w:bCs/>
          <w:color w:val="000000"/>
          <w:sz w:val="16"/>
          <w:szCs w:val="16"/>
        </w:rPr>
        <w:t>Miscellaneous Charges</w:t>
      </w:r>
    </w:p>
    <w:p w14:paraId="4DD98460">
      <w:pPr>
        <w:pStyle w:val="10"/>
        <w:spacing w:line="276" w:lineRule="auto"/>
        <w:ind w:left="643"/>
        <w:outlineLvl w:val="2"/>
        <w:rPr>
          <w:rFonts w:ascii="Cambria" w:hAnsi="Cambria"/>
          <w:b/>
          <w:bCs/>
          <w:color w:val="000000"/>
          <w:sz w:val="16"/>
          <w:szCs w:val="16"/>
        </w:rPr>
      </w:pPr>
    </w:p>
    <w:p w14:paraId="7A9B85F8">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In addition to the above, the Customer shall bear any other incidental or unforeseen expenses arising out of:</w:t>
      </w:r>
    </w:p>
    <w:p w14:paraId="76294CB9">
      <w:pPr>
        <w:pStyle w:val="10"/>
        <w:numPr>
          <w:ilvl w:val="1"/>
          <w:numId w:val="4"/>
        </w:numPr>
        <w:spacing w:line="276" w:lineRule="auto"/>
        <w:jc w:val="both"/>
        <w:outlineLvl w:val="2"/>
        <w:rPr>
          <w:rFonts w:ascii="Cambria" w:hAnsi="Cambria"/>
          <w:b/>
          <w:bCs/>
          <w:color w:val="000000"/>
          <w:sz w:val="16"/>
          <w:szCs w:val="16"/>
        </w:rPr>
      </w:pPr>
      <w:r>
        <w:rPr>
          <w:rFonts w:ascii="Cambria" w:hAnsi="Cambria"/>
          <w:color w:val="000000"/>
          <w:sz w:val="16"/>
          <w:szCs w:val="16"/>
        </w:rPr>
        <w:t>Any request for physical verification or certification of deposited silver.</w:t>
      </w:r>
    </w:p>
    <w:p w14:paraId="393E3E5F">
      <w:pPr>
        <w:pStyle w:val="10"/>
        <w:numPr>
          <w:ilvl w:val="1"/>
          <w:numId w:val="4"/>
        </w:numPr>
        <w:spacing w:line="276" w:lineRule="auto"/>
        <w:jc w:val="both"/>
        <w:outlineLvl w:val="2"/>
        <w:rPr>
          <w:rFonts w:ascii="Cambria" w:hAnsi="Cambria"/>
          <w:color w:val="000000"/>
          <w:sz w:val="16"/>
          <w:szCs w:val="16"/>
        </w:rPr>
      </w:pPr>
      <w:r>
        <w:rPr>
          <w:rFonts w:ascii="Cambria" w:hAnsi="Cambria"/>
          <w:color w:val="000000"/>
          <w:sz w:val="16"/>
          <w:szCs w:val="16"/>
        </w:rPr>
        <w:t>Transfer of deposited silver to another location or third-party vault.</w:t>
      </w:r>
    </w:p>
    <w:p w14:paraId="701D5E6F">
      <w:pPr>
        <w:pStyle w:val="10"/>
        <w:numPr>
          <w:ilvl w:val="1"/>
          <w:numId w:val="4"/>
        </w:numPr>
        <w:spacing w:line="276" w:lineRule="auto"/>
        <w:jc w:val="both"/>
        <w:outlineLvl w:val="2"/>
        <w:rPr>
          <w:rFonts w:ascii="Cambria" w:hAnsi="Cambria"/>
          <w:b/>
          <w:bCs/>
          <w:color w:val="000000"/>
          <w:sz w:val="16"/>
          <w:szCs w:val="16"/>
        </w:rPr>
      </w:pPr>
      <w:r>
        <w:rPr>
          <w:rFonts w:ascii="Cambria" w:hAnsi="Cambria"/>
          <w:color w:val="000000"/>
          <w:sz w:val="16"/>
          <w:szCs w:val="16"/>
        </w:rPr>
        <w:t>Any legal compliance, documentation, or certification costs associated with the investment.</w:t>
      </w:r>
    </w:p>
    <w:p w14:paraId="39ECEDB7">
      <w:pPr>
        <w:pStyle w:val="10"/>
        <w:numPr>
          <w:ilvl w:val="2"/>
          <w:numId w:val="1"/>
        </w:numPr>
        <w:spacing w:line="276" w:lineRule="auto"/>
        <w:jc w:val="both"/>
        <w:outlineLvl w:val="2"/>
        <w:rPr>
          <w:rFonts w:ascii="Cambria" w:hAnsi="Cambria"/>
          <w:b/>
          <w:bCs/>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xml:space="preserve"> shall provide prior intimation to the Customer regarding any such additional charges, and the same shall be payable as per the mutually agreed terms.</w:t>
      </w:r>
    </w:p>
    <w:p w14:paraId="6B595C6A">
      <w:pPr>
        <w:pStyle w:val="10"/>
        <w:spacing w:line="276" w:lineRule="auto"/>
        <w:ind w:left="1287"/>
        <w:jc w:val="both"/>
        <w:outlineLvl w:val="2"/>
        <w:rPr>
          <w:rFonts w:ascii="Cambria" w:hAnsi="Cambria"/>
          <w:b/>
          <w:bCs/>
          <w:color w:val="000000"/>
          <w:sz w:val="16"/>
          <w:szCs w:val="16"/>
        </w:rPr>
      </w:pPr>
    </w:p>
    <w:p w14:paraId="5DBF5899">
      <w:pPr>
        <w:pStyle w:val="10"/>
        <w:numPr>
          <w:ilvl w:val="0"/>
          <w:numId w:val="1"/>
        </w:numPr>
        <w:spacing w:line="276" w:lineRule="auto"/>
        <w:outlineLvl w:val="2"/>
        <w:rPr>
          <w:rStyle w:val="7"/>
          <w:rFonts w:ascii="Cambria" w:hAnsi="Cambria"/>
          <w:color w:val="000000"/>
          <w:sz w:val="16"/>
          <w:szCs w:val="16"/>
        </w:rPr>
      </w:pPr>
      <w:r>
        <w:rPr>
          <w:rStyle w:val="7"/>
          <w:rFonts w:ascii="Cambria" w:hAnsi="Cambria"/>
          <w:color w:val="000000"/>
          <w:sz w:val="16"/>
          <w:szCs w:val="16"/>
        </w:rPr>
        <w:t>Transfer and Assignment</w:t>
      </w:r>
    </w:p>
    <w:p w14:paraId="3B6D68B0">
      <w:pPr>
        <w:pStyle w:val="10"/>
        <w:spacing w:line="276" w:lineRule="auto"/>
        <w:ind w:left="360"/>
        <w:outlineLvl w:val="2"/>
        <w:rPr>
          <w:rStyle w:val="7"/>
          <w:rFonts w:ascii="Cambria" w:hAnsi="Cambria"/>
          <w:color w:val="000000"/>
          <w:sz w:val="16"/>
          <w:szCs w:val="16"/>
        </w:rPr>
      </w:pPr>
    </w:p>
    <w:p w14:paraId="4CF5F103">
      <w:pPr>
        <w:pStyle w:val="10"/>
        <w:numPr>
          <w:ilvl w:val="1"/>
          <w:numId w:val="1"/>
        </w:numPr>
        <w:spacing w:line="276" w:lineRule="auto"/>
        <w:jc w:val="both"/>
        <w:outlineLvl w:val="2"/>
        <w:rPr>
          <w:rFonts w:ascii="Cambria" w:hAnsi="Cambria"/>
          <w:b/>
          <w:bCs/>
          <w:color w:val="000000"/>
          <w:sz w:val="16"/>
          <w:szCs w:val="16"/>
        </w:rPr>
      </w:pPr>
      <w:r>
        <w:rPr>
          <w:rFonts w:ascii="Cambria" w:hAnsi="Cambria"/>
          <w:color w:val="000000"/>
          <w:sz w:val="16"/>
          <w:szCs w:val="16"/>
        </w:rPr>
        <w:t>The Customer</w:t>
      </w:r>
      <w:r>
        <w:rPr>
          <w:rStyle w:val="9"/>
          <w:rFonts w:ascii="Cambria" w:hAnsi="Cambria"/>
          <w:color w:val="000000"/>
          <w:sz w:val="16"/>
          <w:szCs w:val="16"/>
        </w:rPr>
        <w:t> </w:t>
      </w:r>
      <w:r>
        <w:rPr>
          <w:rStyle w:val="7"/>
          <w:rFonts w:ascii="Cambria" w:hAnsi="Cambria"/>
          <w:b w:val="0"/>
          <w:color w:val="000000"/>
          <w:sz w:val="16"/>
          <w:szCs w:val="16"/>
        </w:rPr>
        <w:t>shall not transfer, assign, or pledge</w:t>
      </w:r>
      <w:r>
        <w:rPr>
          <w:rStyle w:val="9"/>
          <w:rFonts w:ascii="Cambria" w:hAnsi="Cambria"/>
          <w:color w:val="000000"/>
          <w:sz w:val="16"/>
          <w:szCs w:val="16"/>
        </w:rPr>
        <w:t> </w:t>
      </w:r>
      <w:r>
        <w:rPr>
          <w:rFonts w:ascii="Cambria" w:hAnsi="Cambria"/>
          <w:color w:val="000000"/>
          <w:sz w:val="16"/>
          <w:szCs w:val="16"/>
        </w:rPr>
        <w:t xml:space="preserve">the silver deposit or any rights under this Agreement to a third party without prior written consent from the </w:t>
      </w:r>
      <w:r>
        <w:rPr>
          <w:rFonts w:ascii="Cambria" w:hAnsi="Cambria"/>
          <w:color w:val="000000"/>
          <w:sz w:val="16"/>
          <w:szCs w:val="16"/>
          <w:lang w:val="en-US"/>
        </w:rPr>
        <w:t>KV SILVER ZONE</w:t>
      </w:r>
      <w:r>
        <w:rPr>
          <w:rFonts w:ascii="Cambria" w:hAnsi="Cambria"/>
          <w:color w:val="000000"/>
          <w:sz w:val="16"/>
          <w:szCs w:val="16"/>
        </w:rPr>
        <w:t>.</w:t>
      </w:r>
    </w:p>
    <w:p w14:paraId="5F6D5E80">
      <w:pPr>
        <w:pStyle w:val="10"/>
        <w:numPr>
          <w:ilvl w:val="1"/>
          <w:numId w:val="1"/>
        </w:numPr>
        <w:spacing w:line="276" w:lineRule="auto"/>
        <w:jc w:val="both"/>
        <w:outlineLvl w:val="2"/>
        <w:rPr>
          <w:rFonts w:ascii="Cambria" w:hAnsi="Cambria"/>
          <w:b/>
          <w:bCs/>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however, reserves the right to</w:t>
      </w:r>
      <w:r>
        <w:rPr>
          <w:rStyle w:val="9"/>
          <w:rFonts w:ascii="Cambria" w:hAnsi="Cambria"/>
          <w:color w:val="000000"/>
          <w:sz w:val="16"/>
          <w:szCs w:val="16"/>
        </w:rPr>
        <w:t> </w:t>
      </w:r>
      <w:r>
        <w:rPr>
          <w:rStyle w:val="7"/>
          <w:rFonts w:ascii="Cambria" w:hAnsi="Cambria"/>
          <w:b w:val="0"/>
          <w:color w:val="000000"/>
          <w:sz w:val="16"/>
          <w:szCs w:val="16"/>
        </w:rPr>
        <w:t>assign or transfer</w:t>
      </w:r>
      <w:r>
        <w:rPr>
          <w:rStyle w:val="9"/>
          <w:rFonts w:ascii="Cambria" w:hAnsi="Cambria"/>
          <w:color w:val="000000"/>
          <w:sz w:val="16"/>
          <w:szCs w:val="16"/>
        </w:rPr>
        <w:t> </w:t>
      </w:r>
      <w:r>
        <w:rPr>
          <w:rFonts w:ascii="Cambria" w:hAnsi="Cambria"/>
          <w:color w:val="000000"/>
          <w:sz w:val="16"/>
          <w:szCs w:val="16"/>
        </w:rPr>
        <w:t>its rights and obligations under this Agreement to any affiliated entity, subject to intimation to the Customer.</w:t>
      </w:r>
    </w:p>
    <w:p w14:paraId="3B8F4017">
      <w:pPr>
        <w:pStyle w:val="10"/>
        <w:spacing w:line="276" w:lineRule="auto"/>
        <w:ind w:left="643"/>
        <w:outlineLvl w:val="2"/>
        <w:rPr>
          <w:rFonts w:ascii="Cambria" w:hAnsi="Cambria"/>
          <w:b/>
          <w:bCs/>
          <w:color w:val="000000"/>
          <w:sz w:val="16"/>
          <w:szCs w:val="16"/>
        </w:rPr>
      </w:pPr>
    </w:p>
    <w:p w14:paraId="75AB3A14">
      <w:pPr>
        <w:pStyle w:val="10"/>
        <w:numPr>
          <w:ilvl w:val="0"/>
          <w:numId w:val="1"/>
        </w:numPr>
        <w:spacing w:line="276" w:lineRule="auto"/>
        <w:outlineLvl w:val="2"/>
        <w:rPr>
          <w:rFonts w:ascii="Cambria" w:hAnsi="Cambria"/>
          <w:b/>
          <w:bCs/>
          <w:color w:val="000000"/>
          <w:sz w:val="16"/>
          <w:szCs w:val="16"/>
        </w:rPr>
      </w:pPr>
      <w:r>
        <w:rPr>
          <w:rFonts w:ascii="Cambria" w:hAnsi="Cambria"/>
          <w:b/>
          <w:bCs/>
          <w:color w:val="000000"/>
          <w:sz w:val="16"/>
          <w:szCs w:val="16"/>
        </w:rPr>
        <w:t>Force Majeure</w:t>
      </w:r>
    </w:p>
    <w:p w14:paraId="2A4C035B">
      <w:pPr>
        <w:pStyle w:val="10"/>
        <w:spacing w:line="276" w:lineRule="auto"/>
        <w:ind w:left="360"/>
        <w:jc w:val="both"/>
        <w:outlineLvl w:val="2"/>
        <w:rPr>
          <w:rFonts w:ascii="Cambria" w:hAnsi="Cambria"/>
          <w:b/>
          <w:bCs/>
          <w:color w:val="000000"/>
          <w:sz w:val="16"/>
          <w:szCs w:val="16"/>
        </w:rPr>
      </w:pPr>
    </w:p>
    <w:p w14:paraId="12AC2728">
      <w:pPr>
        <w:pStyle w:val="10"/>
        <w:numPr>
          <w:ilvl w:val="1"/>
          <w:numId w:val="1"/>
        </w:numPr>
        <w:spacing w:line="276" w:lineRule="auto"/>
        <w:jc w:val="both"/>
        <w:outlineLvl w:val="2"/>
        <w:rPr>
          <w:rFonts w:ascii="Cambria" w:hAnsi="Cambria"/>
          <w:b/>
          <w:bCs/>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xml:space="preserve"> shall not be held liable for any failure or delay in fulfilling its obligations under this Agreement due to </w:t>
      </w:r>
      <w:r>
        <w:rPr>
          <w:rFonts w:ascii="Cambria" w:hAnsi="Cambria"/>
          <w:bCs/>
          <w:color w:val="000000"/>
          <w:sz w:val="16"/>
          <w:szCs w:val="16"/>
        </w:rPr>
        <w:t>force majeure events</w:t>
      </w:r>
      <w:r>
        <w:rPr>
          <w:rFonts w:ascii="Cambria" w:hAnsi="Cambria"/>
          <w:color w:val="000000"/>
          <w:sz w:val="16"/>
          <w:szCs w:val="16"/>
        </w:rPr>
        <w:t>, including but not limited to:</w:t>
      </w:r>
    </w:p>
    <w:p w14:paraId="05381746">
      <w:pPr>
        <w:pStyle w:val="10"/>
        <w:numPr>
          <w:ilvl w:val="0"/>
          <w:numId w:val="5"/>
        </w:numPr>
        <w:spacing w:line="276" w:lineRule="auto"/>
        <w:jc w:val="both"/>
        <w:outlineLvl w:val="2"/>
        <w:rPr>
          <w:rFonts w:ascii="Cambria" w:hAnsi="Cambria"/>
          <w:b/>
          <w:bCs/>
          <w:color w:val="000000"/>
          <w:sz w:val="16"/>
          <w:szCs w:val="16"/>
        </w:rPr>
      </w:pPr>
      <w:r>
        <w:rPr>
          <w:rFonts w:ascii="Cambria" w:hAnsi="Cambria"/>
          <w:color w:val="000000"/>
          <w:sz w:val="16"/>
          <w:szCs w:val="16"/>
        </w:rPr>
        <w:t>Natural disasters (earthquakes, floods, etc.)</w:t>
      </w:r>
    </w:p>
    <w:p w14:paraId="059E65ED">
      <w:pPr>
        <w:pStyle w:val="10"/>
        <w:numPr>
          <w:ilvl w:val="0"/>
          <w:numId w:val="5"/>
        </w:numPr>
        <w:spacing w:line="276" w:lineRule="auto"/>
        <w:jc w:val="both"/>
        <w:outlineLvl w:val="2"/>
        <w:rPr>
          <w:rFonts w:ascii="Cambria" w:hAnsi="Cambria"/>
          <w:b/>
          <w:bCs/>
          <w:color w:val="000000"/>
          <w:sz w:val="16"/>
          <w:szCs w:val="16"/>
        </w:rPr>
      </w:pPr>
      <w:r>
        <w:rPr>
          <w:rFonts w:ascii="Cambria" w:hAnsi="Cambria"/>
          <w:color w:val="000000"/>
          <w:sz w:val="16"/>
          <w:szCs w:val="16"/>
        </w:rPr>
        <w:t>Government regulations, bans, or policy changes</w:t>
      </w:r>
    </w:p>
    <w:p w14:paraId="1699BF9C">
      <w:pPr>
        <w:pStyle w:val="10"/>
        <w:numPr>
          <w:ilvl w:val="0"/>
          <w:numId w:val="5"/>
        </w:numPr>
        <w:spacing w:line="276" w:lineRule="auto"/>
        <w:jc w:val="both"/>
        <w:outlineLvl w:val="2"/>
        <w:rPr>
          <w:rFonts w:ascii="Cambria" w:hAnsi="Cambria"/>
          <w:b/>
          <w:bCs/>
          <w:color w:val="000000"/>
          <w:sz w:val="16"/>
          <w:szCs w:val="16"/>
        </w:rPr>
      </w:pPr>
      <w:r>
        <w:rPr>
          <w:rFonts w:ascii="Cambria" w:hAnsi="Cambria"/>
          <w:color w:val="000000"/>
          <w:sz w:val="16"/>
          <w:szCs w:val="16"/>
        </w:rPr>
        <w:t>Acts of war, terrorism, or civil unrest</w:t>
      </w:r>
    </w:p>
    <w:p w14:paraId="68C8DB01">
      <w:pPr>
        <w:pStyle w:val="10"/>
        <w:numPr>
          <w:ilvl w:val="0"/>
          <w:numId w:val="5"/>
        </w:numPr>
        <w:spacing w:line="276" w:lineRule="auto"/>
        <w:jc w:val="both"/>
        <w:outlineLvl w:val="2"/>
        <w:rPr>
          <w:rFonts w:ascii="Cambria" w:hAnsi="Cambria"/>
          <w:b/>
          <w:bCs/>
          <w:color w:val="000000"/>
          <w:sz w:val="16"/>
          <w:szCs w:val="16"/>
        </w:rPr>
      </w:pPr>
      <w:r>
        <w:rPr>
          <w:rFonts w:ascii="Cambria" w:hAnsi="Cambria"/>
          <w:color w:val="000000"/>
          <w:sz w:val="16"/>
          <w:szCs w:val="16"/>
        </w:rPr>
        <w:t>Strikes, lockouts, or supply chain disruptions</w:t>
      </w:r>
    </w:p>
    <w:p w14:paraId="6FEFC38C">
      <w:pPr>
        <w:pStyle w:val="10"/>
        <w:spacing w:line="276" w:lineRule="auto"/>
        <w:ind w:left="1003"/>
        <w:jc w:val="both"/>
        <w:outlineLvl w:val="2"/>
        <w:rPr>
          <w:rFonts w:ascii="Cambria" w:hAnsi="Cambria"/>
          <w:b/>
          <w:bCs/>
          <w:color w:val="000000"/>
          <w:sz w:val="16"/>
          <w:szCs w:val="16"/>
        </w:rPr>
      </w:pPr>
    </w:p>
    <w:p w14:paraId="323B262B">
      <w:pPr>
        <w:pStyle w:val="10"/>
        <w:numPr>
          <w:ilvl w:val="1"/>
          <w:numId w:val="1"/>
        </w:numPr>
        <w:spacing w:line="276" w:lineRule="auto"/>
        <w:jc w:val="both"/>
        <w:outlineLvl w:val="2"/>
        <w:rPr>
          <w:rFonts w:ascii="Cambria" w:hAnsi="Cambria"/>
          <w:b/>
          <w:bCs/>
          <w:color w:val="000000"/>
          <w:sz w:val="16"/>
          <w:szCs w:val="16"/>
        </w:rPr>
      </w:pPr>
      <w:r>
        <w:rPr>
          <w:rFonts w:ascii="Cambria" w:hAnsi="Cambria"/>
          <w:color w:val="000000"/>
          <w:sz w:val="16"/>
          <w:szCs w:val="16"/>
        </w:rPr>
        <w:t xml:space="preserve">In case of a force majeure event, the </w:t>
      </w:r>
      <w:r>
        <w:rPr>
          <w:rFonts w:ascii="Cambria" w:hAnsi="Cambria"/>
          <w:color w:val="000000"/>
          <w:sz w:val="16"/>
          <w:szCs w:val="16"/>
          <w:lang w:val="en-US"/>
        </w:rPr>
        <w:t>KV SILVER ZONE</w:t>
      </w:r>
      <w:r>
        <w:rPr>
          <w:rFonts w:ascii="Cambria" w:hAnsi="Cambria"/>
          <w:color w:val="000000"/>
          <w:sz w:val="16"/>
          <w:szCs w:val="16"/>
        </w:rPr>
        <w:t xml:space="preserve"> shall notify the Customer within </w:t>
      </w:r>
      <w:r>
        <w:rPr>
          <w:rFonts w:ascii="Cambria" w:hAnsi="Cambria"/>
          <w:bCs/>
          <w:color w:val="000000"/>
          <w:sz w:val="16"/>
          <w:szCs w:val="16"/>
        </w:rPr>
        <w:t>seven (7) business days</w:t>
      </w:r>
      <w:r>
        <w:rPr>
          <w:rFonts w:ascii="Cambria" w:hAnsi="Cambria"/>
          <w:color w:val="000000"/>
          <w:sz w:val="16"/>
          <w:szCs w:val="16"/>
        </w:rPr>
        <w:t> and may, at its discretion:</w:t>
      </w:r>
    </w:p>
    <w:p w14:paraId="1DE2A8F5">
      <w:pPr>
        <w:pStyle w:val="10"/>
        <w:numPr>
          <w:ilvl w:val="0"/>
          <w:numId w:val="6"/>
        </w:numPr>
        <w:spacing w:line="276" w:lineRule="auto"/>
        <w:jc w:val="both"/>
        <w:outlineLvl w:val="2"/>
        <w:rPr>
          <w:rFonts w:ascii="Cambria" w:hAnsi="Cambria"/>
          <w:b/>
          <w:bCs/>
          <w:color w:val="000000"/>
          <w:sz w:val="16"/>
          <w:szCs w:val="16"/>
        </w:rPr>
      </w:pPr>
      <w:r>
        <w:rPr>
          <w:rFonts w:ascii="Cambria" w:hAnsi="Cambria"/>
          <w:color w:val="000000"/>
          <w:sz w:val="16"/>
          <w:szCs w:val="16"/>
        </w:rPr>
        <w:t>Extend the tenure of the Agreement</w:t>
      </w:r>
    </w:p>
    <w:p w14:paraId="6D24E6A3">
      <w:pPr>
        <w:pStyle w:val="10"/>
        <w:numPr>
          <w:ilvl w:val="0"/>
          <w:numId w:val="6"/>
        </w:numPr>
        <w:spacing w:line="276" w:lineRule="auto"/>
        <w:jc w:val="both"/>
        <w:outlineLvl w:val="2"/>
        <w:rPr>
          <w:rFonts w:ascii="Cambria" w:hAnsi="Cambria"/>
          <w:b/>
          <w:bCs/>
          <w:color w:val="000000"/>
          <w:sz w:val="16"/>
          <w:szCs w:val="16"/>
        </w:rPr>
      </w:pPr>
      <w:r>
        <w:rPr>
          <w:rFonts w:ascii="Cambria" w:hAnsi="Cambria"/>
          <w:color w:val="000000"/>
          <w:sz w:val="16"/>
          <w:szCs w:val="16"/>
        </w:rPr>
        <w:t>Modify the redemption terms</w:t>
      </w:r>
    </w:p>
    <w:p w14:paraId="5E85CCA9">
      <w:pPr>
        <w:pStyle w:val="10"/>
        <w:numPr>
          <w:ilvl w:val="0"/>
          <w:numId w:val="6"/>
        </w:numPr>
        <w:spacing w:line="276" w:lineRule="auto"/>
        <w:jc w:val="both"/>
        <w:outlineLvl w:val="2"/>
        <w:rPr>
          <w:rFonts w:ascii="Cambria" w:hAnsi="Cambria"/>
          <w:b/>
          <w:bCs/>
          <w:color w:val="000000"/>
          <w:sz w:val="16"/>
          <w:szCs w:val="16"/>
        </w:rPr>
      </w:pPr>
      <w:r>
        <w:rPr>
          <w:rFonts w:ascii="Cambria" w:hAnsi="Cambria"/>
          <w:color w:val="000000"/>
          <w:sz w:val="16"/>
          <w:szCs w:val="16"/>
        </w:rPr>
        <w:t>Cancel the Agreement with a full refund of the original silver deposit, excluding any accrued benefits</w:t>
      </w:r>
    </w:p>
    <w:p w14:paraId="13F7D59E">
      <w:pPr>
        <w:spacing w:line="276" w:lineRule="auto"/>
        <w:jc w:val="both"/>
        <w:outlineLvl w:val="2"/>
        <w:rPr>
          <w:rFonts w:ascii="Cambria" w:hAnsi="Cambria"/>
          <w:b/>
          <w:bCs/>
          <w:color w:val="000000"/>
          <w:sz w:val="16"/>
          <w:szCs w:val="16"/>
        </w:rPr>
      </w:pPr>
    </w:p>
    <w:p w14:paraId="4B69214A">
      <w:pPr>
        <w:pStyle w:val="10"/>
        <w:numPr>
          <w:ilvl w:val="0"/>
          <w:numId w:val="1"/>
        </w:numPr>
        <w:spacing w:line="276" w:lineRule="auto"/>
        <w:jc w:val="both"/>
        <w:outlineLvl w:val="2"/>
        <w:rPr>
          <w:rFonts w:ascii="Cambria" w:hAnsi="Cambria"/>
          <w:b/>
          <w:bCs/>
          <w:color w:val="000000"/>
          <w:sz w:val="16"/>
          <w:szCs w:val="16"/>
        </w:rPr>
      </w:pPr>
      <w:r>
        <w:rPr>
          <w:rFonts w:ascii="Cambria" w:hAnsi="Cambria"/>
          <w:b/>
          <w:bCs/>
          <w:color w:val="000000"/>
          <w:sz w:val="16"/>
          <w:szCs w:val="16"/>
        </w:rPr>
        <w:t>Indemnity Clause</w:t>
      </w:r>
    </w:p>
    <w:p w14:paraId="7BF79C1F">
      <w:pPr>
        <w:pStyle w:val="10"/>
        <w:spacing w:line="276" w:lineRule="auto"/>
        <w:ind w:left="360"/>
        <w:jc w:val="both"/>
        <w:outlineLvl w:val="2"/>
        <w:rPr>
          <w:rFonts w:ascii="Cambria" w:hAnsi="Cambria"/>
          <w:b/>
          <w:bCs/>
          <w:color w:val="000000"/>
          <w:sz w:val="16"/>
          <w:szCs w:val="16"/>
        </w:rPr>
      </w:pPr>
    </w:p>
    <w:p w14:paraId="073F0134">
      <w:pPr>
        <w:pStyle w:val="10"/>
        <w:numPr>
          <w:ilvl w:val="1"/>
          <w:numId w:val="1"/>
        </w:numPr>
        <w:spacing w:line="276" w:lineRule="auto"/>
        <w:jc w:val="both"/>
        <w:outlineLvl w:val="2"/>
        <w:rPr>
          <w:rFonts w:ascii="Cambria" w:hAnsi="Cambria"/>
          <w:b/>
          <w:bCs/>
          <w:color w:val="000000"/>
          <w:sz w:val="16"/>
          <w:szCs w:val="16"/>
        </w:rPr>
      </w:pPr>
      <w:r>
        <w:rPr>
          <w:rFonts w:ascii="Cambria" w:hAnsi="Cambria"/>
          <w:color w:val="000000"/>
          <w:sz w:val="16"/>
          <w:szCs w:val="16"/>
        </w:rPr>
        <w:t>The Customer agrees to </w:t>
      </w:r>
      <w:r>
        <w:rPr>
          <w:rFonts w:ascii="Cambria" w:hAnsi="Cambria"/>
          <w:bCs/>
          <w:color w:val="000000"/>
          <w:sz w:val="16"/>
          <w:szCs w:val="16"/>
        </w:rPr>
        <w:t>indemnify, defend, and hold harmless</w:t>
      </w:r>
      <w:r>
        <w:rPr>
          <w:rFonts w:ascii="Cambria" w:hAnsi="Cambria"/>
          <w:color w:val="000000"/>
          <w:sz w:val="16"/>
          <w:szCs w:val="16"/>
        </w:rPr>
        <w:t xml:space="preserve"> the </w:t>
      </w:r>
      <w:r>
        <w:rPr>
          <w:rFonts w:ascii="Cambria" w:hAnsi="Cambria"/>
          <w:color w:val="000000"/>
          <w:sz w:val="16"/>
          <w:szCs w:val="16"/>
          <w:lang w:val="en-US"/>
        </w:rPr>
        <w:t>KV SILVER ZONE</w:t>
      </w:r>
      <w:r>
        <w:rPr>
          <w:rFonts w:ascii="Cambria" w:hAnsi="Cambria"/>
          <w:color w:val="000000"/>
          <w:sz w:val="16"/>
          <w:szCs w:val="16"/>
        </w:rPr>
        <w:t>, its directors, officers, employees, and agents from and against any and all claims, liabilities, damages, losses, costs, or expenses (including legal fees) arising out of:</w:t>
      </w:r>
    </w:p>
    <w:p w14:paraId="73E058E2">
      <w:pPr>
        <w:pStyle w:val="10"/>
        <w:numPr>
          <w:ilvl w:val="0"/>
          <w:numId w:val="7"/>
        </w:numPr>
        <w:spacing w:line="276" w:lineRule="auto"/>
        <w:jc w:val="both"/>
        <w:outlineLvl w:val="2"/>
        <w:rPr>
          <w:rFonts w:ascii="Cambria" w:hAnsi="Cambria"/>
          <w:b/>
          <w:bCs/>
          <w:color w:val="000000"/>
          <w:sz w:val="16"/>
          <w:szCs w:val="16"/>
        </w:rPr>
      </w:pPr>
      <w:r>
        <w:rPr>
          <w:rFonts w:ascii="Cambria" w:hAnsi="Cambria"/>
          <w:color w:val="000000"/>
          <w:sz w:val="16"/>
          <w:szCs w:val="16"/>
        </w:rPr>
        <w:t>Any misrepresentation, breach of warranty, or non-compliance with the terms of this Agreement by the Customer.</w:t>
      </w:r>
    </w:p>
    <w:p w14:paraId="5B33AE49">
      <w:pPr>
        <w:pStyle w:val="10"/>
        <w:numPr>
          <w:ilvl w:val="0"/>
          <w:numId w:val="7"/>
        </w:numPr>
        <w:spacing w:line="276" w:lineRule="auto"/>
        <w:jc w:val="both"/>
        <w:outlineLvl w:val="2"/>
        <w:rPr>
          <w:rFonts w:ascii="Cambria" w:hAnsi="Cambria"/>
          <w:b/>
          <w:bCs/>
          <w:color w:val="000000"/>
          <w:sz w:val="16"/>
          <w:szCs w:val="16"/>
        </w:rPr>
      </w:pPr>
      <w:r>
        <w:rPr>
          <w:rFonts w:ascii="Cambria" w:hAnsi="Cambria"/>
          <w:color w:val="000000"/>
          <w:sz w:val="16"/>
          <w:szCs w:val="16"/>
        </w:rPr>
        <w:t>Any tax liabilities, penalties, or duties imposed by government authorities due to the Customer's failure to declare or pay applicable taxes.</w:t>
      </w:r>
    </w:p>
    <w:p w14:paraId="14F6B17E">
      <w:pPr>
        <w:pStyle w:val="10"/>
        <w:numPr>
          <w:ilvl w:val="0"/>
          <w:numId w:val="7"/>
        </w:numPr>
        <w:spacing w:line="276" w:lineRule="auto"/>
        <w:jc w:val="both"/>
        <w:outlineLvl w:val="2"/>
        <w:rPr>
          <w:rFonts w:ascii="Cambria" w:hAnsi="Cambria"/>
          <w:b/>
          <w:bCs/>
          <w:color w:val="000000"/>
          <w:sz w:val="16"/>
          <w:szCs w:val="16"/>
        </w:rPr>
      </w:pPr>
      <w:r>
        <w:rPr>
          <w:rFonts w:ascii="Cambria" w:hAnsi="Cambria"/>
          <w:color w:val="000000"/>
          <w:sz w:val="16"/>
          <w:szCs w:val="16"/>
        </w:rPr>
        <w:t>Any unauthorized or fraudulent transactions initiated by the Customer or any third party using the Customer's credentials.</w:t>
      </w:r>
    </w:p>
    <w:p w14:paraId="26F180CB">
      <w:pPr>
        <w:pStyle w:val="10"/>
        <w:numPr>
          <w:ilvl w:val="0"/>
          <w:numId w:val="0"/>
        </w:numPr>
        <w:spacing w:line="276" w:lineRule="auto"/>
        <w:ind w:left="643" w:leftChars="0"/>
        <w:jc w:val="both"/>
        <w:outlineLvl w:val="2"/>
        <w:rPr>
          <w:rFonts w:ascii="Cambria" w:hAnsi="Cambria"/>
          <w:b/>
          <w:bCs/>
          <w:color w:val="000000"/>
          <w:sz w:val="16"/>
          <w:szCs w:val="16"/>
        </w:rPr>
      </w:pPr>
    </w:p>
    <w:p w14:paraId="5156B181">
      <w:pPr>
        <w:pStyle w:val="10"/>
        <w:numPr>
          <w:ilvl w:val="0"/>
          <w:numId w:val="0"/>
        </w:numPr>
        <w:spacing w:line="276" w:lineRule="auto"/>
        <w:ind w:left="643" w:leftChars="0"/>
        <w:jc w:val="both"/>
        <w:outlineLvl w:val="2"/>
        <w:rPr>
          <w:rFonts w:ascii="Cambria" w:hAnsi="Cambria"/>
          <w:b/>
          <w:bCs/>
          <w:color w:val="000000"/>
          <w:sz w:val="16"/>
          <w:szCs w:val="16"/>
        </w:rPr>
      </w:pPr>
    </w:p>
    <w:p w14:paraId="66D98EE4">
      <w:pPr>
        <w:pStyle w:val="10"/>
        <w:numPr>
          <w:ilvl w:val="0"/>
          <w:numId w:val="0"/>
        </w:numPr>
        <w:spacing w:line="276" w:lineRule="auto"/>
        <w:ind w:left="643" w:leftChars="0"/>
        <w:jc w:val="both"/>
        <w:outlineLvl w:val="2"/>
        <w:rPr>
          <w:rFonts w:ascii="Cambria" w:hAnsi="Cambria"/>
          <w:b/>
          <w:bCs/>
          <w:color w:val="000000"/>
          <w:sz w:val="16"/>
          <w:szCs w:val="16"/>
        </w:rPr>
      </w:pPr>
    </w:p>
    <w:p w14:paraId="759E4E8B">
      <w:pPr>
        <w:pStyle w:val="10"/>
        <w:numPr>
          <w:ilvl w:val="0"/>
          <w:numId w:val="0"/>
        </w:numPr>
        <w:spacing w:line="276" w:lineRule="auto"/>
        <w:ind w:left="643" w:leftChars="0"/>
        <w:jc w:val="both"/>
        <w:outlineLvl w:val="2"/>
        <w:rPr>
          <w:rFonts w:ascii="Cambria" w:hAnsi="Cambria"/>
          <w:b/>
          <w:bCs/>
          <w:color w:val="000000"/>
          <w:sz w:val="16"/>
          <w:szCs w:val="16"/>
        </w:rPr>
      </w:pPr>
    </w:p>
    <w:p w14:paraId="64FB6C81">
      <w:pPr>
        <w:pStyle w:val="10"/>
        <w:spacing w:line="276" w:lineRule="auto"/>
        <w:ind w:left="1003"/>
        <w:jc w:val="both"/>
        <w:outlineLvl w:val="2"/>
        <w:rPr>
          <w:rFonts w:ascii="Cambria" w:hAnsi="Cambria"/>
          <w:b/>
          <w:bCs/>
          <w:color w:val="000000"/>
          <w:sz w:val="16"/>
          <w:szCs w:val="16"/>
        </w:rPr>
      </w:pPr>
    </w:p>
    <w:p w14:paraId="7A348B0B">
      <w:pPr>
        <w:pStyle w:val="10"/>
        <w:spacing w:line="276" w:lineRule="auto"/>
        <w:ind w:left="1003"/>
        <w:jc w:val="both"/>
        <w:outlineLvl w:val="2"/>
        <w:rPr>
          <w:rFonts w:ascii="Cambria" w:hAnsi="Cambria"/>
          <w:b/>
          <w:bCs/>
          <w:color w:val="000000"/>
          <w:sz w:val="16"/>
          <w:szCs w:val="16"/>
        </w:rPr>
      </w:pPr>
    </w:p>
    <w:p w14:paraId="06EBDD67">
      <w:pPr>
        <w:pStyle w:val="10"/>
        <w:spacing w:line="276" w:lineRule="auto"/>
        <w:ind w:left="1003"/>
        <w:jc w:val="both"/>
        <w:outlineLvl w:val="2"/>
        <w:rPr>
          <w:rFonts w:ascii="Cambria" w:hAnsi="Cambria"/>
          <w:b/>
          <w:bCs/>
          <w:color w:val="000000"/>
          <w:sz w:val="16"/>
          <w:szCs w:val="16"/>
        </w:rPr>
      </w:pPr>
    </w:p>
    <w:p w14:paraId="206DD311">
      <w:pPr>
        <w:pStyle w:val="10"/>
        <w:numPr>
          <w:ilvl w:val="1"/>
          <w:numId w:val="1"/>
        </w:numPr>
        <w:spacing w:line="276" w:lineRule="auto"/>
        <w:jc w:val="both"/>
        <w:outlineLvl w:val="2"/>
        <w:rPr>
          <w:rFonts w:ascii="Cambria" w:hAnsi="Cambria"/>
          <w:b/>
          <w:bCs/>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xml:space="preserve"> shall not be liable for any </w:t>
      </w:r>
      <w:r>
        <w:rPr>
          <w:rFonts w:ascii="Cambria" w:hAnsi="Cambria"/>
          <w:bCs/>
          <w:color w:val="000000"/>
          <w:sz w:val="16"/>
          <w:szCs w:val="16"/>
        </w:rPr>
        <w:t>loss, damage, or depreciation in the value of silver</w:t>
      </w:r>
      <w:r>
        <w:rPr>
          <w:rFonts w:ascii="Cambria" w:hAnsi="Cambria"/>
          <w:color w:val="000000"/>
          <w:sz w:val="16"/>
          <w:szCs w:val="16"/>
        </w:rPr>
        <w:t> due to market fluctuations, regulatory changes, or economic conditions.</w:t>
      </w:r>
    </w:p>
    <w:p w14:paraId="6F1D88E0">
      <w:pPr>
        <w:pStyle w:val="10"/>
        <w:spacing w:line="276" w:lineRule="auto"/>
        <w:ind w:left="0" w:leftChars="0" w:firstLine="0" w:firstLineChars="0"/>
        <w:jc w:val="both"/>
        <w:outlineLvl w:val="2"/>
        <w:rPr>
          <w:rFonts w:ascii="Cambria" w:hAnsi="Cambria"/>
          <w:b/>
          <w:bCs/>
          <w:color w:val="000000"/>
          <w:sz w:val="16"/>
          <w:szCs w:val="16"/>
        </w:rPr>
      </w:pPr>
    </w:p>
    <w:p w14:paraId="341B16B8">
      <w:pPr>
        <w:pStyle w:val="10"/>
        <w:numPr>
          <w:ilvl w:val="0"/>
          <w:numId w:val="1"/>
        </w:numPr>
        <w:spacing w:line="276" w:lineRule="auto"/>
        <w:jc w:val="both"/>
        <w:outlineLvl w:val="2"/>
        <w:rPr>
          <w:rFonts w:ascii="Cambria" w:hAnsi="Cambria"/>
          <w:b/>
          <w:bCs/>
          <w:color w:val="000000"/>
          <w:sz w:val="16"/>
          <w:szCs w:val="16"/>
        </w:rPr>
      </w:pPr>
      <w:r>
        <w:rPr>
          <w:rFonts w:ascii="Cambria" w:hAnsi="Cambria"/>
          <w:b/>
          <w:bCs/>
          <w:color w:val="000000"/>
          <w:sz w:val="16"/>
          <w:szCs w:val="16"/>
        </w:rPr>
        <w:t>Electronic Communication Clause</w:t>
      </w:r>
    </w:p>
    <w:p w14:paraId="2B03EF7B">
      <w:pPr>
        <w:pStyle w:val="10"/>
        <w:spacing w:line="276" w:lineRule="auto"/>
        <w:ind w:left="360"/>
        <w:jc w:val="both"/>
        <w:outlineLvl w:val="2"/>
        <w:rPr>
          <w:rFonts w:ascii="Cambria" w:hAnsi="Cambria"/>
          <w:b/>
          <w:bCs/>
          <w:color w:val="000000"/>
          <w:sz w:val="16"/>
          <w:szCs w:val="16"/>
        </w:rPr>
      </w:pPr>
    </w:p>
    <w:p w14:paraId="6ECB697D">
      <w:pPr>
        <w:pStyle w:val="10"/>
        <w:numPr>
          <w:ilvl w:val="1"/>
          <w:numId w:val="1"/>
        </w:numPr>
        <w:spacing w:line="276" w:lineRule="auto"/>
        <w:jc w:val="both"/>
        <w:outlineLvl w:val="2"/>
        <w:rPr>
          <w:rFonts w:ascii="Cambria" w:hAnsi="Cambria"/>
          <w:b/>
          <w:bCs/>
          <w:color w:val="000000"/>
          <w:sz w:val="16"/>
          <w:szCs w:val="16"/>
        </w:rPr>
      </w:pPr>
      <w:r>
        <w:rPr>
          <w:rFonts w:ascii="Cambria" w:hAnsi="Cambria"/>
          <w:color w:val="000000"/>
          <w:sz w:val="16"/>
          <w:szCs w:val="16"/>
        </w:rPr>
        <w:t>The Customer acknowledges and agrees that all communications, notices, and confirmations under this Agreement may be sent via:</w:t>
      </w:r>
    </w:p>
    <w:p w14:paraId="4CE6184F">
      <w:pPr>
        <w:pStyle w:val="10"/>
        <w:numPr>
          <w:ilvl w:val="0"/>
          <w:numId w:val="8"/>
        </w:numPr>
        <w:spacing w:line="276" w:lineRule="auto"/>
        <w:jc w:val="both"/>
        <w:rPr>
          <w:rFonts w:ascii="Cambria" w:hAnsi="Cambria"/>
          <w:color w:val="000000"/>
          <w:sz w:val="16"/>
          <w:szCs w:val="16"/>
        </w:rPr>
      </w:pPr>
      <w:r>
        <w:rPr>
          <w:rFonts w:ascii="Cambria" w:hAnsi="Cambria"/>
          <w:bCs/>
          <w:color w:val="000000"/>
          <w:sz w:val="16"/>
          <w:szCs w:val="16"/>
        </w:rPr>
        <w:t>Email</w:t>
      </w:r>
      <w:r>
        <w:rPr>
          <w:rFonts w:ascii="Cambria" w:hAnsi="Cambria"/>
          <w:color w:val="000000"/>
          <w:sz w:val="16"/>
          <w:szCs w:val="16"/>
        </w:rPr>
        <w:t> to the registered email address of the Customer.</w:t>
      </w:r>
    </w:p>
    <w:p w14:paraId="6D43578B">
      <w:pPr>
        <w:pStyle w:val="10"/>
        <w:numPr>
          <w:ilvl w:val="0"/>
          <w:numId w:val="8"/>
        </w:numPr>
        <w:spacing w:line="276" w:lineRule="auto"/>
        <w:jc w:val="both"/>
        <w:rPr>
          <w:rFonts w:ascii="Cambria" w:hAnsi="Cambria"/>
          <w:color w:val="000000"/>
          <w:sz w:val="16"/>
          <w:szCs w:val="16"/>
        </w:rPr>
      </w:pPr>
      <w:r>
        <w:rPr>
          <w:rFonts w:ascii="Cambria" w:hAnsi="Cambria"/>
          <w:bCs/>
          <w:color w:val="000000"/>
          <w:sz w:val="16"/>
          <w:szCs w:val="16"/>
        </w:rPr>
        <w:t>SMS or WhatsApp notifications</w:t>
      </w:r>
      <w:r>
        <w:rPr>
          <w:rFonts w:ascii="Cambria" w:hAnsi="Cambria"/>
          <w:color w:val="000000"/>
          <w:sz w:val="16"/>
          <w:szCs w:val="16"/>
        </w:rPr>
        <w:t> to the registered mobile number.</w:t>
      </w:r>
    </w:p>
    <w:p w14:paraId="351001EF">
      <w:pPr>
        <w:pStyle w:val="10"/>
        <w:spacing w:line="276" w:lineRule="auto"/>
        <w:ind w:left="1003"/>
        <w:jc w:val="both"/>
        <w:rPr>
          <w:rFonts w:ascii="Cambria" w:hAnsi="Cambria"/>
          <w:color w:val="000000"/>
          <w:sz w:val="16"/>
          <w:szCs w:val="16"/>
          <w:highlight w:val="yellow"/>
        </w:rPr>
      </w:pPr>
    </w:p>
    <w:p w14:paraId="7856F7CA">
      <w:pPr>
        <w:pStyle w:val="10"/>
        <w:numPr>
          <w:ilvl w:val="1"/>
          <w:numId w:val="1"/>
        </w:numPr>
        <w:spacing w:line="276" w:lineRule="auto"/>
        <w:jc w:val="both"/>
        <w:rPr>
          <w:rFonts w:ascii="Cambria" w:hAnsi="Cambria"/>
          <w:color w:val="000000"/>
          <w:sz w:val="16"/>
          <w:szCs w:val="16"/>
        </w:rPr>
      </w:pPr>
      <w:r>
        <w:rPr>
          <w:rFonts w:ascii="Cambria" w:hAnsi="Cambria"/>
          <w:color w:val="000000"/>
          <w:sz w:val="16"/>
          <w:szCs w:val="16"/>
        </w:rPr>
        <w:t xml:space="preserve">Any communication sent by the </w:t>
      </w:r>
      <w:r>
        <w:rPr>
          <w:rFonts w:ascii="Cambria" w:hAnsi="Cambria"/>
          <w:color w:val="000000"/>
          <w:sz w:val="16"/>
          <w:szCs w:val="16"/>
          <w:lang w:val="en-US"/>
        </w:rPr>
        <w:t>KV SILVER ZONE</w:t>
      </w:r>
      <w:r>
        <w:rPr>
          <w:rFonts w:ascii="Cambria" w:hAnsi="Cambria"/>
          <w:color w:val="000000"/>
          <w:sz w:val="16"/>
          <w:szCs w:val="16"/>
        </w:rPr>
        <w:t xml:space="preserve"> through the above-mentioned channels shall be deemed </w:t>
      </w:r>
      <w:r>
        <w:rPr>
          <w:rFonts w:ascii="Cambria" w:hAnsi="Cambria"/>
          <w:bCs/>
          <w:color w:val="000000"/>
          <w:sz w:val="16"/>
          <w:szCs w:val="16"/>
        </w:rPr>
        <w:t>valid and legally binding</w:t>
      </w:r>
      <w:r>
        <w:rPr>
          <w:rFonts w:ascii="Cambria" w:hAnsi="Cambria"/>
          <w:color w:val="000000"/>
          <w:sz w:val="16"/>
          <w:szCs w:val="16"/>
        </w:rPr>
        <w:t> upon the Customer.</w:t>
      </w:r>
    </w:p>
    <w:p w14:paraId="7B2E0B35">
      <w:pPr>
        <w:pStyle w:val="10"/>
        <w:spacing w:line="276" w:lineRule="auto"/>
        <w:ind w:left="643"/>
        <w:jc w:val="both"/>
        <w:rPr>
          <w:rFonts w:ascii="Cambria" w:hAnsi="Cambria"/>
          <w:color w:val="000000"/>
          <w:sz w:val="16"/>
          <w:szCs w:val="16"/>
        </w:rPr>
      </w:pPr>
    </w:p>
    <w:p w14:paraId="3DB73B75">
      <w:pPr>
        <w:pStyle w:val="10"/>
        <w:numPr>
          <w:ilvl w:val="1"/>
          <w:numId w:val="1"/>
        </w:numPr>
        <w:spacing w:line="276" w:lineRule="auto"/>
        <w:jc w:val="both"/>
        <w:rPr>
          <w:rFonts w:ascii="Cambria" w:hAnsi="Cambria"/>
          <w:color w:val="000000"/>
          <w:sz w:val="16"/>
          <w:szCs w:val="16"/>
        </w:rPr>
      </w:pPr>
      <w:r>
        <w:rPr>
          <w:rFonts w:ascii="Cambria" w:hAnsi="Cambria"/>
          <w:color w:val="000000"/>
          <w:sz w:val="16"/>
          <w:szCs w:val="16"/>
        </w:rPr>
        <w:t>It shall be the responsibility of the Customer to ensure that their </w:t>
      </w:r>
      <w:r>
        <w:rPr>
          <w:rFonts w:ascii="Cambria" w:hAnsi="Cambria"/>
          <w:bCs/>
          <w:color w:val="000000"/>
          <w:sz w:val="16"/>
          <w:szCs w:val="16"/>
        </w:rPr>
        <w:t>email ID and mobile number are updated</w:t>
      </w:r>
      <w:r>
        <w:rPr>
          <w:rFonts w:ascii="Cambria" w:hAnsi="Cambria"/>
          <w:color w:val="000000"/>
          <w:sz w:val="16"/>
          <w:szCs w:val="16"/>
        </w:rPr>
        <w:t xml:space="preserve"> with the </w:t>
      </w:r>
      <w:r>
        <w:rPr>
          <w:rFonts w:ascii="Cambria" w:hAnsi="Cambria"/>
          <w:color w:val="000000"/>
          <w:sz w:val="16"/>
          <w:szCs w:val="16"/>
          <w:lang w:val="en-US"/>
        </w:rPr>
        <w:t>KV SILVER ZONE</w:t>
      </w:r>
      <w:r>
        <w:rPr>
          <w:rFonts w:ascii="Cambria" w:hAnsi="Cambria"/>
          <w:color w:val="000000"/>
          <w:sz w:val="16"/>
          <w:szCs w:val="16"/>
        </w:rPr>
        <w:t xml:space="preserve"> to receive timely notifications.</w:t>
      </w:r>
    </w:p>
    <w:p w14:paraId="282695C8">
      <w:pPr>
        <w:pStyle w:val="10"/>
        <w:spacing w:line="276" w:lineRule="auto"/>
        <w:jc w:val="both"/>
        <w:rPr>
          <w:rFonts w:ascii="Cambria" w:hAnsi="Cambria"/>
          <w:color w:val="000000"/>
          <w:sz w:val="16"/>
          <w:szCs w:val="16"/>
        </w:rPr>
      </w:pPr>
    </w:p>
    <w:p w14:paraId="046FF542">
      <w:pPr>
        <w:pStyle w:val="10"/>
        <w:spacing w:line="276" w:lineRule="auto"/>
        <w:ind w:left="643"/>
        <w:jc w:val="both"/>
        <w:rPr>
          <w:rFonts w:ascii="Cambria" w:hAnsi="Cambria"/>
          <w:color w:val="000000"/>
          <w:sz w:val="16"/>
          <w:szCs w:val="16"/>
        </w:rPr>
      </w:pPr>
    </w:p>
    <w:p w14:paraId="355926FB">
      <w:pPr>
        <w:pStyle w:val="10"/>
        <w:numPr>
          <w:ilvl w:val="1"/>
          <w:numId w:val="1"/>
        </w:numPr>
        <w:spacing w:line="276" w:lineRule="auto"/>
        <w:jc w:val="both"/>
        <w:rPr>
          <w:rFonts w:ascii="Cambria" w:hAnsi="Cambria"/>
          <w:color w:val="000000"/>
          <w:sz w:val="16"/>
          <w:szCs w:val="16"/>
        </w:rPr>
      </w:pPr>
      <w:r>
        <w:rPr>
          <w:rFonts w:ascii="Cambria" w:hAnsi="Cambria"/>
          <w:color w:val="000000"/>
          <w:sz w:val="16"/>
          <w:szCs w:val="16"/>
        </w:rPr>
        <w:t xml:space="preserve">The </w:t>
      </w:r>
      <w:r>
        <w:rPr>
          <w:rFonts w:ascii="Cambria" w:hAnsi="Cambria"/>
          <w:color w:val="000000"/>
          <w:sz w:val="16"/>
          <w:szCs w:val="16"/>
          <w:lang w:val="en-US"/>
        </w:rPr>
        <w:t>KV SILVER ZONE</w:t>
      </w:r>
      <w:r>
        <w:rPr>
          <w:rFonts w:ascii="Cambria" w:hAnsi="Cambria"/>
          <w:color w:val="000000"/>
          <w:sz w:val="16"/>
          <w:szCs w:val="16"/>
        </w:rPr>
        <w:t xml:space="preserve"> shall not be held liable for any failure of delivery due to:</w:t>
      </w:r>
    </w:p>
    <w:p w14:paraId="1E04B5DF">
      <w:pPr>
        <w:pStyle w:val="10"/>
        <w:numPr>
          <w:ilvl w:val="0"/>
          <w:numId w:val="9"/>
        </w:numPr>
        <w:spacing w:line="276" w:lineRule="auto"/>
        <w:jc w:val="both"/>
        <w:rPr>
          <w:rFonts w:ascii="Cambria" w:hAnsi="Cambria"/>
          <w:color w:val="000000"/>
          <w:sz w:val="16"/>
          <w:szCs w:val="16"/>
        </w:rPr>
      </w:pPr>
      <w:r>
        <w:rPr>
          <w:rFonts w:ascii="Cambria" w:hAnsi="Cambria"/>
          <w:color w:val="000000"/>
          <w:sz w:val="16"/>
          <w:szCs w:val="16"/>
        </w:rPr>
        <w:t>Incorrect or outdated contact details provided by the Customer.</w:t>
      </w:r>
    </w:p>
    <w:p w14:paraId="7B6B3D2B">
      <w:pPr>
        <w:pStyle w:val="10"/>
        <w:numPr>
          <w:ilvl w:val="0"/>
          <w:numId w:val="9"/>
        </w:numPr>
        <w:spacing w:line="276" w:lineRule="auto"/>
        <w:jc w:val="both"/>
        <w:rPr>
          <w:rFonts w:ascii="Cambria" w:hAnsi="Cambria"/>
          <w:color w:val="000000"/>
          <w:sz w:val="16"/>
          <w:szCs w:val="16"/>
        </w:rPr>
      </w:pPr>
      <w:r>
        <w:rPr>
          <w:rFonts w:ascii="Cambria" w:hAnsi="Cambria"/>
          <w:color w:val="000000"/>
          <w:sz w:val="16"/>
          <w:szCs w:val="16"/>
        </w:rPr>
        <w:t>Technical failures, spam filtering, or network disruptions affecting the Customer’s ability to receive messages.</w:t>
      </w:r>
    </w:p>
    <w:p w14:paraId="2A470434">
      <w:pPr>
        <w:pStyle w:val="10"/>
        <w:spacing w:line="276" w:lineRule="auto"/>
        <w:ind w:left="1003"/>
        <w:jc w:val="both"/>
        <w:rPr>
          <w:rFonts w:ascii="Cambria" w:hAnsi="Cambria"/>
          <w:color w:val="000000"/>
          <w:sz w:val="16"/>
          <w:szCs w:val="16"/>
        </w:rPr>
      </w:pPr>
    </w:p>
    <w:p w14:paraId="56423F7B">
      <w:pPr>
        <w:pStyle w:val="10"/>
        <w:numPr>
          <w:ilvl w:val="1"/>
          <w:numId w:val="1"/>
        </w:numPr>
        <w:spacing w:line="276" w:lineRule="auto"/>
        <w:jc w:val="both"/>
        <w:rPr>
          <w:rFonts w:ascii="Cambria" w:hAnsi="Cambria"/>
          <w:sz w:val="16"/>
          <w:szCs w:val="16"/>
        </w:rPr>
      </w:pPr>
      <w:r>
        <w:rPr>
          <w:rFonts w:ascii="Cambria" w:hAnsi="Cambria"/>
          <w:color w:val="000000"/>
          <w:sz w:val="16"/>
          <w:szCs w:val="16"/>
        </w:rPr>
        <w:t>The Customer shall have the option to </w:t>
      </w:r>
      <w:r>
        <w:rPr>
          <w:rFonts w:ascii="Cambria" w:hAnsi="Cambria"/>
          <w:bCs/>
          <w:color w:val="000000"/>
          <w:sz w:val="16"/>
          <w:szCs w:val="16"/>
        </w:rPr>
        <w:t>opt out of electronic communications</w:t>
      </w:r>
      <w:r>
        <w:rPr>
          <w:rFonts w:ascii="Cambria" w:hAnsi="Cambria"/>
          <w:color w:val="000000"/>
          <w:sz w:val="16"/>
          <w:szCs w:val="16"/>
        </w:rPr>
        <w:t> by submitting a written request, but such an opt-out may limit the Customer’s ability to receive important notifications and updates regarding their investment.</w:t>
      </w:r>
    </w:p>
    <w:p w14:paraId="596F919C">
      <w:pPr>
        <w:spacing w:line="276" w:lineRule="auto"/>
        <w:contextualSpacing/>
        <w:jc w:val="both"/>
        <w:rPr>
          <w:rFonts w:ascii="Cambria" w:hAnsi="Cambria"/>
          <w:sz w:val="16"/>
          <w:szCs w:val="16"/>
        </w:rPr>
      </w:pPr>
    </w:p>
    <w:p w14:paraId="05D6F0C3">
      <w:pPr>
        <w:spacing w:line="276" w:lineRule="auto"/>
        <w:contextualSpacing/>
        <w:jc w:val="both"/>
        <w:rPr>
          <w:rFonts w:hint="default" w:ascii="Cambria" w:hAnsi="Cambria"/>
          <w:sz w:val="16"/>
          <w:szCs w:val="16"/>
          <w:lang w:val="en-US"/>
        </w:rPr>
      </w:pPr>
      <w:r>
        <w:rPr>
          <w:rFonts w:ascii="Cambria" w:hAnsi="Cambria"/>
          <w:sz w:val="16"/>
          <w:szCs w:val="16"/>
        </w:rPr>
        <w:t xml:space="preserve">In witness whereof, this agreement is signed on this day of </w:t>
      </w:r>
      <w:r>
        <w:rPr>
          <w:rFonts w:hint="default" w:ascii="Cambria" w:hAnsi="Cambria"/>
          <w:sz w:val="16"/>
          <w:szCs w:val="16"/>
          <w:lang w:val="en-US"/>
        </w:rPr>
        <w:t>13.10.</w:t>
      </w:r>
      <w:r>
        <w:rPr>
          <w:rFonts w:ascii="Cambria" w:hAnsi="Cambria"/>
          <w:sz w:val="16"/>
          <w:szCs w:val="16"/>
        </w:rPr>
        <w:t>20</w:t>
      </w:r>
      <w:r>
        <w:rPr>
          <w:rFonts w:hint="default" w:ascii="Cambria" w:hAnsi="Cambria"/>
          <w:sz w:val="16"/>
          <w:szCs w:val="16"/>
          <w:lang w:val="en-US"/>
        </w:rPr>
        <w:t>25</w:t>
      </w:r>
    </w:p>
    <w:p w14:paraId="4E9A651A">
      <w:pPr>
        <w:spacing w:line="276" w:lineRule="auto"/>
        <w:contextualSpacing/>
        <w:jc w:val="both"/>
        <w:rPr>
          <w:rFonts w:ascii="Cambria" w:hAnsi="Cambria"/>
          <w:sz w:val="16"/>
          <w:szCs w:val="16"/>
        </w:rPr>
      </w:pPr>
    </w:p>
    <w:p w14:paraId="59BF6FA6">
      <w:pPr>
        <w:spacing w:line="276" w:lineRule="auto"/>
        <w:contextualSpacing/>
        <w:jc w:val="both"/>
        <w:rPr>
          <w:rFonts w:ascii="Cambria" w:hAnsi="Cambria"/>
          <w:sz w:val="16"/>
          <w:szCs w:val="16"/>
        </w:rPr>
      </w:pPr>
    </w:p>
    <w:p w14:paraId="258E313A">
      <w:pPr>
        <w:spacing w:line="276" w:lineRule="auto"/>
        <w:contextualSpacing/>
        <w:jc w:val="both"/>
        <w:rPr>
          <w:rFonts w:ascii="Cambria" w:hAnsi="Cambria"/>
          <w:sz w:val="16"/>
          <w:szCs w:val="16"/>
        </w:rPr>
      </w:pPr>
    </w:p>
    <w:p w14:paraId="572204A2">
      <w:pPr>
        <w:spacing w:line="276" w:lineRule="auto"/>
        <w:contextualSpacing/>
        <w:jc w:val="right"/>
        <w:rPr>
          <w:rFonts w:ascii="Cambria" w:hAnsi="Cambria"/>
          <w:b/>
          <w:sz w:val="16"/>
          <w:szCs w:val="16"/>
        </w:rPr>
      </w:pPr>
      <w:r>
        <w:rPr>
          <w:rFonts w:ascii="Cambria" w:hAnsi="Cambria"/>
          <w:b/>
          <w:sz w:val="16"/>
          <w:szCs w:val="16"/>
          <w:lang w:val="en-US"/>
        </w:rPr>
        <w:t>KV SILVER ZONE</w:t>
      </w:r>
      <w:r>
        <w:rPr>
          <w:rFonts w:ascii="Cambria" w:hAnsi="Cambria"/>
          <w:b/>
          <w:sz w:val="16"/>
          <w:szCs w:val="16"/>
        </w:rPr>
        <w:t xml:space="preserve"> </w:t>
      </w:r>
    </w:p>
    <w:p w14:paraId="7430BF3A">
      <w:pPr>
        <w:spacing w:line="276" w:lineRule="auto"/>
        <w:contextualSpacing/>
        <w:jc w:val="both"/>
        <w:rPr>
          <w:rFonts w:ascii="Cambria" w:hAnsi="Cambria"/>
          <w:b/>
          <w:sz w:val="16"/>
          <w:szCs w:val="16"/>
        </w:rPr>
      </w:pPr>
    </w:p>
    <w:p w14:paraId="36EBC1CB">
      <w:pPr>
        <w:spacing w:line="276" w:lineRule="auto"/>
        <w:contextualSpacing/>
        <w:jc w:val="both"/>
        <w:rPr>
          <w:rFonts w:ascii="Cambria" w:hAnsi="Cambria"/>
          <w:b/>
          <w:sz w:val="16"/>
          <w:szCs w:val="16"/>
        </w:rPr>
      </w:pPr>
      <w:r>
        <w:rPr>
          <w:rFonts w:ascii="Cambria" w:hAnsi="Cambria"/>
          <w:b/>
          <w:sz w:val="16"/>
          <w:szCs w:val="16"/>
        </w:rPr>
        <w:t xml:space="preserve">Witness 1 </w:t>
      </w:r>
    </w:p>
    <w:p w14:paraId="34518443">
      <w:pPr>
        <w:spacing w:line="276" w:lineRule="auto"/>
        <w:contextualSpacing/>
        <w:jc w:val="both"/>
        <w:rPr>
          <w:rFonts w:ascii="Cambria" w:hAnsi="Cambria"/>
          <w:b/>
          <w:sz w:val="16"/>
          <w:szCs w:val="16"/>
        </w:rPr>
      </w:pPr>
    </w:p>
    <w:p w14:paraId="041573FC">
      <w:pPr>
        <w:spacing w:line="276" w:lineRule="auto"/>
        <w:contextualSpacing/>
        <w:jc w:val="both"/>
        <w:rPr>
          <w:rFonts w:ascii="Cambria" w:hAnsi="Cambria"/>
          <w:b/>
          <w:sz w:val="16"/>
          <w:szCs w:val="16"/>
        </w:rPr>
      </w:pPr>
    </w:p>
    <w:p w14:paraId="51302FD1">
      <w:pPr>
        <w:spacing w:line="276" w:lineRule="auto"/>
        <w:contextualSpacing/>
        <w:jc w:val="right"/>
        <w:rPr>
          <w:rFonts w:ascii="Cambria" w:hAnsi="Cambria"/>
          <w:b/>
          <w:sz w:val="16"/>
          <w:szCs w:val="16"/>
        </w:rPr>
      </w:pPr>
      <w:r>
        <w:rPr>
          <w:rFonts w:ascii="Cambria" w:hAnsi="Cambria"/>
          <w:b/>
          <w:sz w:val="16"/>
          <w:szCs w:val="16"/>
        </w:rPr>
        <w:t xml:space="preserve">Customer </w:t>
      </w:r>
    </w:p>
    <w:p w14:paraId="0BDCC635">
      <w:pPr>
        <w:spacing w:line="276" w:lineRule="auto"/>
        <w:contextualSpacing/>
        <w:jc w:val="right"/>
        <w:rPr>
          <w:rFonts w:ascii="Cambria" w:hAnsi="Cambria"/>
          <w:b/>
          <w:sz w:val="16"/>
          <w:szCs w:val="16"/>
        </w:rPr>
      </w:pPr>
    </w:p>
    <w:p w14:paraId="0E805BF9">
      <w:pPr>
        <w:spacing w:line="276" w:lineRule="auto"/>
        <w:contextualSpacing/>
        <w:jc w:val="both"/>
        <w:rPr>
          <w:rFonts w:ascii="Cambria" w:hAnsi="Cambria"/>
          <w:b/>
          <w:sz w:val="16"/>
          <w:szCs w:val="16"/>
        </w:rPr>
      </w:pPr>
      <w:r>
        <w:rPr>
          <w:rFonts w:ascii="Cambria" w:hAnsi="Cambria"/>
          <w:b/>
          <w:sz w:val="16"/>
          <w:szCs w:val="16"/>
        </w:rPr>
        <w:t xml:space="preserve">Witness 2 </w:t>
      </w:r>
    </w:p>
    <w:p w14:paraId="1E07F666">
      <w:pPr>
        <w:spacing w:line="276" w:lineRule="auto"/>
        <w:contextualSpacing/>
        <w:rPr>
          <w:rFonts w:ascii="Cambria" w:hAnsi="Cambria"/>
          <w:b/>
          <w:color w:val="000000"/>
          <w:sz w:val="16"/>
          <w:szCs w:val="16"/>
        </w:rPr>
      </w:pPr>
    </w:p>
    <w:p w14:paraId="4260425E">
      <w:pPr>
        <w:spacing w:line="276" w:lineRule="auto"/>
        <w:contextualSpacing/>
        <w:rPr>
          <w:rFonts w:ascii="Cambria" w:hAnsi="Cambria"/>
          <w:b/>
          <w:color w:val="000000"/>
          <w:sz w:val="16"/>
          <w:szCs w:val="16"/>
        </w:rPr>
      </w:pPr>
    </w:p>
    <w:p w14:paraId="165DB5D9">
      <w:pPr>
        <w:spacing w:line="276" w:lineRule="auto"/>
        <w:ind w:left="3600" w:leftChars="0" w:firstLine="720" w:firstLineChars="0"/>
        <w:contextualSpacing/>
        <w:jc w:val="both"/>
        <w:rPr>
          <w:rFonts w:ascii="Cambria" w:hAnsi="Cambria"/>
          <w:b/>
          <w:color w:val="000000"/>
          <w:sz w:val="16"/>
          <w:szCs w:val="16"/>
        </w:rPr>
      </w:pPr>
    </w:p>
    <w:p w14:paraId="03300CCB">
      <w:pPr>
        <w:spacing w:line="276" w:lineRule="auto"/>
        <w:ind w:left="3600" w:leftChars="0" w:firstLine="720" w:firstLineChars="0"/>
        <w:contextualSpacing/>
        <w:jc w:val="both"/>
        <w:rPr>
          <w:rFonts w:ascii="Cambria" w:hAnsi="Cambria"/>
          <w:b/>
          <w:color w:val="000000"/>
          <w:sz w:val="16"/>
          <w:szCs w:val="16"/>
        </w:rPr>
      </w:pPr>
    </w:p>
    <w:p w14:paraId="0A4D9991">
      <w:pPr>
        <w:spacing w:line="276" w:lineRule="auto"/>
        <w:ind w:left="3600" w:leftChars="0" w:firstLine="720" w:firstLineChars="0"/>
        <w:contextualSpacing/>
        <w:jc w:val="both"/>
        <w:rPr>
          <w:rFonts w:ascii="Cambria" w:hAnsi="Cambria"/>
          <w:b/>
          <w:color w:val="000000"/>
          <w:sz w:val="16"/>
          <w:szCs w:val="16"/>
        </w:rPr>
      </w:pPr>
    </w:p>
    <w:p w14:paraId="29B1C935">
      <w:pPr>
        <w:spacing w:line="276" w:lineRule="auto"/>
        <w:ind w:left="3600" w:leftChars="0" w:firstLine="720" w:firstLineChars="0"/>
        <w:contextualSpacing/>
        <w:jc w:val="both"/>
        <w:rPr>
          <w:rFonts w:ascii="Cambria" w:hAnsi="Cambria"/>
          <w:b/>
          <w:color w:val="000000"/>
          <w:sz w:val="16"/>
          <w:szCs w:val="16"/>
        </w:rPr>
      </w:pPr>
    </w:p>
    <w:p w14:paraId="570E8367">
      <w:pPr>
        <w:spacing w:line="276" w:lineRule="auto"/>
        <w:ind w:left="3600" w:leftChars="0" w:firstLine="720" w:firstLineChars="0"/>
        <w:contextualSpacing/>
        <w:jc w:val="both"/>
        <w:rPr>
          <w:rFonts w:ascii="Cambria" w:hAnsi="Cambria"/>
          <w:b/>
          <w:color w:val="000000"/>
          <w:sz w:val="16"/>
          <w:szCs w:val="16"/>
        </w:rPr>
      </w:pPr>
    </w:p>
    <w:p w14:paraId="40EDE50E">
      <w:pPr>
        <w:spacing w:line="276" w:lineRule="auto"/>
        <w:ind w:left="3600" w:leftChars="0" w:firstLine="720" w:firstLineChars="0"/>
        <w:contextualSpacing/>
        <w:jc w:val="both"/>
        <w:rPr>
          <w:rFonts w:ascii="Cambria" w:hAnsi="Cambria"/>
          <w:b/>
          <w:color w:val="000000"/>
          <w:sz w:val="16"/>
          <w:szCs w:val="16"/>
        </w:rPr>
      </w:pPr>
    </w:p>
    <w:p w14:paraId="35FD438F">
      <w:pPr>
        <w:spacing w:line="276" w:lineRule="auto"/>
        <w:ind w:left="3600" w:leftChars="0" w:firstLine="720" w:firstLineChars="0"/>
        <w:contextualSpacing/>
        <w:jc w:val="both"/>
        <w:rPr>
          <w:rFonts w:ascii="Cambria" w:hAnsi="Cambria"/>
          <w:b/>
          <w:color w:val="000000"/>
          <w:sz w:val="16"/>
          <w:szCs w:val="16"/>
        </w:rPr>
      </w:pPr>
    </w:p>
    <w:p w14:paraId="38FD3E15">
      <w:pPr>
        <w:spacing w:line="276" w:lineRule="auto"/>
        <w:ind w:left="3600" w:leftChars="0" w:firstLine="720" w:firstLineChars="0"/>
        <w:contextualSpacing/>
        <w:jc w:val="both"/>
        <w:rPr>
          <w:rFonts w:ascii="Cambria" w:hAnsi="Cambria"/>
          <w:b/>
          <w:color w:val="000000"/>
          <w:sz w:val="16"/>
          <w:szCs w:val="16"/>
        </w:rPr>
      </w:pPr>
    </w:p>
    <w:p w14:paraId="4075CC2A">
      <w:pPr>
        <w:spacing w:line="276" w:lineRule="auto"/>
        <w:ind w:left="3600" w:leftChars="0" w:firstLine="720" w:firstLineChars="0"/>
        <w:contextualSpacing/>
        <w:jc w:val="both"/>
        <w:rPr>
          <w:rFonts w:ascii="Cambria" w:hAnsi="Cambria"/>
          <w:b/>
          <w:color w:val="000000"/>
          <w:sz w:val="16"/>
          <w:szCs w:val="16"/>
        </w:rPr>
      </w:pPr>
    </w:p>
    <w:p w14:paraId="043CC6FC">
      <w:pPr>
        <w:spacing w:line="276" w:lineRule="auto"/>
        <w:ind w:left="3600" w:leftChars="0" w:firstLine="720" w:firstLineChars="0"/>
        <w:contextualSpacing/>
        <w:jc w:val="both"/>
        <w:rPr>
          <w:rFonts w:ascii="Cambria" w:hAnsi="Cambria"/>
          <w:b/>
          <w:color w:val="000000"/>
          <w:sz w:val="16"/>
          <w:szCs w:val="16"/>
        </w:rPr>
      </w:pPr>
    </w:p>
    <w:p w14:paraId="7704F5DE">
      <w:pPr>
        <w:spacing w:line="276" w:lineRule="auto"/>
        <w:ind w:left="3600" w:leftChars="0" w:firstLine="720" w:firstLineChars="0"/>
        <w:contextualSpacing/>
        <w:jc w:val="both"/>
        <w:rPr>
          <w:rFonts w:ascii="Cambria" w:hAnsi="Cambria"/>
          <w:b/>
          <w:color w:val="000000"/>
          <w:sz w:val="16"/>
          <w:szCs w:val="16"/>
        </w:rPr>
      </w:pPr>
    </w:p>
    <w:p w14:paraId="78059AA4">
      <w:pPr>
        <w:spacing w:line="276" w:lineRule="auto"/>
        <w:ind w:left="3600" w:leftChars="0" w:firstLine="720" w:firstLineChars="0"/>
        <w:contextualSpacing/>
        <w:jc w:val="both"/>
        <w:rPr>
          <w:rFonts w:ascii="Cambria" w:hAnsi="Cambria"/>
          <w:b/>
          <w:color w:val="000000"/>
          <w:sz w:val="16"/>
          <w:szCs w:val="16"/>
        </w:rPr>
      </w:pPr>
    </w:p>
    <w:p w14:paraId="39748F4F">
      <w:pPr>
        <w:spacing w:line="276" w:lineRule="auto"/>
        <w:ind w:left="3600" w:leftChars="0" w:firstLine="720" w:firstLineChars="0"/>
        <w:contextualSpacing/>
        <w:jc w:val="both"/>
        <w:rPr>
          <w:rFonts w:ascii="Cambria" w:hAnsi="Cambria"/>
          <w:b/>
          <w:color w:val="000000"/>
          <w:sz w:val="16"/>
          <w:szCs w:val="16"/>
        </w:rPr>
      </w:pPr>
    </w:p>
    <w:p w14:paraId="7A5C49EE">
      <w:pPr>
        <w:spacing w:line="276" w:lineRule="auto"/>
        <w:ind w:left="3600" w:leftChars="0" w:firstLine="720" w:firstLineChars="0"/>
        <w:contextualSpacing/>
        <w:jc w:val="both"/>
        <w:rPr>
          <w:rFonts w:ascii="Cambria" w:hAnsi="Cambria"/>
          <w:b/>
          <w:color w:val="000000"/>
          <w:sz w:val="16"/>
          <w:szCs w:val="16"/>
        </w:rPr>
      </w:pPr>
    </w:p>
    <w:p w14:paraId="68E142E2">
      <w:pPr>
        <w:spacing w:line="276" w:lineRule="auto"/>
        <w:ind w:left="3600" w:leftChars="0" w:firstLine="720" w:firstLineChars="0"/>
        <w:contextualSpacing/>
        <w:jc w:val="both"/>
        <w:rPr>
          <w:rFonts w:ascii="Cambria" w:hAnsi="Cambria"/>
          <w:b/>
          <w:color w:val="000000"/>
          <w:sz w:val="16"/>
          <w:szCs w:val="16"/>
        </w:rPr>
      </w:pPr>
    </w:p>
    <w:p w14:paraId="31D73B1B">
      <w:pPr>
        <w:spacing w:line="276" w:lineRule="auto"/>
        <w:ind w:left="3600" w:leftChars="0" w:firstLine="720" w:firstLineChars="0"/>
        <w:contextualSpacing/>
        <w:jc w:val="both"/>
        <w:rPr>
          <w:rFonts w:ascii="Cambria" w:hAnsi="Cambria"/>
          <w:b/>
          <w:color w:val="000000"/>
          <w:sz w:val="16"/>
          <w:szCs w:val="16"/>
        </w:rPr>
      </w:pPr>
    </w:p>
    <w:p w14:paraId="537B5BDF">
      <w:pPr>
        <w:spacing w:line="276" w:lineRule="auto"/>
        <w:ind w:left="3600" w:leftChars="0" w:firstLine="720" w:firstLineChars="0"/>
        <w:contextualSpacing/>
        <w:jc w:val="both"/>
        <w:rPr>
          <w:rFonts w:ascii="Cambria" w:hAnsi="Cambria"/>
          <w:b/>
          <w:color w:val="000000"/>
          <w:sz w:val="16"/>
          <w:szCs w:val="16"/>
        </w:rPr>
      </w:pPr>
    </w:p>
    <w:p w14:paraId="10ABBB89">
      <w:pPr>
        <w:spacing w:line="276" w:lineRule="auto"/>
        <w:ind w:left="3600" w:leftChars="0" w:firstLine="720" w:firstLineChars="0"/>
        <w:contextualSpacing/>
        <w:jc w:val="both"/>
        <w:rPr>
          <w:rFonts w:ascii="Cambria" w:hAnsi="Cambria"/>
          <w:b/>
          <w:color w:val="000000"/>
          <w:sz w:val="16"/>
          <w:szCs w:val="16"/>
        </w:rPr>
      </w:pPr>
    </w:p>
    <w:p w14:paraId="5E05784F">
      <w:pPr>
        <w:spacing w:line="276" w:lineRule="auto"/>
        <w:ind w:left="3600" w:leftChars="0" w:firstLine="720" w:firstLineChars="0"/>
        <w:contextualSpacing/>
        <w:jc w:val="both"/>
        <w:rPr>
          <w:rFonts w:ascii="Cambria" w:hAnsi="Cambria"/>
          <w:b/>
          <w:color w:val="000000"/>
          <w:sz w:val="16"/>
          <w:szCs w:val="16"/>
        </w:rPr>
      </w:pPr>
    </w:p>
    <w:p w14:paraId="1CFC04BD">
      <w:pPr>
        <w:spacing w:line="276" w:lineRule="auto"/>
        <w:ind w:left="3600" w:leftChars="0" w:firstLine="720" w:firstLineChars="0"/>
        <w:contextualSpacing/>
        <w:jc w:val="both"/>
        <w:rPr>
          <w:rFonts w:ascii="Cambria" w:hAnsi="Cambria"/>
          <w:b/>
          <w:color w:val="000000"/>
          <w:sz w:val="16"/>
          <w:szCs w:val="16"/>
        </w:rPr>
      </w:pPr>
    </w:p>
    <w:p w14:paraId="50932024">
      <w:pPr>
        <w:spacing w:line="276" w:lineRule="auto"/>
        <w:ind w:left="3600" w:leftChars="0" w:firstLine="720" w:firstLineChars="0"/>
        <w:contextualSpacing/>
        <w:jc w:val="both"/>
        <w:rPr>
          <w:rFonts w:ascii="Cambria" w:hAnsi="Cambria"/>
          <w:b/>
          <w:color w:val="000000"/>
          <w:sz w:val="16"/>
          <w:szCs w:val="16"/>
        </w:rPr>
      </w:pPr>
    </w:p>
    <w:p w14:paraId="537F406F">
      <w:pPr>
        <w:spacing w:line="276" w:lineRule="auto"/>
        <w:ind w:left="3600" w:leftChars="0" w:firstLine="720" w:firstLineChars="0"/>
        <w:contextualSpacing/>
        <w:jc w:val="both"/>
        <w:rPr>
          <w:rFonts w:ascii="Cambria" w:hAnsi="Cambria"/>
          <w:b/>
          <w:color w:val="000000"/>
          <w:sz w:val="16"/>
          <w:szCs w:val="16"/>
        </w:rPr>
      </w:pPr>
    </w:p>
    <w:p w14:paraId="1C5070A4">
      <w:pPr>
        <w:spacing w:line="276" w:lineRule="auto"/>
        <w:ind w:left="3600" w:leftChars="0" w:firstLine="720" w:firstLineChars="0"/>
        <w:contextualSpacing/>
        <w:jc w:val="both"/>
        <w:rPr>
          <w:rFonts w:hint="default" w:ascii="Cambria" w:hAnsi="Cambria"/>
          <w:b/>
          <w:color w:val="000000"/>
          <w:sz w:val="16"/>
          <w:szCs w:val="16"/>
          <w:lang w:val="en-US"/>
        </w:rPr>
      </w:pPr>
    </w:p>
    <w:p w14:paraId="7EF5159D">
      <w:pPr>
        <w:spacing w:line="276" w:lineRule="auto"/>
        <w:ind w:left="3600" w:leftChars="0" w:firstLine="720" w:firstLineChars="0"/>
        <w:contextualSpacing/>
        <w:jc w:val="both"/>
        <w:rPr>
          <w:rFonts w:ascii="Cambria" w:hAnsi="Cambria"/>
          <w:b/>
          <w:color w:val="000000"/>
          <w:sz w:val="16"/>
          <w:szCs w:val="16"/>
        </w:rPr>
      </w:pPr>
    </w:p>
    <w:p w14:paraId="4FC7915C">
      <w:pPr>
        <w:spacing w:line="276" w:lineRule="auto"/>
        <w:ind w:left="3600" w:leftChars="0" w:firstLine="720" w:firstLineChars="0"/>
        <w:contextualSpacing/>
        <w:jc w:val="both"/>
        <w:rPr>
          <w:rFonts w:ascii="Cambria" w:hAnsi="Cambria"/>
          <w:b/>
          <w:color w:val="000000"/>
          <w:sz w:val="16"/>
          <w:szCs w:val="16"/>
        </w:rPr>
      </w:pPr>
    </w:p>
    <w:p w14:paraId="051792D2">
      <w:pPr>
        <w:spacing w:line="276" w:lineRule="auto"/>
        <w:ind w:left="3600" w:leftChars="0" w:firstLine="720" w:firstLineChars="0"/>
        <w:contextualSpacing/>
        <w:jc w:val="both"/>
        <w:rPr>
          <w:rFonts w:ascii="Cambria" w:hAnsi="Cambria"/>
          <w:b/>
          <w:color w:val="000000"/>
          <w:sz w:val="16"/>
          <w:szCs w:val="16"/>
        </w:rPr>
      </w:pPr>
      <w:r>
        <w:rPr>
          <w:rFonts w:ascii="Cambria" w:hAnsi="Cambria"/>
          <w:b/>
          <w:color w:val="000000"/>
          <w:sz w:val="16"/>
          <w:szCs w:val="16"/>
        </w:rPr>
        <w:t>SCHEDULE</w:t>
      </w:r>
    </w:p>
    <w:p w14:paraId="1F35E4B4">
      <w:pPr>
        <w:spacing w:line="360" w:lineRule="auto"/>
        <w:contextualSpacing/>
        <w:rPr>
          <w:rFonts w:ascii="Cambria" w:hAnsi="Cambria"/>
          <w:b/>
          <w:color w:val="000000"/>
          <w:sz w:val="16"/>
          <w:szCs w:val="16"/>
        </w:rPr>
      </w:pPr>
    </w:p>
    <w:p w14:paraId="79A1927B">
      <w:pPr>
        <w:spacing w:line="360" w:lineRule="auto"/>
        <w:contextualSpacing/>
        <w:jc w:val="both"/>
        <w:rPr>
          <w:rFonts w:ascii="Cambria" w:hAnsi="Cambria"/>
          <w:color w:val="000000"/>
          <w:sz w:val="16"/>
          <w:szCs w:val="16"/>
        </w:rPr>
      </w:pPr>
      <w:r>
        <w:rPr>
          <w:rFonts w:hint="default" w:ascii="Cambria" w:hAnsi="Cambria"/>
          <w:color w:val="000000"/>
          <w:sz w:val="16"/>
          <w:szCs w:val="16"/>
          <w:lang w:val="en-US"/>
        </w:rPr>
        <w:t xml:space="preserve">Date 06.02.26 </w:t>
      </w:r>
      <w:r>
        <w:rPr>
          <w:rFonts w:ascii="Cambria" w:hAnsi="Cambria"/>
          <w:color w:val="000000"/>
          <w:sz w:val="16"/>
          <w:szCs w:val="16"/>
        </w:rPr>
        <w:t>The Customer agrees to invest a sum of ₹</w:t>
      </w:r>
      <w:r>
        <w:rPr>
          <w:rFonts w:hint="default" w:ascii="Cambria" w:hAnsi="Cambria"/>
          <w:color w:val="000000"/>
          <w:sz w:val="16"/>
          <w:szCs w:val="16"/>
          <w:lang w:val="en-US"/>
        </w:rPr>
        <w:t xml:space="preserve"> 70000 </w:t>
      </w:r>
      <w:r>
        <w:rPr>
          <w:rFonts w:ascii="Cambria" w:hAnsi="Cambria"/>
          <w:color w:val="000000"/>
          <w:sz w:val="16"/>
          <w:szCs w:val="16"/>
        </w:rPr>
        <w:t xml:space="preserve">(Rupees </w:t>
      </w:r>
      <w:r>
        <w:rPr>
          <w:rFonts w:hint="default" w:ascii="Cambria" w:hAnsi="Cambria"/>
          <w:color w:val="000000"/>
          <w:sz w:val="16"/>
          <w:szCs w:val="16"/>
          <w:lang w:val="en-US"/>
        </w:rPr>
        <w:t xml:space="preserve">Seventy thousand only), converted 250 grams </w:t>
      </w:r>
      <w:r>
        <w:rPr>
          <w:rFonts w:ascii="Cambria" w:hAnsi="Cambria"/>
          <w:color w:val="000000"/>
          <w:sz w:val="16"/>
          <w:szCs w:val="16"/>
        </w:rPr>
        <w:t xml:space="preserve">of </w:t>
      </w:r>
      <w:r>
        <w:rPr>
          <w:rFonts w:hint="default" w:ascii="Cambria" w:hAnsi="Cambria"/>
          <w:color w:val="000000"/>
          <w:sz w:val="16"/>
          <w:szCs w:val="16"/>
          <w:lang w:val="en-US"/>
        </w:rPr>
        <w:t xml:space="preserve"> </w:t>
      </w:r>
      <w:r>
        <w:rPr>
          <w:rFonts w:ascii="Cambria" w:hAnsi="Cambria"/>
          <w:color w:val="000000"/>
          <w:sz w:val="16"/>
          <w:szCs w:val="16"/>
        </w:rPr>
        <w:t xml:space="preserve">silver at the prevailing market rate on the date of investment. The equivalent quantity of silver, measured in grams, shall be accurately recorded and maintained in the </w:t>
      </w:r>
      <w:r>
        <w:rPr>
          <w:rFonts w:ascii="Cambria" w:hAnsi="Cambria"/>
          <w:color w:val="000000"/>
          <w:sz w:val="16"/>
          <w:szCs w:val="16"/>
          <w:lang w:val="en-US"/>
        </w:rPr>
        <w:t>KV SILVER ZONE</w:t>
      </w:r>
      <w:r>
        <w:rPr>
          <w:rFonts w:ascii="Cambria" w:hAnsi="Cambria"/>
          <w:color w:val="000000"/>
          <w:sz w:val="16"/>
          <w:szCs w:val="16"/>
        </w:rPr>
        <w:t xml:space="preserve"> investment ledger under the Customer’s name. This recorded silver quantity shall represent the Customer’s ownership and shall remain securely stored or available for redemption as per the agreed terms. The Customer shall have the option to either take physical delivery of the silver, store it with the </w:t>
      </w:r>
      <w:r>
        <w:rPr>
          <w:rFonts w:ascii="Cambria" w:hAnsi="Cambria"/>
          <w:color w:val="000000"/>
          <w:sz w:val="16"/>
          <w:szCs w:val="16"/>
          <w:lang w:val="en-US"/>
        </w:rPr>
        <w:t>KV SILVER ZONE</w:t>
      </w:r>
      <w:r>
        <w:rPr>
          <w:rFonts w:ascii="Cambria" w:hAnsi="Cambria"/>
          <w:color w:val="000000"/>
          <w:sz w:val="16"/>
          <w:szCs w:val="16"/>
        </w:rPr>
        <w:t xml:space="preserve"> under safe custody, or convert it into </w:t>
      </w:r>
      <w:r>
        <w:rPr>
          <w:rFonts w:ascii="Cambria" w:hAnsi="Cambria"/>
          <w:color w:val="000000"/>
          <w:sz w:val="16"/>
          <w:szCs w:val="16"/>
          <w:lang w:val="en-US"/>
        </w:rPr>
        <w:t>KV SILVER ZONE</w:t>
      </w:r>
      <w:r>
        <w:rPr>
          <w:rFonts w:ascii="Cambria" w:hAnsi="Cambria"/>
          <w:color w:val="000000"/>
          <w:sz w:val="16"/>
          <w:szCs w:val="16"/>
        </w:rPr>
        <w:t xml:space="preserve"> or other silver products at a later date. Any applicable fees, conversion charges, or associated costs shall be outlined in this Agreement and mutually agreed upon.</w:t>
      </w:r>
    </w:p>
    <w:p w14:paraId="1478EC6C">
      <w:pPr>
        <w:spacing w:line="276" w:lineRule="auto"/>
        <w:contextualSpacing/>
        <w:jc w:val="both"/>
        <w:rPr>
          <w:rFonts w:ascii="Cambria" w:hAnsi="Cambria"/>
          <w:color w:val="000000"/>
          <w:sz w:val="16"/>
          <w:szCs w:val="16"/>
        </w:rPr>
      </w:pPr>
      <w:r>
        <w:rPr>
          <w:rFonts w:hint="default" w:ascii="Cambria" w:hAnsi="Cambria"/>
          <w:color w:val="000000"/>
          <w:sz w:val="16"/>
          <w:szCs w:val="16"/>
          <w:lang w:val="en-US"/>
        </w:rPr>
        <w:t xml:space="preserve">Mrs DIVYA </w:t>
      </w:r>
      <w:r>
        <w:rPr>
          <w:rFonts w:ascii="Cambria" w:hAnsi="Cambria"/>
          <w:color w:val="000000"/>
          <w:sz w:val="16"/>
          <w:szCs w:val="16"/>
        </w:rPr>
        <w:t xml:space="preserve">agree to furnish the below mentioned details and affirm the same to be true and correct to my knowledge: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6888"/>
      </w:tblGrid>
      <w:tr w14:paraId="51AC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2D816005">
            <w:pPr>
              <w:spacing w:line="276" w:lineRule="auto"/>
              <w:contextualSpacing/>
              <w:jc w:val="both"/>
              <w:rPr>
                <w:rFonts w:ascii="Cambria" w:hAnsi="Cambria"/>
                <w:color w:val="000000"/>
                <w:sz w:val="16"/>
                <w:szCs w:val="16"/>
              </w:rPr>
            </w:pPr>
            <w:r>
              <w:rPr>
                <w:rFonts w:ascii="Cambria" w:hAnsi="Cambria"/>
                <w:color w:val="000000"/>
                <w:sz w:val="16"/>
                <w:szCs w:val="16"/>
              </w:rPr>
              <w:t xml:space="preserve">Name &amp; Gender: </w:t>
            </w:r>
          </w:p>
          <w:p w14:paraId="7B1E7455">
            <w:pPr>
              <w:spacing w:line="276" w:lineRule="auto"/>
              <w:contextualSpacing/>
              <w:jc w:val="both"/>
              <w:rPr>
                <w:rFonts w:ascii="Cambria" w:hAnsi="Cambria"/>
                <w:color w:val="000000"/>
                <w:sz w:val="16"/>
                <w:szCs w:val="16"/>
              </w:rPr>
            </w:pPr>
          </w:p>
        </w:tc>
        <w:tc>
          <w:tcPr>
            <w:tcW w:w="6888" w:type="dxa"/>
          </w:tcPr>
          <w:p w14:paraId="31828FED">
            <w:pPr>
              <w:spacing w:line="276" w:lineRule="auto"/>
              <w:contextualSpacing/>
              <w:jc w:val="both"/>
              <w:rPr>
                <w:rFonts w:hint="default" w:ascii="Cambria" w:hAnsi="Cambria"/>
                <w:color w:val="000000"/>
                <w:sz w:val="16"/>
                <w:szCs w:val="16"/>
                <w:lang w:val="en-US"/>
              </w:rPr>
            </w:pPr>
            <w:r>
              <w:rPr>
                <w:rFonts w:hint="default" w:ascii="Cambria" w:hAnsi="Cambria"/>
                <w:color w:val="000000"/>
                <w:sz w:val="16"/>
                <w:szCs w:val="16"/>
                <w:lang w:val="en-US"/>
              </w:rPr>
              <w:t>Mrs DIVYA</w:t>
            </w:r>
          </w:p>
        </w:tc>
      </w:tr>
      <w:tr w14:paraId="6855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3DFBA0A1">
            <w:pPr>
              <w:spacing w:line="276" w:lineRule="auto"/>
              <w:contextualSpacing/>
              <w:jc w:val="both"/>
              <w:rPr>
                <w:rFonts w:ascii="Cambria" w:hAnsi="Cambria"/>
                <w:color w:val="000000"/>
                <w:sz w:val="16"/>
                <w:szCs w:val="16"/>
              </w:rPr>
            </w:pPr>
            <w:r>
              <w:rPr>
                <w:rFonts w:ascii="Cambria" w:hAnsi="Cambria"/>
                <w:color w:val="000000"/>
                <w:sz w:val="16"/>
                <w:szCs w:val="16"/>
              </w:rPr>
              <w:t xml:space="preserve">Phone Number: </w:t>
            </w:r>
          </w:p>
          <w:p w14:paraId="5803FF01">
            <w:pPr>
              <w:spacing w:line="276" w:lineRule="auto"/>
              <w:contextualSpacing/>
              <w:jc w:val="both"/>
              <w:rPr>
                <w:rFonts w:ascii="Cambria" w:hAnsi="Cambria"/>
                <w:color w:val="000000"/>
                <w:sz w:val="16"/>
                <w:szCs w:val="16"/>
              </w:rPr>
            </w:pPr>
          </w:p>
        </w:tc>
        <w:tc>
          <w:tcPr>
            <w:tcW w:w="6888" w:type="dxa"/>
          </w:tcPr>
          <w:p w14:paraId="09591344">
            <w:pPr>
              <w:spacing w:line="276" w:lineRule="auto"/>
              <w:contextualSpacing/>
              <w:jc w:val="both"/>
              <w:rPr>
                <w:rFonts w:hint="default" w:ascii="Cambria" w:hAnsi="Cambria"/>
                <w:color w:val="000000"/>
                <w:sz w:val="16"/>
                <w:szCs w:val="16"/>
                <w:lang w:val="en-US"/>
              </w:rPr>
            </w:pPr>
            <w:r>
              <w:rPr>
                <w:rFonts w:hint="default" w:ascii="Cambria" w:hAnsi="Cambria"/>
                <w:color w:val="000000"/>
                <w:sz w:val="16"/>
                <w:szCs w:val="16"/>
                <w:lang w:val="en-US"/>
              </w:rPr>
              <w:t>8428037596</w:t>
            </w:r>
          </w:p>
        </w:tc>
      </w:tr>
      <w:tr w14:paraId="05455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4489FEBD">
            <w:pPr>
              <w:spacing w:line="276" w:lineRule="auto"/>
              <w:contextualSpacing/>
              <w:jc w:val="both"/>
              <w:rPr>
                <w:rFonts w:hint="default" w:ascii="Cambria" w:hAnsi="Cambria"/>
                <w:color w:val="000000"/>
                <w:sz w:val="16"/>
                <w:szCs w:val="16"/>
                <w:lang w:val="en-US"/>
              </w:rPr>
            </w:pPr>
            <w:r>
              <w:rPr>
                <w:rFonts w:ascii="Cambria" w:hAnsi="Cambria"/>
                <w:color w:val="000000"/>
                <w:sz w:val="16"/>
                <w:szCs w:val="16"/>
              </w:rPr>
              <w:t>Aadhar Number:</w:t>
            </w:r>
          </w:p>
          <w:p w14:paraId="5F8C6D8B">
            <w:pPr>
              <w:spacing w:line="276" w:lineRule="auto"/>
              <w:contextualSpacing/>
              <w:jc w:val="both"/>
              <w:rPr>
                <w:rFonts w:ascii="Cambria" w:hAnsi="Cambria"/>
                <w:color w:val="000000"/>
                <w:sz w:val="16"/>
                <w:szCs w:val="16"/>
              </w:rPr>
            </w:pPr>
          </w:p>
        </w:tc>
        <w:tc>
          <w:tcPr>
            <w:tcW w:w="6888" w:type="dxa"/>
          </w:tcPr>
          <w:p w14:paraId="09BB80A1">
            <w:pPr>
              <w:spacing w:line="276" w:lineRule="auto"/>
              <w:contextualSpacing/>
              <w:jc w:val="both"/>
              <w:rPr>
                <w:rFonts w:hint="default" w:ascii="Cambria" w:hAnsi="Cambria"/>
                <w:color w:val="000000"/>
                <w:sz w:val="16"/>
                <w:szCs w:val="16"/>
                <w:lang w:val="en-US"/>
              </w:rPr>
            </w:pPr>
            <w:r>
              <w:rPr>
                <w:rFonts w:hint="default" w:ascii="Cambria" w:hAnsi="Cambria"/>
                <w:color w:val="000000"/>
                <w:sz w:val="16"/>
                <w:szCs w:val="16"/>
                <w:lang w:val="en-US"/>
              </w:rPr>
              <w:t>7220 1448 7772</w:t>
            </w:r>
          </w:p>
        </w:tc>
      </w:tr>
      <w:tr w14:paraId="25D8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4AC3F9D6">
            <w:pPr>
              <w:spacing w:line="276" w:lineRule="auto"/>
              <w:contextualSpacing/>
              <w:jc w:val="both"/>
              <w:rPr>
                <w:rFonts w:ascii="Cambria" w:hAnsi="Cambria"/>
                <w:color w:val="000000"/>
                <w:sz w:val="16"/>
                <w:szCs w:val="16"/>
              </w:rPr>
            </w:pPr>
            <w:r>
              <w:rPr>
                <w:rFonts w:ascii="Cambria" w:hAnsi="Cambria"/>
                <w:color w:val="000000"/>
                <w:sz w:val="16"/>
                <w:szCs w:val="16"/>
              </w:rPr>
              <w:t xml:space="preserve">PAN Number: </w:t>
            </w:r>
          </w:p>
          <w:p w14:paraId="04AECB85">
            <w:pPr>
              <w:spacing w:line="276" w:lineRule="auto"/>
              <w:contextualSpacing/>
              <w:jc w:val="both"/>
              <w:rPr>
                <w:rFonts w:ascii="Cambria" w:hAnsi="Cambria"/>
                <w:color w:val="000000"/>
                <w:sz w:val="16"/>
                <w:szCs w:val="16"/>
              </w:rPr>
            </w:pPr>
          </w:p>
        </w:tc>
        <w:tc>
          <w:tcPr>
            <w:tcW w:w="6888" w:type="dxa"/>
          </w:tcPr>
          <w:p w14:paraId="3DD62DA3">
            <w:pPr>
              <w:spacing w:line="276" w:lineRule="auto"/>
              <w:contextualSpacing/>
              <w:jc w:val="both"/>
              <w:rPr>
                <w:rFonts w:hint="default" w:ascii="Cambria" w:hAnsi="Cambria"/>
                <w:color w:val="000000"/>
                <w:sz w:val="16"/>
                <w:szCs w:val="16"/>
                <w:lang w:val="en-US"/>
              </w:rPr>
            </w:pPr>
            <w:r>
              <w:rPr>
                <w:rFonts w:hint="default" w:ascii="Cambria" w:hAnsi="Cambria"/>
                <w:color w:val="000000"/>
                <w:sz w:val="16"/>
                <w:szCs w:val="16"/>
                <w:lang w:val="en-US"/>
              </w:rPr>
              <w:t>GUPPD2738M</w:t>
            </w:r>
          </w:p>
        </w:tc>
      </w:tr>
      <w:tr w14:paraId="29398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1" w:hRule="atLeast"/>
        </w:trPr>
        <w:tc>
          <w:tcPr>
            <w:tcW w:w="2122" w:type="dxa"/>
          </w:tcPr>
          <w:p w14:paraId="30AB0A00">
            <w:pPr>
              <w:spacing w:line="276" w:lineRule="auto"/>
              <w:contextualSpacing/>
              <w:jc w:val="both"/>
              <w:rPr>
                <w:rFonts w:ascii="Cambria" w:hAnsi="Cambria"/>
                <w:color w:val="000000"/>
                <w:sz w:val="16"/>
                <w:szCs w:val="16"/>
              </w:rPr>
            </w:pPr>
            <w:r>
              <w:rPr>
                <w:rFonts w:ascii="Cambria" w:hAnsi="Cambria"/>
                <w:color w:val="000000"/>
                <w:sz w:val="16"/>
                <w:szCs w:val="16"/>
              </w:rPr>
              <w:t xml:space="preserve">Nominee Details: </w:t>
            </w:r>
          </w:p>
          <w:p w14:paraId="4F4356FB">
            <w:pPr>
              <w:spacing w:line="276" w:lineRule="auto"/>
              <w:contextualSpacing/>
              <w:jc w:val="both"/>
              <w:rPr>
                <w:rFonts w:ascii="Cambria" w:hAnsi="Cambria"/>
                <w:color w:val="000000"/>
                <w:sz w:val="16"/>
                <w:szCs w:val="16"/>
              </w:rPr>
            </w:pPr>
          </w:p>
        </w:tc>
        <w:tc>
          <w:tcPr>
            <w:tcW w:w="6888" w:type="dxa"/>
          </w:tcPr>
          <w:p w14:paraId="2B60C457">
            <w:pPr>
              <w:spacing w:line="360" w:lineRule="auto"/>
              <w:contextualSpacing/>
              <w:jc w:val="both"/>
              <w:rPr>
                <w:rFonts w:hint="default" w:ascii="Cambria" w:hAnsi="Cambria"/>
                <w:color w:val="000000"/>
                <w:sz w:val="16"/>
                <w:szCs w:val="16"/>
                <w:lang w:val="en-US"/>
              </w:rPr>
            </w:pPr>
            <w:r>
              <w:rPr>
                <w:rFonts w:ascii="Cambria" w:hAnsi="Cambria"/>
                <w:color w:val="000000"/>
                <w:sz w:val="16"/>
                <w:szCs w:val="16"/>
              </w:rPr>
              <w:t>Name:</w:t>
            </w:r>
            <w:r>
              <w:rPr>
                <w:rFonts w:hint="default" w:ascii="Cambria" w:hAnsi="Cambria"/>
                <w:color w:val="000000"/>
                <w:sz w:val="16"/>
                <w:szCs w:val="16"/>
                <w:lang w:val="en-US"/>
              </w:rPr>
              <w:t xml:space="preserve"> D.SARAVANA KUMAR </w:t>
            </w:r>
          </w:p>
          <w:p w14:paraId="5AFF8AFC">
            <w:pPr>
              <w:spacing w:line="360" w:lineRule="auto"/>
              <w:contextualSpacing/>
              <w:jc w:val="both"/>
              <w:rPr>
                <w:rFonts w:hint="default" w:ascii="Cambria" w:hAnsi="Cambria"/>
                <w:color w:val="000000"/>
                <w:sz w:val="16"/>
                <w:szCs w:val="16"/>
                <w:lang w:val="en-US"/>
              </w:rPr>
            </w:pPr>
            <w:r>
              <w:rPr>
                <w:rFonts w:ascii="Cambria" w:hAnsi="Cambria"/>
                <w:color w:val="000000"/>
                <w:sz w:val="16"/>
                <w:szCs w:val="16"/>
              </w:rPr>
              <w:t>Age:</w:t>
            </w:r>
            <w:r>
              <w:rPr>
                <w:rFonts w:hint="default" w:ascii="Cambria" w:hAnsi="Cambria"/>
                <w:color w:val="000000"/>
                <w:sz w:val="16"/>
                <w:szCs w:val="16"/>
                <w:lang w:val="en-US"/>
              </w:rPr>
              <w:t xml:space="preserve"> 42</w:t>
            </w:r>
          </w:p>
          <w:p w14:paraId="6E9F957B">
            <w:pPr>
              <w:spacing w:line="360" w:lineRule="auto"/>
              <w:contextualSpacing/>
              <w:jc w:val="both"/>
              <w:rPr>
                <w:rFonts w:hint="default" w:ascii="Cambria" w:hAnsi="Cambria"/>
                <w:color w:val="000000"/>
                <w:sz w:val="16"/>
                <w:szCs w:val="16"/>
                <w:lang w:val="en-US"/>
              </w:rPr>
            </w:pPr>
            <w:r>
              <w:rPr>
                <w:rFonts w:ascii="Cambria" w:hAnsi="Cambria"/>
                <w:color w:val="000000"/>
                <w:sz w:val="16"/>
                <w:szCs w:val="16"/>
              </w:rPr>
              <w:t>Gender:</w:t>
            </w:r>
            <w:r>
              <w:rPr>
                <w:rFonts w:hint="default" w:ascii="Cambria" w:hAnsi="Cambria"/>
                <w:color w:val="000000"/>
                <w:sz w:val="16"/>
                <w:szCs w:val="16"/>
                <w:lang w:val="en-US"/>
              </w:rPr>
              <w:t>Male</w:t>
            </w:r>
          </w:p>
          <w:p w14:paraId="6C4F2B42">
            <w:pPr>
              <w:spacing w:line="360" w:lineRule="auto"/>
              <w:contextualSpacing/>
              <w:jc w:val="both"/>
              <w:rPr>
                <w:rFonts w:hint="default" w:ascii="Cambria" w:hAnsi="Cambria"/>
                <w:color w:val="000000"/>
                <w:sz w:val="16"/>
                <w:szCs w:val="16"/>
                <w:lang w:val="en-US"/>
              </w:rPr>
            </w:pPr>
            <w:r>
              <w:rPr>
                <w:rFonts w:ascii="Cambria" w:hAnsi="Cambria"/>
                <w:color w:val="000000"/>
                <w:sz w:val="16"/>
                <w:szCs w:val="16"/>
              </w:rPr>
              <w:t xml:space="preserve">Address: </w:t>
            </w:r>
            <w:r>
              <w:rPr>
                <w:rFonts w:hint="default" w:ascii="Cambria" w:hAnsi="Cambria"/>
                <w:color w:val="000000"/>
                <w:sz w:val="16"/>
                <w:szCs w:val="16"/>
                <w:lang w:val="en-US"/>
              </w:rPr>
              <w:t xml:space="preserve">NO 3 , Rajaram firsat cross street , </w:t>
            </w:r>
          </w:p>
          <w:p w14:paraId="62595529">
            <w:pPr>
              <w:spacing w:line="360" w:lineRule="auto"/>
              <w:contextualSpacing/>
              <w:jc w:val="both"/>
              <w:rPr>
                <w:rFonts w:hint="default" w:ascii="Cambria" w:hAnsi="Cambria"/>
                <w:color w:val="000000"/>
                <w:sz w:val="16"/>
                <w:szCs w:val="16"/>
                <w:lang w:val="en-US"/>
              </w:rPr>
            </w:pPr>
            <w:r>
              <w:rPr>
                <w:rFonts w:hint="default" w:ascii="Cambria" w:hAnsi="Cambria"/>
                <w:color w:val="000000"/>
                <w:sz w:val="16"/>
                <w:szCs w:val="16"/>
                <w:lang w:val="en-US"/>
              </w:rPr>
              <w:t xml:space="preserve">Near Patravakkam Railway Station, </w:t>
            </w:r>
          </w:p>
          <w:p w14:paraId="3937ECDE">
            <w:pPr>
              <w:spacing w:line="360" w:lineRule="auto"/>
              <w:contextualSpacing/>
              <w:jc w:val="both"/>
              <w:rPr>
                <w:rFonts w:hint="default" w:ascii="Cambria" w:hAnsi="Cambria"/>
                <w:color w:val="000000"/>
                <w:sz w:val="16"/>
                <w:szCs w:val="16"/>
                <w:lang w:val="en-US"/>
              </w:rPr>
            </w:pPr>
            <w:r>
              <w:rPr>
                <w:rFonts w:hint="default" w:ascii="Cambria" w:hAnsi="Cambria"/>
                <w:color w:val="000000"/>
                <w:sz w:val="16"/>
                <w:szCs w:val="16"/>
                <w:lang w:val="en-US"/>
              </w:rPr>
              <w:t>Gnanamoorthy Nagar ,</w:t>
            </w:r>
          </w:p>
          <w:p w14:paraId="0C5718D7">
            <w:pPr>
              <w:spacing w:line="360" w:lineRule="auto"/>
              <w:contextualSpacing/>
              <w:jc w:val="both"/>
              <w:rPr>
                <w:rFonts w:hint="default" w:ascii="Cambria" w:hAnsi="Cambria"/>
                <w:color w:val="000000"/>
                <w:sz w:val="16"/>
                <w:szCs w:val="16"/>
                <w:lang w:val="en-US"/>
              </w:rPr>
            </w:pPr>
            <w:r>
              <w:rPr>
                <w:rFonts w:hint="default" w:ascii="Cambria" w:hAnsi="Cambria"/>
                <w:color w:val="000000"/>
                <w:sz w:val="16"/>
                <w:szCs w:val="16"/>
                <w:lang w:val="en-US"/>
              </w:rPr>
              <w:t>Ambattur,chennai - 53.</w:t>
            </w:r>
          </w:p>
          <w:p w14:paraId="417BEDD5">
            <w:pPr>
              <w:spacing w:line="360" w:lineRule="auto"/>
              <w:contextualSpacing/>
              <w:jc w:val="both"/>
              <w:rPr>
                <w:rFonts w:hint="default" w:ascii="Cambria" w:hAnsi="Cambria"/>
                <w:color w:val="000000"/>
                <w:sz w:val="16"/>
                <w:szCs w:val="16"/>
                <w:lang w:val="en-US"/>
              </w:rPr>
            </w:pPr>
          </w:p>
          <w:p w14:paraId="2DC82C9F">
            <w:pPr>
              <w:spacing w:line="360" w:lineRule="auto"/>
              <w:contextualSpacing/>
              <w:jc w:val="both"/>
              <w:rPr>
                <w:rFonts w:hint="default" w:ascii="Cambria" w:hAnsi="Cambria"/>
                <w:color w:val="000000"/>
                <w:sz w:val="16"/>
                <w:szCs w:val="16"/>
                <w:lang w:val="en-US"/>
              </w:rPr>
            </w:pPr>
          </w:p>
          <w:p w14:paraId="502405B8">
            <w:pPr>
              <w:spacing w:line="360" w:lineRule="auto"/>
              <w:contextualSpacing/>
              <w:jc w:val="both"/>
              <w:rPr>
                <w:rFonts w:hint="default" w:ascii="Cambria" w:hAnsi="Cambria"/>
                <w:color w:val="000000"/>
                <w:sz w:val="16"/>
                <w:szCs w:val="16"/>
                <w:lang w:val="en-US"/>
              </w:rPr>
            </w:pPr>
          </w:p>
        </w:tc>
      </w:tr>
    </w:tbl>
    <w:p w14:paraId="781AF6BA">
      <w:pPr>
        <w:spacing w:line="276" w:lineRule="auto"/>
        <w:contextualSpacing/>
        <w:rPr>
          <w:rFonts w:ascii="Cambria" w:hAnsi="Cambria"/>
          <w:b/>
          <w:sz w:val="16"/>
          <w:szCs w:val="16"/>
        </w:rPr>
      </w:pPr>
    </w:p>
    <w:p w14:paraId="3D31329A">
      <w:pPr>
        <w:spacing w:line="276" w:lineRule="auto"/>
        <w:contextualSpacing/>
        <w:jc w:val="both"/>
        <w:rPr>
          <w:rFonts w:ascii="Cambria" w:hAnsi="Cambria"/>
          <w:color w:val="000000"/>
          <w:sz w:val="16"/>
          <w:szCs w:val="16"/>
        </w:rPr>
      </w:pPr>
    </w:p>
    <w:p w14:paraId="0845A93D">
      <w:pPr>
        <w:spacing w:line="276" w:lineRule="auto"/>
        <w:contextualSpacing/>
        <w:jc w:val="center"/>
        <w:rPr>
          <w:rFonts w:ascii="Cambria" w:hAnsi="Cambria"/>
          <w:b/>
          <w:color w:val="000000"/>
          <w:sz w:val="16"/>
          <w:szCs w:val="16"/>
        </w:rPr>
      </w:pPr>
    </w:p>
    <w:p w14:paraId="0B29F07B">
      <w:pPr>
        <w:spacing w:line="276" w:lineRule="auto"/>
        <w:contextualSpacing/>
        <w:jc w:val="center"/>
        <w:rPr>
          <w:rFonts w:ascii="Cambria" w:hAnsi="Cambria"/>
          <w:b/>
          <w:color w:val="000000"/>
          <w:sz w:val="16"/>
          <w:szCs w:val="16"/>
        </w:rPr>
      </w:pPr>
    </w:p>
    <w:p w14:paraId="37491E17">
      <w:pPr>
        <w:spacing w:line="276" w:lineRule="auto"/>
        <w:contextualSpacing/>
        <w:jc w:val="center"/>
        <w:rPr>
          <w:rFonts w:ascii="Cambria" w:hAnsi="Cambria"/>
          <w:b/>
          <w:color w:val="000000"/>
          <w:sz w:val="16"/>
          <w:szCs w:val="16"/>
        </w:rPr>
      </w:pPr>
    </w:p>
    <w:p w14:paraId="17E582D5">
      <w:pPr>
        <w:spacing w:line="276" w:lineRule="auto"/>
        <w:contextualSpacing/>
        <w:jc w:val="center"/>
        <w:rPr>
          <w:rFonts w:ascii="Cambria" w:hAnsi="Cambria"/>
          <w:b/>
          <w:color w:val="000000"/>
          <w:sz w:val="16"/>
          <w:szCs w:val="16"/>
        </w:rPr>
      </w:pPr>
    </w:p>
    <w:p w14:paraId="6A79CDAD">
      <w:pPr>
        <w:spacing w:line="276" w:lineRule="auto"/>
        <w:contextualSpacing/>
        <w:jc w:val="both"/>
        <w:rPr>
          <w:rFonts w:ascii="Cambria" w:hAnsi="Cambria"/>
          <w:sz w:val="16"/>
          <w:szCs w:val="16"/>
        </w:rPr>
      </w:pPr>
    </w:p>
    <w:sectPr>
      <w:pgSz w:w="11900" w:h="16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575BB"/>
    <w:multiLevelType w:val="multilevel"/>
    <w:tmpl w:val="19B575BB"/>
    <w:lvl w:ilvl="0" w:tentative="0">
      <w:start w:val="1"/>
      <w:numFmt w:val="decimal"/>
      <w:lvlText w:val="%1."/>
      <w:lvlJc w:val="left"/>
      <w:pPr>
        <w:ind w:left="360" w:hanging="360"/>
      </w:pPr>
      <w:rPr>
        <w:rFonts w:hint="default"/>
      </w:rPr>
    </w:lvl>
    <w:lvl w:ilvl="1" w:tentative="0">
      <w:start w:val="1"/>
      <w:numFmt w:val="decimal"/>
      <w:isLgl/>
      <w:lvlText w:val="%1.%2"/>
      <w:lvlJc w:val="left"/>
      <w:pPr>
        <w:ind w:left="927" w:hanging="360"/>
      </w:pPr>
      <w:rPr>
        <w:rFonts w:hint="default"/>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1">
    <w:nsid w:val="21E5118E"/>
    <w:multiLevelType w:val="multilevel"/>
    <w:tmpl w:val="21E5118E"/>
    <w:lvl w:ilvl="0" w:tentative="0">
      <w:start w:val="1"/>
      <w:numFmt w:val="lowerLetter"/>
      <w:lvlText w:val="%1."/>
      <w:lvlJc w:val="left"/>
      <w:pPr>
        <w:ind w:left="1003" w:hanging="360"/>
      </w:pPr>
      <w:rPr>
        <w:rFonts w:hint="default"/>
      </w:rPr>
    </w:lvl>
    <w:lvl w:ilvl="1" w:tentative="0">
      <w:start w:val="1"/>
      <w:numFmt w:val="lowerLetter"/>
      <w:lvlText w:val="%2."/>
      <w:lvlJc w:val="left"/>
      <w:pPr>
        <w:ind w:left="1723" w:hanging="360"/>
      </w:pPr>
    </w:lvl>
    <w:lvl w:ilvl="2" w:tentative="0">
      <w:start w:val="1"/>
      <w:numFmt w:val="lowerRoman"/>
      <w:lvlText w:val="%3."/>
      <w:lvlJc w:val="right"/>
      <w:pPr>
        <w:ind w:left="2443" w:hanging="180"/>
      </w:pPr>
    </w:lvl>
    <w:lvl w:ilvl="3" w:tentative="0">
      <w:start w:val="1"/>
      <w:numFmt w:val="decimal"/>
      <w:lvlText w:val="%4."/>
      <w:lvlJc w:val="left"/>
      <w:pPr>
        <w:ind w:left="3163" w:hanging="360"/>
      </w:pPr>
    </w:lvl>
    <w:lvl w:ilvl="4" w:tentative="0">
      <w:start w:val="1"/>
      <w:numFmt w:val="lowerLetter"/>
      <w:lvlText w:val="%5."/>
      <w:lvlJc w:val="left"/>
      <w:pPr>
        <w:ind w:left="3883" w:hanging="360"/>
      </w:pPr>
    </w:lvl>
    <w:lvl w:ilvl="5" w:tentative="0">
      <w:start w:val="1"/>
      <w:numFmt w:val="lowerRoman"/>
      <w:lvlText w:val="%6."/>
      <w:lvlJc w:val="right"/>
      <w:pPr>
        <w:ind w:left="4603" w:hanging="180"/>
      </w:pPr>
    </w:lvl>
    <w:lvl w:ilvl="6" w:tentative="0">
      <w:start w:val="1"/>
      <w:numFmt w:val="decimal"/>
      <w:lvlText w:val="%7."/>
      <w:lvlJc w:val="left"/>
      <w:pPr>
        <w:ind w:left="5323" w:hanging="360"/>
      </w:pPr>
    </w:lvl>
    <w:lvl w:ilvl="7" w:tentative="0">
      <w:start w:val="1"/>
      <w:numFmt w:val="lowerLetter"/>
      <w:lvlText w:val="%8."/>
      <w:lvlJc w:val="left"/>
      <w:pPr>
        <w:ind w:left="6043" w:hanging="360"/>
      </w:pPr>
    </w:lvl>
    <w:lvl w:ilvl="8" w:tentative="0">
      <w:start w:val="1"/>
      <w:numFmt w:val="lowerRoman"/>
      <w:lvlText w:val="%9."/>
      <w:lvlJc w:val="right"/>
      <w:pPr>
        <w:ind w:left="6763" w:hanging="180"/>
      </w:pPr>
    </w:lvl>
  </w:abstractNum>
  <w:abstractNum w:abstractNumId="2">
    <w:nsid w:val="2E4D6BCA"/>
    <w:multiLevelType w:val="multilevel"/>
    <w:tmpl w:val="2E4D6B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ind w:left="1440" w:hanging="360"/>
      </w:pPr>
      <w:rPr>
        <w:rFonts w:hint="default"/>
      </w:rPr>
    </w:lvl>
    <w:lvl w:ilvl="2" w:tentative="0">
      <w:start w:val="1"/>
      <w:numFmt w:val="decimal"/>
      <w:lvlText w:val="%3."/>
      <w:lvlJc w:val="left"/>
      <w:pPr>
        <w:ind w:left="2160" w:hanging="360"/>
      </w:pPr>
      <w:rPr>
        <w:rFonts w:hint="default"/>
        <w:b w:val="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38120CC"/>
    <w:multiLevelType w:val="multilevel"/>
    <w:tmpl w:val="338120CC"/>
    <w:lvl w:ilvl="0" w:tentative="0">
      <w:start w:val="1"/>
      <w:numFmt w:val="lowerLetter"/>
      <w:lvlText w:val="%1."/>
      <w:lvlJc w:val="left"/>
      <w:pPr>
        <w:ind w:left="1003" w:hanging="360"/>
      </w:pPr>
      <w:rPr>
        <w:rFonts w:hint="default"/>
        <w:b w:val="0"/>
      </w:rPr>
    </w:lvl>
    <w:lvl w:ilvl="1" w:tentative="0">
      <w:start w:val="1"/>
      <w:numFmt w:val="lowerLetter"/>
      <w:lvlText w:val="%2."/>
      <w:lvlJc w:val="left"/>
      <w:pPr>
        <w:ind w:left="1723" w:hanging="360"/>
      </w:pPr>
    </w:lvl>
    <w:lvl w:ilvl="2" w:tentative="0">
      <w:start w:val="1"/>
      <w:numFmt w:val="lowerRoman"/>
      <w:lvlText w:val="%3."/>
      <w:lvlJc w:val="right"/>
      <w:pPr>
        <w:ind w:left="2443" w:hanging="180"/>
      </w:pPr>
    </w:lvl>
    <w:lvl w:ilvl="3" w:tentative="0">
      <w:start w:val="1"/>
      <w:numFmt w:val="decimal"/>
      <w:lvlText w:val="%4."/>
      <w:lvlJc w:val="left"/>
      <w:pPr>
        <w:ind w:left="3163" w:hanging="360"/>
      </w:pPr>
    </w:lvl>
    <w:lvl w:ilvl="4" w:tentative="0">
      <w:start w:val="1"/>
      <w:numFmt w:val="lowerLetter"/>
      <w:lvlText w:val="%5."/>
      <w:lvlJc w:val="left"/>
      <w:pPr>
        <w:ind w:left="3883" w:hanging="360"/>
      </w:pPr>
    </w:lvl>
    <w:lvl w:ilvl="5" w:tentative="0">
      <w:start w:val="1"/>
      <w:numFmt w:val="lowerRoman"/>
      <w:lvlText w:val="%6."/>
      <w:lvlJc w:val="right"/>
      <w:pPr>
        <w:ind w:left="4603" w:hanging="180"/>
      </w:pPr>
    </w:lvl>
    <w:lvl w:ilvl="6" w:tentative="0">
      <w:start w:val="1"/>
      <w:numFmt w:val="decimal"/>
      <w:lvlText w:val="%7."/>
      <w:lvlJc w:val="left"/>
      <w:pPr>
        <w:ind w:left="5323" w:hanging="360"/>
      </w:pPr>
    </w:lvl>
    <w:lvl w:ilvl="7" w:tentative="0">
      <w:start w:val="1"/>
      <w:numFmt w:val="lowerLetter"/>
      <w:lvlText w:val="%8."/>
      <w:lvlJc w:val="left"/>
      <w:pPr>
        <w:ind w:left="6043" w:hanging="360"/>
      </w:pPr>
    </w:lvl>
    <w:lvl w:ilvl="8" w:tentative="0">
      <w:start w:val="1"/>
      <w:numFmt w:val="lowerRoman"/>
      <w:lvlText w:val="%9."/>
      <w:lvlJc w:val="right"/>
      <w:pPr>
        <w:ind w:left="6763" w:hanging="180"/>
      </w:pPr>
    </w:lvl>
  </w:abstractNum>
  <w:abstractNum w:abstractNumId="4">
    <w:nsid w:val="486C144D"/>
    <w:multiLevelType w:val="multilevel"/>
    <w:tmpl w:val="486C144D"/>
    <w:lvl w:ilvl="0" w:tentative="0">
      <w:start w:val="1"/>
      <w:numFmt w:val="lowerLetter"/>
      <w:lvlText w:val="%1."/>
      <w:lvlJc w:val="left"/>
      <w:pPr>
        <w:ind w:left="1003" w:hanging="360"/>
      </w:pPr>
      <w:rPr>
        <w:rFonts w:hint="default"/>
      </w:rPr>
    </w:lvl>
    <w:lvl w:ilvl="1" w:tentative="0">
      <w:start w:val="1"/>
      <w:numFmt w:val="lowerLetter"/>
      <w:lvlText w:val="%2."/>
      <w:lvlJc w:val="left"/>
      <w:pPr>
        <w:ind w:left="1723" w:hanging="360"/>
      </w:pPr>
    </w:lvl>
    <w:lvl w:ilvl="2" w:tentative="0">
      <w:start w:val="1"/>
      <w:numFmt w:val="lowerRoman"/>
      <w:lvlText w:val="%3."/>
      <w:lvlJc w:val="right"/>
      <w:pPr>
        <w:ind w:left="2443" w:hanging="180"/>
      </w:pPr>
    </w:lvl>
    <w:lvl w:ilvl="3" w:tentative="0">
      <w:start w:val="1"/>
      <w:numFmt w:val="decimal"/>
      <w:lvlText w:val="%4."/>
      <w:lvlJc w:val="left"/>
      <w:pPr>
        <w:ind w:left="3163" w:hanging="360"/>
      </w:pPr>
    </w:lvl>
    <w:lvl w:ilvl="4" w:tentative="0">
      <w:start w:val="1"/>
      <w:numFmt w:val="lowerLetter"/>
      <w:lvlText w:val="%5."/>
      <w:lvlJc w:val="left"/>
      <w:pPr>
        <w:ind w:left="3883" w:hanging="360"/>
      </w:pPr>
    </w:lvl>
    <w:lvl w:ilvl="5" w:tentative="0">
      <w:start w:val="1"/>
      <w:numFmt w:val="lowerRoman"/>
      <w:lvlText w:val="%6."/>
      <w:lvlJc w:val="right"/>
      <w:pPr>
        <w:ind w:left="4603" w:hanging="180"/>
      </w:pPr>
    </w:lvl>
    <w:lvl w:ilvl="6" w:tentative="0">
      <w:start w:val="1"/>
      <w:numFmt w:val="decimal"/>
      <w:lvlText w:val="%7."/>
      <w:lvlJc w:val="left"/>
      <w:pPr>
        <w:ind w:left="5323" w:hanging="360"/>
      </w:pPr>
    </w:lvl>
    <w:lvl w:ilvl="7" w:tentative="0">
      <w:start w:val="1"/>
      <w:numFmt w:val="lowerLetter"/>
      <w:lvlText w:val="%8."/>
      <w:lvlJc w:val="left"/>
      <w:pPr>
        <w:ind w:left="6043" w:hanging="360"/>
      </w:pPr>
    </w:lvl>
    <w:lvl w:ilvl="8" w:tentative="0">
      <w:start w:val="1"/>
      <w:numFmt w:val="lowerRoman"/>
      <w:lvlText w:val="%9."/>
      <w:lvlJc w:val="right"/>
      <w:pPr>
        <w:ind w:left="6763" w:hanging="180"/>
      </w:pPr>
    </w:lvl>
  </w:abstractNum>
  <w:abstractNum w:abstractNumId="5">
    <w:nsid w:val="499C2650"/>
    <w:multiLevelType w:val="multilevel"/>
    <w:tmpl w:val="499C2650"/>
    <w:lvl w:ilvl="0" w:tentative="0">
      <w:start w:val="1"/>
      <w:numFmt w:val="lowerLetter"/>
      <w:lvlText w:val="%1."/>
      <w:lvlJc w:val="left"/>
      <w:pPr>
        <w:ind w:left="720" w:hanging="360"/>
      </w:pPr>
      <w:rPr>
        <w:rFonts w:hint="default" w:ascii="Times New Roman" w:hAnsi="Times New Roman"/>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FA540E7"/>
    <w:multiLevelType w:val="multilevel"/>
    <w:tmpl w:val="4FA540E7"/>
    <w:lvl w:ilvl="0" w:tentative="0">
      <w:start w:val="1"/>
      <w:numFmt w:val="lowerLetter"/>
      <w:lvlText w:val="%1."/>
      <w:lvlJc w:val="left"/>
      <w:pPr>
        <w:ind w:left="1003" w:hanging="360"/>
      </w:pPr>
      <w:rPr>
        <w:rFonts w:hint="default"/>
      </w:rPr>
    </w:lvl>
    <w:lvl w:ilvl="1" w:tentative="0">
      <w:start w:val="1"/>
      <w:numFmt w:val="lowerLetter"/>
      <w:lvlText w:val="%2."/>
      <w:lvlJc w:val="left"/>
      <w:pPr>
        <w:ind w:left="1723" w:hanging="360"/>
      </w:pPr>
    </w:lvl>
    <w:lvl w:ilvl="2" w:tentative="0">
      <w:start w:val="1"/>
      <w:numFmt w:val="lowerRoman"/>
      <w:lvlText w:val="%3."/>
      <w:lvlJc w:val="right"/>
      <w:pPr>
        <w:ind w:left="2443" w:hanging="180"/>
      </w:pPr>
    </w:lvl>
    <w:lvl w:ilvl="3" w:tentative="0">
      <w:start w:val="1"/>
      <w:numFmt w:val="decimal"/>
      <w:lvlText w:val="%4."/>
      <w:lvlJc w:val="left"/>
      <w:pPr>
        <w:ind w:left="3163" w:hanging="360"/>
      </w:pPr>
    </w:lvl>
    <w:lvl w:ilvl="4" w:tentative="0">
      <w:start w:val="1"/>
      <w:numFmt w:val="lowerLetter"/>
      <w:lvlText w:val="%5."/>
      <w:lvlJc w:val="left"/>
      <w:pPr>
        <w:ind w:left="3883" w:hanging="360"/>
      </w:pPr>
    </w:lvl>
    <w:lvl w:ilvl="5" w:tentative="0">
      <w:start w:val="1"/>
      <w:numFmt w:val="lowerRoman"/>
      <w:lvlText w:val="%6."/>
      <w:lvlJc w:val="right"/>
      <w:pPr>
        <w:ind w:left="4603" w:hanging="180"/>
      </w:pPr>
    </w:lvl>
    <w:lvl w:ilvl="6" w:tentative="0">
      <w:start w:val="1"/>
      <w:numFmt w:val="decimal"/>
      <w:lvlText w:val="%7."/>
      <w:lvlJc w:val="left"/>
      <w:pPr>
        <w:ind w:left="5323" w:hanging="360"/>
      </w:pPr>
    </w:lvl>
    <w:lvl w:ilvl="7" w:tentative="0">
      <w:start w:val="1"/>
      <w:numFmt w:val="lowerLetter"/>
      <w:lvlText w:val="%8."/>
      <w:lvlJc w:val="left"/>
      <w:pPr>
        <w:ind w:left="6043" w:hanging="360"/>
      </w:pPr>
    </w:lvl>
    <w:lvl w:ilvl="8" w:tentative="0">
      <w:start w:val="1"/>
      <w:numFmt w:val="lowerRoman"/>
      <w:lvlText w:val="%9."/>
      <w:lvlJc w:val="right"/>
      <w:pPr>
        <w:ind w:left="6763" w:hanging="180"/>
      </w:pPr>
    </w:lvl>
  </w:abstractNum>
  <w:abstractNum w:abstractNumId="7">
    <w:nsid w:val="5AD5590B"/>
    <w:multiLevelType w:val="multilevel"/>
    <w:tmpl w:val="5AD55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tabs>
          <w:tab w:val="left" w:pos="1440"/>
        </w:tabs>
        <w:ind w:left="1440" w:hanging="360"/>
      </w:pPr>
      <w:rPr>
        <w:rFonts w:ascii="Times New Roman" w:hAnsi="Times New Roman" w:eastAsia="Times New Roman"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03032C0"/>
    <w:multiLevelType w:val="multilevel"/>
    <w:tmpl w:val="703032C0"/>
    <w:lvl w:ilvl="0" w:tentative="0">
      <w:start w:val="1"/>
      <w:numFmt w:val="lowerLetter"/>
      <w:lvlText w:val="%1."/>
      <w:lvlJc w:val="left"/>
      <w:pPr>
        <w:ind w:left="1003" w:hanging="360"/>
      </w:pPr>
      <w:rPr>
        <w:rFonts w:ascii="Cambria" w:hAnsi="Cambria" w:eastAsia="Times New Roman" w:cs="Times New Roman"/>
      </w:rPr>
    </w:lvl>
    <w:lvl w:ilvl="1" w:tentative="0">
      <w:start w:val="1"/>
      <w:numFmt w:val="lowerLetter"/>
      <w:lvlText w:val="%2."/>
      <w:lvlJc w:val="left"/>
      <w:pPr>
        <w:ind w:left="1723" w:hanging="360"/>
      </w:pPr>
    </w:lvl>
    <w:lvl w:ilvl="2" w:tentative="0">
      <w:start w:val="1"/>
      <w:numFmt w:val="lowerRoman"/>
      <w:lvlText w:val="%3."/>
      <w:lvlJc w:val="right"/>
      <w:pPr>
        <w:ind w:left="2443" w:hanging="180"/>
      </w:pPr>
    </w:lvl>
    <w:lvl w:ilvl="3" w:tentative="0">
      <w:start w:val="1"/>
      <w:numFmt w:val="decimal"/>
      <w:lvlText w:val="%4."/>
      <w:lvlJc w:val="left"/>
      <w:pPr>
        <w:ind w:left="3163" w:hanging="360"/>
      </w:pPr>
    </w:lvl>
    <w:lvl w:ilvl="4" w:tentative="0">
      <w:start w:val="1"/>
      <w:numFmt w:val="lowerLetter"/>
      <w:lvlText w:val="%5."/>
      <w:lvlJc w:val="left"/>
      <w:pPr>
        <w:ind w:left="3883" w:hanging="360"/>
      </w:pPr>
    </w:lvl>
    <w:lvl w:ilvl="5" w:tentative="0">
      <w:start w:val="1"/>
      <w:numFmt w:val="lowerRoman"/>
      <w:lvlText w:val="%6."/>
      <w:lvlJc w:val="right"/>
      <w:pPr>
        <w:ind w:left="4603" w:hanging="180"/>
      </w:pPr>
    </w:lvl>
    <w:lvl w:ilvl="6" w:tentative="0">
      <w:start w:val="1"/>
      <w:numFmt w:val="decimal"/>
      <w:lvlText w:val="%7."/>
      <w:lvlJc w:val="left"/>
      <w:pPr>
        <w:ind w:left="5323" w:hanging="360"/>
      </w:pPr>
    </w:lvl>
    <w:lvl w:ilvl="7" w:tentative="0">
      <w:start w:val="1"/>
      <w:numFmt w:val="lowerLetter"/>
      <w:lvlText w:val="%8."/>
      <w:lvlJc w:val="left"/>
      <w:pPr>
        <w:ind w:left="6043" w:hanging="360"/>
      </w:pPr>
    </w:lvl>
    <w:lvl w:ilvl="8" w:tentative="0">
      <w:start w:val="1"/>
      <w:numFmt w:val="lowerRoman"/>
      <w:lvlText w:val="%9."/>
      <w:lvlJc w:val="right"/>
      <w:pPr>
        <w:ind w:left="6763" w:hanging="180"/>
      </w:pPr>
    </w:lvl>
  </w:abstractNum>
  <w:num w:numId="1">
    <w:abstractNumId w:val="0"/>
  </w:num>
  <w:num w:numId="2">
    <w:abstractNumId w:val="5"/>
  </w:num>
  <w:num w:numId="3">
    <w:abstractNumId w:val="7"/>
  </w:num>
  <w:num w:numId="4">
    <w:abstractNumId w:val="2"/>
  </w:num>
  <w:num w:numId="5">
    <w:abstractNumId w:val="3"/>
  </w:num>
  <w:num w:numId="6">
    <w:abstractNumId w:val="4"/>
  </w:num>
  <w:num w:numId="7">
    <w:abstractNumId w:val="6"/>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75F"/>
    <w:rsid w:val="00012DD0"/>
    <w:rsid w:val="001279E1"/>
    <w:rsid w:val="002A194F"/>
    <w:rsid w:val="002B423A"/>
    <w:rsid w:val="003B496B"/>
    <w:rsid w:val="00554162"/>
    <w:rsid w:val="005B67D8"/>
    <w:rsid w:val="00611E83"/>
    <w:rsid w:val="006601A8"/>
    <w:rsid w:val="0069775F"/>
    <w:rsid w:val="006E7E18"/>
    <w:rsid w:val="006F6B6F"/>
    <w:rsid w:val="00807DFD"/>
    <w:rsid w:val="008127CA"/>
    <w:rsid w:val="00902594"/>
    <w:rsid w:val="009126C9"/>
    <w:rsid w:val="009333C5"/>
    <w:rsid w:val="00964EB0"/>
    <w:rsid w:val="00A75BC9"/>
    <w:rsid w:val="00A86261"/>
    <w:rsid w:val="00C16913"/>
    <w:rsid w:val="00CC185B"/>
    <w:rsid w:val="00CC38ED"/>
    <w:rsid w:val="00CF31F3"/>
    <w:rsid w:val="00E86A70"/>
    <w:rsid w:val="00F314E0"/>
    <w:rsid w:val="289B083A"/>
    <w:rsid w:val="2EE12975"/>
    <w:rsid w:val="33B1565B"/>
    <w:rsid w:val="3B252684"/>
    <w:rsid w:val="3E973FB3"/>
    <w:rsid w:val="46E93EA5"/>
    <w:rsid w:val="4B3B40A7"/>
    <w:rsid w:val="571873F4"/>
    <w:rsid w:val="5D793BE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left="0"/>
    </w:pPr>
    <w:rPr>
      <w:rFonts w:ascii="Times New Roman" w:hAnsi="Times New Roman" w:eastAsia="Times New Roman" w:cs="Times New Roman"/>
      <w:sz w:val="24"/>
      <w:szCs w:val="24"/>
      <w:lang w:val="en-IN" w:eastAsia="en-US" w:bidi="ar-SA"/>
    </w:rPr>
  </w:style>
  <w:style w:type="paragraph" w:styleId="2">
    <w:name w:val="heading 2"/>
    <w:basedOn w:val="1"/>
    <w:link w:val="11"/>
    <w:qFormat/>
    <w:uiPriority w:val="9"/>
    <w:pPr>
      <w:spacing w:before="100" w:beforeAutospacing="1" w:after="100" w:afterAutospacing="1"/>
      <w:outlineLvl w:val="1"/>
    </w:pPr>
    <w:rPr>
      <w:b/>
      <w:bCs/>
      <w:sz w:val="36"/>
      <w:szCs w:val="36"/>
    </w:rPr>
  </w:style>
  <w:style w:type="paragraph" w:styleId="3">
    <w:name w:val="heading 3"/>
    <w:basedOn w:val="1"/>
    <w:link w:val="12"/>
    <w:qFormat/>
    <w:uiPriority w:val="9"/>
    <w:pPr>
      <w:spacing w:before="100" w:beforeAutospacing="1" w:after="100" w:afterAutospacing="1"/>
      <w:outlineLvl w:val="2"/>
    </w:pPr>
    <w:rPr>
      <w:b/>
      <w:bCs/>
      <w:sz w:val="27"/>
      <w:szCs w:val="27"/>
    </w:rPr>
  </w:style>
  <w:style w:type="paragraph" w:styleId="4">
    <w:name w:val="heading 4"/>
    <w:basedOn w:val="1"/>
    <w:link w:val="13"/>
    <w:qFormat/>
    <w:uiPriority w:val="9"/>
    <w:pPr>
      <w:spacing w:before="100" w:beforeAutospacing="1" w:after="100" w:afterAutospacing="1"/>
      <w:outlineLvl w:val="3"/>
    </w:pPr>
    <w:rPr>
      <w:b/>
      <w:b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22"/>
    <w:rPr>
      <w:b/>
      <w:bCs/>
    </w:rPr>
  </w:style>
  <w:style w:type="table" w:styleId="8">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apple-converted-space"/>
    <w:basedOn w:val="5"/>
    <w:qFormat/>
    <w:uiPriority w:val="0"/>
  </w:style>
  <w:style w:type="paragraph" w:styleId="10">
    <w:name w:val="List Paragraph"/>
    <w:basedOn w:val="1"/>
    <w:qFormat/>
    <w:uiPriority w:val="34"/>
    <w:pPr>
      <w:ind w:left="720"/>
      <w:contextualSpacing/>
    </w:pPr>
  </w:style>
  <w:style w:type="character" w:customStyle="1" w:styleId="11">
    <w:name w:val="Heading 2 Char"/>
    <w:basedOn w:val="5"/>
    <w:link w:val="2"/>
    <w:qFormat/>
    <w:uiPriority w:val="9"/>
    <w:rPr>
      <w:rFonts w:ascii="Times New Roman" w:hAnsi="Times New Roman" w:eastAsia="Times New Roman" w:cs="Times New Roman"/>
      <w:b/>
      <w:bCs/>
      <w:sz w:val="36"/>
      <w:szCs w:val="36"/>
      <w:lang w:val="en-IN"/>
    </w:rPr>
  </w:style>
  <w:style w:type="character" w:customStyle="1" w:styleId="12">
    <w:name w:val="Heading 3 Char"/>
    <w:basedOn w:val="5"/>
    <w:link w:val="3"/>
    <w:qFormat/>
    <w:uiPriority w:val="9"/>
    <w:rPr>
      <w:rFonts w:ascii="Times New Roman" w:hAnsi="Times New Roman" w:eastAsia="Times New Roman" w:cs="Times New Roman"/>
      <w:b/>
      <w:bCs/>
      <w:sz w:val="27"/>
      <w:szCs w:val="27"/>
      <w:lang w:val="en-IN"/>
    </w:rPr>
  </w:style>
  <w:style w:type="character" w:customStyle="1" w:styleId="13">
    <w:name w:val="Heading 4 Char"/>
    <w:basedOn w:val="5"/>
    <w:link w:val="4"/>
    <w:qFormat/>
    <w:uiPriority w:val="9"/>
    <w:rPr>
      <w:rFonts w:ascii="Times New Roman" w:hAnsi="Times New Roman" w:eastAsia="Times New Roman" w:cs="Times New Roman"/>
      <w:b/>
      <w:bCs/>
      <w:lang w:val="en-I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2639</Words>
  <Characters>14512</Characters>
  <Lines>123</Lines>
  <Paragraphs>34</Paragraphs>
  <TotalTime>766</TotalTime>
  <ScaleCrop>false</ScaleCrop>
  <LinksUpToDate>false</LinksUpToDate>
  <CharactersWithSpaces>17043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2025-04-02T05:54:00Z</dcterms:created>
  <dc:creator>kanishcarav@gmail.com</dc:creator>
  <cp:lastModifiedBy>visalakshi ca</cp:lastModifiedBy>
  <cp:lastPrinted>2026-02-07T16:21:14Z</cp:lastPrinted>
  <dcterms:modified xsi:type="dcterms:W3CDTF">2026-02-07T17:08:36Z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3211D6CC43DA4BAC8790BFF534C1A0A8_13</vt:lpwstr>
  </property>
</Properties>
</file>