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1E9C61" w14:textId="059B6927" w:rsidR="009714E8" w:rsidRPr="000B05B1" w:rsidRDefault="00B1117F" w:rsidP="00B1117F">
      <w:pPr>
        <w:pStyle w:val="Heading1"/>
        <w:rPr>
          <w:rFonts w:eastAsia="Times New Roman"/>
          <w:sz w:val="22"/>
          <w:szCs w:val="22"/>
        </w:rPr>
      </w:pPr>
      <w:r>
        <w:t>CS 305 Project One Template</w:t>
      </w:r>
    </w:p>
    <w:p w14:paraId="06613801" w14:textId="77777777" w:rsidR="00BF4E7E" w:rsidRPr="004079F2" w:rsidRDefault="00BF4E7E" w:rsidP="004609FD">
      <w:pPr>
        <w:suppressAutoHyphens/>
        <w:spacing w:after="0" w:line="240" w:lineRule="auto"/>
        <w:contextualSpacing/>
      </w:pPr>
      <w:bookmarkStart w:id="0" w:name="_Toc32574607"/>
      <w:bookmarkStart w:id="1" w:name="_Toc1483357155"/>
      <w:bookmarkStart w:id="2" w:name="_Toc714089909"/>
    </w:p>
    <w:p w14:paraId="68198029" w14:textId="77777777" w:rsidR="00705D42" w:rsidRPr="000B05B1" w:rsidRDefault="00705D42" w:rsidP="004609FD">
      <w:pPr>
        <w:pStyle w:val="Heading2"/>
      </w:pPr>
      <w:bookmarkStart w:id="3" w:name="_Toc32574609"/>
      <w:bookmarkStart w:id="4" w:name="_Toc553343011"/>
      <w:bookmarkStart w:id="5" w:name="_Toc1663275437"/>
      <w:r w:rsidRPr="000B05B1">
        <w:t>Document Revision History</w:t>
      </w:r>
    </w:p>
    <w:p w14:paraId="35569450" w14:textId="77777777" w:rsidR="00705D42" w:rsidRPr="000B05B1" w:rsidRDefault="00705D42" w:rsidP="004609FD">
      <w:pPr>
        <w:suppressAutoHyphens/>
        <w:spacing w:after="0" w:line="240" w:lineRule="auto"/>
        <w:contextualSpacing/>
        <w:rPr>
          <w:rFonts w:cstheme="minorHAnsi"/>
        </w:rPr>
      </w:pPr>
    </w:p>
    <w:tbl>
      <w:tblPr>
        <w:tblStyle w:val="TableGrid"/>
        <w:tblW w:w="0" w:type="auto"/>
        <w:tblLook w:val="04A0" w:firstRow="1" w:lastRow="0" w:firstColumn="1" w:lastColumn="0" w:noHBand="0" w:noVBand="1"/>
      </w:tblPr>
      <w:tblGrid>
        <w:gridCol w:w="2337"/>
        <w:gridCol w:w="2337"/>
        <w:gridCol w:w="2338"/>
        <w:gridCol w:w="2338"/>
      </w:tblGrid>
      <w:tr w:rsidR="00705D42" w:rsidRPr="000B05B1" w14:paraId="16549E2F" w14:textId="77777777" w:rsidTr="001C0AD0">
        <w:trPr>
          <w:cantSplit/>
          <w:tblHeader/>
        </w:trPr>
        <w:tc>
          <w:tcPr>
            <w:tcW w:w="2337" w:type="dxa"/>
            <w:tcMar>
              <w:left w:w="115" w:type="dxa"/>
              <w:right w:w="115" w:type="dxa"/>
            </w:tcMar>
          </w:tcPr>
          <w:p w14:paraId="55849EB9" w14:textId="77777777" w:rsidR="00705D42" w:rsidRPr="000B05B1" w:rsidRDefault="00705D42" w:rsidP="004609FD">
            <w:pPr>
              <w:suppressAutoHyphens/>
              <w:spacing w:after="0" w:line="240" w:lineRule="auto"/>
              <w:contextualSpacing/>
              <w:jc w:val="center"/>
              <w:rPr>
                <w:rFonts w:eastAsia="Times New Roman" w:cstheme="minorHAnsi"/>
                <w:b/>
                <w:bCs/>
              </w:rPr>
            </w:pPr>
            <w:r w:rsidRPr="000B05B1">
              <w:rPr>
                <w:rFonts w:eastAsia="Times New Roman" w:cstheme="minorHAnsi"/>
                <w:b/>
                <w:bCs/>
              </w:rPr>
              <w:t>Version</w:t>
            </w:r>
          </w:p>
        </w:tc>
        <w:tc>
          <w:tcPr>
            <w:tcW w:w="2337" w:type="dxa"/>
            <w:tcMar>
              <w:left w:w="115" w:type="dxa"/>
              <w:right w:w="115" w:type="dxa"/>
            </w:tcMar>
          </w:tcPr>
          <w:p w14:paraId="5BC9FAFE" w14:textId="77777777" w:rsidR="00705D42" w:rsidRPr="000B05B1" w:rsidRDefault="00705D42" w:rsidP="004609FD">
            <w:pPr>
              <w:suppressAutoHyphens/>
              <w:spacing w:after="0" w:line="240" w:lineRule="auto"/>
              <w:contextualSpacing/>
              <w:jc w:val="center"/>
              <w:rPr>
                <w:rFonts w:eastAsia="Times New Roman" w:cstheme="minorHAnsi"/>
                <w:b/>
                <w:bCs/>
              </w:rPr>
            </w:pPr>
            <w:r w:rsidRPr="000B05B1">
              <w:rPr>
                <w:rFonts w:eastAsia="Times New Roman" w:cstheme="minorHAnsi"/>
                <w:b/>
                <w:bCs/>
              </w:rPr>
              <w:t>Date</w:t>
            </w:r>
          </w:p>
        </w:tc>
        <w:tc>
          <w:tcPr>
            <w:tcW w:w="2338" w:type="dxa"/>
            <w:tcMar>
              <w:left w:w="115" w:type="dxa"/>
              <w:right w:w="115" w:type="dxa"/>
            </w:tcMar>
          </w:tcPr>
          <w:p w14:paraId="6EAECFAB" w14:textId="77777777" w:rsidR="00705D42" w:rsidRPr="000B05B1" w:rsidRDefault="00705D42" w:rsidP="004609FD">
            <w:pPr>
              <w:suppressAutoHyphens/>
              <w:spacing w:after="0" w:line="240" w:lineRule="auto"/>
              <w:contextualSpacing/>
              <w:jc w:val="center"/>
              <w:rPr>
                <w:rFonts w:eastAsia="Times New Roman" w:cstheme="minorHAnsi"/>
                <w:b/>
                <w:bCs/>
              </w:rPr>
            </w:pPr>
            <w:r w:rsidRPr="000B05B1">
              <w:rPr>
                <w:rFonts w:eastAsia="Times New Roman" w:cstheme="minorHAnsi"/>
                <w:b/>
                <w:bCs/>
              </w:rPr>
              <w:t>Author</w:t>
            </w:r>
          </w:p>
        </w:tc>
        <w:tc>
          <w:tcPr>
            <w:tcW w:w="2338" w:type="dxa"/>
            <w:tcMar>
              <w:left w:w="115" w:type="dxa"/>
              <w:right w:w="115" w:type="dxa"/>
            </w:tcMar>
          </w:tcPr>
          <w:p w14:paraId="4361B474" w14:textId="77777777" w:rsidR="00705D42" w:rsidRPr="000B05B1" w:rsidRDefault="00705D42" w:rsidP="004609FD">
            <w:pPr>
              <w:suppressAutoHyphens/>
              <w:spacing w:after="0" w:line="240" w:lineRule="auto"/>
              <w:contextualSpacing/>
              <w:jc w:val="center"/>
              <w:rPr>
                <w:rFonts w:eastAsia="Times New Roman" w:cstheme="minorHAnsi"/>
                <w:b/>
                <w:bCs/>
              </w:rPr>
            </w:pPr>
            <w:r w:rsidRPr="000B05B1">
              <w:rPr>
                <w:rFonts w:eastAsia="Times New Roman" w:cstheme="minorHAnsi"/>
                <w:b/>
                <w:bCs/>
              </w:rPr>
              <w:t>Comments</w:t>
            </w:r>
          </w:p>
        </w:tc>
      </w:tr>
      <w:tr w:rsidR="00705D42" w:rsidRPr="000B05B1" w14:paraId="5D341E9F" w14:textId="77777777" w:rsidTr="001C0AD0">
        <w:trPr>
          <w:cantSplit/>
          <w:tblHeader/>
        </w:trPr>
        <w:tc>
          <w:tcPr>
            <w:tcW w:w="2337" w:type="dxa"/>
            <w:tcMar>
              <w:left w:w="115" w:type="dxa"/>
              <w:right w:w="115" w:type="dxa"/>
            </w:tcMar>
          </w:tcPr>
          <w:p w14:paraId="474534F6" w14:textId="77777777" w:rsidR="00705D42" w:rsidRPr="000B05B1" w:rsidRDefault="00705D42" w:rsidP="004609FD">
            <w:pPr>
              <w:suppressAutoHyphens/>
              <w:spacing w:after="0" w:line="240" w:lineRule="auto"/>
              <w:contextualSpacing/>
              <w:jc w:val="center"/>
              <w:rPr>
                <w:rFonts w:eastAsia="Times New Roman" w:cstheme="minorHAnsi"/>
                <w:b/>
                <w:bCs/>
              </w:rPr>
            </w:pPr>
            <w:r w:rsidRPr="000B05B1">
              <w:rPr>
                <w:rFonts w:eastAsia="Times New Roman" w:cstheme="minorHAnsi"/>
                <w:b/>
                <w:bCs/>
              </w:rPr>
              <w:t>1.0</w:t>
            </w:r>
          </w:p>
        </w:tc>
        <w:tc>
          <w:tcPr>
            <w:tcW w:w="2337" w:type="dxa"/>
            <w:tcMar>
              <w:left w:w="115" w:type="dxa"/>
              <w:right w:w="115" w:type="dxa"/>
            </w:tcMar>
          </w:tcPr>
          <w:p w14:paraId="450D8A92" w14:textId="146F2CC9" w:rsidR="00705D42" w:rsidRPr="000B05B1" w:rsidRDefault="007C79A2" w:rsidP="004609FD">
            <w:pPr>
              <w:suppressAutoHyphens/>
              <w:spacing w:after="0" w:line="240" w:lineRule="auto"/>
              <w:contextualSpacing/>
              <w:jc w:val="center"/>
              <w:rPr>
                <w:rFonts w:eastAsia="Times New Roman" w:cstheme="minorHAnsi"/>
                <w:b/>
                <w:bCs/>
              </w:rPr>
            </w:pPr>
            <w:r>
              <w:rPr>
                <w:rFonts w:eastAsia="Times New Roman" w:cstheme="minorHAnsi"/>
                <w:b/>
                <w:bCs/>
              </w:rPr>
              <w:t>09/22/2024</w:t>
            </w:r>
          </w:p>
        </w:tc>
        <w:tc>
          <w:tcPr>
            <w:tcW w:w="2338" w:type="dxa"/>
            <w:tcMar>
              <w:left w:w="115" w:type="dxa"/>
              <w:right w:w="115" w:type="dxa"/>
            </w:tcMar>
          </w:tcPr>
          <w:p w14:paraId="3389EEA3" w14:textId="26344303" w:rsidR="00705D42" w:rsidRPr="000B05B1" w:rsidRDefault="007C79A2" w:rsidP="004609FD">
            <w:pPr>
              <w:suppressAutoHyphens/>
              <w:spacing w:after="0" w:line="240" w:lineRule="auto"/>
              <w:contextualSpacing/>
              <w:jc w:val="center"/>
              <w:rPr>
                <w:rFonts w:eastAsia="Times New Roman" w:cstheme="minorHAnsi"/>
                <w:b/>
                <w:bCs/>
              </w:rPr>
            </w:pPr>
            <w:r>
              <w:rPr>
                <w:rFonts w:eastAsia="Times New Roman" w:cstheme="minorHAnsi"/>
                <w:b/>
                <w:bCs/>
              </w:rPr>
              <w:t>Landon Phillips</w:t>
            </w:r>
          </w:p>
        </w:tc>
        <w:tc>
          <w:tcPr>
            <w:tcW w:w="2338" w:type="dxa"/>
            <w:tcMar>
              <w:left w:w="115" w:type="dxa"/>
              <w:right w:w="115" w:type="dxa"/>
            </w:tcMar>
          </w:tcPr>
          <w:p w14:paraId="4D94B6C2" w14:textId="77777777" w:rsidR="00705D42" w:rsidRPr="000B05B1" w:rsidRDefault="00705D42" w:rsidP="004609FD">
            <w:pPr>
              <w:suppressAutoHyphens/>
              <w:spacing w:after="0" w:line="240" w:lineRule="auto"/>
              <w:contextualSpacing/>
              <w:jc w:val="center"/>
              <w:rPr>
                <w:rFonts w:eastAsia="Times New Roman" w:cstheme="minorHAnsi"/>
                <w:b/>
                <w:bCs/>
              </w:rPr>
            </w:pPr>
          </w:p>
        </w:tc>
      </w:tr>
    </w:tbl>
    <w:p w14:paraId="3387940D" w14:textId="77777777" w:rsidR="00705D42" w:rsidRPr="000B05B1" w:rsidRDefault="00705D42" w:rsidP="004609FD">
      <w:pPr>
        <w:suppressAutoHyphens/>
        <w:spacing w:after="0" w:line="240" w:lineRule="auto"/>
        <w:contextualSpacing/>
        <w:rPr>
          <w:rFonts w:eastAsia="Times New Roman" w:cstheme="minorHAnsi"/>
          <w:b/>
          <w:bCs/>
        </w:rPr>
      </w:pPr>
    </w:p>
    <w:p w14:paraId="73478BD7" w14:textId="77777777" w:rsidR="00705D42" w:rsidRPr="000B05B1" w:rsidRDefault="00705D42" w:rsidP="004609FD">
      <w:pPr>
        <w:pStyle w:val="Heading2"/>
      </w:pPr>
      <w:bookmarkStart w:id="6" w:name="_Toc32574608"/>
      <w:bookmarkStart w:id="7" w:name="_Toc302021790"/>
      <w:bookmarkStart w:id="8" w:name="_Toc1639619014"/>
      <w:r w:rsidRPr="000B05B1">
        <w:t>Client</w:t>
      </w:r>
      <w:bookmarkEnd w:id="6"/>
      <w:bookmarkEnd w:id="7"/>
      <w:bookmarkEnd w:id="8"/>
    </w:p>
    <w:p w14:paraId="1ACC9E22" w14:textId="77777777" w:rsidR="00705D42" w:rsidRPr="000B05B1" w:rsidRDefault="00705D42" w:rsidP="004609FD">
      <w:pPr>
        <w:suppressAutoHyphens/>
        <w:spacing w:after="0" w:line="240" w:lineRule="auto"/>
        <w:contextualSpacing/>
        <w:rPr>
          <w:rFonts w:cstheme="minorHAnsi"/>
        </w:rPr>
      </w:pPr>
    </w:p>
    <w:p w14:paraId="71F9651E" w14:textId="77777777" w:rsidR="004609FD" w:rsidRDefault="00705D42" w:rsidP="004609FD">
      <w:pPr>
        <w:suppressAutoHyphens/>
        <w:spacing w:after="0" w:line="240" w:lineRule="auto"/>
        <w:contextualSpacing/>
        <w:rPr>
          <w:bdr w:val="none" w:sz="0" w:space="0" w:color="auto" w:frame="1"/>
          <w:shd w:val="clear" w:color="auto" w:fill="FFFFFF"/>
        </w:rPr>
      </w:pPr>
      <w:r w:rsidRPr="000B05B1">
        <w:rPr>
          <w:rFonts w:cstheme="minorHAnsi"/>
          <w:bdr w:val="none" w:sz="0" w:space="0" w:color="auto" w:frame="1"/>
          <w:shd w:val="clear" w:color="auto" w:fill="FFFFFF"/>
        </w:rPr>
        <w:fldChar w:fldCharType="begin"/>
      </w:r>
      <w:r w:rsidRPr="000B05B1">
        <w:rPr>
          <w:rFonts w:cstheme="minorHAnsi"/>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0B05B1">
        <w:rPr>
          <w:rFonts w:cstheme="minorHAnsi"/>
          <w:bdr w:val="none" w:sz="0" w:space="0" w:color="auto" w:frame="1"/>
          <w:shd w:val="clear" w:color="auto" w:fill="FFFFFF"/>
        </w:rPr>
        <w:fldChar w:fldCharType="separate"/>
      </w:r>
      <w:r w:rsidRPr="000B05B1">
        <w:rPr>
          <w:rFonts w:cstheme="minorHAnsi"/>
          <w:noProof/>
          <w:bdr w:val="none" w:sz="0" w:space="0" w:color="auto" w:frame="1"/>
          <w:shd w:val="clear" w:color="auto" w:fill="FFFFFF"/>
        </w:rPr>
        <w:drawing>
          <wp:inline distT="0" distB="0" distL="0" distR="0" wp14:anchorId="166EB183" wp14:editId="2F9CADE8">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0B05B1">
        <w:rPr>
          <w:rFonts w:cstheme="minorHAnsi"/>
          <w:bdr w:val="none" w:sz="0" w:space="0" w:color="auto" w:frame="1"/>
          <w:shd w:val="clear" w:color="auto" w:fill="FFFFFF"/>
        </w:rPr>
        <w:fldChar w:fldCharType="end"/>
      </w:r>
    </w:p>
    <w:p w14:paraId="7EC15D1F" w14:textId="77777777" w:rsidR="004609FD" w:rsidRPr="004609FD" w:rsidRDefault="004609FD" w:rsidP="004609FD">
      <w:pPr>
        <w:suppressAutoHyphens/>
        <w:spacing w:after="0" w:line="240" w:lineRule="auto"/>
        <w:contextualSpacing/>
      </w:pPr>
    </w:p>
    <w:bookmarkEnd w:id="0"/>
    <w:bookmarkEnd w:id="1"/>
    <w:bookmarkEnd w:id="2"/>
    <w:bookmarkEnd w:id="3"/>
    <w:bookmarkEnd w:id="4"/>
    <w:bookmarkEnd w:id="5"/>
    <w:p w14:paraId="7549C261" w14:textId="04EC48F0" w:rsidR="00283077" w:rsidRPr="000B05B1" w:rsidRDefault="531DB269" w:rsidP="000B05B1">
      <w:pPr>
        <w:pStyle w:val="Heading2"/>
        <w:rPr>
          <w:rFonts w:eastAsiaTheme="minorEastAsia"/>
          <w:color w:val="000000" w:themeColor="text1"/>
        </w:rPr>
      </w:pPr>
      <w:r w:rsidRPr="000B05B1">
        <w:t>Developer</w:t>
      </w:r>
    </w:p>
    <w:p w14:paraId="4EBFDCD8" w14:textId="5FB39AFE" w:rsidR="531DB269" w:rsidRDefault="007C79A2" w:rsidP="000B05B1">
      <w:pPr>
        <w:suppressAutoHyphens/>
        <w:spacing w:after="0" w:line="240" w:lineRule="auto"/>
        <w:contextualSpacing/>
        <w:rPr>
          <w:rFonts w:cstheme="minorHAnsi"/>
          <w:color w:val="000000" w:themeColor="text1"/>
        </w:rPr>
      </w:pPr>
      <w:r>
        <w:rPr>
          <w:rFonts w:cstheme="minorHAnsi"/>
          <w:color w:val="000000" w:themeColor="text1"/>
        </w:rPr>
        <w:t>Landon Phillips</w:t>
      </w:r>
    </w:p>
    <w:p w14:paraId="40D77775" w14:textId="77777777" w:rsidR="003A2F8A" w:rsidRPr="000B05B1" w:rsidRDefault="003A2F8A" w:rsidP="000B05B1">
      <w:pPr>
        <w:suppressAutoHyphens/>
        <w:spacing w:after="0" w:line="240" w:lineRule="auto"/>
        <w:contextualSpacing/>
        <w:rPr>
          <w:rFonts w:cstheme="minorHAnsi"/>
          <w:color w:val="000000" w:themeColor="text1"/>
        </w:rPr>
      </w:pPr>
    </w:p>
    <w:p w14:paraId="7DFAAD8D" w14:textId="7789F647" w:rsidR="531DB269" w:rsidRPr="000B05B1" w:rsidRDefault="531DB269" w:rsidP="000B05B1">
      <w:pPr>
        <w:suppressAutoHyphens/>
        <w:spacing w:after="0" w:line="240" w:lineRule="auto"/>
        <w:contextualSpacing/>
        <w:rPr>
          <w:rFonts w:cstheme="minorHAnsi"/>
          <w:b/>
          <w:bCs/>
          <w:color w:val="000000" w:themeColor="text1"/>
        </w:rPr>
      </w:pPr>
      <w:r w:rsidRPr="000B05B1">
        <w:rPr>
          <w:rFonts w:cstheme="minorHAnsi"/>
          <w:b/>
          <w:bCs/>
          <w:color w:val="000000" w:themeColor="text1"/>
        </w:rPr>
        <w:t>1. Interpreting Client Needs</w:t>
      </w:r>
    </w:p>
    <w:p w14:paraId="1CFF1B4C" w14:textId="77777777" w:rsidR="003A2F8A" w:rsidRDefault="003A2F8A" w:rsidP="000B05B1">
      <w:pPr>
        <w:suppressAutoHyphens/>
        <w:spacing w:after="0" w:line="240" w:lineRule="auto"/>
        <w:contextualSpacing/>
        <w:rPr>
          <w:rFonts w:cstheme="minorHAnsi"/>
          <w:color w:val="000000" w:themeColor="text1"/>
        </w:rPr>
      </w:pPr>
    </w:p>
    <w:p w14:paraId="3EC7E1F4" w14:textId="456E3754" w:rsidR="531DB269" w:rsidRDefault="003F3D51" w:rsidP="000B05B1">
      <w:pPr>
        <w:suppressAutoHyphens/>
        <w:spacing w:after="0" w:line="240" w:lineRule="auto"/>
        <w:contextualSpacing/>
        <w:rPr>
          <w:rFonts w:cstheme="minorHAnsi"/>
          <w:color w:val="000000" w:themeColor="text1"/>
        </w:rPr>
      </w:pPr>
      <w:r>
        <w:rPr>
          <w:rFonts w:cstheme="minorHAnsi"/>
          <w:color w:val="000000" w:themeColor="text1"/>
        </w:rPr>
        <w:t>The client, Artemis Financial</w:t>
      </w:r>
      <w:r w:rsidR="00DA68E8">
        <w:rPr>
          <w:rFonts w:cstheme="minorHAnsi"/>
          <w:color w:val="000000" w:themeColor="text1"/>
        </w:rPr>
        <w:t>, a consulting company that develops financial plans for customers, is looking to completely modernize its operations and use the latest and greatest software security to ensure it is protected from external threats. Specifically, Artemis needs to secure its web-based application, which utilizes a RESTful API and handles</w:t>
      </w:r>
      <w:r w:rsidR="0092430C">
        <w:rPr>
          <w:rFonts w:cstheme="minorHAnsi"/>
          <w:color w:val="000000" w:themeColor="text1"/>
        </w:rPr>
        <w:t xml:space="preserve"> sensitive financial data. </w:t>
      </w:r>
    </w:p>
    <w:p w14:paraId="396CF312" w14:textId="77777777" w:rsidR="0092430C" w:rsidRDefault="0092430C" w:rsidP="000B05B1">
      <w:pPr>
        <w:suppressAutoHyphens/>
        <w:spacing w:after="0" w:line="240" w:lineRule="auto"/>
        <w:contextualSpacing/>
        <w:rPr>
          <w:rFonts w:cstheme="minorHAnsi"/>
          <w:color w:val="000000" w:themeColor="text1"/>
        </w:rPr>
      </w:pPr>
    </w:p>
    <w:p w14:paraId="0F1C7D34" w14:textId="54A71407" w:rsidR="0092430C" w:rsidRDefault="0092430C" w:rsidP="000B05B1">
      <w:pPr>
        <w:suppressAutoHyphens/>
        <w:spacing w:after="0" w:line="240" w:lineRule="auto"/>
        <w:contextualSpacing/>
        <w:rPr>
          <w:rFonts w:cstheme="minorHAnsi"/>
          <w:color w:val="000000" w:themeColor="text1"/>
        </w:rPr>
      </w:pPr>
      <w:r>
        <w:rPr>
          <w:rFonts w:cstheme="minorHAnsi"/>
          <w:color w:val="000000" w:themeColor="text1"/>
        </w:rPr>
        <w:t xml:space="preserve">The value of secure communications is immeasurable, especially when dealing with customer financial data. Secure communication is crucial for protecting data and transactions. </w:t>
      </w:r>
      <w:r w:rsidR="00DA68E8">
        <w:rPr>
          <w:rFonts w:cstheme="minorHAnsi"/>
          <w:color w:val="000000" w:themeColor="text1"/>
        </w:rPr>
        <w:t>If security is breached, financial and reputational damage could be significant, as could user trus</w:t>
      </w:r>
      <w:r>
        <w:rPr>
          <w:rFonts w:cstheme="minorHAnsi"/>
          <w:color w:val="000000" w:themeColor="text1"/>
        </w:rPr>
        <w:t>t.</w:t>
      </w:r>
    </w:p>
    <w:p w14:paraId="2D337848" w14:textId="77777777" w:rsidR="0092430C" w:rsidRDefault="0092430C" w:rsidP="000B05B1">
      <w:pPr>
        <w:suppressAutoHyphens/>
        <w:spacing w:after="0" w:line="240" w:lineRule="auto"/>
        <w:contextualSpacing/>
        <w:rPr>
          <w:rFonts w:cstheme="minorHAnsi"/>
          <w:color w:val="000000" w:themeColor="text1"/>
        </w:rPr>
      </w:pPr>
    </w:p>
    <w:p w14:paraId="798C5C59" w14:textId="73D2DDE8" w:rsidR="0092430C" w:rsidRDefault="00DD2007" w:rsidP="000B05B1">
      <w:pPr>
        <w:suppressAutoHyphens/>
        <w:spacing w:after="0" w:line="240" w:lineRule="auto"/>
        <w:contextualSpacing/>
        <w:rPr>
          <w:rFonts w:cstheme="minorHAnsi"/>
          <w:color w:val="000000" w:themeColor="text1"/>
        </w:rPr>
      </w:pPr>
      <w:r>
        <w:rPr>
          <w:rFonts w:cstheme="minorHAnsi"/>
          <w:color w:val="000000" w:themeColor="text1"/>
        </w:rPr>
        <w:t>When dealing with financial companies, it is safe to assume they will most likely make international transactions at some point</w:t>
      </w:r>
      <w:r w:rsidR="00DA68E8">
        <w:rPr>
          <w:rFonts w:cstheme="minorHAnsi"/>
          <w:color w:val="000000" w:themeColor="text1"/>
        </w:rPr>
        <w:t>. However,</w:t>
      </w:r>
      <w:r>
        <w:rPr>
          <w:rFonts w:cstheme="minorHAnsi"/>
          <w:color w:val="000000" w:themeColor="text1"/>
        </w:rPr>
        <w:t xml:space="preserve"> it was not mentioned that Artemis Financial produces international transactions</w:t>
      </w:r>
      <w:r w:rsidR="00DA68E8">
        <w:rPr>
          <w:rFonts w:cstheme="minorHAnsi"/>
          <w:color w:val="000000" w:themeColor="text1"/>
        </w:rPr>
        <w:t>. E</w:t>
      </w:r>
      <w:r>
        <w:rPr>
          <w:rFonts w:cstheme="minorHAnsi"/>
          <w:color w:val="000000" w:themeColor="text1"/>
        </w:rPr>
        <w:t xml:space="preserve">nsuring international transactions are secure, comply with international standards, and meet legal requirements is crucial.  </w:t>
      </w:r>
    </w:p>
    <w:p w14:paraId="77E4A797" w14:textId="77777777" w:rsidR="00DD2007" w:rsidRDefault="00DD2007" w:rsidP="000B05B1">
      <w:pPr>
        <w:suppressAutoHyphens/>
        <w:spacing w:after="0" w:line="240" w:lineRule="auto"/>
        <w:contextualSpacing/>
        <w:rPr>
          <w:rFonts w:cstheme="minorHAnsi"/>
          <w:color w:val="000000" w:themeColor="text1"/>
        </w:rPr>
      </w:pPr>
    </w:p>
    <w:p w14:paraId="498DE615" w14:textId="1895A9F3" w:rsidR="00DD2007" w:rsidRDefault="000C6AEF" w:rsidP="000B05B1">
      <w:pPr>
        <w:suppressAutoHyphens/>
        <w:spacing w:after="0" w:line="240" w:lineRule="auto"/>
        <w:contextualSpacing/>
        <w:rPr>
          <w:rFonts w:cstheme="minorHAnsi"/>
          <w:color w:val="000000" w:themeColor="text1"/>
        </w:rPr>
      </w:pPr>
      <w:r>
        <w:rPr>
          <w:rFonts w:cstheme="minorHAnsi"/>
          <w:color w:val="000000" w:themeColor="text1"/>
        </w:rPr>
        <w:t xml:space="preserve">When considering governmental restrictions on secure communications and financial services, it is </w:t>
      </w:r>
      <w:r w:rsidR="00DA68E8">
        <w:rPr>
          <w:rFonts w:cstheme="minorHAnsi"/>
          <w:color w:val="000000" w:themeColor="text1"/>
        </w:rPr>
        <w:t>essential</w:t>
      </w:r>
      <w:r>
        <w:rPr>
          <w:rFonts w:cstheme="minorHAnsi"/>
          <w:color w:val="000000" w:themeColor="text1"/>
        </w:rPr>
        <w:t xml:space="preserve"> to note that Artemis Financial must comply with </w:t>
      </w:r>
      <w:r w:rsidR="00DA68E8">
        <w:rPr>
          <w:rFonts w:cstheme="minorHAnsi"/>
          <w:color w:val="000000" w:themeColor="text1"/>
        </w:rPr>
        <w:t>various</w:t>
      </w:r>
      <w:r>
        <w:rPr>
          <w:rFonts w:cstheme="minorHAnsi"/>
          <w:color w:val="000000" w:themeColor="text1"/>
        </w:rPr>
        <w:t xml:space="preserve"> regulations depending on the nature of the transaction. This involves ensuring that data is securely handled and maintaining financial transparency. Additionally, the </w:t>
      </w:r>
      <w:r w:rsidR="00DA68E8">
        <w:rPr>
          <w:rFonts w:cstheme="minorHAnsi"/>
          <w:color w:val="000000" w:themeColor="text1"/>
        </w:rPr>
        <w:t>company's location</w:t>
      </w:r>
      <w:r>
        <w:rPr>
          <w:rFonts w:cstheme="minorHAnsi"/>
          <w:color w:val="000000" w:themeColor="text1"/>
        </w:rPr>
        <w:t xml:space="preserve"> could entail further implicit regulations. Failure to adhere to these standards could result in financial losses and reputational damage.</w:t>
      </w:r>
    </w:p>
    <w:p w14:paraId="5E4E5DB9" w14:textId="77777777" w:rsidR="000C6AEF" w:rsidRDefault="000C6AEF" w:rsidP="000B05B1">
      <w:pPr>
        <w:suppressAutoHyphens/>
        <w:spacing w:after="0" w:line="240" w:lineRule="auto"/>
        <w:contextualSpacing/>
        <w:rPr>
          <w:rFonts w:cstheme="minorHAnsi"/>
          <w:color w:val="000000" w:themeColor="text1"/>
        </w:rPr>
      </w:pPr>
    </w:p>
    <w:p w14:paraId="4B54A16C" w14:textId="73C33CCE" w:rsidR="000C6AEF" w:rsidRDefault="00015710" w:rsidP="000B05B1">
      <w:pPr>
        <w:suppressAutoHyphens/>
        <w:spacing w:after="0" w:line="240" w:lineRule="auto"/>
        <w:contextualSpacing/>
        <w:rPr>
          <w:rFonts w:cstheme="minorHAnsi"/>
          <w:color w:val="000000" w:themeColor="text1"/>
        </w:rPr>
      </w:pPr>
      <w:r>
        <w:rPr>
          <w:rFonts w:cstheme="minorHAnsi"/>
          <w:color w:val="000000" w:themeColor="text1"/>
        </w:rPr>
        <w:t>External threats are always present, and even well-prepared companies can still fall victim to them. When money is involved, companies become targets for malicious actors. Some immediate threats to be aware of include data breaches due to poor API security, ransomware that could destroy customer data, phishing attacks that can compromise user credentials and account security, as well as evolving threats such as AI attacks, bots attempting brute force attacks, and threats from third-party integrations.</w:t>
      </w:r>
    </w:p>
    <w:p w14:paraId="44C33D70" w14:textId="77777777" w:rsidR="00015710" w:rsidRDefault="00015710" w:rsidP="000B05B1">
      <w:pPr>
        <w:suppressAutoHyphens/>
        <w:spacing w:after="0" w:line="240" w:lineRule="auto"/>
        <w:contextualSpacing/>
        <w:rPr>
          <w:rFonts w:cstheme="minorHAnsi"/>
          <w:color w:val="000000" w:themeColor="text1"/>
        </w:rPr>
      </w:pPr>
    </w:p>
    <w:p w14:paraId="02050C09" w14:textId="1482678D" w:rsidR="00015710" w:rsidRPr="000B05B1" w:rsidRDefault="00D574AB" w:rsidP="000B05B1">
      <w:pPr>
        <w:suppressAutoHyphens/>
        <w:spacing w:after="0" w:line="240" w:lineRule="auto"/>
        <w:contextualSpacing/>
        <w:rPr>
          <w:rFonts w:cstheme="minorHAnsi"/>
          <w:color w:val="000000" w:themeColor="text1"/>
        </w:rPr>
      </w:pPr>
      <w:r>
        <w:rPr>
          <w:rFonts w:cstheme="minorHAnsi"/>
          <w:color w:val="000000" w:themeColor="text1"/>
        </w:rPr>
        <w:t>Many modern web applications use open-source libraries. This can introduce vulnerabilities if these libraries are outdated or poorly maintained. As Artemis Financial continues to modernize, new technologies may be introduced to ensure that these libraries stay up-to-date and known vulnerabilities are addressed.</w:t>
      </w:r>
    </w:p>
    <w:p w14:paraId="4AD0F97C" w14:textId="77777777" w:rsidR="003A2F8A" w:rsidRDefault="003A2F8A" w:rsidP="000B05B1">
      <w:pPr>
        <w:suppressAutoHyphens/>
        <w:spacing w:after="0" w:line="240" w:lineRule="auto"/>
        <w:contextualSpacing/>
        <w:rPr>
          <w:rFonts w:cstheme="minorHAnsi"/>
          <w:b/>
          <w:bCs/>
          <w:color w:val="000000" w:themeColor="text1"/>
        </w:rPr>
      </w:pPr>
    </w:p>
    <w:p w14:paraId="0415926D" w14:textId="01C70329" w:rsidR="531DB269" w:rsidRPr="000B05B1" w:rsidRDefault="531DB269" w:rsidP="000B05B1">
      <w:pPr>
        <w:suppressAutoHyphens/>
        <w:spacing w:after="0" w:line="240" w:lineRule="auto"/>
        <w:contextualSpacing/>
        <w:rPr>
          <w:rFonts w:cstheme="minorHAnsi"/>
          <w:b/>
          <w:bCs/>
          <w:color w:val="000000" w:themeColor="text1"/>
        </w:rPr>
      </w:pPr>
      <w:r w:rsidRPr="000B05B1">
        <w:rPr>
          <w:rFonts w:cstheme="minorHAnsi"/>
          <w:b/>
          <w:bCs/>
          <w:color w:val="000000" w:themeColor="text1"/>
        </w:rPr>
        <w:t>2. Areas of Security</w:t>
      </w:r>
    </w:p>
    <w:p w14:paraId="2F0E7882" w14:textId="183B63D1" w:rsidR="531DB269" w:rsidRPr="000B05B1" w:rsidRDefault="531DB269" w:rsidP="000B05B1">
      <w:pPr>
        <w:suppressAutoHyphens/>
        <w:spacing w:after="0" w:line="240" w:lineRule="auto"/>
        <w:contextualSpacing/>
        <w:rPr>
          <w:rFonts w:cstheme="minorHAnsi"/>
          <w:color w:val="000000" w:themeColor="text1"/>
        </w:rPr>
      </w:pPr>
      <w:r w:rsidRPr="000B05B1">
        <w:rPr>
          <w:rFonts w:cstheme="minorHAnsi"/>
          <w:color w:val="000000" w:themeColor="text1"/>
        </w:rPr>
        <w:t xml:space="preserve">Refer to the </w:t>
      </w:r>
      <w:r w:rsidR="00FE1ED3">
        <w:rPr>
          <w:rFonts w:cstheme="minorHAnsi"/>
          <w:color w:val="000000" w:themeColor="text1"/>
        </w:rPr>
        <w:t>v</w:t>
      </w:r>
      <w:r w:rsidRPr="000B05B1">
        <w:rPr>
          <w:rFonts w:cstheme="minorHAnsi"/>
          <w:color w:val="000000" w:themeColor="text1"/>
        </w:rPr>
        <w:t xml:space="preserve">ulnerability </w:t>
      </w:r>
      <w:r w:rsidR="00FE1ED3">
        <w:rPr>
          <w:rFonts w:cstheme="minorHAnsi"/>
          <w:color w:val="000000" w:themeColor="text1"/>
        </w:rPr>
        <w:t>a</w:t>
      </w:r>
      <w:r w:rsidRPr="000B05B1">
        <w:rPr>
          <w:rFonts w:cstheme="minorHAnsi"/>
          <w:color w:val="000000" w:themeColor="text1"/>
        </w:rPr>
        <w:t xml:space="preserve">ssessment </w:t>
      </w:r>
      <w:r w:rsidR="00FE1ED3">
        <w:rPr>
          <w:rFonts w:cstheme="minorHAnsi"/>
          <w:color w:val="000000" w:themeColor="text1"/>
        </w:rPr>
        <w:t>p</w:t>
      </w:r>
      <w:r w:rsidRPr="000B05B1">
        <w:rPr>
          <w:rFonts w:cstheme="minorHAnsi"/>
          <w:color w:val="000000" w:themeColor="text1"/>
        </w:rPr>
        <w:t xml:space="preserve">rocess </w:t>
      </w:r>
      <w:r w:rsidR="00FE1ED3">
        <w:rPr>
          <w:rFonts w:cstheme="minorHAnsi"/>
          <w:color w:val="000000" w:themeColor="text1"/>
        </w:rPr>
        <w:t>f</w:t>
      </w:r>
      <w:r w:rsidRPr="000B05B1">
        <w:rPr>
          <w:rFonts w:cstheme="minorHAnsi"/>
          <w:color w:val="000000" w:themeColor="text1"/>
        </w:rPr>
        <w:t xml:space="preserve">low </w:t>
      </w:r>
      <w:r w:rsidR="00FE1ED3">
        <w:rPr>
          <w:rFonts w:cstheme="minorHAnsi"/>
          <w:color w:val="000000" w:themeColor="text1"/>
        </w:rPr>
        <w:t>d</w:t>
      </w:r>
      <w:r w:rsidRPr="000B05B1">
        <w:rPr>
          <w:rFonts w:cstheme="minorHAnsi"/>
          <w:color w:val="000000" w:themeColor="text1"/>
        </w:rPr>
        <w:t>iagram</w:t>
      </w:r>
      <w:r w:rsidR="00FE651C">
        <w:rPr>
          <w:rFonts w:cstheme="minorHAnsi"/>
          <w:color w:val="000000" w:themeColor="text1"/>
        </w:rPr>
        <w:t>.</w:t>
      </w:r>
      <w:r w:rsidRPr="000B05B1">
        <w:rPr>
          <w:rFonts w:cstheme="minorHAnsi"/>
          <w:color w:val="000000" w:themeColor="text1"/>
        </w:rPr>
        <w:t xml:space="preserve"> </w:t>
      </w:r>
      <w:r w:rsidR="00FE651C">
        <w:rPr>
          <w:rFonts w:cstheme="minorHAnsi"/>
          <w:color w:val="000000" w:themeColor="text1"/>
        </w:rPr>
        <w:t>I</w:t>
      </w:r>
      <w:r w:rsidRPr="000B05B1">
        <w:rPr>
          <w:rFonts w:cstheme="minorHAnsi"/>
          <w:color w:val="000000" w:themeColor="text1"/>
        </w:rPr>
        <w:t>dentify which areas of security appl</w:t>
      </w:r>
      <w:r w:rsidR="70A6CD78" w:rsidRPr="000B05B1">
        <w:rPr>
          <w:rFonts w:cstheme="minorHAnsi"/>
          <w:color w:val="000000" w:themeColor="text1"/>
        </w:rPr>
        <w:t>y</w:t>
      </w:r>
      <w:r w:rsidRPr="000B05B1">
        <w:rPr>
          <w:rFonts w:cstheme="minorHAnsi"/>
          <w:color w:val="000000" w:themeColor="text1"/>
        </w:rPr>
        <w:t xml:space="preserve"> to Artemis Financial’s software application. Justify your reasoning for why each area is relevant to the software application.</w:t>
      </w:r>
    </w:p>
    <w:p w14:paraId="05D983A8" w14:textId="77777777" w:rsidR="003A2F8A" w:rsidRDefault="003A2F8A" w:rsidP="000B05B1">
      <w:pPr>
        <w:suppressAutoHyphens/>
        <w:spacing w:after="0" w:line="240" w:lineRule="auto"/>
        <w:contextualSpacing/>
        <w:rPr>
          <w:rFonts w:cstheme="minorHAnsi"/>
          <w:color w:val="000000" w:themeColor="text1"/>
        </w:rPr>
      </w:pPr>
    </w:p>
    <w:p w14:paraId="54197517" w14:textId="4318CDF9" w:rsidR="00AC606A" w:rsidRPr="00AC606A" w:rsidRDefault="00AC606A" w:rsidP="00AC606A">
      <w:pPr>
        <w:numPr>
          <w:ilvl w:val="0"/>
          <w:numId w:val="26"/>
        </w:numPr>
        <w:suppressAutoHyphens/>
        <w:spacing w:after="0" w:line="240" w:lineRule="auto"/>
        <w:contextualSpacing/>
        <w:rPr>
          <w:rFonts w:cstheme="minorHAnsi"/>
          <w:b/>
          <w:bCs/>
          <w:color w:val="000000" w:themeColor="text1"/>
        </w:rPr>
      </w:pPr>
      <w:r w:rsidRPr="00AC606A">
        <w:rPr>
          <w:rFonts w:cstheme="minorHAnsi"/>
          <w:b/>
          <w:bCs/>
          <w:color w:val="000000" w:themeColor="text1"/>
        </w:rPr>
        <w:t xml:space="preserve">Input Validation: </w:t>
      </w:r>
      <w:r w:rsidR="0071022A" w:rsidRPr="0071022A">
        <w:rPr>
          <w:rFonts w:cstheme="minorHAnsi"/>
          <w:color w:val="000000" w:themeColor="text1"/>
        </w:rPr>
        <w:t xml:space="preserve">It is crucial to validate all inputs in a web-based financial services application. Validating inputs helps prevent the entry of malicious or faulty data, which could otherwise lead to vulnerabilities such as SQL injection or cross-site scripting. Artemis Financial handles sensitive financial </w:t>
      </w:r>
      <w:proofErr w:type="gramStart"/>
      <w:r w:rsidR="0071022A" w:rsidRPr="0071022A">
        <w:rPr>
          <w:rFonts w:cstheme="minorHAnsi"/>
          <w:color w:val="000000" w:themeColor="text1"/>
        </w:rPr>
        <w:t>information, and</w:t>
      </w:r>
      <w:proofErr w:type="gramEnd"/>
      <w:r w:rsidR="0071022A" w:rsidRPr="0071022A">
        <w:rPr>
          <w:rFonts w:cstheme="minorHAnsi"/>
          <w:color w:val="000000" w:themeColor="text1"/>
        </w:rPr>
        <w:t xml:space="preserve"> ensuring all user inputs are validated can help prevent malicious actors from injecting harmful code and compromising the system.</w:t>
      </w:r>
    </w:p>
    <w:p w14:paraId="42F571CF" w14:textId="2F06920D" w:rsidR="0071022A" w:rsidRPr="0071022A" w:rsidRDefault="00AC606A" w:rsidP="00FC1C9B">
      <w:pPr>
        <w:numPr>
          <w:ilvl w:val="0"/>
          <w:numId w:val="26"/>
        </w:numPr>
        <w:suppressAutoHyphens/>
        <w:spacing w:after="0" w:line="240" w:lineRule="auto"/>
        <w:contextualSpacing/>
        <w:rPr>
          <w:rFonts w:cstheme="minorHAnsi"/>
          <w:color w:val="000000" w:themeColor="text1"/>
        </w:rPr>
      </w:pPr>
      <w:r w:rsidRPr="00AC606A">
        <w:rPr>
          <w:rFonts w:cstheme="minorHAnsi"/>
          <w:b/>
          <w:bCs/>
          <w:color w:val="000000" w:themeColor="text1"/>
        </w:rPr>
        <w:t xml:space="preserve">API Security: </w:t>
      </w:r>
      <w:r w:rsidR="007778E9">
        <w:rPr>
          <w:rFonts w:cstheme="minorHAnsi"/>
          <w:color w:val="000000" w:themeColor="text1"/>
        </w:rPr>
        <w:t xml:space="preserve">In </w:t>
      </w:r>
      <w:r w:rsidR="0071022A" w:rsidRPr="0071022A">
        <w:rPr>
          <w:rFonts w:cstheme="minorHAnsi"/>
          <w:color w:val="000000" w:themeColor="text1"/>
        </w:rPr>
        <w:t xml:space="preserve">Artemis </w:t>
      </w:r>
      <w:proofErr w:type="spellStart"/>
      <w:r w:rsidR="0071022A" w:rsidRPr="0071022A">
        <w:rPr>
          <w:rFonts w:cstheme="minorHAnsi"/>
          <w:color w:val="000000" w:themeColor="text1"/>
        </w:rPr>
        <w:t>Financial's</w:t>
      </w:r>
      <w:proofErr w:type="spellEnd"/>
      <w:r w:rsidR="0071022A" w:rsidRPr="0071022A">
        <w:rPr>
          <w:rFonts w:cstheme="minorHAnsi"/>
          <w:color w:val="000000" w:themeColor="text1"/>
        </w:rPr>
        <w:t xml:space="preserve"> application</w:t>
      </w:r>
      <w:r w:rsidR="007778E9">
        <w:rPr>
          <w:rFonts w:cstheme="minorHAnsi"/>
          <w:color w:val="000000" w:themeColor="text1"/>
        </w:rPr>
        <w:t xml:space="preserve">, API Security is a must because the application relies on a RESTful API, which exposes various endpoints handling critical user inputs and data, making them potential targets for attackers seeking to bypass security </w:t>
      </w:r>
      <w:r w:rsidR="0071022A" w:rsidRPr="0071022A">
        <w:rPr>
          <w:rFonts w:cstheme="minorHAnsi"/>
          <w:color w:val="000000" w:themeColor="text1"/>
        </w:rPr>
        <w:t xml:space="preserve">or access restricted functionality. To mitigate these risks, robust authentication, authorization, and encryption mechanisms must be in place to ensure that only verified users can access the API, control which users can perform specific actions, and protect data during transmission. Sensitive information should never be transmitted through request headers, as these can be intercepted or altered by intermediaries such as proxies. Securing the API is vital to protecting customer data, ensuring system integrity, and preventing unauthorized access, making it a top priority in the ongoing modernization of Artemis </w:t>
      </w:r>
      <w:proofErr w:type="spellStart"/>
      <w:r w:rsidR="0071022A" w:rsidRPr="0071022A">
        <w:rPr>
          <w:rFonts w:cstheme="minorHAnsi"/>
          <w:color w:val="000000" w:themeColor="text1"/>
        </w:rPr>
        <w:t>Financial's</w:t>
      </w:r>
      <w:proofErr w:type="spellEnd"/>
      <w:r w:rsidR="0071022A" w:rsidRPr="0071022A">
        <w:rPr>
          <w:rFonts w:cstheme="minorHAnsi"/>
          <w:color w:val="000000" w:themeColor="text1"/>
        </w:rPr>
        <w:t xml:space="preserve"> web application.</w:t>
      </w:r>
    </w:p>
    <w:p w14:paraId="795B0C32" w14:textId="7171C745" w:rsidR="00AC606A" w:rsidRPr="00AC606A" w:rsidRDefault="00AC606A" w:rsidP="00FC1C9B">
      <w:pPr>
        <w:numPr>
          <w:ilvl w:val="0"/>
          <w:numId w:val="26"/>
        </w:numPr>
        <w:suppressAutoHyphens/>
        <w:spacing w:after="0" w:line="240" w:lineRule="auto"/>
        <w:contextualSpacing/>
        <w:rPr>
          <w:rFonts w:cstheme="minorHAnsi"/>
          <w:b/>
          <w:bCs/>
          <w:color w:val="000000" w:themeColor="text1"/>
        </w:rPr>
      </w:pPr>
      <w:r w:rsidRPr="00AC606A">
        <w:rPr>
          <w:rFonts w:cstheme="minorHAnsi"/>
          <w:b/>
          <w:bCs/>
          <w:color w:val="000000" w:themeColor="text1"/>
        </w:rPr>
        <w:t>Cryptography:</w:t>
      </w:r>
      <w:r w:rsidRPr="00AC606A">
        <w:rPr>
          <w:rFonts w:cstheme="minorHAnsi"/>
          <w:color w:val="000000" w:themeColor="text1"/>
        </w:rPr>
        <w:t xml:space="preserve"> </w:t>
      </w:r>
      <w:r w:rsidR="00DF6065">
        <w:rPr>
          <w:rFonts w:cstheme="minorHAnsi"/>
          <w:color w:val="000000" w:themeColor="text1"/>
        </w:rPr>
        <w:t>When it comes to storing and transmitting sensitive data, it is imperative to encrypt the data to protect against interception or corruption. It is crucial for applications using RESTful APIs to implement proper encryption. All sensitive data within the system should be encrypted to ensure security. By utilizing strong encryption methods, sensitive data can be safeguarded even if intercepted.</w:t>
      </w:r>
    </w:p>
    <w:p w14:paraId="34EFD1FA" w14:textId="3CDC26AE" w:rsidR="00AC606A" w:rsidRPr="00AC606A" w:rsidRDefault="00AC606A" w:rsidP="00AC606A">
      <w:pPr>
        <w:numPr>
          <w:ilvl w:val="0"/>
          <w:numId w:val="26"/>
        </w:numPr>
        <w:suppressAutoHyphens/>
        <w:spacing w:after="0" w:line="240" w:lineRule="auto"/>
        <w:contextualSpacing/>
        <w:rPr>
          <w:rFonts w:cstheme="minorHAnsi"/>
          <w:b/>
          <w:bCs/>
          <w:color w:val="000000" w:themeColor="text1"/>
        </w:rPr>
      </w:pPr>
      <w:r w:rsidRPr="00AC606A">
        <w:rPr>
          <w:rFonts w:cstheme="minorHAnsi"/>
          <w:b/>
          <w:bCs/>
          <w:color w:val="000000" w:themeColor="text1"/>
        </w:rPr>
        <w:t xml:space="preserve">Code Error: </w:t>
      </w:r>
      <w:r w:rsidR="00DF6065" w:rsidRPr="00DF6065">
        <w:rPr>
          <w:rFonts w:cstheme="minorHAnsi"/>
          <w:color w:val="000000" w:themeColor="text1"/>
        </w:rPr>
        <w:t>It's crucial to have secure error handling in place to avoid leaking sensitive information in error messages, which could be exploited by malicious actors to identify vulnerabilities. This is particularly important in financial services applications. During development, developers often display error messages, so it's vital to make sure that these messages don't expose internal application details. The application should show generic messages to users while still providing useful information to the developers.</w:t>
      </w:r>
    </w:p>
    <w:p w14:paraId="6F572861" w14:textId="4DB9402B" w:rsidR="00AC606A" w:rsidRPr="00AC606A" w:rsidRDefault="00AC606A" w:rsidP="00AC606A">
      <w:pPr>
        <w:numPr>
          <w:ilvl w:val="0"/>
          <w:numId w:val="26"/>
        </w:numPr>
        <w:suppressAutoHyphens/>
        <w:spacing w:after="0" w:line="240" w:lineRule="auto"/>
        <w:contextualSpacing/>
        <w:rPr>
          <w:rFonts w:cstheme="minorHAnsi"/>
          <w:color w:val="000000" w:themeColor="text1"/>
        </w:rPr>
      </w:pPr>
      <w:r w:rsidRPr="00AC606A">
        <w:rPr>
          <w:rFonts w:cstheme="minorHAnsi"/>
          <w:b/>
          <w:bCs/>
          <w:color w:val="000000" w:themeColor="text1"/>
        </w:rPr>
        <w:t xml:space="preserve">Code Quality: </w:t>
      </w:r>
      <w:r w:rsidR="00832313" w:rsidRPr="00832313">
        <w:rPr>
          <w:rFonts w:cstheme="minorHAnsi"/>
          <w:color w:val="000000" w:themeColor="text1"/>
        </w:rPr>
        <w:t>It is crucial to ensure that the Artemis Financial application utilizes secure coding practices and proper patterns throughout its development. The application should be built with security in mind, incorporating object-oriented programming principles such as encapsulation to prevent the exposure of commands or data. This approach leads to higher code quality and reduces the risk of vulnerabilities.</w:t>
      </w:r>
    </w:p>
    <w:p w14:paraId="795021B8" w14:textId="7FA232DA" w:rsidR="531DB269" w:rsidRPr="000B05B1" w:rsidRDefault="531DB269" w:rsidP="000B05B1">
      <w:pPr>
        <w:suppressAutoHyphens/>
        <w:spacing w:after="0" w:line="240" w:lineRule="auto"/>
        <w:contextualSpacing/>
        <w:rPr>
          <w:rFonts w:cstheme="minorHAnsi"/>
          <w:color w:val="000000" w:themeColor="text1"/>
        </w:rPr>
      </w:pPr>
    </w:p>
    <w:p w14:paraId="6E9C8FB4" w14:textId="77777777" w:rsidR="003A2F8A" w:rsidRDefault="003A2F8A" w:rsidP="000B05B1">
      <w:pPr>
        <w:suppressAutoHyphens/>
        <w:spacing w:after="0" w:line="240" w:lineRule="auto"/>
        <w:contextualSpacing/>
        <w:rPr>
          <w:rFonts w:cstheme="minorHAnsi"/>
          <w:b/>
          <w:bCs/>
          <w:color w:val="000000" w:themeColor="text1"/>
        </w:rPr>
      </w:pPr>
    </w:p>
    <w:p w14:paraId="6E9781D5" w14:textId="4DFFEFBA" w:rsidR="531DB269" w:rsidRPr="000B05B1" w:rsidRDefault="531DB269" w:rsidP="000B05B1">
      <w:pPr>
        <w:suppressAutoHyphens/>
        <w:spacing w:after="0" w:line="240" w:lineRule="auto"/>
        <w:contextualSpacing/>
        <w:rPr>
          <w:rFonts w:cstheme="minorHAnsi"/>
          <w:b/>
          <w:bCs/>
          <w:color w:val="000000" w:themeColor="text1"/>
        </w:rPr>
      </w:pPr>
      <w:r w:rsidRPr="000B05B1">
        <w:rPr>
          <w:rFonts w:cstheme="minorHAnsi"/>
          <w:b/>
          <w:bCs/>
          <w:color w:val="000000" w:themeColor="text1"/>
        </w:rPr>
        <w:t>3. Manual Review</w:t>
      </w:r>
    </w:p>
    <w:p w14:paraId="48F6474A" w14:textId="7FAD0D2D" w:rsidR="531DB269" w:rsidRPr="000B05B1" w:rsidRDefault="531DB269" w:rsidP="000B05B1">
      <w:pPr>
        <w:suppressAutoHyphens/>
        <w:spacing w:after="0" w:line="240" w:lineRule="auto"/>
        <w:contextualSpacing/>
        <w:rPr>
          <w:rFonts w:cstheme="minorHAnsi"/>
          <w:color w:val="000000" w:themeColor="text1"/>
        </w:rPr>
      </w:pPr>
      <w:r w:rsidRPr="000B05B1">
        <w:rPr>
          <w:rFonts w:cstheme="minorHAnsi"/>
          <w:color w:val="000000" w:themeColor="text1"/>
        </w:rPr>
        <w:lastRenderedPageBreak/>
        <w:t xml:space="preserve">Continue working through the </w:t>
      </w:r>
      <w:r w:rsidR="004333E0">
        <w:rPr>
          <w:rFonts w:cstheme="minorHAnsi"/>
          <w:color w:val="000000" w:themeColor="text1"/>
        </w:rPr>
        <w:t>v</w:t>
      </w:r>
      <w:r w:rsidR="004333E0" w:rsidRPr="000B05B1">
        <w:rPr>
          <w:rFonts w:cstheme="minorHAnsi"/>
          <w:color w:val="000000" w:themeColor="text1"/>
        </w:rPr>
        <w:t xml:space="preserve">ulnerability </w:t>
      </w:r>
      <w:r w:rsidR="004333E0">
        <w:rPr>
          <w:rFonts w:cstheme="minorHAnsi"/>
          <w:color w:val="000000" w:themeColor="text1"/>
        </w:rPr>
        <w:t>a</w:t>
      </w:r>
      <w:r w:rsidR="004333E0" w:rsidRPr="000B05B1">
        <w:rPr>
          <w:rFonts w:cstheme="minorHAnsi"/>
          <w:color w:val="000000" w:themeColor="text1"/>
        </w:rPr>
        <w:t xml:space="preserve">ssessment </w:t>
      </w:r>
      <w:r w:rsidR="004333E0">
        <w:rPr>
          <w:rFonts w:cstheme="minorHAnsi"/>
          <w:color w:val="000000" w:themeColor="text1"/>
        </w:rPr>
        <w:t>p</w:t>
      </w:r>
      <w:r w:rsidR="004333E0" w:rsidRPr="000B05B1">
        <w:rPr>
          <w:rFonts w:cstheme="minorHAnsi"/>
          <w:color w:val="000000" w:themeColor="text1"/>
        </w:rPr>
        <w:t xml:space="preserve">rocess </w:t>
      </w:r>
      <w:r w:rsidR="004333E0">
        <w:rPr>
          <w:rFonts w:cstheme="minorHAnsi"/>
          <w:color w:val="000000" w:themeColor="text1"/>
        </w:rPr>
        <w:t>f</w:t>
      </w:r>
      <w:r w:rsidR="004333E0" w:rsidRPr="000B05B1">
        <w:rPr>
          <w:rFonts w:cstheme="minorHAnsi"/>
          <w:color w:val="000000" w:themeColor="text1"/>
        </w:rPr>
        <w:t xml:space="preserve">low </w:t>
      </w:r>
      <w:r w:rsidR="004333E0">
        <w:rPr>
          <w:rFonts w:cstheme="minorHAnsi"/>
          <w:color w:val="000000" w:themeColor="text1"/>
        </w:rPr>
        <w:t>d</w:t>
      </w:r>
      <w:r w:rsidR="004333E0" w:rsidRPr="000B05B1">
        <w:rPr>
          <w:rFonts w:cstheme="minorHAnsi"/>
          <w:color w:val="000000" w:themeColor="text1"/>
        </w:rPr>
        <w:t>iagram</w:t>
      </w:r>
      <w:r w:rsidRPr="000B05B1">
        <w:rPr>
          <w:rFonts w:cstheme="minorHAnsi"/>
          <w:color w:val="000000" w:themeColor="text1"/>
        </w:rPr>
        <w:t>. Identify all vulnerabilities in the code base by manually inspecting the code.</w:t>
      </w:r>
    </w:p>
    <w:p w14:paraId="04730771" w14:textId="77777777" w:rsidR="003A2F8A" w:rsidRDefault="003A2F8A" w:rsidP="000B05B1">
      <w:pPr>
        <w:suppressAutoHyphens/>
        <w:spacing w:after="0" w:line="240" w:lineRule="auto"/>
        <w:contextualSpacing/>
        <w:rPr>
          <w:rFonts w:cstheme="minorHAnsi"/>
          <w:color w:val="000000" w:themeColor="text1"/>
        </w:rPr>
      </w:pPr>
    </w:p>
    <w:p w14:paraId="5FB6472D" w14:textId="16534CC7" w:rsidR="531DB269" w:rsidRDefault="00240BBA" w:rsidP="00240BBA">
      <w:pPr>
        <w:pStyle w:val="ListParagraph"/>
        <w:numPr>
          <w:ilvl w:val="0"/>
          <w:numId w:val="28"/>
        </w:numPr>
        <w:suppressAutoHyphens/>
        <w:spacing w:after="0" w:line="240" w:lineRule="auto"/>
        <w:rPr>
          <w:rFonts w:cstheme="minorHAnsi"/>
          <w:color w:val="000000" w:themeColor="text1"/>
        </w:rPr>
      </w:pPr>
      <w:r w:rsidRPr="00240BBA">
        <w:rPr>
          <w:rFonts w:cstheme="minorHAnsi"/>
          <w:b/>
          <w:bCs/>
          <w:color w:val="000000" w:themeColor="text1"/>
        </w:rPr>
        <w:t>Vulnerability - Input Validation:</w:t>
      </w:r>
      <w:r>
        <w:rPr>
          <w:rFonts w:cstheme="minorHAnsi"/>
          <w:color w:val="000000" w:themeColor="text1"/>
        </w:rPr>
        <w:t xml:space="preserve"> In GreetingController.java and CrudController.java, inputs from users are accepted without any validation or sanitization.</w:t>
      </w:r>
    </w:p>
    <w:p w14:paraId="35CE099D" w14:textId="06282C4B" w:rsidR="00814071" w:rsidRDefault="00814071" w:rsidP="00814071">
      <w:pPr>
        <w:pStyle w:val="ListParagraph"/>
        <w:numPr>
          <w:ilvl w:val="0"/>
          <w:numId w:val="28"/>
        </w:numPr>
        <w:suppressAutoHyphens/>
        <w:spacing w:after="0" w:line="240" w:lineRule="auto"/>
        <w:rPr>
          <w:rFonts w:cstheme="minorHAnsi"/>
          <w:color w:val="000000" w:themeColor="text1"/>
        </w:rPr>
      </w:pPr>
      <w:r w:rsidRPr="00240BBA">
        <w:rPr>
          <w:rFonts w:cstheme="minorHAnsi"/>
          <w:b/>
          <w:bCs/>
          <w:color w:val="000000" w:themeColor="text1"/>
        </w:rPr>
        <w:t xml:space="preserve">Vulnerability </w:t>
      </w:r>
      <w:r>
        <w:rPr>
          <w:rFonts w:cstheme="minorHAnsi"/>
          <w:b/>
          <w:bCs/>
          <w:color w:val="000000" w:themeColor="text1"/>
        </w:rPr>
        <w:t>–</w:t>
      </w:r>
      <w:r w:rsidRPr="00240BBA">
        <w:rPr>
          <w:rFonts w:cstheme="minorHAnsi"/>
          <w:b/>
          <w:bCs/>
          <w:color w:val="000000" w:themeColor="text1"/>
        </w:rPr>
        <w:t xml:space="preserve"> </w:t>
      </w:r>
      <w:r w:rsidRPr="00240BBA">
        <w:rPr>
          <w:rFonts w:cstheme="minorHAnsi"/>
          <w:color w:val="000000" w:themeColor="text1"/>
        </w:rPr>
        <w:t>Secure API – No authentication or authorization is applied in the /greeting or /read endpoints</w:t>
      </w:r>
      <w:r>
        <w:rPr>
          <w:rFonts w:cstheme="minorHAnsi"/>
          <w:color w:val="000000" w:themeColor="text1"/>
        </w:rPr>
        <w:t xml:space="preserve"> found in GreetingController.java and CrudController.java</w:t>
      </w:r>
      <w:r w:rsidRPr="00240BBA">
        <w:rPr>
          <w:rFonts w:cstheme="minorHAnsi"/>
          <w:color w:val="000000" w:themeColor="text1"/>
        </w:rPr>
        <w:t>, allowing anyone to access these endpoints.</w:t>
      </w:r>
      <w:r>
        <w:rPr>
          <w:rFonts w:cstheme="minorHAnsi"/>
          <w:b/>
          <w:bCs/>
          <w:color w:val="000000" w:themeColor="text1"/>
        </w:rPr>
        <w:t xml:space="preserve"> </w:t>
      </w:r>
    </w:p>
    <w:p w14:paraId="01DDD200" w14:textId="77777777" w:rsidR="00814071" w:rsidRDefault="00814071" w:rsidP="00814071">
      <w:pPr>
        <w:pStyle w:val="ListParagraph"/>
        <w:suppressAutoHyphens/>
        <w:spacing w:after="0" w:line="240" w:lineRule="auto"/>
        <w:ind w:left="1440"/>
        <w:rPr>
          <w:rFonts w:cstheme="minorHAnsi"/>
          <w:color w:val="000000" w:themeColor="text1"/>
        </w:rPr>
      </w:pPr>
    </w:p>
    <w:p w14:paraId="6ED7264C" w14:textId="77777777" w:rsidR="00240BBA" w:rsidRDefault="00240BBA" w:rsidP="00240BBA">
      <w:pPr>
        <w:suppressAutoHyphens/>
        <w:spacing w:after="0" w:line="240" w:lineRule="auto"/>
        <w:ind w:left="720"/>
        <w:rPr>
          <w:rFonts w:cstheme="minorHAnsi"/>
          <w:color w:val="000000" w:themeColor="text1"/>
        </w:rPr>
      </w:pPr>
    </w:p>
    <w:p w14:paraId="61507760" w14:textId="59DE5510" w:rsidR="00240BBA" w:rsidRDefault="00240BBA" w:rsidP="00240BBA">
      <w:pPr>
        <w:suppressAutoHyphens/>
        <w:spacing w:after="0" w:line="240" w:lineRule="auto"/>
        <w:ind w:left="720"/>
        <w:rPr>
          <w:rFonts w:cstheme="minorHAnsi"/>
          <w:color w:val="000000" w:themeColor="text1"/>
        </w:rPr>
      </w:pPr>
      <w:r>
        <w:rPr>
          <w:rFonts w:cstheme="minorHAnsi"/>
          <w:noProof/>
          <w:color w:val="000000" w:themeColor="text1"/>
        </w:rPr>
        <w:drawing>
          <wp:inline distT="0" distB="0" distL="0" distR="0" wp14:anchorId="3EC3FD4F" wp14:editId="27C5C008">
            <wp:extent cx="5943600" cy="2469515"/>
            <wp:effectExtent l="0" t="0" r="0" b="0"/>
            <wp:docPr id="213314138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141384" name="Picture 1" descr="A screen 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469515"/>
                    </a:xfrm>
                    <a:prstGeom prst="rect">
                      <a:avLst/>
                    </a:prstGeom>
                  </pic:spPr>
                </pic:pic>
              </a:graphicData>
            </a:graphic>
          </wp:inline>
        </w:drawing>
      </w:r>
      <w:r>
        <w:rPr>
          <w:rFonts w:cstheme="minorHAnsi"/>
          <w:noProof/>
          <w:color w:val="000000" w:themeColor="text1"/>
        </w:rPr>
        <w:drawing>
          <wp:inline distT="0" distB="0" distL="0" distR="0" wp14:anchorId="41722872" wp14:editId="453455B2">
            <wp:extent cx="5943600" cy="3256915"/>
            <wp:effectExtent l="0" t="0" r="0" b="0"/>
            <wp:docPr id="954639786"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639786" name="Picture 2" descr="A screen 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256915"/>
                    </a:xfrm>
                    <a:prstGeom prst="rect">
                      <a:avLst/>
                    </a:prstGeom>
                  </pic:spPr>
                </pic:pic>
              </a:graphicData>
            </a:graphic>
          </wp:inline>
        </w:drawing>
      </w:r>
    </w:p>
    <w:p w14:paraId="369C3DB7" w14:textId="77777777" w:rsidR="00240BBA" w:rsidRDefault="00240BBA" w:rsidP="00240BBA">
      <w:pPr>
        <w:suppressAutoHyphens/>
        <w:spacing w:after="0" w:line="240" w:lineRule="auto"/>
        <w:ind w:left="720"/>
        <w:rPr>
          <w:rFonts w:cstheme="minorHAnsi"/>
          <w:color w:val="000000" w:themeColor="text1"/>
        </w:rPr>
      </w:pPr>
    </w:p>
    <w:p w14:paraId="6F20C1FB" w14:textId="17E25548" w:rsidR="00814071" w:rsidRPr="00814071" w:rsidRDefault="00814071" w:rsidP="00814071">
      <w:pPr>
        <w:pStyle w:val="ListParagraph"/>
        <w:numPr>
          <w:ilvl w:val="0"/>
          <w:numId w:val="28"/>
        </w:numPr>
        <w:suppressAutoHyphens/>
        <w:spacing w:after="0" w:line="240" w:lineRule="auto"/>
        <w:rPr>
          <w:rFonts w:cstheme="minorHAnsi"/>
          <w:color w:val="000000" w:themeColor="text1"/>
        </w:rPr>
      </w:pPr>
      <w:r w:rsidRPr="00240BBA">
        <w:rPr>
          <w:rFonts w:cstheme="minorHAnsi"/>
          <w:b/>
          <w:bCs/>
          <w:color w:val="000000" w:themeColor="text1"/>
        </w:rPr>
        <w:t xml:space="preserve">Vulnerability </w:t>
      </w:r>
      <w:r>
        <w:rPr>
          <w:rFonts w:cstheme="minorHAnsi"/>
          <w:b/>
          <w:bCs/>
          <w:color w:val="000000" w:themeColor="text1"/>
        </w:rPr>
        <w:t>–</w:t>
      </w:r>
      <w:r w:rsidRPr="00240BBA">
        <w:rPr>
          <w:rFonts w:cstheme="minorHAnsi"/>
          <w:b/>
          <w:bCs/>
          <w:color w:val="000000" w:themeColor="text1"/>
        </w:rPr>
        <w:t xml:space="preserve"> </w:t>
      </w:r>
      <w:r w:rsidRPr="00814071">
        <w:rPr>
          <w:rFonts w:cstheme="minorHAnsi"/>
          <w:b/>
          <w:bCs/>
          <w:color w:val="000000" w:themeColor="text1"/>
        </w:rPr>
        <w:t>Cryptography</w:t>
      </w:r>
      <w:r w:rsidRPr="00814071">
        <w:rPr>
          <w:rFonts w:cstheme="minorHAnsi"/>
          <w:b/>
          <w:bCs/>
          <w:color w:val="000000" w:themeColor="text1"/>
        </w:rPr>
        <w:t xml:space="preserve"> </w:t>
      </w:r>
      <w:r w:rsidRPr="00240BBA">
        <w:rPr>
          <w:rFonts w:cstheme="minorHAnsi"/>
          <w:color w:val="000000" w:themeColor="text1"/>
        </w:rPr>
        <w:t xml:space="preserve">– </w:t>
      </w:r>
      <w:r>
        <w:rPr>
          <w:rFonts w:cstheme="minorHAnsi"/>
          <w:color w:val="000000" w:themeColor="text1"/>
        </w:rPr>
        <w:t xml:space="preserve">No use of encryption for sensitive data like account numbers or balances in the customer class exposing sensitive information. </w:t>
      </w:r>
      <w:r>
        <w:rPr>
          <w:rFonts w:cstheme="minorHAnsi"/>
          <w:b/>
          <w:bCs/>
          <w:color w:val="000000" w:themeColor="text1"/>
        </w:rPr>
        <w:t xml:space="preserve"> </w:t>
      </w:r>
    </w:p>
    <w:p w14:paraId="361582FA" w14:textId="77777777" w:rsidR="00814071" w:rsidRDefault="00814071" w:rsidP="00814071">
      <w:pPr>
        <w:suppressAutoHyphens/>
        <w:spacing w:after="0" w:line="240" w:lineRule="auto"/>
        <w:ind w:left="1440"/>
        <w:rPr>
          <w:rFonts w:cstheme="minorHAnsi"/>
          <w:color w:val="000000" w:themeColor="text1"/>
        </w:rPr>
      </w:pPr>
    </w:p>
    <w:p w14:paraId="34BF2676" w14:textId="469663B8" w:rsidR="00814071" w:rsidRPr="00814071" w:rsidRDefault="00814071" w:rsidP="00814071">
      <w:pPr>
        <w:suppressAutoHyphens/>
        <w:spacing w:after="0" w:line="240" w:lineRule="auto"/>
        <w:ind w:left="1440"/>
        <w:rPr>
          <w:rFonts w:cstheme="minorHAnsi"/>
          <w:color w:val="000000" w:themeColor="text1"/>
        </w:rPr>
      </w:pPr>
      <w:r>
        <w:rPr>
          <w:rFonts w:cstheme="minorHAnsi"/>
          <w:noProof/>
          <w:color w:val="000000" w:themeColor="text1"/>
        </w:rPr>
        <w:drawing>
          <wp:inline distT="0" distB="0" distL="0" distR="0" wp14:anchorId="127C6230" wp14:editId="30ED1413">
            <wp:extent cx="5943600" cy="2359660"/>
            <wp:effectExtent l="0" t="0" r="0" b="2540"/>
            <wp:docPr id="1677395755"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395755" name="Picture 4" descr="A screenshot of a computer pr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359660"/>
                    </a:xfrm>
                    <a:prstGeom prst="rect">
                      <a:avLst/>
                    </a:prstGeom>
                  </pic:spPr>
                </pic:pic>
              </a:graphicData>
            </a:graphic>
          </wp:inline>
        </w:drawing>
      </w:r>
    </w:p>
    <w:p w14:paraId="2EDF1974" w14:textId="77777777" w:rsidR="00240BBA" w:rsidRDefault="00240BBA" w:rsidP="00814071">
      <w:pPr>
        <w:suppressAutoHyphens/>
        <w:spacing w:after="0" w:line="240" w:lineRule="auto"/>
        <w:rPr>
          <w:rFonts w:cstheme="minorHAnsi"/>
          <w:color w:val="000000" w:themeColor="text1"/>
        </w:rPr>
      </w:pPr>
    </w:p>
    <w:p w14:paraId="07F0D513" w14:textId="68BDA2D0" w:rsidR="00814071" w:rsidRPr="00814071" w:rsidRDefault="00814071" w:rsidP="00814071">
      <w:pPr>
        <w:pStyle w:val="ListParagraph"/>
        <w:numPr>
          <w:ilvl w:val="0"/>
          <w:numId w:val="28"/>
        </w:numPr>
        <w:suppressAutoHyphens/>
        <w:spacing w:after="0" w:line="240" w:lineRule="auto"/>
        <w:rPr>
          <w:rFonts w:cstheme="minorHAnsi"/>
          <w:color w:val="000000" w:themeColor="text1"/>
        </w:rPr>
      </w:pPr>
      <w:r w:rsidRPr="00240BBA">
        <w:rPr>
          <w:rFonts w:cstheme="minorHAnsi"/>
          <w:b/>
          <w:bCs/>
          <w:color w:val="000000" w:themeColor="text1"/>
        </w:rPr>
        <w:t xml:space="preserve">Vulnerability </w:t>
      </w:r>
      <w:r>
        <w:rPr>
          <w:rFonts w:cstheme="minorHAnsi"/>
          <w:b/>
          <w:bCs/>
          <w:color w:val="000000" w:themeColor="text1"/>
        </w:rPr>
        <w:t>–</w:t>
      </w:r>
      <w:r w:rsidRPr="00240BBA">
        <w:rPr>
          <w:rFonts w:cstheme="minorHAnsi"/>
          <w:b/>
          <w:bCs/>
          <w:color w:val="000000" w:themeColor="text1"/>
        </w:rPr>
        <w:t xml:space="preserve"> </w:t>
      </w:r>
      <w:r w:rsidRPr="00814071">
        <w:rPr>
          <w:rFonts w:cstheme="minorHAnsi"/>
          <w:b/>
          <w:bCs/>
          <w:color w:val="000000" w:themeColor="text1"/>
        </w:rPr>
        <w:t>Secure Error Handling</w:t>
      </w:r>
      <w:r w:rsidRPr="00240BBA">
        <w:rPr>
          <w:rFonts w:cstheme="minorHAnsi"/>
          <w:color w:val="000000" w:themeColor="text1"/>
        </w:rPr>
        <w:t xml:space="preserve"> – </w:t>
      </w:r>
      <w:r>
        <w:rPr>
          <w:rFonts w:cstheme="minorHAnsi"/>
          <w:color w:val="000000" w:themeColor="text1"/>
        </w:rPr>
        <w:t xml:space="preserve">In the </w:t>
      </w:r>
      <w:proofErr w:type="spellStart"/>
      <w:r>
        <w:rPr>
          <w:rFonts w:cstheme="minorHAnsi"/>
          <w:color w:val="000000" w:themeColor="text1"/>
        </w:rPr>
        <w:t>read_document</w:t>
      </w:r>
      <w:proofErr w:type="spellEnd"/>
      <w:r>
        <w:rPr>
          <w:rFonts w:cstheme="minorHAnsi"/>
          <w:color w:val="000000" w:themeColor="text1"/>
        </w:rPr>
        <w:t xml:space="preserve"> method in DocData.java catches </w:t>
      </w:r>
      <w:proofErr w:type="spellStart"/>
      <w:r>
        <w:rPr>
          <w:rFonts w:cstheme="minorHAnsi"/>
          <w:color w:val="000000" w:themeColor="text1"/>
        </w:rPr>
        <w:t>SQLException</w:t>
      </w:r>
      <w:proofErr w:type="spellEnd"/>
      <w:r>
        <w:rPr>
          <w:rFonts w:cstheme="minorHAnsi"/>
          <w:color w:val="000000" w:themeColor="text1"/>
        </w:rPr>
        <w:t xml:space="preserve"> and prints the stack trace. This could reveal sensitive information. </w:t>
      </w:r>
      <w:r>
        <w:rPr>
          <w:rFonts w:cstheme="minorHAnsi"/>
          <w:b/>
          <w:bCs/>
          <w:color w:val="000000" w:themeColor="text1"/>
        </w:rPr>
        <w:t xml:space="preserve"> </w:t>
      </w:r>
    </w:p>
    <w:p w14:paraId="7B8D4A15" w14:textId="5B2ADE5E" w:rsidR="00814071" w:rsidRPr="00814071" w:rsidRDefault="00814071" w:rsidP="00814071">
      <w:pPr>
        <w:pStyle w:val="ListParagraph"/>
        <w:suppressAutoHyphens/>
        <w:spacing w:after="0" w:line="240" w:lineRule="auto"/>
        <w:ind w:left="1440"/>
        <w:rPr>
          <w:rFonts w:cstheme="minorHAnsi"/>
          <w:color w:val="000000" w:themeColor="text1"/>
        </w:rPr>
      </w:pPr>
      <w:r>
        <w:rPr>
          <w:rFonts w:cstheme="minorHAnsi"/>
          <w:noProof/>
          <w:color w:val="000000" w:themeColor="text1"/>
        </w:rPr>
        <w:lastRenderedPageBreak/>
        <w:drawing>
          <wp:inline distT="0" distB="0" distL="0" distR="0" wp14:anchorId="16A1AEDE" wp14:editId="52D2713B">
            <wp:extent cx="5943600" cy="5540375"/>
            <wp:effectExtent l="0" t="0" r="0" b="0"/>
            <wp:docPr id="1702535035"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535035" name="Picture 5" descr="A screen 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5540375"/>
                    </a:xfrm>
                    <a:prstGeom prst="rect">
                      <a:avLst/>
                    </a:prstGeom>
                  </pic:spPr>
                </pic:pic>
              </a:graphicData>
            </a:graphic>
          </wp:inline>
        </w:drawing>
      </w:r>
    </w:p>
    <w:p w14:paraId="60A6956A" w14:textId="77777777" w:rsidR="00814071" w:rsidRPr="00814071" w:rsidRDefault="00814071" w:rsidP="00814071">
      <w:pPr>
        <w:pStyle w:val="ListParagraph"/>
        <w:suppressAutoHyphens/>
        <w:spacing w:after="0" w:line="240" w:lineRule="auto"/>
        <w:ind w:left="1440"/>
        <w:rPr>
          <w:rFonts w:cstheme="minorHAnsi"/>
          <w:color w:val="000000" w:themeColor="text1"/>
        </w:rPr>
      </w:pPr>
    </w:p>
    <w:p w14:paraId="630D6362" w14:textId="3C76B43B" w:rsidR="00814071" w:rsidRDefault="00814071" w:rsidP="00814071">
      <w:pPr>
        <w:pStyle w:val="ListParagraph"/>
        <w:numPr>
          <w:ilvl w:val="0"/>
          <w:numId w:val="28"/>
        </w:numPr>
        <w:suppressAutoHyphens/>
        <w:spacing w:after="0" w:line="240" w:lineRule="auto"/>
        <w:rPr>
          <w:rFonts w:cstheme="minorHAnsi"/>
          <w:color w:val="000000" w:themeColor="text1"/>
        </w:rPr>
      </w:pPr>
      <w:r w:rsidRPr="00240BBA">
        <w:rPr>
          <w:rFonts w:cstheme="minorHAnsi"/>
          <w:b/>
          <w:bCs/>
          <w:color w:val="000000" w:themeColor="text1"/>
        </w:rPr>
        <w:t>Vulnerability</w:t>
      </w:r>
      <w:r>
        <w:rPr>
          <w:rFonts w:cstheme="minorHAnsi"/>
          <w:b/>
          <w:bCs/>
          <w:color w:val="000000" w:themeColor="text1"/>
        </w:rPr>
        <w:t>—Secure Error Handling—</w:t>
      </w:r>
      <w:r w:rsidRPr="00814071">
        <w:rPr>
          <w:rFonts w:cstheme="minorHAnsi"/>
          <w:color w:val="000000" w:themeColor="text1"/>
        </w:rPr>
        <w:t xml:space="preserve">GreetingController.java, CRUDController.java, customer.java, and myDateTime.java all lack error handling, which is crucial for handling edge cases or unexpected behavior across the application. </w:t>
      </w:r>
    </w:p>
    <w:p w14:paraId="2DB4BC46" w14:textId="77777777" w:rsidR="00551A93" w:rsidRDefault="00551A93" w:rsidP="00551A93">
      <w:pPr>
        <w:pStyle w:val="ListParagraph"/>
        <w:numPr>
          <w:ilvl w:val="0"/>
          <w:numId w:val="28"/>
        </w:numPr>
        <w:suppressAutoHyphens/>
        <w:spacing w:after="0" w:line="240" w:lineRule="auto"/>
        <w:rPr>
          <w:rFonts w:cstheme="minorHAnsi"/>
          <w:color w:val="000000" w:themeColor="text1"/>
        </w:rPr>
      </w:pPr>
      <w:r w:rsidRPr="00240BBA">
        <w:rPr>
          <w:rFonts w:cstheme="minorHAnsi"/>
          <w:b/>
          <w:bCs/>
          <w:color w:val="000000" w:themeColor="text1"/>
        </w:rPr>
        <w:t>Vulnerability</w:t>
      </w:r>
      <w:r>
        <w:rPr>
          <w:rFonts w:cstheme="minorHAnsi"/>
          <w:b/>
          <w:bCs/>
          <w:color w:val="000000" w:themeColor="text1"/>
        </w:rPr>
        <w:t>—</w:t>
      </w:r>
      <w:r>
        <w:rPr>
          <w:rFonts w:cstheme="minorHAnsi"/>
          <w:b/>
          <w:bCs/>
          <w:color w:val="000000" w:themeColor="text1"/>
        </w:rPr>
        <w:t xml:space="preserve">Code Quality </w:t>
      </w:r>
      <w:r>
        <w:rPr>
          <w:rFonts w:cstheme="minorHAnsi"/>
          <w:b/>
          <w:bCs/>
          <w:color w:val="000000" w:themeColor="text1"/>
        </w:rPr>
        <w:t>—</w:t>
      </w:r>
      <w:r>
        <w:rPr>
          <w:rFonts w:cstheme="minorHAnsi"/>
          <w:color w:val="000000" w:themeColor="text1"/>
        </w:rPr>
        <w:t xml:space="preserve"> </w:t>
      </w:r>
      <w:proofErr w:type="spellStart"/>
      <w:r>
        <w:rPr>
          <w:rFonts w:cstheme="minorHAnsi"/>
          <w:color w:val="000000" w:themeColor="text1"/>
        </w:rPr>
        <w:t>myDateTime</w:t>
      </w:r>
      <w:proofErr w:type="spellEnd"/>
      <w:r>
        <w:rPr>
          <w:rFonts w:cstheme="minorHAnsi"/>
          <w:color w:val="000000" w:themeColor="text1"/>
        </w:rPr>
        <w:t xml:space="preserve"> class has placeholder methods with no implementations.</w:t>
      </w:r>
    </w:p>
    <w:p w14:paraId="6E83BBB8" w14:textId="584F3FAA" w:rsidR="00551A93" w:rsidRPr="00551A93" w:rsidRDefault="00551A93" w:rsidP="00551A93">
      <w:pPr>
        <w:suppressAutoHyphens/>
        <w:spacing w:after="0" w:line="240" w:lineRule="auto"/>
        <w:ind w:left="1440"/>
        <w:rPr>
          <w:rFonts w:cstheme="minorHAnsi"/>
          <w:color w:val="000000" w:themeColor="text1"/>
        </w:rPr>
      </w:pPr>
      <w:r>
        <w:rPr>
          <w:rFonts w:cstheme="minorHAnsi"/>
          <w:noProof/>
          <w:color w:val="000000" w:themeColor="text1"/>
        </w:rPr>
        <w:lastRenderedPageBreak/>
        <w:drawing>
          <wp:inline distT="0" distB="0" distL="0" distR="0" wp14:anchorId="734A4A60" wp14:editId="7151D5F6">
            <wp:extent cx="5943600" cy="3253740"/>
            <wp:effectExtent l="0" t="0" r="0" b="0"/>
            <wp:docPr id="1762442824" name="Picture 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442824" name="Picture 6" descr="A screen shot of a computer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253740"/>
                    </a:xfrm>
                    <a:prstGeom prst="rect">
                      <a:avLst/>
                    </a:prstGeom>
                  </pic:spPr>
                </pic:pic>
              </a:graphicData>
            </a:graphic>
          </wp:inline>
        </w:drawing>
      </w:r>
      <w:r w:rsidRPr="00551A93">
        <w:rPr>
          <w:rFonts w:cstheme="minorHAnsi"/>
          <w:color w:val="000000" w:themeColor="text1"/>
        </w:rPr>
        <w:t xml:space="preserve"> </w:t>
      </w:r>
      <w:r w:rsidRPr="00551A93">
        <w:rPr>
          <w:rFonts w:cstheme="minorHAnsi"/>
          <w:color w:val="000000" w:themeColor="text1"/>
        </w:rPr>
        <w:t xml:space="preserve"> </w:t>
      </w:r>
    </w:p>
    <w:p w14:paraId="22ABD22C" w14:textId="77777777" w:rsidR="00814071" w:rsidRPr="00551A93" w:rsidRDefault="00814071" w:rsidP="00551A93">
      <w:pPr>
        <w:suppressAutoHyphens/>
        <w:spacing w:after="0" w:line="240" w:lineRule="auto"/>
        <w:rPr>
          <w:rFonts w:cstheme="minorHAnsi"/>
          <w:color w:val="000000" w:themeColor="text1"/>
        </w:rPr>
      </w:pPr>
    </w:p>
    <w:p w14:paraId="6DC14350" w14:textId="77C0B64A" w:rsidR="00551A93" w:rsidRDefault="00551A93" w:rsidP="00551A93">
      <w:pPr>
        <w:pStyle w:val="ListParagraph"/>
        <w:numPr>
          <w:ilvl w:val="0"/>
          <w:numId w:val="28"/>
        </w:numPr>
        <w:suppressAutoHyphens/>
        <w:spacing w:after="0" w:line="240" w:lineRule="auto"/>
        <w:rPr>
          <w:rFonts w:cstheme="minorHAnsi"/>
          <w:color w:val="000000" w:themeColor="text1"/>
        </w:rPr>
      </w:pPr>
      <w:r w:rsidRPr="00240BBA">
        <w:rPr>
          <w:rFonts w:cstheme="minorHAnsi"/>
          <w:b/>
          <w:bCs/>
          <w:color w:val="000000" w:themeColor="text1"/>
        </w:rPr>
        <w:t>Vulnerability</w:t>
      </w:r>
      <w:r>
        <w:rPr>
          <w:rFonts w:cstheme="minorHAnsi"/>
          <w:b/>
          <w:bCs/>
          <w:color w:val="000000" w:themeColor="text1"/>
        </w:rPr>
        <w:t>—</w:t>
      </w:r>
      <w:r w:rsidRPr="00551A93">
        <w:rPr>
          <w:rFonts w:cstheme="minorHAnsi"/>
          <w:b/>
          <w:bCs/>
          <w:color w:val="000000" w:themeColor="text1"/>
        </w:rPr>
        <w:t xml:space="preserve"> </w:t>
      </w:r>
      <w:r>
        <w:rPr>
          <w:rFonts w:cstheme="minorHAnsi"/>
          <w:b/>
          <w:bCs/>
          <w:color w:val="000000" w:themeColor="text1"/>
        </w:rPr>
        <w:t>Code Quality —</w:t>
      </w:r>
      <w:r>
        <w:rPr>
          <w:rFonts w:cstheme="minorHAnsi"/>
          <w:color w:val="000000" w:themeColor="text1"/>
        </w:rPr>
        <w:t xml:space="preserve"> Java Version should be updated to Java 17 and Spring Boot can also be upgraded to 3.1.4</w:t>
      </w:r>
      <w:r w:rsidRPr="00814071">
        <w:rPr>
          <w:rFonts w:cstheme="minorHAnsi"/>
          <w:color w:val="000000" w:themeColor="text1"/>
        </w:rPr>
        <w:t xml:space="preserve"> </w:t>
      </w:r>
    </w:p>
    <w:p w14:paraId="0B3C5FA4" w14:textId="46220EAF" w:rsidR="00814071" w:rsidRPr="00551A93" w:rsidRDefault="00814071" w:rsidP="00551A93">
      <w:pPr>
        <w:suppressAutoHyphens/>
        <w:spacing w:after="0" w:line="240" w:lineRule="auto"/>
        <w:ind w:left="1080"/>
        <w:rPr>
          <w:rFonts w:cstheme="minorHAnsi"/>
          <w:color w:val="000000" w:themeColor="text1"/>
        </w:rPr>
      </w:pPr>
    </w:p>
    <w:p w14:paraId="7E91C408" w14:textId="77777777" w:rsidR="003A2F8A" w:rsidRDefault="003A2F8A" w:rsidP="000B05B1">
      <w:pPr>
        <w:suppressAutoHyphens/>
        <w:spacing w:after="0" w:line="240" w:lineRule="auto"/>
        <w:contextualSpacing/>
        <w:rPr>
          <w:rFonts w:cstheme="minorHAnsi"/>
          <w:b/>
          <w:bCs/>
          <w:color w:val="000000" w:themeColor="text1"/>
        </w:rPr>
      </w:pPr>
    </w:p>
    <w:p w14:paraId="3FEC70C4" w14:textId="4BF12E80" w:rsidR="531DB269" w:rsidRPr="000B05B1" w:rsidRDefault="531DB269" w:rsidP="000B05B1">
      <w:pPr>
        <w:suppressAutoHyphens/>
        <w:spacing w:after="0" w:line="240" w:lineRule="auto"/>
        <w:contextualSpacing/>
        <w:rPr>
          <w:rFonts w:cstheme="minorHAnsi"/>
          <w:b/>
          <w:bCs/>
          <w:color w:val="000000" w:themeColor="text1"/>
        </w:rPr>
      </w:pPr>
      <w:r w:rsidRPr="000B05B1">
        <w:rPr>
          <w:rFonts w:cstheme="minorHAnsi"/>
          <w:b/>
          <w:bCs/>
          <w:color w:val="000000" w:themeColor="text1"/>
        </w:rPr>
        <w:t>4. Static Testing</w:t>
      </w:r>
    </w:p>
    <w:p w14:paraId="3630440C" w14:textId="7147E174" w:rsidR="531DB269" w:rsidRDefault="531DB269" w:rsidP="000B05B1">
      <w:pPr>
        <w:suppressAutoHyphens/>
        <w:spacing w:after="0" w:line="240" w:lineRule="auto"/>
        <w:contextualSpacing/>
        <w:rPr>
          <w:rFonts w:cstheme="minorHAnsi"/>
          <w:color w:val="000000" w:themeColor="text1"/>
        </w:rPr>
      </w:pPr>
      <w:r w:rsidRPr="000B05B1">
        <w:rPr>
          <w:rFonts w:cstheme="minorHAnsi"/>
          <w:color w:val="000000" w:themeColor="text1"/>
        </w:rPr>
        <w:t xml:space="preserve">Run a dependency check on Artemis Financial’s software application to identify all security vulnerabilities in the code. Record the output from </w:t>
      </w:r>
      <w:r w:rsidR="69E9FDE7" w:rsidRPr="000B05B1">
        <w:rPr>
          <w:rFonts w:cstheme="minorHAnsi"/>
          <w:color w:val="000000" w:themeColor="text1"/>
        </w:rPr>
        <w:t>the</w:t>
      </w:r>
      <w:r w:rsidRPr="000B05B1">
        <w:rPr>
          <w:rFonts w:cstheme="minorHAnsi"/>
          <w:color w:val="000000" w:themeColor="text1"/>
        </w:rPr>
        <w:t xml:space="preserve"> dependency</w:t>
      </w:r>
      <w:r w:rsidR="1ED3D48B" w:rsidRPr="000B05B1">
        <w:rPr>
          <w:rFonts w:cstheme="minorHAnsi"/>
          <w:color w:val="000000" w:themeColor="text1"/>
        </w:rPr>
        <w:t>-</w:t>
      </w:r>
      <w:r w:rsidRPr="000B05B1">
        <w:rPr>
          <w:rFonts w:cstheme="minorHAnsi"/>
          <w:color w:val="000000" w:themeColor="text1"/>
        </w:rPr>
        <w:t>check report. Include the following</w:t>
      </w:r>
      <w:r w:rsidR="12183239" w:rsidRPr="000B05B1">
        <w:rPr>
          <w:rFonts w:cstheme="minorHAnsi"/>
          <w:color w:val="000000" w:themeColor="text1"/>
        </w:rPr>
        <w:t xml:space="preserve"> items</w:t>
      </w:r>
      <w:r w:rsidRPr="000B05B1">
        <w:rPr>
          <w:rFonts w:cstheme="minorHAnsi"/>
          <w:color w:val="000000" w:themeColor="text1"/>
        </w:rPr>
        <w:t>:</w:t>
      </w:r>
    </w:p>
    <w:p w14:paraId="4299AA06" w14:textId="77777777" w:rsidR="003A2F8A" w:rsidRPr="000B05B1" w:rsidRDefault="003A2F8A" w:rsidP="000B05B1">
      <w:pPr>
        <w:suppressAutoHyphens/>
        <w:spacing w:after="0" w:line="240" w:lineRule="auto"/>
        <w:contextualSpacing/>
        <w:rPr>
          <w:rFonts w:cstheme="minorHAnsi"/>
          <w:color w:val="000000" w:themeColor="text1"/>
        </w:rPr>
      </w:pPr>
    </w:p>
    <w:p w14:paraId="547E960D" w14:textId="57BDD47A" w:rsidR="531DB269" w:rsidRPr="000B05B1" w:rsidRDefault="531DB269" w:rsidP="000B05B1">
      <w:pPr>
        <w:pStyle w:val="ListParagraph"/>
        <w:numPr>
          <w:ilvl w:val="0"/>
          <w:numId w:val="25"/>
        </w:numPr>
        <w:suppressAutoHyphens/>
        <w:spacing w:after="0" w:line="240" w:lineRule="auto"/>
        <w:rPr>
          <w:rFonts w:cstheme="minorHAnsi"/>
          <w:color w:val="000000" w:themeColor="text1"/>
        </w:rPr>
      </w:pPr>
      <w:r w:rsidRPr="000B05B1">
        <w:rPr>
          <w:rFonts w:cstheme="minorHAnsi"/>
          <w:color w:val="000000" w:themeColor="text1"/>
        </w:rPr>
        <w:t>The names or vulnerability codes of the known vulnerabilities</w:t>
      </w:r>
    </w:p>
    <w:p w14:paraId="0F95DE24" w14:textId="325AB96A" w:rsidR="531DB269" w:rsidRPr="000B05B1" w:rsidRDefault="531DB269" w:rsidP="000B05B1">
      <w:pPr>
        <w:pStyle w:val="ListParagraph"/>
        <w:numPr>
          <w:ilvl w:val="0"/>
          <w:numId w:val="25"/>
        </w:numPr>
        <w:suppressAutoHyphens/>
        <w:spacing w:after="0" w:line="240" w:lineRule="auto"/>
        <w:rPr>
          <w:rFonts w:cstheme="minorHAnsi"/>
          <w:color w:val="000000" w:themeColor="text1"/>
        </w:rPr>
      </w:pPr>
      <w:r w:rsidRPr="000B05B1">
        <w:rPr>
          <w:rFonts w:cstheme="minorHAnsi"/>
          <w:color w:val="000000" w:themeColor="text1"/>
        </w:rPr>
        <w:t>A brief description and recommended solutions provided by the dependency</w:t>
      </w:r>
      <w:r w:rsidR="5B285498" w:rsidRPr="000B05B1">
        <w:rPr>
          <w:rFonts w:cstheme="minorHAnsi"/>
          <w:color w:val="000000" w:themeColor="text1"/>
        </w:rPr>
        <w:t>-</w:t>
      </w:r>
      <w:r w:rsidRPr="000B05B1">
        <w:rPr>
          <w:rFonts w:cstheme="minorHAnsi"/>
          <w:color w:val="000000" w:themeColor="text1"/>
        </w:rPr>
        <w:t>check report</w:t>
      </w:r>
    </w:p>
    <w:p w14:paraId="3B7A52A2" w14:textId="2EBA5183" w:rsidR="531DB269" w:rsidRDefault="0013182C" w:rsidP="000B05B1">
      <w:pPr>
        <w:pStyle w:val="ListParagraph"/>
        <w:numPr>
          <w:ilvl w:val="0"/>
          <w:numId w:val="25"/>
        </w:numPr>
        <w:suppressAutoHyphens/>
        <w:spacing w:after="0" w:line="240" w:lineRule="auto"/>
        <w:rPr>
          <w:rFonts w:cstheme="minorHAnsi"/>
          <w:color w:val="000000" w:themeColor="text1"/>
        </w:rPr>
      </w:pPr>
      <w:r>
        <w:rPr>
          <w:rFonts w:cstheme="minorHAnsi"/>
          <w:color w:val="000000" w:themeColor="text1"/>
        </w:rPr>
        <w:t>Any attribution</w:t>
      </w:r>
      <w:r w:rsidR="531DB269" w:rsidRPr="000B05B1">
        <w:rPr>
          <w:rFonts w:cstheme="minorHAnsi"/>
          <w:color w:val="000000" w:themeColor="text1"/>
        </w:rPr>
        <w:t xml:space="preserve"> that documents how this vulnerability has been identified or documented previously</w:t>
      </w:r>
    </w:p>
    <w:p w14:paraId="6D9BC407" w14:textId="77777777" w:rsidR="00F77F58" w:rsidRDefault="00F77F58" w:rsidP="00F77F58">
      <w:pPr>
        <w:suppressAutoHyphens/>
        <w:spacing w:after="0" w:line="240" w:lineRule="auto"/>
        <w:rPr>
          <w:rFonts w:cstheme="minorHAnsi"/>
          <w:color w:val="000000" w:themeColor="text1"/>
        </w:rPr>
      </w:pPr>
    </w:p>
    <w:tbl>
      <w:tblPr>
        <w:tblStyle w:val="TableGrid"/>
        <w:tblW w:w="0" w:type="auto"/>
        <w:tblLook w:val="04A0" w:firstRow="1" w:lastRow="0" w:firstColumn="1" w:lastColumn="0" w:noHBand="0" w:noVBand="1"/>
      </w:tblPr>
      <w:tblGrid>
        <w:gridCol w:w="2973"/>
        <w:gridCol w:w="2868"/>
        <w:gridCol w:w="3509"/>
      </w:tblGrid>
      <w:tr w:rsidR="00F77F58" w14:paraId="24EDCA64" w14:textId="77777777" w:rsidTr="00F77F58">
        <w:tc>
          <w:tcPr>
            <w:tcW w:w="2973" w:type="dxa"/>
          </w:tcPr>
          <w:p w14:paraId="6A17EA22" w14:textId="735D281E" w:rsidR="00F77F58" w:rsidRDefault="00F77F58" w:rsidP="00F77F58">
            <w:pPr>
              <w:suppressAutoHyphens/>
              <w:spacing w:after="0" w:line="240" w:lineRule="auto"/>
              <w:rPr>
                <w:rFonts w:cstheme="minorHAnsi"/>
                <w:color w:val="000000" w:themeColor="text1"/>
              </w:rPr>
            </w:pPr>
            <w:r>
              <w:rPr>
                <w:rFonts w:cstheme="minorHAnsi"/>
                <w:color w:val="000000" w:themeColor="text1"/>
              </w:rPr>
              <w:t xml:space="preserve">Dependency </w:t>
            </w:r>
          </w:p>
        </w:tc>
        <w:tc>
          <w:tcPr>
            <w:tcW w:w="2868" w:type="dxa"/>
          </w:tcPr>
          <w:p w14:paraId="327E08B9" w14:textId="6DA029C2" w:rsidR="00F77F58" w:rsidRDefault="00F77F58" w:rsidP="00F77F58">
            <w:pPr>
              <w:suppressAutoHyphens/>
              <w:spacing w:after="0" w:line="240" w:lineRule="auto"/>
              <w:rPr>
                <w:rFonts w:cstheme="minorHAnsi"/>
                <w:color w:val="000000" w:themeColor="text1"/>
              </w:rPr>
            </w:pPr>
            <w:r>
              <w:rPr>
                <w:rFonts w:cstheme="minorHAnsi"/>
                <w:color w:val="000000" w:themeColor="text1"/>
              </w:rPr>
              <w:t>Code</w:t>
            </w:r>
          </w:p>
        </w:tc>
        <w:tc>
          <w:tcPr>
            <w:tcW w:w="3509" w:type="dxa"/>
          </w:tcPr>
          <w:p w14:paraId="28216A0A" w14:textId="14626342" w:rsidR="00F77F58" w:rsidRDefault="00F77F58" w:rsidP="00F77F58">
            <w:pPr>
              <w:suppressAutoHyphens/>
              <w:spacing w:after="0" w:line="240" w:lineRule="auto"/>
              <w:rPr>
                <w:rFonts w:cstheme="minorHAnsi"/>
                <w:color w:val="000000" w:themeColor="text1"/>
              </w:rPr>
            </w:pPr>
            <w:r>
              <w:rPr>
                <w:rFonts w:cstheme="minorHAnsi"/>
                <w:color w:val="000000" w:themeColor="text1"/>
              </w:rPr>
              <w:t xml:space="preserve">Description </w:t>
            </w:r>
          </w:p>
        </w:tc>
      </w:tr>
      <w:tr w:rsidR="00F77F58" w14:paraId="16325B5B" w14:textId="77777777" w:rsidTr="00F77F58">
        <w:tc>
          <w:tcPr>
            <w:tcW w:w="2973" w:type="dxa"/>
          </w:tcPr>
          <w:p w14:paraId="517A201D" w14:textId="1B2197EF" w:rsidR="00F77F58" w:rsidRDefault="00F77F58" w:rsidP="00F77F58">
            <w:pPr>
              <w:suppressAutoHyphens/>
              <w:spacing w:after="0" w:line="240" w:lineRule="auto"/>
              <w:rPr>
                <w:rFonts w:cstheme="minorHAnsi"/>
                <w:color w:val="000000" w:themeColor="text1"/>
              </w:rPr>
            </w:pPr>
            <w:hyperlink w:anchor="l1_991c96a4e31e6c19e2b9136c8955bd423f2d" w:history="1">
              <w:r w:rsidRPr="00F77F58">
                <w:rPr>
                  <w:rStyle w:val="Hyperlink"/>
                  <w:rFonts w:cstheme="minorHAnsi"/>
                </w:rPr>
                <w:t>bcprov-jdk15on-1.46.jar</w:t>
              </w:r>
            </w:hyperlink>
          </w:p>
        </w:tc>
        <w:tc>
          <w:tcPr>
            <w:tcW w:w="2868" w:type="dxa"/>
          </w:tcPr>
          <w:p w14:paraId="552EE4CE" w14:textId="5F3517BE" w:rsidR="00F77F58" w:rsidRDefault="00F77F58" w:rsidP="00F77F58">
            <w:pPr>
              <w:suppressAutoHyphens/>
              <w:spacing w:after="0" w:line="240" w:lineRule="auto"/>
              <w:rPr>
                <w:rFonts w:cstheme="minorHAnsi"/>
                <w:color w:val="000000" w:themeColor="text1"/>
              </w:rPr>
            </w:pPr>
            <w:hyperlink r:id="rId17" w:history="1">
              <w:r w:rsidRPr="00F77F58">
                <w:rPr>
                  <w:rStyle w:val="Hyperlink"/>
                  <w:rFonts w:cstheme="minorHAnsi"/>
                  <w:b/>
                  <w:bCs/>
                </w:rPr>
                <w:t>CVE-2023-33202</w:t>
              </w:r>
            </w:hyperlink>
          </w:p>
        </w:tc>
        <w:tc>
          <w:tcPr>
            <w:tcW w:w="3509" w:type="dxa"/>
          </w:tcPr>
          <w:p w14:paraId="32957D75" w14:textId="77777777" w:rsidR="00F77F58" w:rsidRPr="00F77F58" w:rsidRDefault="00F77F58" w:rsidP="00F77F58">
            <w:pPr>
              <w:pStyle w:val="NormalWeb"/>
              <w:spacing w:before="0" w:beforeAutospacing="0" w:after="180" w:afterAutospacing="0" w:line="240" w:lineRule="auto"/>
              <w:rPr>
                <w:rFonts w:asciiTheme="minorHAnsi" w:hAnsiTheme="minorHAnsi" w:cstheme="minorHAnsi"/>
                <w:color w:val="333333"/>
              </w:rPr>
            </w:pPr>
            <w:r w:rsidRPr="00F77F58">
              <w:rPr>
                <w:rFonts w:asciiTheme="minorHAnsi" w:hAnsiTheme="minorHAnsi" w:cstheme="minorHAnsi"/>
                <w:color w:val="333333"/>
              </w:rPr>
              <w:br/>
              <w:t xml:space="preserve">Bouncy Castle for Java before 1.73 contains a potential Denial of Service (DoS) issue within the Bouncy Castle </w:t>
            </w:r>
            <w:proofErr w:type="spellStart"/>
            <w:proofErr w:type="gramStart"/>
            <w:r w:rsidRPr="00F77F58">
              <w:rPr>
                <w:rFonts w:asciiTheme="minorHAnsi" w:hAnsiTheme="minorHAnsi" w:cstheme="minorHAnsi"/>
                <w:color w:val="333333"/>
              </w:rPr>
              <w:t>org.bouncycastle</w:t>
            </w:r>
            <w:proofErr w:type="gramEnd"/>
            <w:r w:rsidRPr="00F77F58">
              <w:rPr>
                <w:rFonts w:asciiTheme="minorHAnsi" w:hAnsiTheme="minorHAnsi" w:cstheme="minorHAnsi"/>
                <w:color w:val="333333"/>
              </w:rPr>
              <w:t>.openssl.PEMParser</w:t>
            </w:r>
            <w:proofErr w:type="spellEnd"/>
            <w:r w:rsidRPr="00F77F58">
              <w:rPr>
                <w:rFonts w:asciiTheme="minorHAnsi" w:hAnsiTheme="minorHAnsi" w:cstheme="minorHAnsi"/>
                <w:color w:val="333333"/>
              </w:rPr>
              <w:t xml:space="preserve"> class. This class parses OpenSSL PEM encoded streams containing X.509 certificates, PKCS8 encoded keys, and PKCS7 objects. Parsing a file that has crafted ASN.1 data through the </w:t>
            </w:r>
            <w:proofErr w:type="spellStart"/>
            <w:r w:rsidRPr="00F77F58">
              <w:rPr>
                <w:rFonts w:asciiTheme="minorHAnsi" w:hAnsiTheme="minorHAnsi" w:cstheme="minorHAnsi"/>
                <w:color w:val="333333"/>
              </w:rPr>
              <w:t>PEMParser</w:t>
            </w:r>
            <w:proofErr w:type="spellEnd"/>
            <w:r w:rsidRPr="00F77F58">
              <w:rPr>
                <w:rFonts w:asciiTheme="minorHAnsi" w:hAnsiTheme="minorHAnsi" w:cstheme="minorHAnsi"/>
                <w:color w:val="333333"/>
              </w:rPr>
              <w:t xml:space="preserve"> causes an </w:t>
            </w:r>
            <w:proofErr w:type="spellStart"/>
            <w:r w:rsidRPr="00F77F58">
              <w:rPr>
                <w:rFonts w:asciiTheme="minorHAnsi" w:hAnsiTheme="minorHAnsi" w:cstheme="minorHAnsi"/>
                <w:color w:val="333333"/>
              </w:rPr>
              <w:lastRenderedPageBreak/>
              <w:t>OutOfMemoryError</w:t>
            </w:r>
            <w:proofErr w:type="spellEnd"/>
            <w:r w:rsidRPr="00F77F58">
              <w:rPr>
                <w:rFonts w:asciiTheme="minorHAnsi" w:hAnsiTheme="minorHAnsi" w:cstheme="minorHAnsi"/>
                <w:color w:val="333333"/>
              </w:rPr>
              <w:t xml:space="preserve">, which can enable a </w:t>
            </w:r>
            <w:proofErr w:type="gramStart"/>
            <w:r w:rsidRPr="00F77F58">
              <w:rPr>
                <w:rFonts w:asciiTheme="minorHAnsi" w:hAnsiTheme="minorHAnsi" w:cstheme="minorHAnsi"/>
                <w:color w:val="333333"/>
              </w:rPr>
              <w:t>denial of service</w:t>
            </w:r>
            <w:proofErr w:type="gramEnd"/>
            <w:r w:rsidRPr="00F77F58">
              <w:rPr>
                <w:rFonts w:asciiTheme="minorHAnsi" w:hAnsiTheme="minorHAnsi" w:cstheme="minorHAnsi"/>
                <w:color w:val="333333"/>
              </w:rPr>
              <w:t xml:space="preserve"> attack. (For users of the FIPS Java API: BC-FJA 1.0.2.3 and earlier are affected; BC-FJA 1.0.2.4 is fixed.)</w:t>
            </w:r>
          </w:p>
          <w:p w14:paraId="030C9EBD" w14:textId="77777777" w:rsidR="00F77F58" w:rsidRPr="00F77F58" w:rsidRDefault="00F77F58" w:rsidP="00F77F58">
            <w:pPr>
              <w:suppressAutoHyphens/>
              <w:spacing w:after="0" w:line="240" w:lineRule="auto"/>
              <w:rPr>
                <w:rFonts w:cstheme="minorHAnsi"/>
                <w:color w:val="000000" w:themeColor="text1"/>
              </w:rPr>
            </w:pPr>
          </w:p>
        </w:tc>
      </w:tr>
      <w:tr w:rsidR="00F77F58" w14:paraId="5895360D" w14:textId="77777777" w:rsidTr="00F77F58">
        <w:tc>
          <w:tcPr>
            <w:tcW w:w="2973" w:type="dxa"/>
          </w:tcPr>
          <w:p w14:paraId="24E7695C" w14:textId="0C1141B1" w:rsidR="00F77F58" w:rsidRDefault="00F77F58" w:rsidP="00F77F58">
            <w:pPr>
              <w:suppressAutoHyphens/>
              <w:spacing w:after="0" w:line="240" w:lineRule="auto"/>
              <w:rPr>
                <w:rFonts w:cstheme="minorHAnsi"/>
                <w:color w:val="000000" w:themeColor="text1"/>
              </w:rPr>
            </w:pPr>
            <w:hyperlink w:anchor="l3_7fd00bcd87e14b6ba66279282ef15efa30dd" w:history="1">
              <w:r w:rsidRPr="00F77F58">
                <w:rPr>
                  <w:rStyle w:val="Hyperlink"/>
                  <w:rFonts w:cstheme="minorHAnsi"/>
                </w:rPr>
                <w:t>hibernate-validator-6.0.18.Final.jar</w:t>
              </w:r>
            </w:hyperlink>
          </w:p>
        </w:tc>
        <w:tc>
          <w:tcPr>
            <w:tcW w:w="2868" w:type="dxa"/>
          </w:tcPr>
          <w:p w14:paraId="5CC1BAD9" w14:textId="431C8A37" w:rsidR="00F77F58" w:rsidRDefault="00F77F58" w:rsidP="00F77F58">
            <w:pPr>
              <w:suppressAutoHyphens/>
              <w:spacing w:after="0" w:line="240" w:lineRule="auto"/>
              <w:rPr>
                <w:rFonts w:cstheme="minorHAnsi"/>
                <w:color w:val="000000" w:themeColor="text1"/>
              </w:rPr>
            </w:pPr>
            <w:hyperlink r:id="rId18" w:history="1">
              <w:r w:rsidRPr="00F77F58">
                <w:rPr>
                  <w:rStyle w:val="Hyperlink"/>
                  <w:rFonts w:cstheme="minorHAnsi"/>
                  <w:b/>
                  <w:bCs/>
                </w:rPr>
                <w:t>CVE-2020-10693</w:t>
              </w:r>
            </w:hyperlink>
          </w:p>
        </w:tc>
        <w:tc>
          <w:tcPr>
            <w:tcW w:w="3509" w:type="dxa"/>
          </w:tcPr>
          <w:p w14:paraId="0F29FB2A" w14:textId="655FE804" w:rsidR="00F77F58" w:rsidRDefault="00F77F58" w:rsidP="00F77F58">
            <w:pPr>
              <w:suppressAutoHyphens/>
              <w:spacing w:after="0" w:line="240" w:lineRule="auto"/>
              <w:rPr>
                <w:rFonts w:cstheme="minorHAnsi"/>
                <w:color w:val="000000" w:themeColor="text1"/>
              </w:rPr>
            </w:pPr>
            <w:r w:rsidRPr="00F77F58">
              <w:rPr>
                <w:rFonts w:cstheme="minorHAnsi"/>
                <w:color w:val="000000" w:themeColor="text1"/>
              </w:rPr>
              <w:t>A flaw was found in Hibernate Validator version 6.1.</w:t>
            </w:r>
            <w:proofErr w:type="gramStart"/>
            <w:r w:rsidRPr="00F77F58">
              <w:rPr>
                <w:rFonts w:cstheme="minorHAnsi"/>
                <w:color w:val="000000" w:themeColor="text1"/>
              </w:rPr>
              <w:t>2.Final</w:t>
            </w:r>
            <w:proofErr w:type="gramEnd"/>
            <w:r w:rsidRPr="00F77F58">
              <w:rPr>
                <w:rFonts w:cstheme="minorHAnsi"/>
                <w:color w:val="000000" w:themeColor="text1"/>
              </w:rPr>
              <w:t>. A bug in the message interpolation processor enables invalid EL expressions to be evaluated as if they were valid. This flaw allows attackers to bypass input sanitation (escaping, stripping) controls that developers may have put in place when handling user-controlled data in error messages.</w:t>
            </w:r>
          </w:p>
        </w:tc>
      </w:tr>
      <w:tr w:rsidR="00F77F58" w14:paraId="0CC2AB25" w14:textId="77777777" w:rsidTr="00F77F58">
        <w:tc>
          <w:tcPr>
            <w:tcW w:w="2973" w:type="dxa"/>
          </w:tcPr>
          <w:p w14:paraId="6F47689C" w14:textId="6584861A" w:rsidR="00F77F58" w:rsidRDefault="00F77F58" w:rsidP="00F77F58">
            <w:pPr>
              <w:suppressAutoHyphens/>
              <w:spacing w:after="0" w:line="240" w:lineRule="auto"/>
              <w:rPr>
                <w:rFonts w:cstheme="minorHAnsi"/>
                <w:color w:val="000000" w:themeColor="text1"/>
              </w:rPr>
            </w:pPr>
            <w:hyperlink w:anchor="l5_0528de95f198afafbcfb0c09d2e43b6e0ea6" w:history="1">
              <w:r w:rsidRPr="00F77F58">
                <w:rPr>
                  <w:rStyle w:val="Hyperlink"/>
                  <w:rFonts w:cstheme="minorHAnsi"/>
                </w:rPr>
                <w:t>jackson-databind-2.10.2.jar</w:t>
              </w:r>
            </w:hyperlink>
          </w:p>
        </w:tc>
        <w:tc>
          <w:tcPr>
            <w:tcW w:w="2868" w:type="dxa"/>
          </w:tcPr>
          <w:p w14:paraId="09D000FF" w14:textId="77777777" w:rsidR="00F77F58" w:rsidRDefault="00F77F58" w:rsidP="00F77F58">
            <w:pPr>
              <w:suppressAutoHyphens/>
              <w:spacing w:after="0" w:line="240" w:lineRule="auto"/>
              <w:rPr>
                <w:rFonts w:cstheme="minorHAnsi"/>
                <w:color w:val="000000" w:themeColor="text1"/>
              </w:rPr>
            </w:pPr>
            <w:hyperlink r:id="rId19" w:history="1">
              <w:r w:rsidRPr="00F77F58">
                <w:rPr>
                  <w:rStyle w:val="Hyperlink"/>
                  <w:rFonts w:cstheme="minorHAnsi"/>
                  <w:b/>
                  <w:bCs/>
                </w:rPr>
                <w:t>CVE-2023-35116</w:t>
              </w:r>
            </w:hyperlink>
          </w:p>
          <w:p w14:paraId="7C7C7CD1" w14:textId="77777777" w:rsidR="00F77F58" w:rsidRDefault="00F77F58" w:rsidP="00F77F58">
            <w:pPr>
              <w:suppressAutoHyphens/>
              <w:spacing w:after="0" w:line="240" w:lineRule="auto"/>
              <w:rPr>
                <w:rFonts w:cstheme="minorHAnsi"/>
                <w:color w:val="000000" w:themeColor="text1"/>
              </w:rPr>
            </w:pPr>
            <w:hyperlink r:id="rId20" w:history="1">
              <w:r w:rsidRPr="00F77F58">
                <w:rPr>
                  <w:rStyle w:val="Hyperlink"/>
                  <w:rFonts w:cstheme="minorHAnsi"/>
                  <w:b/>
                  <w:bCs/>
                </w:rPr>
                <w:t>CVE-2021-46877</w:t>
              </w:r>
            </w:hyperlink>
          </w:p>
          <w:p w14:paraId="25A4E1EA" w14:textId="77777777" w:rsidR="00F77F58" w:rsidRDefault="00F77F58" w:rsidP="00F77F58">
            <w:pPr>
              <w:suppressAutoHyphens/>
              <w:spacing w:after="0" w:line="240" w:lineRule="auto"/>
              <w:rPr>
                <w:rFonts w:cstheme="minorHAnsi"/>
                <w:color w:val="000000" w:themeColor="text1"/>
              </w:rPr>
            </w:pPr>
            <w:hyperlink r:id="rId21" w:history="1">
              <w:r w:rsidRPr="00F77F58">
                <w:rPr>
                  <w:rStyle w:val="Hyperlink"/>
                  <w:rFonts w:cstheme="minorHAnsi"/>
                  <w:b/>
                  <w:bCs/>
                </w:rPr>
                <w:t>CVE-2022-42004</w:t>
              </w:r>
            </w:hyperlink>
          </w:p>
          <w:p w14:paraId="735FF867" w14:textId="77777777" w:rsidR="00F77F58" w:rsidRDefault="00F77F58" w:rsidP="00F77F58">
            <w:pPr>
              <w:suppressAutoHyphens/>
              <w:spacing w:after="0" w:line="240" w:lineRule="auto"/>
              <w:rPr>
                <w:rFonts w:cstheme="minorHAnsi"/>
                <w:color w:val="000000" w:themeColor="text1"/>
              </w:rPr>
            </w:pPr>
            <w:hyperlink r:id="rId22" w:history="1">
              <w:r w:rsidRPr="00F77F58">
                <w:rPr>
                  <w:rStyle w:val="Hyperlink"/>
                  <w:rFonts w:cstheme="minorHAnsi"/>
                  <w:b/>
                  <w:bCs/>
                </w:rPr>
                <w:t>CVE-2022-42003</w:t>
              </w:r>
            </w:hyperlink>
          </w:p>
          <w:p w14:paraId="43D2CEBB" w14:textId="77777777" w:rsidR="00F77F58" w:rsidRDefault="00F77F58" w:rsidP="00F77F58">
            <w:pPr>
              <w:suppressAutoHyphens/>
              <w:spacing w:after="0" w:line="240" w:lineRule="auto"/>
              <w:rPr>
                <w:rFonts w:cstheme="minorHAnsi"/>
                <w:color w:val="000000" w:themeColor="text1"/>
              </w:rPr>
            </w:pPr>
            <w:hyperlink r:id="rId23" w:history="1">
              <w:r w:rsidRPr="00F77F58">
                <w:rPr>
                  <w:rStyle w:val="Hyperlink"/>
                  <w:rFonts w:cstheme="minorHAnsi"/>
                  <w:b/>
                  <w:bCs/>
                </w:rPr>
                <w:t>CVE-2020-36518</w:t>
              </w:r>
            </w:hyperlink>
          </w:p>
          <w:p w14:paraId="21852B59" w14:textId="2389A7A2" w:rsidR="00F77F58" w:rsidRDefault="00F77F58" w:rsidP="00F77F58">
            <w:pPr>
              <w:suppressAutoHyphens/>
              <w:spacing w:after="0" w:line="240" w:lineRule="auto"/>
              <w:rPr>
                <w:rFonts w:cstheme="minorHAnsi"/>
                <w:color w:val="000000" w:themeColor="text1"/>
              </w:rPr>
            </w:pPr>
            <w:hyperlink r:id="rId24" w:history="1">
              <w:r w:rsidRPr="00F77F58">
                <w:rPr>
                  <w:rStyle w:val="Hyperlink"/>
                  <w:rFonts w:cstheme="minorHAnsi"/>
                  <w:b/>
                  <w:bCs/>
                </w:rPr>
                <w:t>CVE-2020-25649</w:t>
              </w:r>
            </w:hyperlink>
          </w:p>
        </w:tc>
        <w:tc>
          <w:tcPr>
            <w:tcW w:w="3509" w:type="dxa"/>
          </w:tcPr>
          <w:p w14:paraId="0CDCC6C8" w14:textId="6D2CA13C" w:rsidR="00F77F58" w:rsidRDefault="00F77F58" w:rsidP="00F77F58">
            <w:pPr>
              <w:suppressAutoHyphens/>
              <w:spacing w:after="0" w:line="240" w:lineRule="auto"/>
              <w:rPr>
                <w:rFonts w:cstheme="minorHAnsi"/>
                <w:color w:val="000000" w:themeColor="text1"/>
              </w:rPr>
            </w:pPr>
            <w:r>
              <w:rPr>
                <w:rFonts w:cstheme="minorHAnsi"/>
                <w:color w:val="000000" w:themeColor="text1"/>
              </w:rPr>
              <w:t>J</w:t>
            </w:r>
            <w:r w:rsidRPr="00F77F58">
              <w:rPr>
                <w:rFonts w:cstheme="minorHAnsi"/>
                <w:color w:val="000000" w:themeColor="text1"/>
              </w:rPr>
              <w:t>ackson-</w:t>
            </w:r>
            <w:proofErr w:type="spellStart"/>
            <w:r w:rsidRPr="00F77F58">
              <w:rPr>
                <w:rFonts w:cstheme="minorHAnsi"/>
                <w:color w:val="000000" w:themeColor="text1"/>
              </w:rPr>
              <w:t>databind</w:t>
            </w:r>
            <w:proofErr w:type="spellEnd"/>
            <w:r w:rsidRPr="00F77F58">
              <w:rPr>
                <w:rFonts w:cstheme="minorHAnsi"/>
                <w:color w:val="000000" w:themeColor="text1"/>
              </w:rPr>
              <w:t xml:space="preserve"> through 2.15.2 allows attackers to cause a denial of service or other unspecified impact via a crafted object that uses cyclic dependencies. NOTE: the vendor's perspective is that this is not a valid vulnerability report, because the steps of constructing a cyclic data structure and trying to serialize it cannot be achieved by an external attacker.</w:t>
            </w:r>
          </w:p>
        </w:tc>
      </w:tr>
      <w:tr w:rsidR="00F77F58" w14:paraId="3D16CB4B" w14:textId="77777777" w:rsidTr="00F77F58">
        <w:tc>
          <w:tcPr>
            <w:tcW w:w="2973" w:type="dxa"/>
          </w:tcPr>
          <w:p w14:paraId="232C5EAB" w14:textId="6FB28900" w:rsidR="00F77F58" w:rsidRDefault="00F77F58" w:rsidP="00F77F58">
            <w:pPr>
              <w:suppressAutoHyphens/>
              <w:spacing w:after="0" w:line="240" w:lineRule="auto"/>
              <w:rPr>
                <w:rFonts w:cstheme="minorHAnsi"/>
                <w:color w:val="000000" w:themeColor="text1"/>
              </w:rPr>
            </w:pPr>
            <w:hyperlink w:anchor="l10_a55e6d987f50a515c9260b0451b4fa217dc" w:history="1">
              <w:r w:rsidRPr="00F77F58">
                <w:rPr>
                  <w:rStyle w:val="Hyperlink"/>
                  <w:rFonts w:cstheme="minorHAnsi"/>
                </w:rPr>
                <w:t>log4j-api-2.12.1.jar</w:t>
              </w:r>
            </w:hyperlink>
          </w:p>
        </w:tc>
        <w:tc>
          <w:tcPr>
            <w:tcW w:w="2868" w:type="dxa"/>
          </w:tcPr>
          <w:p w14:paraId="1EAA8C6C" w14:textId="77777777" w:rsidR="00F77F58" w:rsidRDefault="00F77F58" w:rsidP="00F77F58">
            <w:pPr>
              <w:suppressAutoHyphens/>
              <w:spacing w:after="0" w:line="240" w:lineRule="auto"/>
              <w:rPr>
                <w:rFonts w:cstheme="minorHAnsi"/>
                <w:color w:val="000000" w:themeColor="text1"/>
              </w:rPr>
            </w:pPr>
            <w:hyperlink r:id="rId25" w:history="1">
              <w:r w:rsidRPr="00F77F58">
                <w:rPr>
                  <w:rStyle w:val="Hyperlink"/>
                  <w:rFonts w:cstheme="minorHAnsi"/>
                  <w:b/>
                  <w:bCs/>
                </w:rPr>
                <w:t>CVE-2021-44832</w:t>
              </w:r>
            </w:hyperlink>
          </w:p>
          <w:p w14:paraId="46EFAB57" w14:textId="77777777" w:rsidR="00F77F58" w:rsidRDefault="00F77F58" w:rsidP="00F77F58">
            <w:pPr>
              <w:suppressAutoHyphens/>
              <w:spacing w:after="0" w:line="240" w:lineRule="auto"/>
              <w:rPr>
                <w:rFonts w:cstheme="minorHAnsi"/>
                <w:color w:val="000000" w:themeColor="text1"/>
              </w:rPr>
            </w:pPr>
            <w:hyperlink r:id="rId26" w:history="1">
              <w:r w:rsidRPr="00F77F58">
                <w:rPr>
                  <w:rStyle w:val="Hyperlink"/>
                  <w:rFonts w:cstheme="minorHAnsi"/>
                  <w:b/>
                  <w:bCs/>
                </w:rPr>
                <w:t>CVE-2021-45105</w:t>
              </w:r>
            </w:hyperlink>
          </w:p>
          <w:p w14:paraId="40EFDBFF" w14:textId="77777777" w:rsidR="00F77F58" w:rsidRDefault="00F77F58" w:rsidP="00F77F58">
            <w:pPr>
              <w:suppressAutoHyphens/>
              <w:spacing w:after="0" w:line="240" w:lineRule="auto"/>
              <w:rPr>
                <w:rFonts w:cstheme="minorHAnsi"/>
                <w:color w:val="000000" w:themeColor="text1"/>
              </w:rPr>
            </w:pPr>
            <w:hyperlink r:id="rId27" w:history="1">
              <w:r w:rsidRPr="00F77F58">
                <w:rPr>
                  <w:rStyle w:val="Hyperlink"/>
                  <w:rFonts w:cstheme="minorHAnsi"/>
                  <w:b/>
                  <w:bCs/>
                </w:rPr>
                <w:t>CVE-2021-45046</w:t>
              </w:r>
            </w:hyperlink>
          </w:p>
          <w:p w14:paraId="59959F84" w14:textId="77777777" w:rsidR="00F77F58" w:rsidRDefault="00F77F58" w:rsidP="00F77F58">
            <w:pPr>
              <w:suppressAutoHyphens/>
              <w:spacing w:after="0" w:line="240" w:lineRule="auto"/>
              <w:rPr>
                <w:rFonts w:cstheme="minorHAnsi"/>
                <w:color w:val="000000" w:themeColor="text1"/>
              </w:rPr>
            </w:pPr>
            <w:hyperlink r:id="rId28" w:history="1">
              <w:r w:rsidRPr="00F77F58">
                <w:rPr>
                  <w:rStyle w:val="Hyperlink"/>
                  <w:rFonts w:cstheme="minorHAnsi"/>
                  <w:b/>
                  <w:bCs/>
                </w:rPr>
                <w:t>CVE-2021-44228</w:t>
              </w:r>
            </w:hyperlink>
          </w:p>
          <w:p w14:paraId="783890BF" w14:textId="509ADA40" w:rsidR="00F77F58" w:rsidRDefault="00F77F58" w:rsidP="00F77F58">
            <w:pPr>
              <w:suppressAutoHyphens/>
              <w:spacing w:after="0" w:line="240" w:lineRule="auto"/>
              <w:rPr>
                <w:rFonts w:cstheme="minorHAnsi"/>
                <w:color w:val="000000" w:themeColor="text1"/>
              </w:rPr>
            </w:pPr>
            <w:hyperlink r:id="rId29" w:history="1">
              <w:r w:rsidRPr="00F77F58">
                <w:rPr>
                  <w:rStyle w:val="Hyperlink"/>
                  <w:rFonts w:cstheme="minorHAnsi"/>
                  <w:b/>
                  <w:bCs/>
                </w:rPr>
                <w:t>CVE-2020-9488</w:t>
              </w:r>
            </w:hyperlink>
          </w:p>
        </w:tc>
        <w:tc>
          <w:tcPr>
            <w:tcW w:w="3509" w:type="dxa"/>
          </w:tcPr>
          <w:p w14:paraId="2D15EC4B" w14:textId="738F0672" w:rsidR="00F77F58" w:rsidRDefault="00F77F58" w:rsidP="00F77F58">
            <w:pPr>
              <w:suppressAutoHyphens/>
              <w:spacing w:after="0" w:line="240" w:lineRule="auto"/>
              <w:rPr>
                <w:rFonts w:cstheme="minorHAnsi"/>
                <w:color w:val="000000" w:themeColor="text1"/>
              </w:rPr>
            </w:pPr>
            <w:r w:rsidRPr="00F77F58">
              <w:rPr>
                <w:rFonts w:cstheme="minorHAnsi"/>
                <w:color w:val="000000" w:themeColor="text1"/>
              </w:rPr>
              <w:t xml:space="preserve">Apache Log4j2 versions 2.0-beta7 through 2.17.0 (excluding security fix releases 2.3.2 and 2.12.4) are vulnerable to a remote code execution (RCE) attack when a configuration uses a JDBC </w:t>
            </w:r>
            <w:proofErr w:type="spellStart"/>
            <w:r w:rsidRPr="00F77F58">
              <w:rPr>
                <w:rFonts w:cstheme="minorHAnsi"/>
                <w:color w:val="000000" w:themeColor="text1"/>
              </w:rPr>
              <w:t>Appender</w:t>
            </w:r>
            <w:proofErr w:type="spellEnd"/>
            <w:r w:rsidRPr="00F77F58">
              <w:rPr>
                <w:rFonts w:cstheme="minorHAnsi"/>
                <w:color w:val="000000" w:themeColor="text1"/>
              </w:rPr>
              <w:t xml:space="preserve"> with a JNDI LDAP data source URI when an attacker has control of the target LDAP server. This issue is fixed by limiting JNDI data source names to the java protocol in Log4j2 versions 2.17.1, 2.12.4, and 2.3.2.</w:t>
            </w:r>
          </w:p>
        </w:tc>
      </w:tr>
      <w:tr w:rsidR="00F77F58" w14:paraId="7B4CFF48" w14:textId="77777777" w:rsidTr="00F77F58">
        <w:tc>
          <w:tcPr>
            <w:tcW w:w="2973" w:type="dxa"/>
          </w:tcPr>
          <w:p w14:paraId="2E81D21E" w14:textId="7ACD3879" w:rsidR="00F77F58" w:rsidRDefault="00F77F58" w:rsidP="00F77F58">
            <w:pPr>
              <w:suppressAutoHyphens/>
              <w:spacing w:after="0" w:line="240" w:lineRule="auto"/>
              <w:rPr>
                <w:rFonts w:cstheme="minorHAnsi"/>
                <w:color w:val="000000" w:themeColor="text1"/>
              </w:rPr>
            </w:pPr>
            <w:hyperlink w:anchor="l12_864344400c3d4d92dfeb0a305dc87d95367" w:history="1">
              <w:r w:rsidRPr="00F77F58">
                <w:rPr>
                  <w:rStyle w:val="Hyperlink"/>
                  <w:rFonts w:cstheme="minorHAnsi"/>
                </w:rPr>
                <w:t>logback-core-1.2.3.jar</w:t>
              </w:r>
            </w:hyperlink>
          </w:p>
        </w:tc>
        <w:tc>
          <w:tcPr>
            <w:tcW w:w="2868" w:type="dxa"/>
          </w:tcPr>
          <w:p w14:paraId="7DC64932" w14:textId="77777777" w:rsidR="00F77F58" w:rsidRDefault="00F77F58" w:rsidP="00F77F58">
            <w:pPr>
              <w:suppressAutoHyphens/>
              <w:spacing w:after="0" w:line="240" w:lineRule="auto"/>
              <w:rPr>
                <w:rFonts w:cstheme="minorHAnsi"/>
                <w:color w:val="000000" w:themeColor="text1"/>
              </w:rPr>
            </w:pPr>
            <w:hyperlink r:id="rId30" w:history="1">
              <w:r w:rsidRPr="00F77F58">
                <w:rPr>
                  <w:rStyle w:val="Hyperlink"/>
                  <w:rFonts w:cstheme="minorHAnsi"/>
                  <w:b/>
                  <w:bCs/>
                </w:rPr>
                <w:t>CVE-2023-6378</w:t>
              </w:r>
            </w:hyperlink>
          </w:p>
          <w:p w14:paraId="45668285" w14:textId="217C8590" w:rsidR="00F77F58" w:rsidRDefault="00F77F58" w:rsidP="00F77F58">
            <w:pPr>
              <w:suppressAutoHyphens/>
              <w:spacing w:after="0" w:line="240" w:lineRule="auto"/>
              <w:rPr>
                <w:rFonts w:cstheme="minorHAnsi"/>
                <w:color w:val="000000" w:themeColor="text1"/>
              </w:rPr>
            </w:pPr>
            <w:hyperlink r:id="rId31" w:history="1">
              <w:r w:rsidRPr="00F77F58">
                <w:rPr>
                  <w:rStyle w:val="Hyperlink"/>
                  <w:rFonts w:cstheme="minorHAnsi"/>
                  <w:b/>
                  <w:bCs/>
                </w:rPr>
                <w:t>CVE-2021-42550</w:t>
              </w:r>
            </w:hyperlink>
          </w:p>
        </w:tc>
        <w:tc>
          <w:tcPr>
            <w:tcW w:w="3509" w:type="dxa"/>
          </w:tcPr>
          <w:p w14:paraId="08A9F5F2" w14:textId="427DB45C" w:rsidR="00F77F58" w:rsidRDefault="00F77F58" w:rsidP="00F77F58">
            <w:pPr>
              <w:suppressAutoHyphens/>
              <w:spacing w:after="0" w:line="240" w:lineRule="auto"/>
              <w:rPr>
                <w:rFonts w:cstheme="minorHAnsi"/>
                <w:color w:val="000000" w:themeColor="text1"/>
              </w:rPr>
            </w:pPr>
            <w:r w:rsidRPr="00F77F58">
              <w:rPr>
                <w:rFonts w:cstheme="minorHAnsi"/>
                <w:color w:val="000000" w:themeColor="text1"/>
              </w:rPr>
              <w:t xml:space="preserve">A serialization vulnerability in </w:t>
            </w:r>
            <w:proofErr w:type="spellStart"/>
            <w:r w:rsidRPr="00F77F58">
              <w:rPr>
                <w:rFonts w:cstheme="minorHAnsi"/>
                <w:color w:val="000000" w:themeColor="text1"/>
              </w:rPr>
              <w:t>logback</w:t>
            </w:r>
            <w:proofErr w:type="spellEnd"/>
            <w:r w:rsidRPr="00F77F58">
              <w:rPr>
                <w:rFonts w:cstheme="minorHAnsi"/>
                <w:color w:val="000000" w:themeColor="text1"/>
              </w:rPr>
              <w:t xml:space="preserve"> receiver component part of </w:t>
            </w:r>
            <w:proofErr w:type="spellStart"/>
            <w:r w:rsidRPr="00F77F58">
              <w:rPr>
                <w:rFonts w:cstheme="minorHAnsi"/>
                <w:color w:val="000000" w:themeColor="text1"/>
              </w:rPr>
              <w:t>logback</w:t>
            </w:r>
            <w:proofErr w:type="spellEnd"/>
            <w:r w:rsidRPr="00F77F58">
              <w:rPr>
                <w:rFonts w:cstheme="minorHAnsi"/>
                <w:color w:val="000000" w:themeColor="text1"/>
              </w:rPr>
              <w:t xml:space="preserve"> version 1.4.11 allows an attacker to mount a Denial-Of-Service attack by sending poisoned data.</w:t>
            </w:r>
          </w:p>
        </w:tc>
      </w:tr>
      <w:tr w:rsidR="00F77F58" w14:paraId="4268BA49" w14:textId="77777777" w:rsidTr="00F77F58">
        <w:tc>
          <w:tcPr>
            <w:tcW w:w="2973" w:type="dxa"/>
          </w:tcPr>
          <w:p w14:paraId="53EA5A1A" w14:textId="4CC1C3A3" w:rsidR="00F77F58" w:rsidRDefault="00F77F58" w:rsidP="00F77F58">
            <w:pPr>
              <w:suppressAutoHyphens/>
              <w:spacing w:after="0" w:line="240" w:lineRule="auto"/>
              <w:rPr>
                <w:rFonts w:cstheme="minorHAnsi"/>
                <w:color w:val="000000" w:themeColor="text1"/>
              </w:rPr>
            </w:pPr>
            <w:hyperlink w:anchor="l14_8b6e01ef661d8378ae6dd7b511a7f2a33fa" w:history="1">
              <w:r w:rsidRPr="00F77F58">
                <w:rPr>
                  <w:rStyle w:val="Hyperlink"/>
                  <w:rFonts w:cstheme="minorHAnsi"/>
                </w:rPr>
                <w:t>snakeyaml-1.25.jar</w:t>
              </w:r>
            </w:hyperlink>
          </w:p>
        </w:tc>
        <w:tc>
          <w:tcPr>
            <w:tcW w:w="2868" w:type="dxa"/>
          </w:tcPr>
          <w:p w14:paraId="67006737" w14:textId="77777777" w:rsidR="00F77F58" w:rsidRDefault="00F77F58" w:rsidP="00F77F58">
            <w:pPr>
              <w:suppressAutoHyphens/>
              <w:spacing w:after="0" w:line="240" w:lineRule="auto"/>
              <w:rPr>
                <w:rFonts w:cstheme="minorHAnsi"/>
                <w:color w:val="000000" w:themeColor="text1"/>
              </w:rPr>
            </w:pPr>
            <w:hyperlink r:id="rId32" w:history="1">
              <w:r w:rsidRPr="00F77F58">
                <w:rPr>
                  <w:rStyle w:val="Hyperlink"/>
                  <w:rFonts w:cstheme="minorHAnsi"/>
                  <w:b/>
                  <w:bCs/>
                </w:rPr>
                <w:t>CVE-2022-1471</w:t>
              </w:r>
            </w:hyperlink>
          </w:p>
          <w:p w14:paraId="21B94BF8" w14:textId="77777777" w:rsidR="00F77F58" w:rsidRDefault="00F77F58" w:rsidP="00F77F58">
            <w:pPr>
              <w:suppressAutoHyphens/>
              <w:spacing w:after="0" w:line="240" w:lineRule="auto"/>
              <w:rPr>
                <w:rFonts w:cstheme="minorHAnsi"/>
                <w:color w:val="000000" w:themeColor="text1"/>
              </w:rPr>
            </w:pPr>
            <w:hyperlink r:id="rId33" w:history="1">
              <w:r w:rsidRPr="00F77F58">
                <w:rPr>
                  <w:rStyle w:val="Hyperlink"/>
                  <w:rFonts w:cstheme="minorHAnsi"/>
                  <w:b/>
                  <w:bCs/>
                </w:rPr>
                <w:t>CVE-2022-41854</w:t>
              </w:r>
            </w:hyperlink>
          </w:p>
          <w:p w14:paraId="19B4EACC" w14:textId="77777777" w:rsidR="00F77F58" w:rsidRDefault="00F77F58" w:rsidP="00F77F58">
            <w:pPr>
              <w:suppressAutoHyphens/>
              <w:spacing w:after="0" w:line="240" w:lineRule="auto"/>
              <w:rPr>
                <w:rFonts w:cstheme="minorHAnsi"/>
                <w:color w:val="000000" w:themeColor="text1"/>
              </w:rPr>
            </w:pPr>
            <w:hyperlink r:id="rId34" w:history="1">
              <w:r w:rsidRPr="00F77F58">
                <w:rPr>
                  <w:rStyle w:val="Hyperlink"/>
                  <w:rFonts w:cstheme="minorHAnsi"/>
                  <w:b/>
                  <w:bCs/>
                </w:rPr>
                <w:t>CVE-2022-38752</w:t>
              </w:r>
            </w:hyperlink>
          </w:p>
          <w:p w14:paraId="608F7554" w14:textId="48BC0835" w:rsidR="00F77F58" w:rsidRDefault="00F77F58" w:rsidP="00F77F58">
            <w:pPr>
              <w:suppressAutoHyphens/>
              <w:spacing w:after="0" w:line="240" w:lineRule="auto"/>
              <w:rPr>
                <w:rFonts w:cstheme="minorHAnsi"/>
                <w:color w:val="000000" w:themeColor="text1"/>
              </w:rPr>
            </w:pPr>
            <w:hyperlink r:id="rId35" w:history="1">
              <w:r w:rsidRPr="00F77F58">
                <w:rPr>
                  <w:rStyle w:val="Hyperlink"/>
                  <w:rFonts w:cstheme="minorHAnsi"/>
                  <w:b/>
                  <w:bCs/>
                </w:rPr>
                <w:t>CVE-2022-38751</w:t>
              </w:r>
            </w:hyperlink>
          </w:p>
        </w:tc>
        <w:tc>
          <w:tcPr>
            <w:tcW w:w="3509" w:type="dxa"/>
          </w:tcPr>
          <w:p w14:paraId="7A950834" w14:textId="58F148DD" w:rsidR="00F77F58" w:rsidRDefault="00F77F58" w:rsidP="00F77F58">
            <w:pPr>
              <w:suppressAutoHyphens/>
              <w:spacing w:after="0" w:line="240" w:lineRule="auto"/>
              <w:rPr>
                <w:rFonts w:cstheme="minorHAnsi"/>
                <w:color w:val="000000" w:themeColor="text1"/>
              </w:rPr>
            </w:pPr>
            <w:proofErr w:type="spellStart"/>
            <w:r w:rsidRPr="00F77F58">
              <w:rPr>
                <w:rFonts w:cstheme="minorHAnsi"/>
                <w:color w:val="000000" w:themeColor="text1"/>
              </w:rPr>
              <w:t>SnakeYaml's</w:t>
            </w:r>
            <w:proofErr w:type="spellEnd"/>
            <w:r w:rsidRPr="00F77F58">
              <w:rPr>
                <w:rFonts w:cstheme="minorHAnsi"/>
                <w:color w:val="000000" w:themeColor="text1"/>
              </w:rPr>
              <w:t xml:space="preserve"> </w:t>
            </w:r>
            <w:proofErr w:type="gramStart"/>
            <w:r w:rsidRPr="00F77F58">
              <w:rPr>
                <w:rFonts w:cstheme="minorHAnsi"/>
                <w:color w:val="000000" w:themeColor="text1"/>
              </w:rPr>
              <w:t>Constructor(</w:t>
            </w:r>
            <w:proofErr w:type="gramEnd"/>
            <w:r w:rsidRPr="00F77F58">
              <w:rPr>
                <w:rFonts w:cstheme="minorHAnsi"/>
                <w:color w:val="000000" w:themeColor="text1"/>
              </w:rPr>
              <w:t xml:space="preserve">) class does not restrict types which can be instantiated during deserialization. Deserializing </w:t>
            </w:r>
            <w:proofErr w:type="spellStart"/>
            <w:r w:rsidRPr="00F77F58">
              <w:rPr>
                <w:rFonts w:cstheme="minorHAnsi"/>
                <w:color w:val="000000" w:themeColor="text1"/>
              </w:rPr>
              <w:t>yaml</w:t>
            </w:r>
            <w:proofErr w:type="spellEnd"/>
            <w:r w:rsidRPr="00F77F58">
              <w:rPr>
                <w:rFonts w:cstheme="minorHAnsi"/>
                <w:color w:val="000000" w:themeColor="text1"/>
              </w:rPr>
              <w:t xml:space="preserve"> content provided by an attacker can lead to remote code execution. We recommend using </w:t>
            </w:r>
            <w:proofErr w:type="spellStart"/>
            <w:r w:rsidRPr="00F77F58">
              <w:rPr>
                <w:rFonts w:cstheme="minorHAnsi"/>
                <w:color w:val="000000" w:themeColor="text1"/>
              </w:rPr>
              <w:t>SnakeYaml's</w:t>
            </w:r>
            <w:proofErr w:type="spellEnd"/>
            <w:r w:rsidRPr="00F77F58">
              <w:rPr>
                <w:rFonts w:cstheme="minorHAnsi"/>
                <w:color w:val="000000" w:themeColor="text1"/>
              </w:rPr>
              <w:t xml:space="preserve"> </w:t>
            </w:r>
            <w:proofErr w:type="spellStart"/>
            <w:r w:rsidRPr="00F77F58">
              <w:rPr>
                <w:rFonts w:cstheme="minorHAnsi"/>
                <w:color w:val="000000" w:themeColor="text1"/>
              </w:rPr>
              <w:t>SafeConsturctor</w:t>
            </w:r>
            <w:proofErr w:type="spellEnd"/>
            <w:r w:rsidRPr="00F77F58">
              <w:rPr>
                <w:rFonts w:cstheme="minorHAnsi"/>
                <w:color w:val="000000" w:themeColor="text1"/>
              </w:rPr>
              <w:t xml:space="preserve"> when parsing untrusted content to restrict deserialization. We recommend upgrading to version 2.0 and beyond.</w:t>
            </w:r>
          </w:p>
        </w:tc>
      </w:tr>
      <w:tr w:rsidR="00F77F58" w14:paraId="267A40EB" w14:textId="77777777" w:rsidTr="00F77F58">
        <w:tc>
          <w:tcPr>
            <w:tcW w:w="2973" w:type="dxa"/>
          </w:tcPr>
          <w:p w14:paraId="46BF650D" w14:textId="79C46C92" w:rsidR="00F77F58" w:rsidRDefault="00F77F58" w:rsidP="00F77F58">
            <w:pPr>
              <w:suppressAutoHyphens/>
              <w:spacing w:after="0" w:line="240" w:lineRule="auto"/>
              <w:rPr>
                <w:rFonts w:cstheme="minorHAnsi"/>
                <w:color w:val="000000" w:themeColor="text1"/>
              </w:rPr>
            </w:pPr>
            <w:hyperlink w:anchor="l15_225a4fd31156c254e3bb92adb42ee8c6de8" w:history="1">
              <w:r w:rsidRPr="00F77F58">
                <w:rPr>
                  <w:rStyle w:val="Hyperlink"/>
                  <w:rFonts w:cstheme="minorHAnsi"/>
                </w:rPr>
                <w:t>spring-boot-2.2.4.RELEASE.jar</w:t>
              </w:r>
            </w:hyperlink>
          </w:p>
        </w:tc>
        <w:tc>
          <w:tcPr>
            <w:tcW w:w="2868" w:type="dxa"/>
          </w:tcPr>
          <w:p w14:paraId="6BCAB972" w14:textId="77777777" w:rsidR="00F77F58" w:rsidRDefault="00F77F58" w:rsidP="00F77F58">
            <w:pPr>
              <w:suppressAutoHyphens/>
              <w:spacing w:after="0" w:line="240" w:lineRule="auto"/>
              <w:rPr>
                <w:rFonts w:cstheme="minorHAnsi"/>
                <w:color w:val="000000" w:themeColor="text1"/>
              </w:rPr>
            </w:pPr>
            <w:hyperlink r:id="rId36" w:history="1">
              <w:r w:rsidRPr="00F77F58">
                <w:rPr>
                  <w:rStyle w:val="Hyperlink"/>
                  <w:rFonts w:cstheme="minorHAnsi"/>
                  <w:b/>
                  <w:bCs/>
                </w:rPr>
                <w:t>CVE-2023-20883</w:t>
              </w:r>
            </w:hyperlink>
          </w:p>
          <w:p w14:paraId="55DAB784" w14:textId="77777777" w:rsidR="00F77F58" w:rsidRDefault="00F77F58" w:rsidP="00F77F58">
            <w:pPr>
              <w:suppressAutoHyphens/>
              <w:spacing w:after="0" w:line="240" w:lineRule="auto"/>
              <w:rPr>
                <w:rFonts w:cstheme="minorHAnsi"/>
                <w:color w:val="000000" w:themeColor="text1"/>
              </w:rPr>
            </w:pPr>
            <w:hyperlink r:id="rId37" w:history="1">
              <w:r w:rsidRPr="00F77F58">
                <w:rPr>
                  <w:rStyle w:val="Hyperlink"/>
                  <w:rFonts w:cstheme="minorHAnsi"/>
                  <w:b/>
                  <w:bCs/>
                </w:rPr>
                <w:t>CVE-2023-20873</w:t>
              </w:r>
            </w:hyperlink>
          </w:p>
          <w:p w14:paraId="37947818" w14:textId="163F23DE" w:rsidR="00F77F58" w:rsidRDefault="00F77F58" w:rsidP="00F77F58">
            <w:pPr>
              <w:suppressAutoHyphens/>
              <w:spacing w:after="0" w:line="240" w:lineRule="auto"/>
              <w:rPr>
                <w:rFonts w:cstheme="minorHAnsi"/>
                <w:color w:val="000000" w:themeColor="text1"/>
              </w:rPr>
            </w:pPr>
            <w:hyperlink r:id="rId38" w:history="1">
              <w:r w:rsidRPr="00F77F58">
                <w:rPr>
                  <w:rStyle w:val="Hyperlink"/>
                  <w:rFonts w:cstheme="minorHAnsi"/>
                  <w:b/>
                  <w:bCs/>
                </w:rPr>
                <w:t>CVE-2022-27772</w:t>
              </w:r>
            </w:hyperlink>
          </w:p>
        </w:tc>
        <w:tc>
          <w:tcPr>
            <w:tcW w:w="3509" w:type="dxa"/>
          </w:tcPr>
          <w:p w14:paraId="55CFF86D" w14:textId="2B0B2924" w:rsidR="00F77F58" w:rsidRDefault="00F77F58" w:rsidP="00F77F58">
            <w:pPr>
              <w:suppressAutoHyphens/>
              <w:spacing w:after="0" w:line="240" w:lineRule="auto"/>
              <w:rPr>
                <w:rFonts w:cstheme="minorHAnsi"/>
                <w:color w:val="000000" w:themeColor="text1"/>
              </w:rPr>
            </w:pPr>
            <w:r w:rsidRPr="00F77F58">
              <w:rPr>
                <w:rFonts w:cstheme="minorHAnsi"/>
                <w:color w:val="000000" w:themeColor="text1"/>
              </w:rPr>
              <w:t>In Spring Boot versions 3.0.0 - 3.0.6, 2.7.0 - 2.7.11, 2.6.0 - 2.6.14, 2.5.0 - 2.5.14 and older unsupported versions, there is potential for a denial-of-service (DoS) attack if Spring MVC is used together with a reverse proxy cache.</w:t>
            </w:r>
          </w:p>
        </w:tc>
      </w:tr>
      <w:tr w:rsidR="00F77F58" w14:paraId="223D8009" w14:textId="77777777" w:rsidTr="00F77F58">
        <w:tc>
          <w:tcPr>
            <w:tcW w:w="2973" w:type="dxa"/>
          </w:tcPr>
          <w:p w14:paraId="3B19509C" w14:textId="46D60B1E" w:rsidR="00F77F58" w:rsidRDefault="00F77F58" w:rsidP="00F77F58">
            <w:pPr>
              <w:suppressAutoHyphens/>
              <w:spacing w:after="0" w:line="240" w:lineRule="auto"/>
              <w:rPr>
                <w:rFonts w:cstheme="minorHAnsi"/>
                <w:color w:val="000000" w:themeColor="text1"/>
              </w:rPr>
            </w:pPr>
            <w:hyperlink w:anchor="l16_ec75d01d212b5229c16d872fb127744c0ed" w:history="1">
              <w:r w:rsidRPr="00F77F58">
                <w:rPr>
                  <w:rStyle w:val="Hyperlink"/>
                  <w:rFonts w:cstheme="minorHAnsi"/>
                </w:rPr>
                <w:t>spring-boot-starter-web-2.2.4.RELEASE.jar</w:t>
              </w:r>
            </w:hyperlink>
          </w:p>
        </w:tc>
        <w:tc>
          <w:tcPr>
            <w:tcW w:w="2868" w:type="dxa"/>
          </w:tcPr>
          <w:p w14:paraId="061EF6A3" w14:textId="77777777" w:rsidR="00F77F58" w:rsidRDefault="00F77F58" w:rsidP="00F77F58">
            <w:pPr>
              <w:suppressAutoHyphens/>
              <w:spacing w:after="0" w:line="240" w:lineRule="auto"/>
              <w:rPr>
                <w:rFonts w:cstheme="minorHAnsi"/>
                <w:color w:val="000000" w:themeColor="text1"/>
              </w:rPr>
            </w:pPr>
            <w:hyperlink r:id="rId39" w:history="1">
              <w:r w:rsidRPr="00F77F58">
                <w:rPr>
                  <w:rStyle w:val="Hyperlink"/>
                  <w:rFonts w:cstheme="minorHAnsi"/>
                  <w:b/>
                  <w:bCs/>
                </w:rPr>
                <w:t>CVE-2023-20883</w:t>
              </w:r>
            </w:hyperlink>
          </w:p>
          <w:p w14:paraId="6CE87639" w14:textId="77777777" w:rsidR="00F77F58" w:rsidRDefault="00F77F58" w:rsidP="00F77F58">
            <w:pPr>
              <w:suppressAutoHyphens/>
              <w:spacing w:after="0" w:line="240" w:lineRule="auto"/>
              <w:rPr>
                <w:rFonts w:cstheme="minorHAnsi"/>
                <w:color w:val="000000" w:themeColor="text1"/>
              </w:rPr>
            </w:pPr>
            <w:hyperlink r:id="rId40" w:history="1">
              <w:r w:rsidRPr="00F77F58">
                <w:rPr>
                  <w:rStyle w:val="Hyperlink"/>
                  <w:rFonts w:cstheme="minorHAnsi"/>
                  <w:b/>
                  <w:bCs/>
                </w:rPr>
                <w:t>CVE-2023-20873</w:t>
              </w:r>
            </w:hyperlink>
          </w:p>
          <w:p w14:paraId="55365753" w14:textId="2D0C4C97" w:rsidR="00F77F58" w:rsidRDefault="00F77F58" w:rsidP="00F77F58">
            <w:pPr>
              <w:suppressAutoHyphens/>
              <w:spacing w:after="0" w:line="240" w:lineRule="auto"/>
              <w:rPr>
                <w:rFonts w:cstheme="minorHAnsi"/>
                <w:color w:val="000000" w:themeColor="text1"/>
              </w:rPr>
            </w:pPr>
            <w:hyperlink r:id="rId41" w:history="1">
              <w:r w:rsidRPr="00F77F58">
                <w:rPr>
                  <w:rStyle w:val="Hyperlink"/>
                  <w:rFonts w:cstheme="minorHAnsi"/>
                  <w:b/>
                  <w:bCs/>
                </w:rPr>
                <w:t>CVE-2022-27772</w:t>
              </w:r>
            </w:hyperlink>
          </w:p>
        </w:tc>
        <w:tc>
          <w:tcPr>
            <w:tcW w:w="3509" w:type="dxa"/>
          </w:tcPr>
          <w:p w14:paraId="20C0DF26" w14:textId="39B1DD8F" w:rsidR="00F77F58" w:rsidRDefault="00F77F58" w:rsidP="00F77F58">
            <w:pPr>
              <w:suppressAutoHyphens/>
              <w:spacing w:after="0" w:line="240" w:lineRule="auto"/>
              <w:rPr>
                <w:rFonts w:cstheme="minorHAnsi"/>
                <w:color w:val="000000" w:themeColor="text1"/>
              </w:rPr>
            </w:pPr>
            <w:r w:rsidRPr="00F77F58">
              <w:rPr>
                <w:rFonts w:cstheme="minorHAnsi"/>
                <w:color w:val="000000" w:themeColor="text1"/>
              </w:rPr>
              <w:t>In Spring Boot versions 3.0.0 - 3.0.6, 2.7.0 - 2.7.11, 2.6.0 - 2.6.14, 2.5.0 - 2.5.14 and older unsupported versions, there is potential for a denial-of-service (DoS) attack if Spring MVC is used together with a reverse proxy cache.</w:t>
            </w:r>
          </w:p>
        </w:tc>
      </w:tr>
      <w:tr w:rsidR="00F77F58" w14:paraId="6B961973" w14:textId="77777777" w:rsidTr="00F77F58">
        <w:tc>
          <w:tcPr>
            <w:tcW w:w="2973" w:type="dxa"/>
          </w:tcPr>
          <w:p w14:paraId="2C659AD5" w14:textId="5D740EEE" w:rsidR="00F77F58" w:rsidRDefault="00F77F58" w:rsidP="00F77F58">
            <w:pPr>
              <w:suppressAutoHyphens/>
              <w:spacing w:after="0" w:line="240" w:lineRule="auto"/>
              <w:rPr>
                <w:rFonts w:cstheme="minorHAnsi"/>
                <w:color w:val="000000" w:themeColor="text1"/>
              </w:rPr>
            </w:pPr>
            <w:hyperlink w:anchor="l17_3734223040040e8c3fecd5faa3ae8a1ed6d" w:history="1">
              <w:r w:rsidRPr="00F77F58">
                <w:rPr>
                  <w:rStyle w:val="Hyperlink"/>
                  <w:rFonts w:cstheme="minorHAnsi"/>
                </w:rPr>
                <w:t>spring-core-5.2.3.RELEASE.jar</w:t>
              </w:r>
            </w:hyperlink>
          </w:p>
        </w:tc>
        <w:tc>
          <w:tcPr>
            <w:tcW w:w="2868" w:type="dxa"/>
          </w:tcPr>
          <w:p w14:paraId="64401023" w14:textId="77777777" w:rsidR="00F77F58" w:rsidRDefault="00F77F58" w:rsidP="00F77F58">
            <w:pPr>
              <w:suppressAutoHyphens/>
              <w:spacing w:after="0" w:line="240" w:lineRule="auto"/>
              <w:rPr>
                <w:rFonts w:cstheme="minorHAnsi"/>
                <w:color w:val="000000" w:themeColor="text1"/>
              </w:rPr>
            </w:pPr>
            <w:hyperlink r:id="rId42" w:history="1">
              <w:r w:rsidRPr="00F77F58">
                <w:rPr>
                  <w:rStyle w:val="Hyperlink"/>
                  <w:rFonts w:cstheme="minorHAnsi"/>
                  <w:b/>
                  <w:bCs/>
                </w:rPr>
                <w:t>CVE-2023-20863</w:t>
              </w:r>
            </w:hyperlink>
          </w:p>
          <w:p w14:paraId="26AEED5C" w14:textId="77777777" w:rsidR="00F77F58" w:rsidRDefault="00F77F58" w:rsidP="00F77F58">
            <w:pPr>
              <w:suppressAutoHyphens/>
              <w:spacing w:after="0" w:line="240" w:lineRule="auto"/>
              <w:rPr>
                <w:rFonts w:cstheme="minorHAnsi"/>
                <w:color w:val="000000" w:themeColor="text1"/>
              </w:rPr>
            </w:pPr>
            <w:hyperlink r:id="rId43" w:history="1">
              <w:r w:rsidRPr="00F77F58">
                <w:rPr>
                  <w:rStyle w:val="Hyperlink"/>
                  <w:rFonts w:cstheme="minorHAnsi"/>
                  <w:b/>
                  <w:bCs/>
                </w:rPr>
                <w:t>CVE-2023-20861</w:t>
              </w:r>
            </w:hyperlink>
          </w:p>
          <w:p w14:paraId="50F1B4BF" w14:textId="390E67E0" w:rsidR="00F77F58" w:rsidRDefault="00A36B90" w:rsidP="00F77F58">
            <w:pPr>
              <w:suppressAutoHyphens/>
              <w:spacing w:after="0" w:line="240" w:lineRule="auto"/>
              <w:rPr>
                <w:rFonts w:cstheme="minorHAnsi"/>
                <w:color w:val="000000" w:themeColor="text1"/>
              </w:rPr>
            </w:pPr>
            <w:hyperlink r:id="rId44" w:history="1">
              <w:r w:rsidRPr="00A36B90">
                <w:rPr>
                  <w:rStyle w:val="Hyperlink"/>
                  <w:rFonts w:cstheme="minorHAnsi"/>
                  <w:b/>
                  <w:bCs/>
                </w:rPr>
                <w:t>CVE-2022-22965</w:t>
              </w:r>
            </w:hyperlink>
          </w:p>
        </w:tc>
        <w:tc>
          <w:tcPr>
            <w:tcW w:w="3509" w:type="dxa"/>
          </w:tcPr>
          <w:p w14:paraId="63AFD548" w14:textId="622613FB" w:rsidR="00F77F58" w:rsidRDefault="00A36B90" w:rsidP="00F77F58">
            <w:pPr>
              <w:suppressAutoHyphens/>
              <w:spacing w:after="0" w:line="240" w:lineRule="auto"/>
              <w:rPr>
                <w:rFonts w:cstheme="minorHAnsi"/>
                <w:color w:val="000000" w:themeColor="text1"/>
              </w:rPr>
            </w:pPr>
            <w:r w:rsidRPr="00A36B90">
              <w:rPr>
                <w:rFonts w:cstheme="minorHAnsi"/>
                <w:color w:val="000000" w:themeColor="text1"/>
              </w:rPr>
              <w:t>In spring framework versions prior to 5.2.24 release+ ,5.3.27+ and 6.0.8</w:t>
            </w:r>
            <w:proofErr w:type="gramStart"/>
            <w:r w:rsidRPr="00A36B90">
              <w:rPr>
                <w:rFonts w:cstheme="minorHAnsi"/>
                <w:color w:val="000000" w:themeColor="text1"/>
              </w:rPr>
              <w:t>+ ,</w:t>
            </w:r>
            <w:proofErr w:type="gramEnd"/>
            <w:r w:rsidRPr="00A36B90">
              <w:rPr>
                <w:rFonts w:cstheme="minorHAnsi"/>
                <w:color w:val="000000" w:themeColor="text1"/>
              </w:rPr>
              <w:t xml:space="preserve"> it is possible for a user to provide a specially crafted </w:t>
            </w:r>
            <w:proofErr w:type="spellStart"/>
            <w:r w:rsidRPr="00A36B90">
              <w:rPr>
                <w:rFonts w:cstheme="minorHAnsi"/>
                <w:color w:val="000000" w:themeColor="text1"/>
              </w:rPr>
              <w:t>SpEL</w:t>
            </w:r>
            <w:proofErr w:type="spellEnd"/>
            <w:r w:rsidRPr="00A36B90">
              <w:rPr>
                <w:rFonts w:cstheme="minorHAnsi"/>
                <w:color w:val="000000" w:themeColor="text1"/>
              </w:rPr>
              <w:t xml:space="preserve"> expression that may cause a denial-of-service (DoS) condition.</w:t>
            </w:r>
          </w:p>
        </w:tc>
      </w:tr>
      <w:tr w:rsidR="00A36B90" w14:paraId="58FFF161" w14:textId="77777777" w:rsidTr="00F77F58">
        <w:tc>
          <w:tcPr>
            <w:tcW w:w="2973" w:type="dxa"/>
          </w:tcPr>
          <w:p w14:paraId="785B3900" w14:textId="5DB13B25" w:rsidR="00A36B90" w:rsidRDefault="00A36B90" w:rsidP="00A36B90">
            <w:pPr>
              <w:suppressAutoHyphens/>
              <w:spacing w:after="0" w:line="240" w:lineRule="auto"/>
              <w:rPr>
                <w:rFonts w:cstheme="minorHAnsi"/>
                <w:color w:val="000000" w:themeColor="text1"/>
              </w:rPr>
            </w:pPr>
            <w:hyperlink w:anchor="l18_d0c6bb10758805b2153c589686b8045554b" w:history="1">
              <w:r w:rsidRPr="00A36B90">
                <w:rPr>
                  <w:rStyle w:val="Hyperlink"/>
                  <w:rFonts w:cstheme="minorHAnsi"/>
                </w:rPr>
                <w:t>spring-expression-5.2.3.RELEASE.jar</w:t>
              </w:r>
            </w:hyperlink>
          </w:p>
        </w:tc>
        <w:tc>
          <w:tcPr>
            <w:tcW w:w="2868" w:type="dxa"/>
          </w:tcPr>
          <w:p w14:paraId="682637BA" w14:textId="77777777" w:rsidR="00A36B90" w:rsidRDefault="00A36B90" w:rsidP="00A36B90">
            <w:pPr>
              <w:suppressAutoHyphens/>
              <w:spacing w:after="0" w:line="240" w:lineRule="auto"/>
              <w:rPr>
                <w:rFonts w:cstheme="minorHAnsi"/>
                <w:color w:val="000000" w:themeColor="text1"/>
              </w:rPr>
            </w:pPr>
            <w:hyperlink r:id="rId45" w:history="1">
              <w:r w:rsidRPr="00F77F58">
                <w:rPr>
                  <w:rStyle w:val="Hyperlink"/>
                  <w:rFonts w:cstheme="minorHAnsi"/>
                  <w:b/>
                  <w:bCs/>
                </w:rPr>
                <w:t>CVE-2023-20863</w:t>
              </w:r>
            </w:hyperlink>
          </w:p>
          <w:p w14:paraId="1D34CE7D" w14:textId="77777777" w:rsidR="00A36B90" w:rsidRDefault="00A36B90" w:rsidP="00A36B90">
            <w:pPr>
              <w:suppressAutoHyphens/>
              <w:spacing w:after="0" w:line="240" w:lineRule="auto"/>
              <w:rPr>
                <w:rFonts w:cstheme="minorHAnsi"/>
                <w:color w:val="000000" w:themeColor="text1"/>
              </w:rPr>
            </w:pPr>
            <w:hyperlink r:id="rId46" w:history="1">
              <w:r w:rsidRPr="00F77F58">
                <w:rPr>
                  <w:rStyle w:val="Hyperlink"/>
                  <w:rFonts w:cstheme="minorHAnsi"/>
                  <w:b/>
                  <w:bCs/>
                </w:rPr>
                <w:t>CVE-2023-20861</w:t>
              </w:r>
            </w:hyperlink>
          </w:p>
          <w:p w14:paraId="5EA6A850" w14:textId="0DE244D0" w:rsidR="00A36B90" w:rsidRDefault="00A36B90" w:rsidP="00A36B90">
            <w:pPr>
              <w:suppressAutoHyphens/>
              <w:spacing w:after="0" w:line="240" w:lineRule="auto"/>
              <w:rPr>
                <w:rFonts w:cstheme="minorHAnsi"/>
                <w:color w:val="000000" w:themeColor="text1"/>
              </w:rPr>
            </w:pPr>
            <w:hyperlink r:id="rId47" w:history="1">
              <w:r w:rsidRPr="00A36B90">
                <w:rPr>
                  <w:rStyle w:val="Hyperlink"/>
                  <w:rFonts w:cstheme="minorHAnsi"/>
                  <w:b/>
                  <w:bCs/>
                </w:rPr>
                <w:t>CVE-2022-22965</w:t>
              </w:r>
            </w:hyperlink>
          </w:p>
        </w:tc>
        <w:tc>
          <w:tcPr>
            <w:tcW w:w="3509" w:type="dxa"/>
          </w:tcPr>
          <w:p w14:paraId="3A93F3E2" w14:textId="5A69AC02" w:rsidR="00A36B90" w:rsidRDefault="00A36B90" w:rsidP="00A36B90">
            <w:pPr>
              <w:suppressAutoHyphens/>
              <w:spacing w:after="0" w:line="240" w:lineRule="auto"/>
              <w:rPr>
                <w:rFonts w:cstheme="minorHAnsi"/>
                <w:color w:val="000000" w:themeColor="text1"/>
              </w:rPr>
            </w:pPr>
            <w:r w:rsidRPr="00A36B90">
              <w:rPr>
                <w:rFonts w:cstheme="minorHAnsi"/>
                <w:color w:val="000000" w:themeColor="text1"/>
              </w:rPr>
              <w:t>In spring framework versions prior to 5.2.24 release+ ,5.3.27+ and 6.0.8</w:t>
            </w:r>
            <w:proofErr w:type="gramStart"/>
            <w:r w:rsidRPr="00A36B90">
              <w:rPr>
                <w:rFonts w:cstheme="minorHAnsi"/>
                <w:color w:val="000000" w:themeColor="text1"/>
              </w:rPr>
              <w:t>+ ,</w:t>
            </w:r>
            <w:proofErr w:type="gramEnd"/>
            <w:r w:rsidRPr="00A36B90">
              <w:rPr>
                <w:rFonts w:cstheme="minorHAnsi"/>
                <w:color w:val="000000" w:themeColor="text1"/>
              </w:rPr>
              <w:t xml:space="preserve"> it is possible for a user to provide a specially crafted </w:t>
            </w:r>
            <w:proofErr w:type="spellStart"/>
            <w:r w:rsidRPr="00A36B90">
              <w:rPr>
                <w:rFonts w:cstheme="minorHAnsi"/>
                <w:color w:val="000000" w:themeColor="text1"/>
              </w:rPr>
              <w:t>SpEL</w:t>
            </w:r>
            <w:proofErr w:type="spellEnd"/>
            <w:r w:rsidRPr="00A36B90">
              <w:rPr>
                <w:rFonts w:cstheme="minorHAnsi"/>
                <w:color w:val="000000" w:themeColor="text1"/>
              </w:rPr>
              <w:t xml:space="preserve"> expression that may cause a denial-of-service (DoS) condition.</w:t>
            </w:r>
          </w:p>
        </w:tc>
      </w:tr>
      <w:tr w:rsidR="00A36B90" w14:paraId="07CE22AB" w14:textId="77777777" w:rsidTr="00F77F58">
        <w:tc>
          <w:tcPr>
            <w:tcW w:w="2973" w:type="dxa"/>
          </w:tcPr>
          <w:p w14:paraId="6DDBECA1" w14:textId="43A41B34" w:rsidR="00A36B90" w:rsidRDefault="00A36B90" w:rsidP="00A36B90">
            <w:pPr>
              <w:suppressAutoHyphens/>
              <w:spacing w:after="0" w:line="240" w:lineRule="auto"/>
              <w:rPr>
                <w:rFonts w:cstheme="minorHAnsi"/>
                <w:color w:val="000000" w:themeColor="text1"/>
              </w:rPr>
            </w:pPr>
            <w:hyperlink w:anchor="l19_dd386a02e40b915ab400a3bf9f586d2dc4c" w:history="1">
              <w:r w:rsidRPr="00A36B90">
                <w:rPr>
                  <w:rStyle w:val="Hyperlink"/>
                  <w:rFonts w:cstheme="minorHAnsi"/>
                </w:rPr>
                <w:t>spring-web-5.2.3.RELEASE.jar</w:t>
              </w:r>
            </w:hyperlink>
          </w:p>
        </w:tc>
        <w:tc>
          <w:tcPr>
            <w:tcW w:w="2868" w:type="dxa"/>
          </w:tcPr>
          <w:p w14:paraId="0A5903C3" w14:textId="77777777" w:rsidR="00A36B90" w:rsidRDefault="00A36B90" w:rsidP="00A36B90">
            <w:pPr>
              <w:suppressAutoHyphens/>
              <w:spacing w:after="0" w:line="240" w:lineRule="auto"/>
              <w:rPr>
                <w:rFonts w:cstheme="minorHAnsi"/>
                <w:color w:val="000000" w:themeColor="text1"/>
              </w:rPr>
            </w:pPr>
            <w:hyperlink r:id="rId48" w:history="1">
              <w:r w:rsidRPr="00F77F58">
                <w:rPr>
                  <w:rStyle w:val="Hyperlink"/>
                  <w:rFonts w:cstheme="minorHAnsi"/>
                  <w:b/>
                  <w:bCs/>
                </w:rPr>
                <w:t>CVE-2023-20863</w:t>
              </w:r>
            </w:hyperlink>
          </w:p>
          <w:p w14:paraId="13F1FAC7" w14:textId="77777777" w:rsidR="00A36B90" w:rsidRDefault="00A36B90" w:rsidP="00A36B90">
            <w:pPr>
              <w:suppressAutoHyphens/>
              <w:spacing w:after="0" w:line="240" w:lineRule="auto"/>
              <w:rPr>
                <w:rFonts w:cstheme="minorHAnsi"/>
                <w:color w:val="000000" w:themeColor="text1"/>
              </w:rPr>
            </w:pPr>
            <w:hyperlink r:id="rId49" w:history="1">
              <w:r w:rsidRPr="00F77F58">
                <w:rPr>
                  <w:rStyle w:val="Hyperlink"/>
                  <w:rFonts w:cstheme="minorHAnsi"/>
                  <w:b/>
                  <w:bCs/>
                </w:rPr>
                <w:t>CVE-2023-20861</w:t>
              </w:r>
            </w:hyperlink>
          </w:p>
          <w:p w14:paraId="2911C6E3" w14:textId="452E5AD7" w:rsidR="00A36B90" w:rsidRDefault="00A36B90" w:rsidP="00A36B90">
            <w:pPr>
              <w:suppressAutoHyphens/>
              <w:spacing w:after="0" w:line="240" w:lineRule="auto"/>
              <w:rPr>
                <w:rFonts w:cstheme="minorHAnsi"/>
                <w:color w:val="000000" w:themeColor="text1"/>
              </w:rPr>
            </w:pPr>
            <w:hyperlink r:id="rId50" w:history="1">
              <w:r w:rsidRPr="00A36B90">
                <w:rPr>
                  <w:rStyle w:val="Hyperlink"/>
                  <w:rFonts w:cstheme="minorHAnsi"/>
                  <w:b/>
                  <w:bCs/>
                </w:rPr>
                <w:t>CVE-2022-22965</w:t>
              </w:r>
            </w:hyperlink>
          </w:p>
        </w:tc>
        <w:tc>
          <w:tcPr>
            <w:tcW w:w="3509" w:type="dxa"/>
          </w:tcPr>
          <w:p w14:paraId="2A07C99C" w14:textId="220DB491" w:rsidR="00A36B90" w:rsidRDefault="00A36B90" w:rsidP="00A36B90">
            <w:pPr>
              <w:suppressAutoHyphens/>
              <w:spacing w:after="0" w:line="240" w:lineRule="auto"/>
              <w:rPr>
                <w:rFonts w:cstheme="minorHAnsi"/>
                <w:color w:val="000000" w:themeColor="text1"/>
              </w:rPr>
            </w:pPr>
            <w:r w:rsidRPr="00A36B90">
              <w:rPr>
                <w:rFonts w:cstheme="minorHAnsi"/>
                <w:color w:val="000000" w:themeColor="text1"/>
              </w:rPr>
              <w:t>In spring framework versions prior to 5.2.24 release+ ,5.3.27+ and 6.0.8</w:t>
            </w:r>
            <w:proofErr w:type="gramStart"/>
            <w:r w:rsidRPr="00A36B90">
              <w:rPr>
                <w:rFonts w:cstheme="minorHAnsi"/>
                <w:color w:val="000000" w:themeColor="text1"/>
              </w:rPr>
              <w:t>+ ,</w:t>
            </w:r>
            <w:proofErr w:type="gramEnd"/>
            <w:r w:rsidRPr="00A36B90">
              <w:rPr>
                <w:rFonts w:cstheme="minorHAnsi"/>
                <w:color w:val="000000" w:themeColor="text1"/>
              </w:rPr>
              <w:t xml:space="preserve"> it is possible for a user to provide a specially crafted </w:t>
            </w:r>
            <w:proofErr w:type="spellStart"/>
            <w:r w:rsidRPr="00A36B90">
              <w:rPr>
                <w:rFonts w:cstheme="minorHAnsi"/>
                <w:color w:val="000000" w:themeColor="text1"/>
              </w:rPr>
              <w:t>SpEL</w:t>
            </w:r>
            <w:proofErr w:type="spellEnd"/>
            <w:r w:rsidRPr="00A36B90">
              <w:rPr>
                <w:rFonts w:cstheme="minorHAnsi"/>
                <w:color w:val="000000" w:themeColor="text1"/>
              </w:rPr>
              <w:t xml:space="preserve"> expression that may cause a denial-of-service (DoS) condition.</w:t>
            </w:r>
          </w:p>
        </w:tc>
      </w:tr>
      <w:tr w:rsidR="00A36B90" w14:paraId="7D3FF895" w14:textId="77777777" w:rsidTr="00F77F58">
        <w:tc>
          <w:tcPr>
            <w:tcW w:w="2973" w:type="dxa"/>
          </w:tcPr>
          <w:p w14:paraId="0A14A80E" w14:textId="1FE1935F" w:rsidR="00A36B90" w:rsidRDefault="00A36B90" w:rsidP="00A36B90">
            <w:pPr>
              <w:suppressAutoHyphens/>
              <w:spacing w:after="0" w:line="240" w:lineRule="auto"/>
              <w:rPr>
                <w:rFonts w:cstheme="minorHAnsi"/>
                <w:color w:val="000000" w:themeColor="text1"/>
              </w:rPr>
            </w:pPr>
            <w:hyperlink w:anchor="l20_745a62502023d2496b565b7fe102bb1ee22" w:history="1">
              <w:r w:rsidRPr="00A36B90">
                <w:rPr>
                  <w:rStyle w:val="Hyperlink"/>
                  <w:rFonts w:cstheme="minorHAnsi"/>
                </w:rPr>
                <w:t>spring-webmvc-5.2.3.RELEASE.jar</w:t>
              </w:r>
            </w:hyperlink>
          </w:p>
        </w:tc>
        <w:tc>
          <w:tcPr>
            <w:tcW w:w="2868" w:type="dxa"/>
          </w:tcPr>
          <w:p w14:paraId="1E5FCCF0" w14:textId="77777777" w:rsidR="00A36B90" w:rsidRDefault="00A36B90" w:rsidP="00A36B90">
            <w:pPr>
              <w:suppressAutoHyphens/>
              <w:spacing w:after="0" w:line="240" w:lineRule="auto"/>
              <w:rPr>
                <w:rFonts w:cstheme="minorHAnsi"/>
                <w:color w:val="000000" w:themeColor="text1"/>
              </w:rPr>
            </w:pPr>
            <w:hyperlink r:id="rId51" w:history="1">
              <w:r w:rsidRPr="00F77F58">
                <w:rPr>
                  <w:rStyle w:val="Hyperlink"/>
                  <w:rFonts w:cstheme="minorHAnsi"/>
                  <w:b/>
                  <w:bCs/>
                </w:rPr>
                <w:t>CVE-2023-20863</w:t>
              </w:r>
            </w:hyperlink>
          </w:p>
          <w:p w14:paraId="5C45DD11" w14:textId="77777777" w:rsidR="00A36B90" w:rsidRDefault="00A36B90" w:rsidP="00A36B90">
            <w:pPr>
              <w:suppressAutoHyphens/>
              <w:spacing w:after="0" w:line="240" w:lineRule="auto"/>
              <w:rPr>
                <w:rFonts w:cstheme="minorHAnsi"/>
                <w:color w:val="000000" w:themeColor="text1"/>
              </w:rPr>
            </w:pPr>
            <w:hyperlink r:id="rId52" w:history="1">
              <w:r w:rsidRPr="00F77F58">
                <w:rPr>
                  <w:rStyle w:val="Hyperlink"/>
                  <w:rFonts w:cstheme="minorHAnsi"/>
                  <w:b/>
                  <w:bCs/>
                </w:rPr>
                <w:t>CVE-2023-20861</w:t>
              </w:r>
            </w:hyperlink>
          </w:p>
          <w:p w14:paraId="557FE1D3" w14:textId="7F3EB2C2" w:rsidR="00A36B90" w:rsidRDefault="00A36B90" w:rsidP="00A36B90">
            <w:pPr>
              <w:suppressAutoHyphens/>
              <w:spacing w:after="0" w:line="240" w:lineRule="auto"/>
              <w:rPr>
                <w:rFonts w:cstheme="minorHAnsi"/>
                <w:color w:val="000000" w:themeColor="text1"/>
              </w:rPr>
            </w:pPr>
            <w:hyperlink r:id="rId53" w:history="1">
              <w:r w:rsidRPr="00A36B90">
                <w:rPr>
                  <w:rStyle w:val="Hyperlink"/>
                  <w:rFonts w:cstheme="minorHAnsi"/>
                  <w:b/>
                  <w:bCs/>
                </w:rPr>
                <w:t>CVE-2022-22965</w:t>
              </w:r>
            </w:hyperlink>
          </w:p>
        </w:tc>
        <w:tc>
          <w:tcPr>
            <w:tcW w:w="3509" w:type="dxa"/>
          </w:tcPr>
          <w:p w14:paraId="26073318" w14:textId="605570D1" w:rsidR="00A36B90" w:rsidRDefault="00A36B90" w:rsidP="00A36B90">
            <w:pPr>
              <w:suppressAutoHyphens/>
              <w:spacing w:after="0" w:line="240" w:lineRule="auto"/>
              <w:rPr>
                <w:rFonts w:cstheme="minorHAnsi"/>
                <w:color w:val="000000" w:themeColor="text1"/>
              </w:rPr>
            </w:pPr>
            <w:r w:rsidRPr="00A36B90">
              <w:rPr>
                <w:rFonts w:cstheme="minorHAnsi"/>
                <w:color w:val="000000" w:themeColor="text1"/>
              </w:rPr>
              <w:t>In spring framework versions prior to 5.2.24 release+ ,5.3.27+ and 6.0.8</w:t>
            </w:r>
            <w:proofErr w:type="gramStart"/>
            <w:r w:rsidRPr="00A36B90">
              <w:rPr>
                <w:rFonts w:cstheme="minorHAnsi"/>
                <w:color w:val="000000" w:themeColor="text1"/>
              </w:rPr>
              <w:t>+ ,</w:t>
            </w:r>
            <w:proofErr w:type="gramEnd"/>
            <w:r w:rsidRPr="00A36B90">
              <w:rPr>
                <w:rFonts w:cstheme="minorHAnsi"/>
                <w:color w:val="000000" w:themeColor="text1"/>
              </w:rPr>
              <w:t xml:space="preserve"> it is possible for a user to </w:t>
            </w:r>
            <w:r w:rsidRPr="00A36B90">
              <w:rPr>
                <w:rFonts w:cstheme="minorHAnsi"/>
                <w:color w:val="000000" w:themeColor="text1"/>
              </w:rPr>
              <w:lastRenderedPageBreak/>
              <w:t xml:space="preserve">provide a specially crafted </w:t>
            </w:r>
            <w:proofErr w:type="spellStart"/>
            <w:r w:rsidRPr="00A36B90">
              <w:rPr>
                <w:rFonts w:cstheme="minorHAnsi"/>
                <w:color w:val="000000" w:themeColor="text1"/>
              </w:rPr>
              <w:t>SpEL</w:t>
            </w:r>
            <w:proofErr w:type="spellEnd"/>
            <w:r w:rsidRPr="00A36B90">
              <w:rPr>
                <w:rFonts w:cstheme="minorHAnsi"/>
                <w:color w:val="000000" w:themeColor="text1"/>
              </w:rPr>
              <w:t xml:space="preserve"> expression that may cause a denial-of-service (DoS) condition.</w:t>
            </w:r>
          </w:p>
        </w:tc>
      </w:tr>
      <w:tr w:rsidR="00A36B90" w14:paraId="18730F8A" w14:textId="77777777" w:rsidTr="00F77F58">
        <w:tc>
          <w:tcPr>
            <w:tcW w:w="2973" w:type="dxa"/>
          </w:tcPr>
          <w:p w14:paraId="1A30564E" w14:textId="73107C46" w:rsidR="00A36B90" w:rsidRDefault="00A36B90" w:rsidP="00A36B90">
            <w:pPr>
              <w:suppressAutoHyphens/>
              <w:spacing w:after="0" w:line="240" w:lineRule="auto"/>
              <w:rPr>
                <w:rFonts w:cstheme="minorHAnsi"/>
                <w:color w:val="000000" w:themeColor="text1"/>
              </w:rPr>
            </w:pPr>
            <w:hyperlink w:anchor="l21_ad32909314fe2ba02cec036434c0addd19b" w:history="1">
              <w:r w:rsidRPr="00A36B90">
                <w:rPr>
                  <w:rStyle w:val="Hyperlink"/>
                  <w:rFonts w:cstheme="minorHAnsi"/>
                </w:rPr>
                <w:t>tomcat-embed-core-9.0.30.jar</w:t>
              </w:r>
            </w:hyperlink>
          </w:p>
        </w:tc>
        <w:tc>
          <w:tcPr>
            <w:tcW w:w="2868" w:type="dxa"/>
          </w:tcPr>
          <w:p w14:paraId="689DE783" w14:textId="77777777" w:rsidR="00A36B90" w:rsidRDefault="00A36B90" w:rsidP="00A36B90">
            <w:pPr>
              <w:suppressAutoHyphens/>
              <w:spacing w:after="0" w:line="240" w:lineRule="auto"/>
              <w:rPr>
                <w:rFonts w:cstheme="minorHAnsi"/>
                <w:color w:val="000000" w:themeColor="text1"/>
              </w:rPr>
            </w:pPr>
            <w:hyperlink r:id="rId54" w:history="1">
              <w:r w:rsidRPr="00A36B90">
                <w:rPr>
                  <w:rStyle w:val="Hyperlink"/>
                  <w:rFonts w:cstheme="minorHAnsi"/>
                  <w:b/>
                  <w:bCs/>
                </w:rPr>
                <w:t>CVE-2024-21733</w:t>
              </w:r>
            </w:hyperlink>
          </w:p>
          <w:p w14:paraId="0CC7732C" w14:textId="77777777" w:rsidR="00A36B90" w:rsidRDefault="00A36B90" w:rsidP="00A36B90">
            <w:pPr>
              <w:suppressAutoHyphens/>
              <w:spacing w:after="0" w:line="240" w:lineRule="auto"/>
              <w:rPr>
                <w:rFonts w:cstheme="minorHAnsi"/>
                <w:color w:val="000000" w:themeColor="text1"/>
              </w:rPr>
            </w:pPr>
            <w:hyperlink r:id="rId55" w:history="1">
              <w:r w:rsidRPr="00A36B90">
                <w:rPr>
                  <w:rStyle w:val="Hyperlink"/>
                  <w:rFonts w:cstheme="minorHAnsi"/>
                  <w:b/>
                  <w:bCs/>
                </w:rPr>
                <w:t>CVE-2023-46589</w:t>
              </w:r>
            </w:hyperlink>
          </w:p>
          <w:p w14:paraId="4B6BB0A6" w14:textId="5A9A05A5" w:rsidR="00A36B90" w:rsidRDefault="00A36B90" w:rsidP="00A36B90">
            <w:pPr>
              <w:suppressAutoHyphens/>
              <w:spacing w:after="0" w:line="240" w:lineRule="auto"/>
              <w:rPr>
                <w:rFonts w:cstheme="minorHAnsi"/>
                <w:color w:val="000000" w:themeColor="text1"/>
              </w:rPr>
            </w:pPr>
            <w:hyperlink r:id="rId56" w:history="1">
              <w:r w:rsidRPr="00A36B90">
                <w:rPr>
                  <w:rStyle w:val="Hyperlink"/>
                  <w:rFonts w:cstheme="minorHAnsi"/>
                  <w:b/>
                  <w:bCs/>
                </w:rPr>
                <w:t>CVE-2023-45648</w:t>
              </w:r>
            </w:hyperlink>
          </w:p>
        </w:tc>
        <w:tc>
          <w:tcPr>
            <w:tcW w:w="3509" w:type="dxa"/>
          </w:tcPr>
          <w:p w14:paraId="7D64A0A0" w14:textId="661E6B2F" w:rsidR="00A36B90" w:rsidRDefault="00A36B90" w:rsidP="00A36B90">
            <w:pPr>
              <w:suppressAutoHyphens/>
              <w:spacing w:after="0" w:line="240" w:lineRule="auto"/>
              <w:rPr>
                <w:rFonts w:cstheme="minorHAnsi"/>
                <w:color w:val="000000" w:themeColor="text1"/>
              </w:rPr>
            </w:pPr>
            <w:r w:rsidRPr="00A36B90">
              <w:rPr>
                <w:rFonts w:cstheme="minorHAnsi"/>
                <w:color w:val="000000" w:themeColor="text1"/>
              </w:rPr>
              <w:t xml:space="preserve">Improper Input Validation vulnerability in Apache </w:t>
            </w:r>
            <w:proofErr w:type="spellStart"/>
            <w:r w:rsidRPr="00A36B90">
              <w:rPr>
                <w:rFonts w:cstheme="minorHAnsi"/>
                <w:color w:val="000000" w:themeColor="text1"/>
              </w:rPr>
              <w:t>Tomcat.Tomcat</w:t>
            </w:r>
            <w:proofErr w:type="spellEnd"/>
            <w:r w:rsidRPr="00A36B90">
              <w:rPr>
                <w:rFonts w:cstheme="minorHAnsi"/>
                <w:color w:val="000000" w:themeColor="text1"/>
              </w:rPr>
              <w:t xml:space="preserve"> from 11.0.0-M1 through 11.0.0-M10, from 10.1.0-M1 through 10.1.15, from 9.0.0-M1 through 9.0.82 and from 8.5.0 through 8.5.95 did not correctly parse HTTP trailer headers. A trailer header that exceeded the header size limit could cause Tomcat to treat a single request as multiple requests leading to the possibility of request smuggling when behind a reverse proxy. Users are recommended to upgrade to version 11.0.0-M11 onwards, 10.1.16 onwards, 9.0.83 onwards or 8.5.96 onwards, which fix the issue.</w:t>
            </w:r>
          </w:p>
        </w:tc>
      </w:tr>
      <w:tr w:rsidR="00A36B90" w14:paraId="0337C459" w14:textId="77777777" w:rsidTr="00F77F58">
        <w:tc>
          <w:tcPr>
            <w:tcW w:w="2973" w:type="dxa"/>
          </w:tcPr>
          <w:p w14:paraId="1127ECE3" w14:textId="53B593C4" w:rsidR="00A36B90" w:rsidRDefault="00A36B90" w:rsidP="00A36B90">
            <w:pPr>
              <w:suppressAutoHyphens/>
              <w:spacing w:after="0" w:line="240" w:lineRule="auto"/>
              <w:rPr>
                <w:rFonts w:cstheme="minorHAnsi"/>
                <w:color w:val="000000" w:themeColor="text1"/>
              </w:rPr>
            </w:pPr>
            <w:hyperlink w:anchor="l23_33157f6bc5bfd03380ebb5ac476db0600a0" w:history="1">
              <w:r w:rsidRPr="00A36B90">
                <w:rPr>
                  <w:rStyle w:val="Hyperlink"/>
                  <w:rFonts w:cstheme="minorHAnsi"/>
                </w:rPr>
                <w:t>tomcat-embed-websocket-9.0.30.jar</w:t>
              </w:r>
            </w:hyperlink>
          </w:p>
        </w:tc>
        <w:tc>
          <w:tcPr>
            <w:tcW w:w="2868" w:type="dxa"/>
          </w:tcPr>
          <w:p w14:paraId="56D06DED" w14:textId="77777777" w:rsidR="00A36B90" w:rsidRDefault="00A36B90" w:rsidP="00A36B90">
            <w:pPr>
              <w:suppressAutoHyphens/>
              <w:spacing w:after="0" w:line="240" w:lineRule="auto"/>
              <w:rPr>
                <w:rFonts w:cstheme="minorHAnsi"/>
                <w:color w:val="000000" w:themeColor="text1"/>
              </w:rPr>
            </w:pPr>
            <w:hyperlink r:id="rId57" w:history="1">
              <w:r w:rsidRPr="00A36B90">
                <w:rPr>
                  <w:rStyle w:val="Hyperlink"/>
                  <w:rFonts w:cstheme="minorHAnsi"/>
                  <w:b/>
                  <w:bCs/>
                </w:rPr>
                <w:t>CVE-2024-21733</w:t>
              </w:r>
            </w:hyperlink>
          </w:p>
          <w:p w14:paraId="5C6FCC33" w14:textId="77777777" w:rsidR="00A36B90" w:rsidRDefault="00A36B90" w:rsidP="00A36B90">
            <w:pPr>
              <w:suppressAutoHyphens/>
              <w:spacing w:after="0" w:line="240" w:lineRule="auto"/>
              <w:rPr>
                <w:rFonts w:cstheme="minorHAnsi"/>
                <w:color w:val="000000" w:themeColor="text1"/>
              </w:rPr>
            </w:pPr>
            <w:hyperlink r:id="rId58" w:history="1">
              <w:r w:rsidRPr="00A36B90">
                <w:rPr>
                  <w:rStyle w:val="Hyperlink"/>
                  <w:rFonts w:cstheme="minorHAnsi"/>
                  <w:b/>
                  <w:bCs/>
                </w:rPr>
                <w:t>CVE-2023-46589</w:t>
              </w:r>
            </w:hyperlink>
          </w:p>
          <w:p w14:paraId="43B78C71" w14:textId="0A08A5DE" w:rsidR="00A36B90" w:rsidRDefault="00A36B90" w:rsidP="00A36B90">
            <w:pPr>
              <w:suppressAutoHyphens/>
              <w:spacing w:after="0" w:line="240" w:lineRule="auto"/>
              <w:rPr>
                <w:rFonts w:cstheme="minorHAnsi"/>
                <w:color w:val="000000" w:themeColor="text1"/>
              </w:rPr>
            </w:pPr>
            <w:hyperlink r:id="rId59" w:history="1">
              <w:r w:rsidRPr="00A36B90">
                <w:rPr>
                  <w:rStyle w:val="Hyperlink"/>
                  <w:rFonts w:cstheme="minorHAnsi"/>
                  <w:b/>
                  <w:bCs/>
                </w:rPr>
                <w:t>CVE-2023-45648</w:t>
              </w:r>
            </w:hyperlink>
          </w:p>
        </w:tc>
        <w:tc>
          <w:tcPr>
            <w:tcW w:w="3509" w:type="dxa"/>
          </w:tcPr>
          <w:p w14:paraId="7393ABEE" w14:textId="7E3087F4" w:rsidR="00A36B90" w:rsidRDefault="00A36B90" w:rsidP="00A36B90">
            <w:pPr>
              <w:suppressAutoHyphens/>
              <w:spacing w:after="0" w:line="240" w:lineRule="auto"/>
              <w:rPr>
                <w:rFonts w:cstheme="minorHAnsi"/>
                <w:color w:val="000000" w:themeColor="text1"/>
              </w:rPr>
            </w:pPr>
            <w:r w:rsidRPr="00A36B90">
              <w:rPr>
                <w:rFonts w:cstheme="minorHAnsi"/>
                <w:color w:val="000000" w:themeColor="text1"/>
              </w:rPr>
              <w:t xml:space="preserve">Improper Input Validation vulnerability in Apache </w:t>
            </w:r>
            <w:proofErr w:type="spellStart"/>
            <w:r w:rsidRPr="00A36B90">
              <w:rPr>
                <w:rFonts w:cstheme="minorHAnsi"/>
                <w:color w:val="000000" w:themeColor="text1"/>
              </w:rPr>
              <w:t>Tomcat.Tomcat</w:t>
            </w:r>
            <w:proofErr w:type="spellEnd"/>
            <w:r w:rsidRPr="00A36B90">
              <w:rPr>
                <w:rFonts w:cstheme="minorHAnsi"/>
                <w:color w:val="000000" w:themeColor="text1"/>
              </w:rPr>
              <w:t xml:space="preserve"> from 11.0.0-M1 through 11.0.0-M10, from 10.1.0-M1 through 10.1.15, from 9.0.0-M1 through 9.0.82 and from 8.5.0 through 8.5.95 did not correctly parse HTTP trailer headers. A trailer header that exceeded the header size limit could cause Tomcat to treat a single request as multiple requests leading to the possibility of request smuggling when behind a reverse proxy. Users are recommended to upgrade to version 11.0.0-M11 onwards, 10.1.16 onwards, 9.0.83 onwards or 8.5.96 onwards, which fix the issue.</w:t>
            </w:r>
          </w:p>
        </w:tc>
      </w:tr>
      <w:tr w:rsidR="00A36B90" w14:paraId="5A1A1595" w14:textId="77777777" w:rsidTr="00F77F58">
        <w:tc>
          <w:tcPr>
            <w:tcW w:w="2973" w:type="dxa"/>
          </w:tcPr>
          <w:p w14:paraId="0D74399D" w14:textId="77777777" w:rsidR="00A36B90" w:rsidRDefault="00A36B90" w:rsidP="00A36B90">
            <w:pPr>
              <w:suppressAutoHyphens/>
              <w:spacing w:after="0" w:line="240" w:lineRule="auto"/>
              <w:rPr>
                <w:rFonts w:cstheme="minorHAnsi"/>
                <w:color w:val="000000" w:themeColor="text1"/>
              </w:rPr>
            </w:pPr>
          </w:p>
        </w:tc>
        <w:tc>
          <w:tcPr>
            <w:tcW w:w="2868" w:type="dxa"/>
          </w:tcPr>
          <w:p w14:paraId="3ED3071E" w14:textId="77777777" w:rsidR="00A36B90" w:rsidRDefault="00A36B90" w:rsidP="00A36B90">
            <w:pPr>
              <w:suppressAutoHyphens/>
              <w:spacing w:after="0" w:line="240" w:lineRule="auto"/>
              <w:rPr>
                <w:rFonts w:cstheme="minorHAnsi"/>
                <w:color w:val="000000" w:themeColor="text1"/>
              </w:rPr>
            </w:pPr>
          </w:p>
        </w:tc>
        <w:tc>
          <w:tcPr>
            <w:tcW w:w="3509" w:type="dxa"/>
          </w:tcPr>
          <w:p w14:paraId="40C4D487" w14:textId="77777777" w:rsidR="00A36B90" w:rsidRDefault="00A36B90" w:rsidP="00A36B90">
            <w:pPr>
              <w:suppressAutoHyphens/>
              <w:spacing w:after="0" w:line="240" w:lineRule="auto"/>
              <w:rPr>
                <w:rFonts w:cstheme="minorHAnsi"/>
                <w:color w:val="000000" w:themeColor="text1"/>
              </w:rPr>
            </w:pPr>
          </w:p>
        </w:tc>
      </w:tr>
      <w:tr w:rsidR="00A36B90" w14:paraId="494088F8" w14:textId="77777777" w:rsidTr="00F77F58">
        <w:tc>
          <w:tcPr>
            <w:tcW w:w="2973" w:type="dxa"/>
          </w:tcPr>
          <w:p w14:paraId="35BAED77" w14:textId="77777777" w:rsidR="00A36B90" w:rsidRDefault="00A36B90" w:rsidP="00A36B90">
            <w:pPr>
              <w:suppressAutoHyphens/>
              <w:spacing w:after="0" w:line="240" w:lineRule="auto"/>
              <w:rPr>
                <w:rFonts w:cstheme="minorHAnsi"/>
                <w:color w:val="000000" w:themeColor="text1"/>
              </w:rPr>
            </w:pPr>
          </w:p>
        </w:tc>
        <w:tc>
          <w:tcPr>
            <w:tcW w:w="2868" w:type="dxa"/>
          </w:tcPr>
          <w:p w14:paraId="5F34BD21" w14:textId="77777777" w:rsidR="00A36B90" w:rsidRDefault="00A36B90" w:rsidP="00A36B90">
            <w:pPr>
              <w:suppressAutoHyphens/>
              <w:spacing w:after="0" w:line="240" w:lineRule="auto"/>
              <w:rPr>
                <w:rFonts w:cstheme="minorHAnsi"/>
                <w:color w:val="000000" w:themeColor="text1"/>
              </w:rPr>
            </w:pPr>
          </w:p>
        </w:tc>
        <w:tc>
          <w:tcPr>
            <w:tcW w:w="3509" w:type="dxa"/>
          </w:tcPr>
          <w:p w14:paraId="05487F19" w14:textId="77777777" w:rsidR="00A36B90" w:rsidRDefault="00A36B90" w:rsidP="00A36B90">
            <w:pPr>
              <w:suppressAutoHyphens/>
              <w:spacing w:after="0" w:line="240" w:lineRule="auto"/>
              <w:rPr>
                <w:rFonts w:cstheme="minorHAnsi"/>
                <w:color w:val="000000" w:themeColor="text1"/>
              </w:rPr>
            </w:pPr>
          </w:p>
        </w:tc>
      </w:tr>
    </w:tbl>
    <w:p w14:paraId="4E545888" w14:textId="77777777" w:rsidR="00F77F58" w:rsidRPr="00F77F58" w:rsidRDefault="00F77F58" w:rsidP="00F77F58">
      <w:pPr>
        <w:suppressAutoHyphens/>
        <w:spacing w:after="0" w:line="240" w:lineRule="auto"/>
        <w:rPr>
          <w:rFonts w:cstheme="minorHAnsi"/>
          <w:color w:val="000000" w:themeColor="text1"/>
        </w:rPr>
      </w:pPr>
    </w:p>
    <w:p w14:paraId="0B92788E" w14:textId="77777777" w:rsidR="003A2F8A" w:rsidRDefault="003A2F8A" w:rsidP="000B05B1">
      <w:pPr>
        <w:suppressAutoHyphens/>
        <w:spacing w:after="0" w:line="240" w:lineRule="auto"/>
        <w:contextualSpacing/>
        <w:rPr>
          <w:rFonts w:cstheme="minorHAnsi"/>
          <w:color w:val="000000" w:themeColor="text1"/>
        </w:rPr>
      </w:pPr>
    </w:p>
    <w:p w14:paraId="1E32240A" w14:textId="73FC8E63" w:rsidR="531DB269" w:rsidRPr="000B05B1" w:rsidRDefault="531DB269" w:rsidP="000B05B1">
      <w:pPr>
        <w:suppressAutoHyphens/>
        <w:spacing w:after="0" w:line="240" w:lineRule="auto"/>
        <w:contextualSpacing/>
        <w:rPr>
          <w:rFonts w:cstheme="minorHAnsi"/>
          <w:color w:val="000000" w:themeColor="text1"/>
        </w:rPr>
      </w:pPr>
    </w:p>
    <w:p w14:paraId="41530938" w14:textId="77777777" w:rsidR="003A2F8A" w:rsidRDefault="003A2F8A" w:rsidP="000B05B1">
      <w:pPr>
        <w:suppressAutoHyphens/>
        <w:spacing w:after="0" w:line="240" w:lineRule="auto"/>
        <w:contextualSpacing/>
        <w:rPr>
          <w:rFonts w:cstheme="minorHAnsi"/>
          <w:b/>
          <w:bCs/>
          <w:color w:val="000000" w:themeColor="text1"/>
        </w:rPr>
      </w:pPr>
    </w:p>
    <w:p w14:paraId="0BD10739" w14:textId="0D278CD9" w:rsidR="531DB269" w:rsidRPr="000B05B1" w:rsidRDefault="531DB269" w:rsidP="000B05B1">
      <w:pPr>
        <w:suppressAutoHyphens/>
        <w:spacing w:after="0" w:line="240" w:lineRule="auto"/>
        <w:contextualSpacing/>
        <w:rPr>
          <w:rFonts w:cstheme="minorHAnsi"/>
          <w:b/>
          <w:bCs/>
          <w:color w:val="000000" w:themeColor="text1"/>
        </w:rPr>
      </w:pPr>
      <w:r w:rsidRPr="000B05B1">
        <w:rPr>
          <w:rFonts w:cstheme="minorHAnsi"/>
          <w:b/>
          <w:bCs/>
          <w:color w:val="000000" w:themeColor="text1"/>
        </w:rPr>
        <w:t>5. Mitigation Plan</w:t>
      </w:r>
    </w:p>
    <w:p w14:paraId="26B72996" w14:textId="77777777" w:rsidR="003A2F8A" w:rsidRDefault="003A2F8A" w:rsidP="000B05B1">
      <w:pPr>
        <w:suppressAutoHyphens/>
        <w:spacing w:after="0" w:line="240" w:lineRule="auto"/>
        <w:contextualSpacing/>
        <w:rPr>
          <w:rFonts w:cstheme="minorHAnsi"/>
          <w:color w:val="000000" w:themeColor="text1"/>
        </w:rPr>
      </w:pPr>
    </w:p>
    <w:p w14:paraId="118561A6" w14:textId="5F6896C9" w:rsidR="009E3192" w:rsidRDefault="008D25E2" w:rsidP="009E3192">
      <w:pPr>
        <w:suppressAutoHyphens/>
        <w:spacing w:after="0" w:line="240" w:lineRule="auto"/>
      </w:pPr>
      <w:r>
        <w:lastRenderedPageBreak/>
        <w:t xml:space="preserve">To address the vulnerabilities found, we will implement proper input validation across the application, specifically in the </w:t>
      </w:r>
      <w:proofErr w:type="spellStart"/>
      <w:r>
        <w:t>GreetingController</w:t>
      </w:r>
      <w:proofErr w:type="spellEnd"/>
      <w:r>
        <w:t xml:space="preserve"> and </w:t>
      </w:r>
      <w:proofErr w:type="spellStart"/>
      <w:r>
        <w:t>CrudController</w:t>
      </w:r>
      <w:proofErr w:type="spellEnd"/>
      <w:r>
        <w:t xml:space="preserve">. This will ensure that only correct data enters the system. We will also implement new error-handling logic across the application to ensure proper error messages are displayed, and sensitive data is not exposed to any unauthorized users. It is imperative to secure the API with authentication and authorization to ensure that only authorized users can </w:t>
      </w:r>
      <w:r w:rsidR="00DA68E8">
        <w:t xml:space="preserve">use </w:t>
      </w:r>
      <w:r>
        <w:t>endpoints. Additionally, we will integrate cryptography into the application by encrypting sensitive data in the customer.java files. Furthermore, we can improve the code quality by removing unused code and updating project dependencies such as Java and Spring Boot. Lastly, we will need to address other identified vulnerabilities from static testing. Several dependencies also need to be updated. The mitigation plan includes,</w:t>
      </w:r>
    </w:p>
    <w:p w14:paraId="44FFD5BA" w14:textId="77777777" w:rsidR="009E3192" w:rsidRDefault="009E3192" w:rsidP="009E3192">
      <w:pPr>
        <w:suppressAutoHyphens/>
        <w:spacing w:after="0" w:line="240" w:lineRule="auto"/>
      </w:pPr>
    </w:p>
    <w:p w14:paraId="25B711CB" w14:textId="77777777" w:rsidR="009E3192" w:rsidRDefault="009E3192" w:rsidP="009E3192">
      <w:pPr>
        <w:pStyle w:val="ListParagraph"/>
        <w:numPr>
          <w:ilvl w:val="0"/>
          <w:numId w:val="29"/>
        </w:numPr>
        <w:suppressAutoHyphens/>
        <w:spacing w:after="0" w:line="240" w:lineRule="auto"/>
      </w:pPr>
      <w:r>
        <w:t>Implementing proper input validation</w:t>
      </w:r>
    </w:p>
    <w:p w14:paraId="7B326EB0" w14:textId="77777777" w:rsidR="009E3192" w:rsidRDefault="009E3192" w:rsidP="009E3192">
      <w:pPr>
        <w:pStyle w:val="ListParagraph"/>
        <w:numPr>
          <w:ilvl w:val="0"/>
          <w:numId w:val="29"/>
        </w:numPr>
        <w:suppressAutoHyphens/>
        <w:spacing w:after="0" w:line="240" w:lineRule="auto"/>
      </w:pPr>
      <w:r>
        <w:t>Implement proper error handling through the application</w:t>
      </w:r>
    </w:p>
    <w:p w14:paraId="58CD3CE3" w14:textId="6E37BFAE" w:rsidR="009E3192" w:rsidRDefault="009E3192" w:rsidP="009E3192">
      <w:pPr>
        <w:pStyle w:val="ListParagraph"/>
        <w:numPr>
          <w:ilvl w:val="0"/>
          <w:numId w:val="29"/>
        </w:numPr>
        <w:suppressAutoHyphens/>
        <w:spacing w:after="0" w:line="240" w:lineRule="auto"/>
      </w:pPr>
      <w:r>
        <w:t>Upgrade Spring framework</w:t>
      </w:r>
      <w:r w:rsidR="008D25E2">
        <w:t xml:space="preserve"> and Java frameworks</w:t>
      </w:r>
    </w:p>
    <w:p w14:paraId="74B836FB" w14:textId="75C2E3D0" w:rsidR="008D25E2" w:rsidRDefault="008D25E2" w:rsidP="009E3192">
      <w:pPr>
        <w:pStyle w:val="ListParagraph"/>
        <w:numPr>
          <w:ilvl w:val="0"/>
          <w:numId w:val="29"/>
        </w:numPr>
        <w:suppressAutoHyphens/>
        <w:spacing w:after="0" w:line="240" w:lineRule="auto"/>
      </w:pPr>
      <w:r>
        <w:t xml:space="preserve">Upgrade other Dependency found in static testing </w:t>
      </w:r>
    </w:p>
    <w:p w14:paraId="3D4FC9A8" w14:textId="63FD54D4" w:rsidR="008D25E2" w:rsidRDefault="008D25E2" w:rsidP="009E3192">
      <w:pPr>
        <w:pStyle w:val="ListParagraph"/>
        <w:numPr>
          <w:ilvl w:val="0"/>
          <w:numId w:val="29"/>
        </w:numPr>
        <w:suppressAutoHyphens/>
        <w:spacing w:after="0" w:line="240" w:lineRule="auto"/>
      </w:pPr>
      <w:r>
        <w:t>Secure the API with proper Authentication and authorization</w:t>
      </w:r>
    </w:p>
    <w:p w14:paraId="51629EF8" w14:textId="340BF6DD" w:rsidR="008D25E2" w:rsidRPr="002854C4" w:rsidRDefault="008D25E2" w:rsidP="009E3192">
      <w:pPr>
        <w:pStyle w:val="ListParagraph"/>
        <w:numPr>
          <w:ilvl w:val="0"/>
          <w:numId w:val="29"/>
        </w:numPr>
        <w:suppressAutoHyphens/>
        <w:spacing w:after="0" w:line="240" w:lineRule="auto"/>
      </w:pPr>
      <w:r>
        <w:t>Implement encryption on sensitive data</w:t>
      </w:r>
    </w:p>
    <w:p w14:paraId="6A69540B" w14:textId="357C2D33" w:rsidR="322AA2CB" w:rsidRPr="000B05B1" w:rsidRDefault="322AA2CB" w:rsidP="00DC5AB3">
      <w:pPr>
        <w:suppressAutoHyphens/>
        <w:spacing w:after="0" w:line="240" w:lineRule="auto"/>
        <w:contextualSpacing/>
        <w:rPr>
          <w:rFonts w:cstheme="minorHAnsi"/>
        </w:rPr>
      </w:pPr>
    </w:p>
    <w:sectPr w:rsidR="322AA2CB" w:rsidRPr="000B05B1" w:rsidSect="00F20525">
      <w:headerReference w:type="default" r:id="rId60"/>
      <w:footerReference w:type="even" r:id="rId61"/>
      <w:footerReference w:type="default" r:id="rId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96DBCD" w14:textId="77777777" w:rsidR="004A0213" w:rsidRDefault="004A0213" w:rsidP="002F3F84">
      <w:r>
        <w:separator/>
      </w:r>
    </w:p>
  </w:endnote>
  <w:endnote w:type="continuationSeparator" w:id="0">
    <w:p w14:paraId="7F65ECF4" w14:textId="77777777" w:rsidR="004A0213" w:rsidRDefault="004A0213" w:rsidP="002F3F84">
      <w:r>
        <w:continuationSeparator/>
      </w:r>
    </w:p>
  </w:endnote>
  <w:endnote w:type="continuationNotice" w:id="1">
    <w:p w14:paraId="2E7DF27F" w14:textId="77777777" w:rsidR="004A0213" w:rsidRDefault="004A021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9774F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6AFD4363" w:rsidR="002F3F84" w:rsidRDefault="002F3F84" w:rsidP="009774F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E5399">
          <w:rPr>
            <w:rStyle w:val="PageNumber"/>
            <w:noProof/>
          </w:rPr>
          <w:t>1</w:t>
        </w:r>
        <w:r>
          <w:rPr>
            <w:rStyle w:val="PageNumber"/>
          </w:rPr>
          <w:fldChar w:fldCharType="end"/>
        </w:r>
      </w:p>
    </w:sdtContent>
  </w:sdt>
  <w:p w14:paraId="67F1C427" w14:textId="77777777" w:rsidR="002F3F84" w:rsidRDefault="002F3F84" w:rsidP="002B4C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8CC9BE" w14:textId="77777777" w:rsidR="004A0213" w:rsidRDefault="004A0213" w:rsidP="002F3F84">
      <w:r>
        <w:separator/>
      </w:r>
    </w:p>
  </w:footnote>
  <w:footnote w:type="continuationSeparator" w:id="0">
    <w:p w14:paraId="5506798E" w14:textId="77777777" w:rsidR="004A0213" w:rsidRDefault="004A0213" w:rsidP="002F3F84">
      <w:r>
        <w:continuationSeparator/>
      </w:r>
    </w:p>
  </w:footnote>
  <w:footnote w:type="continuationNotice" w:id="1">
    <w:p w14:paraId="567FF487" w14:textId="77777777" w:rsidR="004A0213" w:rsidRDefault="004A021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2D09D" w14:textId="46C45310" w:rsidR="1C989808" w:rsidRDefault="00801F57" w:rsidP="1C989808">
    <w:pPr>
      <w:jc w:val="center"/>
    </w:pPr>
    <w:r>
      <w:rPr>
        <w:noProof/>
      </w:rPr>
      <w:drawing>
        <wp:inline distT="0" distB="0" distL="0" distR="0" wp14:anchorId="74B37868" wp14:editId="241F27B1">
          <wp:extent cx="795655" cy="439420"/>
          <wp:effectExtent l="0" t="0" r="0" b="0"/>
          <wp:docPr id="2098671092" name="Picture 209867109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NHU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5655" cy="43942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56B08C6"/>
    <w:multiLevelType w:val="hybridMultilevel"/>
    <w:tmpl w:val="A81A583C"/>
    <w:lvl w:ilvl="0" w:tplc="5A78066E">
      <w:start w:val="1"/>
      <w:numFmt w:val="lowerLetter"/>
      <w:lvlText w:val="%1."/>
      <w:lvlJc w:val="left"/>
      <w:pPr>
        <w:ind w:left="720" w:hanging="360"/>
      </w:pPr>
    </w:lvl>
    <w:lvl w:ilvl="1" w:tplc="FFFFFFFF">
      <w:start w:val="1"/>
      <w:numFmt w:val="lowerRoman"/>
      <w:lvlText w:val="%2."/>
      <w:lvlJc w:val="right"/>
      <w:pPr>
        <w:ind w:left="1440" w:hanging="360"/>
      </w:pPr>
    </w:lvl>
    <w:lvl w:ilvl="2" w:tplc="752CADAC">
      <w:start w:val="1"/>
      <w:numFmt w:val="lowerRoman"/>
      <w:lvlText w:val="%3."/>
      <w:lvlJc w:val="right"/>
      <w:pPr>
        <w:ind w:left="2160" w:hanging="180"/>
      </w:pPr>
    </w:lvl>
    <w:lvl w:ilvl="3" w:tplc="29BC6B6C">
      <w:start w:val="1"/>
      <w:numFmt w:val="decimal"/>
      <w:lvlText w:val="%4."/>
      <w:lvlJc w:val="left"/>
      <w:pPr>
        <w:ind w:left="2880" w:hanging="360"/>
      </w:pPr>
    </w:lvl>
    <w:lvl w:ilvl="4" w:tplc="72E42152">
      <w:start w:val="1"/>
      <w:numFmt w:val="lowerLetter"/>
      <w:lvlText w:val="%5."/>
      <w:lvlJc w:val="left"/>
      <w:pPr>
        <w:ind w:left="3600" w:hanging="360"/>
      </w:pPr>
    </w:lvl>
    <w:lvl w:ilvl="5" w:tplc="B39CF9E0">
      <w:start w:val="1"/>
      <w:numFmt w:val="lowerRoman"/>
      <w:lvlText w:val="%6."/>
      <w:lvlJc w:val="right"/>
      <w:pPr>
        <w:ind w:left="4320" w:hanging="180"/>
      </w:pPr>
    </w:lvl>
    <w:lvl w:ilvl="6" w:tplc="BC9090FA">
      <w:start w:val="1"/>
      <w:numFmt w:val="decimal"/>
      <w:lvlText w:val="%7."/>
      <w:lvlJc w:val="left"/>
      <w:pPr>
        <w:ind w:left="5040" w:hanging="360"/>
      </w:pPr>
    </w:lvl>
    <w:lvl w:ilvl="7" w:tplc="42F2B6FE">
      <w:start w:val="1"/>
      <w:numFmt w:val="lowerLetter"/>
      <w:lvlText w:val="%8."/>
      <w:lvlJc w:val="left"/>
      <w:pPr>
        <w:ind w:left="5760" w:hanging="360"/>
      </w:pPr>
    </w:lvl>
    <w:lvl w:ilvl="8" w:tplc="A8461208">
      <w:start w:val="1"/>
      <w:numFmt w:val="lowerRoman"/>
      <w:lvlText w:val="%9."/>
      <w:lvlJc w:val="right"/>
      <w:pPr>
        <w:ind w:left="6480" w:hanging="180"/>
      </w:pPr>
    </w:lvl>
  </w:abstractNum>
  <w:abstractNum w:abstractNumId="2" w15:restartNumberingAfterBreak="0">
    <w:nsid w:val="05C1F522"/>
    <w:multiLevelType w:val="hybridMultilevel"/>
    <w:tmpl w:val="8234A906"/>
    <w:lvl w:ilvl="0" w:tplc="DCF8C968">
      <w:start w:val="1"/>
      <w:numFmt w:val="bullet"/>
      <w:lvlText w:val=""/>
      <w:lvlJc w:val="left"/>
      <w:pPr>
        <w:ind w:left="720" w:hanging="360"/>
      </w:pPr>
      <w:rPr>
        <w:rFonts w:ascii="Symbol" w:hAnsi="Symbol" w:hint="default"/>
      </w:rPr>
    </w:lvl>
    <w:lvl w:ilvl="1" w:tplc="285830B6">
      <w:start w:val="1"/>
      <w:numFmt w:val="bullet"/>
      <w:lvlText w:val=""/>
      <w:lvlJc w:val="left"/>
      <w:pPr>
        <w:ind w:left="1440" w:hanging="360"/>
      </w:pPr>
      <w:rPr>
        <w:rFonts w:ascii="Symbol" w:hAnsi="Symbol" w:hint="default"/>
      </w:rPr>
    </w:lvl>
    <w:lvl w:ilvl="2" w:tplc="2D22BD82">
      <w:start w:val="1"/>
      <w:numFmt w:val="bullet"/>
      <w:lvlText w:val=""/>
      <w:lvlJc w:val="left"/>
      <w:pPr>
        <w:ind w:left="2160" w:hanging="360"/>
      </w:pPr>
      <w:rPr>
        <w:rFonts w:ascii="Wingdings" w:hAnsi="Wingdings" w:hint="default"/>
      </w:rPr>
    </w:lvl>
    <w:lvl w:ilvl="3" w:tplc="995AAE3A">
      <w:start w:val="1"/>
      <w:numFmt w:val="bullet"/>
      <w:lvlText w:val=""/>
      <w:lvlJc w:val="left"/>
      <w:pPr>
        <w:ind w:left="2880" w:hanging="360"/>
      </w:pPr>
      <w:rPr>
        <w:rFonts w:ascii="Symbol" w:hAnsi="Symbol" w:hint="default"/>
      </w:rPr>
    </w:lvl>
    <w:lvl w:ilvl="4" w:tplc="8CBED442">
      <w:start w:val="1"/>
      <w:numFmt w:val="bullet"/>
      <w:lvlText w:val="o"/>
      <w:lvlJc w:val="left"/>
      <w:pPr>
        <w:ind w:left="3600" w:hanging="360"/>
      </w:pPr>
      <w:rPr>
        <w:rFonts w:ascii="Courier New" w:hAnsi="Courier New" w:hint="default"/>
      </w:rPr>
    </w:lvl>
    <w:lvl w:ilvl="5" w:tplc="9356D17E">
      <w:start w:val="1"/>
      <w:numFmt w:val="bullet"/>
      <w:lvlText w:val=""/>
      <w:lvlJc w:val="left"/>
      <w:pPr>
        <w:ind w:left="4320" w:hanging="360"/>
      </w:pPr>
      <w:rPr>
        <w:rFonts w:ascii="Wingdings" w:hAnsi="Wingdings" w:hint="default"/>
      </w:rPr>
    </w:lvl>
    <w:lvl w:ilvl="6" w:tplc="7D98A834">
      <w:start w:val="1"/>
      <w:numFmt w:val="bullet"/>
      <w:lvlText w:val=""/>
      <w:lvlJc w:val="left"/>
      <w:pPr>
        <w:ind w:left="5040" w:hanging="360"/>
      </w:pPr>
      <w:rPr>
        <w:rFonts w:ascii="Symbol" w:hAnsi="Symbol" w:hint="default"/>
      </w:rPr>
    </w:lvl>
    <w:lvl w:ilvl="7" w:tplc="59A0DA06">
      <w:start w:val="1"/>
      <w:numFmt w:val="bullet"/>
      <w:lvlText w:val="o"/>
      <w:lvlJc w:val="left"/>
      <w:pPr>
        <w:ind w:left="5760" w:hanging="360"/>
      </w:pPr>
      <w:rPr>
        <w:rFonts w:ascii="Courier New" w:hAnsi="Courier New" w:hint="default"/>
      </w:rPr>
    </w:lvl>
    <w:lvl w:ilvl="8" w:tplc="BE184960">
      <w:start w:val="1"/>
      <w:numFmt w:val="bullet"/>
      <w:lvlText w:val=""/>
      <w:lvlJc w:val="left"/>
      <w:pPr>
        <w:ind w:left="6480" w:hanging="360"/>
      </w:pPr>
      <w:rPr>
        <w:rFonts w:ascii="Wingdings" w:hAnsi="Wingdings" w:hint="default"/>
      </w:rPr>
    </w:lvl>
  </w:abstractNum>
  <w:abstractNum w:abstractNumId="3"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8965EA"/>
    <w:multiLevelType w:val="hybridMultilevel"/>
    <w:tmpl w:val="0B6EEC10"/>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 w15:restartNumberingAfterBreak="0">
    <w:nsid w:val="0C636140"/>
    <w:multiLevelType w:val="multilevel"/>
    <w:tmpl w:val="27321E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F5196C"/>
    <w:multiLevelType w:val="hybridMultilevel"/>
    <w:tmpl w:val="2F1A4566"/>
    <w:lvl w:ilvl="0" w:tplc="BB6A5C42">
      <w:start w:val="1"/>
      <w:numFmt w:val="lowerLetter"/>
      <w:lvlText w:val="%1."/>
      <w:lvlJc w:val="left"/>
      <w:pPr>
        <w:ind w:left="720" w:hanging="360"/>
      </w:pPr>
    </w:lvl>
    <w:lvl w:ilvl="1" w:tplc="AC3E63CE">
      <w:start w:val="1"/>
      <w:numFmt w:val="lowerLetter"/>
      <w:lvlText w:val="%2."/>
      <w:lvlJc w:val="left"/>
      <w:pPr>
        <w:ind w:left="1440" w:hanging="360"/>
      </w:pPr>
    </w:lvl>
    <w:lvl w:ilvl="2" w:tplc="666E01D0">
      <w:start w:val="1"/>
      <w:numFmt w:val="lowerRoman"/>
      <w:lvlText w:val="%3."/>
      <w:lvlJc w:val="right"/>
      <w:pPr>
        <w:ind w:left="2160" w:hanging="180"/>
      </w:pPr>
    </w:lvl>
    <w:lvl w:ilvl="3" w:tplc="C2E2CAE8">
      <w:start w:val="1"/>
      <w:numFmt w:val="decimal"/>
      <w:lvlText w:val="%4."/>
      <w:lvlJc w:val="left"/>
      <w:pPr>
        <w:ind w:left="2880" w:hanging="360"/>
      </w:pPr>
    </w:lvl>
    <w:lvl w:ilvl="4" w:tplc="AF9A1A92">
      <w:start w:val="1"/>
      <w:numFmt w:val="lowerLetter"/>
      <w:lvlText w:val="%5."/>
      <w:lvlJc w:val="left"/>
      <w:pPr>
        <w:ind w:left="3600" w:hanging="360"/>
      </w:pPr>
    </w:lvl>
    <w:lvl w:ilvl="5" w:tplc="A9E068F4">
      <w:start w:val="1"/>
      <w:numFmt w:val="lowerRoman"/>
      <w:lvlText w:val="%6."/>
      <w:lvlJc w:val="right"/>
      <w:pPr>
        <w:ind w:left="4320" w:hanging="180"/>
      </w:pPr>
    </w:lvl>
    <w:lvl w:ilvl="6" w:tplc="BB624BE8">
      <w:start w:val="1"/>
      <w:numFmt w:val="decimal"/>
      <w:lvlText w:val="%7."/>
      <w:lvlJc w:val="left"/>
      <w:pPr>
        <w:ind w:left="5040" w:hanging="360"/>
      </w:pPr>
    </w:lvl>
    <w:lvl w:ilvl="7" w:tplc="66F41FA0">
      <w:start w:val="1"/>
      <w:numFmt w:val="lowerLetter"/>
      <w:lvlText w:val="%8."/>
      <w:lvlJc w:val="left"/>
      <w:pPr>
        <w:ind w:left="5760" w:hanging="360"/>
      </w:pPr>
    </w:lvl>
    <w:lvl w:ilvl="8" w:tplc="BBEAB790">
      <w:start w:val="1"/>
      <w:numFmt w:val="lowerRoman"/>
      <w:lvlText w:val="%9."/>
      <w:lvlJc w:val="right"/>
      <w:pPr>
        <w:ind w:left="6480" w:hanging="180"/>
      </w:pPr>
    </w:lvl>
  </w:abstractNum>
  <w:abstractNum w:abstractNumId="7" w15:restartNumberingAfterBreak="0">
    <w:nsid w:val="0E0E50A4"/>
    <w:multiLevelType w:val="hybridMultilevel"/>
    <w:tmpl w:val="F0407364"/>
    <w:lvl w:ilvl="0" w:tplc="57002334">
      <w:start w:val="1"/>
      <w:numFmt w:val="decimal"/>
      <w:lvlText w:val="%1."/>
      <w:lvlJc w:val="left"/>
      <w:pPr>
        <w:ind w:left="720" w:hanging="360"/>
      </w:pPr>
    </w:lvl>
    <w:lvl w:ilvl="1" w:tplc="063ED46C">
      <w:start w:val="1"/>
      <w:numFmt w:val="lowerLetter"/>
      <w:lvlText w:val="%2."/>
      <w:lvlJc w:val="left"/>
      <w:pPr>
        <w:ind w:left="1440" w:hanging="360"/>
      </w:pPr>
    </w:lvl>
    <w:lvl w:ilvl="2" w:tplc="D8109114">
      <w:start w:val="1"/>
      <w:numFmt w:val="lowerRoman"/>
      <w:lvlText w:val="%3."/>
      <w:lvlJc w:val="right"/>
      <w:pPr>
        <w:ind w:left="2160" w:hanging="180"/>
      </w:pPr>
    </w:lvl>
    <w:lvl w:ilvl="3" w:tplc="4A5AAFE0">
      <w:start w:val="1"/>
      <w:numFmt w:val="decimal"/>
      <w:lvlText w:val="%4."/>
      <w:lvlJc w:val="left"/>
      <w:pPr>
        <w:ind w:left="2880" w:hanging="360"/>
      </w:pPr>
    </w:lvl>
    <w:lvl w:ilvl="4" w:tplc="94785FD4">
      <w:start w:val="1"/>
      <w:numFmt w:val="lowerLetter"/>
      <w:lvlText w:val="%5."/>
      <w:lvlJc w:val="left"/>
      <w:pPr>
        <w:ind w:left="3600" w:hanging="360"/>
      </w:pPr>
    </w:lvl>
    <w:lvl w:ilvl="5" w:tplc="B0E8332E">
      <w:start w:val="1"/>
      <w:numFmt w:val="lowerRoman"/>
      <w:lvlText w:val="%6."/>
      <w:lvlJc w:val="right"/>
      <w:pPr>
        <w:ind w:left="4320" w:hanging="180"/>
      </w:pPr>
    </w:lvl>
    <w:lvl w:ilvl="6" w:tplc="CA70E700">
      <w:start w:val="1"/>
      <w:numFmt w:val="decimal"/>
      <w:lvlText w:val="%7."/>
      <w:lvlJc w:val="left"/>
      <w:pPr>
        <w:ind w:left="5040" w:hanging="360"/>
      </w:pPr>
    </w:lvl>
    <w:lvl w:ilvl="7" w:tplc="8DE29390">
      <w:start w:val="1"/>
      <w:numFmt w:val="lowerLetter"/>
      <w:lvlText w:val="%8."/>
      <w:lvlJc w:val="left"/>
      <w:pPr>
        <w:ind w:left="5760" w:hanging="360"/>
      </w:pPr>
    </w:lvl>
    <w:lvl w:ilvl="8" w:tplc="7FC88E10">
      <w:start w:val="1"/>
      <w:numFmt w:val="lowerRoman"/>
      <w:lvlText w:val="%9."/>
      <w:lvlJc w:val="right"/>
      <w:pPr>
        <w:ind w:left="6480" w:hanging="180"/>
      </w:pPr>
    </w:lvl>
  </w:abstractNum>
  <w:abstractNum w:abstractNumId="8" w15:restartNumberingAfterBreak="0">
    <w:nsid w:val="0E6E70C6"/>
    <w:multiLevelType w:val="hybridMultilevel"/>
    <w:tmpl w:val="7C261E70"/>
    <w:lvl w:ilvl="0" w:tplc="20641B94">
      <w:start w:val="1"/>
      <w:numFmt w:val="decimal"/>
      <w:lvlText w:val="%1."/>
      <w:lvlJc w:val="left"/>
      <w:pPr>
        <w:ind w:left="720" w:hanging="360"/>
      </w:pPr>
    </w:lvl>
    <w:lvl w:ilvl="1" w:tplc="7D9674B8">
      <w:start w:val="1"/>
      <w:numFmt w:val="lowerLetter"/>
      <w:lvlText w:val="%2."/>
      <w:lvlJc w:val="left"/>
      <w:pPr>
        <w:ind w:left="1440" w:hanging="360"/>
      </w:pPr>
    </w:lvl>
    <w:lvl w:ilvl="2" w:tplc="14BE031A">
      <w:start w:val="1"/>
      <w:numFmt w:val="lowerRoman"/>
      <w:lvlText w:val="%3."/>
      <w:lvlJc w:val="right"/>
      <w:pPr>
        <w:ind w:left="2160" w:hanging="180"/>
      </w:pPr>
    </w:lvl>
    <w:lvl w:ilvl="3" w:tplc="3EB06354">
      <w:start w:val="1"/>
      <w:numFmt w:val="decimal"/>
      <w:lvlText w:val="%4."/>
      <w:lvlJc w:val="left"/>
      <w:pPr>
        <w:ind w:left="2880" w:hanging="360"/>
      </w:pPr>
    </w:lvl>
    <w:lvl w:ilvl="4" w:tplc="F858056C">
      <w:start w:val="1"/>
      <w:numFmt w:val="lowerLetter"/>
      <w:lvlText w:val="%5."/>
      <w:lvlJc w:val="left"/>
      <w:pPr>
        <w:ind w:left="3600" w:hanging="360"/>
      </w:pPr>
    </w:lvl>
    <w:lvl w:ilvl="5" w:tplc="70E0D69A">
      <w:start w:val="1"/>
      <w:numFmt w:val="lowerRoman"/>
      <w:lvlText w:val="%6."/>
      <w:lvlJc w:val="right"/>
      <w:pPr>
        <w:ind w:left="4320" w:hanging="180"/>
      </w:pPr>
    </w:lvl>
    <w:lvl w:ilvl="6" w:tplc="5BAA1D0A">
      <w:start w:val="1"/>
      <w:numFmt w:val="decimal"/>
      <w:lvlText w:val="%7."/>
      <w:lvlJc w:val="left"/>
      <w:pPr>
        <w:ind w:left="5040" w:hanging="360"/>
      </w:pPr>
    </w:lvl>
    <w:lvl w:ilvl="7" w:tplc="8E9EC1C8">
      <w:start w:val="1"/>
      <w:numFmt w:val="lowerLetter"/>
      <w:lvlText w:val="%8."/>
      <w:lvlJc w:val="left"/>
      <w:pPr>
        <w:ind w:left="5760" w:hanging="360"/>
      </w:pPr>
    </w:lvl>
    <w:lvl w:ilvl="8" w:tplc="B03A32C6">
      <w:start w:val="1"/>
      <w:numFmt w:val="lowerRoman"/>
      <w:lvlText w:val="%9."/>
      <w:lvlJc w:val="right"/>
      <w:pPr>
        <w:ind w:left="6480" w:hanging="180"/>
      </w:pPr>
    </w:lvl>
  </w:abstractNum>
  <w:abstractNum w:abstractNumId="9" w15:restartNumberingAfterBreak="0">
    <w:nsid w:val="13210351"/>
    <w:multiLevelType w:val="hybridMultilevel"/>
    <w:tmpl w:val="2B640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A55EFD"/>
    <w:multiLevelType w:val="hybridMultilevel"/>
    <w:tmpl w:val="7D32863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3" w15:restartNumberingAfterBreak="0">
    <w:nsid w:val="154C2DE4"/>
    <w:multiLevelType w:val="hybridMultilevel"/>
    <w:tmpl w:val="7592D5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8EE256E"/>
    <w:multiLevelType w:val="multilevel"/>
    <w:tmpl w:val="553AE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5428E0"/>
    <w:multiLevelType w:val="hybridMultilevel"/>
    <w:tmpl w:val="CDC6D5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9A1E96"/>
    <w:multiLevelType w:val="hybridMultilevel"/>
    <w:tmpl w:val="0AD60514"/>
    <w:lvl w:ilvl="0" w:tplc="3AD8B8CC">
      <w:start w:val="1"/>
      <w:numFmt w:val="decimal"/>
      <w:lvlText w:val="%1."/>
      <w:lvlJc w:val="left"/>
      <w:pPr>
        <w:ind w:left="720" w:hanging="360"/>
      </w:pPr>
    </w:lvl>
    <w:lvl w:ilvl="1" w:tplc="0EDA37DE">
      <w:start w:val="1"/>
      <w:numFmt w:val="lowerLetter"/>
      <w:lvlText w:val="%2."/>
      <w:lvlJc w:val="left"/>
      <w:pPr>
        <w:ind w:left="1440" w:hanging="360"/>
      </w:pPr>
    </w:lvl>
    <w:lvl w:ilvl="2" w:tplc="AE7C5FE8">
      <w:start w:val="1"/>
      <w:numFmt w:val="lowerRoman"/>
      <w:lvlText w:val="%3."/>
      <w:lvlJc w:val="right"/>
      <w:pPr>
        <w:ind w:left="2160" w:hanging="180"/>
      </w:pPr>
    </w:lvl>
    <w:lvl w:ilvl="3" w:tplc="D7C4FBAA">
      <w:start w:val="1"/>
      <w:numFmt w:val="decimal"/>
      <w:lvlText w:val="%4."/>
      <w:lvlJc w:val="left"/>
      <w:pPr>
        <w:ind w:left="2880" w:hanging="360"/>
      </w:pPr>
    </w:lvl>
    <w:lvl w:ilvl="4" w:tplc="5224A402">
      <w:start w:val="1"/>
      <w:numFmt w:val="lowerLetter"/>
      <w:lvlText w:val="%5."/>
      <w:lvlJc w:val="left"/>
      <w:pPr>
        <w:ind w:left="3600" w:hanging="360"/>
      </w:pPr>
    </w:lvl>
    <w:lvl w:ilvl="5" w:tplc="49AE08F8">
      <w:start w:val="1"/>
      <w:numFmt w:val="lowerRoman"/>
      <w:lvlText w:val="%6."/>
      <w:lvlJc w:val="right"/>
      <w:pPr>
        <w:ind w:left="4320" w:hanging="180"/>
      </w:pPr>
    </w:lvl>
    <w:lvl w:ilvl="6" w:tplc="54D61CD4">
      <w:start w:val="1"/>
      <w:numFmt w:val="decimal"/>
      <w:lvlText w:val="%7."/>
      <w:lvlJc w:val="left"/>
      <w:pPr>
        <w:ind w:left="5040" w:hanging="360"/>
      </w:pPr>
    </w:lvl>
    <w:lvl w:ilvl="7" w:tplc="3ABA6188">
      <w:start w:val="1"/>
      <w:numFmt w:val="lowerLetter"/>
      <w:lvlText w:val="%8."/>
      <w:lvlJc w:val="left"/>
      <w:pPr>
        <w:ind w:left="5760" w:hanging="360"/>
      </w:pPr>
    </w:lvl>
    <w:lvl w:ilvl="8" w:tplc="1C78729E">
      <w:start w:val="1"/>
      <w:numFmt w:val="lowerRoman"/>
      <w:lvlText w:val="%9."/>
      <w:lvlJc w:val="right"/>
      <w:pPr>
        <w:ind w:left="6480" w:hanging="180"/>
      </w:pPr>
    </w:lvl>
  </w:abstractNum>
  <w:abstractNum w:abstractNumId="18" w15:restartNumberingAfterBreak="0">
    <w:nsid w:val="4AE61614"/>
    <w:multiLevelType w:val="hybridMultilevel"/>
    <w:tmpl w:val="73108E3A"/>
    <w:lvl w:ilvl="0" w:tplc="AD24B696">
      <w:start w:val="1"/>
      <w:numFmt w:val="bullet"/>
      <w:lvlText w:val=""/>
      <w:lvlJc w:val="left"/>
      <w:pPr>
        <w:ind w:left="720" w:hanging="360"/>
      </w:pPr>
      <w:rPr>
        <w:rFonts w:ascii="Symbol" w:hAnsi="Symbol" w:hint="default"/>
      </w:rPr>
    </w:lvl>
    <w:lvl w:ilvl="1" w:tplc="38AC6904">
      <w:start w:val="1"/>
      <w:numFmt w:val="bullet"/>
      <w:lvlText w:val="o"/>
      <w:lvlJc w:val="left"/>
      <w:pPr>
        <w:ind w:left="1440" w:hanging="360"/>
      </w:pPr>
      <w:rPr>
        <w:rFonts w:ascii="Courier New" w:hAnsi="Courier New" w:hint="default"/>
      </w:rPr>
    </w:lvl>
    <w:lvl w:ilvl="2" w:tplc="51ACA636">
      <w:start w:val="1"/>
      <w:numFmt w:val="bullet"/>
      <w:lvlText w:val=""/>
      <w:lvlJc w:val="left"/>
      <w:pPr>
        <w:ind w:left="2160" w:hanging="360"/>
      </w:pPr>
      <w:rPr>
        <w:rFonts w:ascii="Wingdings" w:hAnsi="Wingdings" w:hint="default"/>
      </w:rPr>
    </w:lvl>
    <w:lvl w:ilvl="3" w:tplc="0DB427C8">
      <w:start w:val="1"/>
      <w:numFmt w:val="bullet"/>
      <w:lvlText w:val=""/>
      <w:lvlJc w:val="left"/>
      <w:pPr>
        <w:ind w:left="2880" w:hanging="360"/>
      </w:pPr>
      <w:rPr>
        <w:rFonts w:ascii="Symbol" w:hAnsi="Symbol" w:hint="default"/>
      </w:rPr>
    </w:lvl>
    <w:lvl w:ilvl="4" w:tplc="A9BAB630">
      <w:start w:val="1"/>
      <w:numFmt w:val="bullet"/>
      <w:lvlText w:val="o"/>
      <w:lvlJc w:val="left"/>
      <w:pPr>
        <w:ind w:left="3600" w:hanging="360"/>
      </w:pPr>
      <w:rPr>
        <w:rFonts w:ascii="Courier New" w:hAnsi="Courier New" w:hint="default"/>
      </w:rPr>
    </w:lvl>
    <w:lvl w:ilvl="5" w:tplc="C794218C">
      <w:start w:val="1"/>
      <w:numFmt w:val="bullet"/>
      <w:lvlText w:val=""/>
      <w:lvlJc w:val="left"/>
      <w:pPr>
        <w:ind w:left="4320" w:hanging="360"/>
      </w:pPr>
      <w:rPr>
        <w:rFonts w:ascii="Wingdings" w:hAnsi="Wingdings" w:hint="default"/>
      </w:rPr>
    </w:lvl>
    <w:lvl w:ilvl="6" w:tplc="6CD6D566">
      <w:start w:val="1"/>
      <w:numFmt w:val="bullet"/>
      <w:lvlText w:val=""/>
      <w:lvlJc w:val="left"/>
      <w:pPr>
        <w:ind w:left="5040" w:hanging="360"/>
      </w:pPr>
      <w:rPr>
        <w:rFonts w:ascii="Symbol" w:hAnsi="Symbol" w:hint="default"/>
      </w:rPr>
    </w:lvl>
    <w:lvl w:ilvl="7" w:tplc="472CEFCA">
      <w:start w:val="1"/>
      <w:numFmt w:val="bullet"/>
      <w:lvlText w:val="o"/>
      <w:lvlJc w:val="left"/>
      <w:pPr>
        <w:ind w:left="5760" w:hanging="360"/>
      </w:pPr>
      <w:rPr>
        <w:rFonts w:ascii="Courier New" w:hAnsi="Courier New" w:hint="default"/>
      </w:rPr>
    </w:lvl>
    <w:lvl w:ilvl="8" w:tplc="D99269CC">
      <w:start w:val="1"/>
      <w:numFmt w:val="bullet"/>
      <w:lvlText w:val=""/>
      <w:lvlJc w:val="left"/>
      <w:pPr>
        <w:ind w:left="6480" w:hanging="360"/>
      </w:pPr>
      <w:rPr>
        <w:rFonts w:ascii="Wingdings" w:hAnsi="Wingdings" w:hint="default"/>
      </w:rPr>
    </w:lvl>
  </w:abstractNum>
  <w:abstractNum w:abstractNumId="19"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2166B07"/>
    <w:multiLevelType w:val="hybridMultilevel"/>
    <w:tmpl w:val="858820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42137E5"/>
    <w:multiLevelType w:val="hybridMultilevel"/>
    <w:tmpl w:val="B4E2CBBA"/>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2" w15:restartNumberingAfterBreak="0">
    <w:nsid w:val="5F40735E"/>
    <w:multiLevelType w:val="multilevel"/>
    <w:tmpl w:val="F94CA0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37E2FB0"/>
    <w:multiLevelType w:val="hybridMultilevel"/>
    <w:tmpl w:val="5052B19C"/>
    <w:lvl w:ilvl="0" w:tplc="56B868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1324E15"/>
    <w:multiLevelType w:val="hybridMultilevel"/>
    <w:tmpl w:val="7B782B58"/>
    <w:lvl w:ilvl="0" w:tplc="4C98F8B8">
      <w:start w:val="1"/>
      <w:numFmt w:val="decimal"/>
      <w:lvlText w:val="%1."/>
      <w:lvlJc w:val="left"/>
      <w:pPr>
        <w:ind w:left="720" w:hanging="360"/>
      </w:pPr>
    </w:lvl>
    <w:lvl w:ilvl="1" w:tplc="3F46F56C">
      <w:start w:val="1"/>
      <w:numFmt w:val="lowerRoman"/>
      <w:lvlText w:val="%2."/>
      <w:lvlJc w:val="right"/>
      <w:pPr>
        <w:ind w:left="1440" w:hanging="360"/>
      </w:pPr>
    </w:lvl>
    <w:lvl w:ilvl="2" w:tplc="F144443C">
      <w:start w:val="1"/>
      <w:numFmt w:val="lowerRoman"/>
      <w:lvlText w:val="%3."/>
      <w:lvlJc w:val="right"/>
      <w:pPr>
        <w:ind w:left="2160" w:hanging="180"/>
      </w:pPr>
    </w:lvl>
    <w:lvl w:ilvl="3" w:tplc="126E6512">
      <w:start w:val="1"/>
      <w:numFmt w:val="decimal"/>
      <w:lvlText w:val="%4."/>
      <w:lvlJc w:val="left"/>
      <w:pPr>
        <w:ind w:left="2880" w:hanging="360"/>
      </w:pPr>
    </w:lvl>
    <w:lvl w:ilvl="4" w:tplc="DC845BE6">
      <w:start w:val="1"/>
      <w:numFmt w:val="lowerLetter"/>
      <w:lvlText w:val="%5."/>
      <w:lvlJc w:val="left"/>
      <w:pPr>
        <w:ind w:left="3600" w:hanging="360"/>
      </w:pPr>
    </w:lvl>
    <w:lvl w:ilvl="5" w:tplc="F8A22962">
      <w:start w:val="1"/>
      <w:numFmt w:val="lowerRoman"/>
      <w:lvlText w:val="%6."/>
      <w:lvlJc w:val="right"/>
      <w:pPr>
        <w:ind w:left="4320" w:hanging="180"/>
      </w:pPr>
    </w:lvl>
    <w:lvl w:ilvl="6" w:tplc="08AC172C">
      <w:start w:val="1"/>
      <w:numFmt w:val="decimal"/>
      <w:lvlText w:val="%7."/>
      <w:lvlJc w:val="left"/>
      <w:pPr>
        <w:ind w:left="5040" w:hanging="360"/>
      </w:pPr>
    </w:lvl>
    <w:lvl w:ilvl="7" w:tplc="463C02BE">
      <w:start w:val="1"/>
      <w:numFmt w:val="lowerLetter"/>
      <w:lvlText w:val="%8."/>
      <w:lvlJc w:val="left"/>
      <w:pPr>
        <w:ind w:left="5760" w:hanging="360"/>
      </w:pPr>
    </w:lvl>
    <w:lvl w:ilvl="8" w:tplc="B582D87A">
      <w:start w:val="1"/>
      <w:numFmt w:val="lowerRoman"/>
      <w:lvlText w:val="%9."/>
      <w:lvlJc w:val="right"/>
      <w:pPr>
        <w:ind w:left="6480" w:hanging="180"/>
      </w:pPr>
    </w:lvl>
  </w:abstractNum>
  <w:abstractNum w:abstractNumId="25" w15:restartNumberingAfterBreak="0">
    <w:nsid w:val="74AE16F2"/>
    <w:multiLevelType w:val="hybridMultilevel"/>
    <w:tmpl w:val="E87EADC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759647"/>
    <w:multiLevelType w:val="hybridMultilevel"/>
    <w:tmpl w:val="36DAC2C6"/>
    <w:lvl w:ilvl="0" w:tplc="C954435A">
      <w:start w:val="1"/>
      <w:numFmt w:val="lowerLetter"/>
      <w:lvlText w:val="%1."/>
      <w:lvlJc w:val="left"/>
      <w:pPr>
        <w:ind w:left="720" w:hanging="360"/>
      </w:pPr>
    </w:lvl>
    <w:lvl w:ilvl="1" w:tplc="43B4C196">
      <w:start w:val="1"/>
      <w:numFmt w:val="lowerLetter"/>
      <w:lvlText w:val="%2."/>
      <w:lvlJc w:val="left"/>
      <w:pPr>
        <w:ind w:left="1440" w:hanging="360"/>
      </w:pPr>
    </w:lvl>
    <w:lvl w:ilvl="2" w:tplc="33B65A72">
      <w:start w:val="1"/>
      <w:numFmt w:val="lowerRoman"/>
      <w:lvlText w:val="%3."/>
      <w:lvlJc w:val="right"/>
      <w:pPr>
        <w:ind w:left="2160" w:hanging="180"/>
      </w:pPr>
    </w:lvl>
    <w:lvl w:ilvl="3" w:tplc="4D5C4B4C">
      <w:start w:val="1"/>
      <w:numFmt w:val="decimal"/>
      <w:lvlText w:val="%4."/>
      <w:lvlJc w:val="left"/>
      <w:pPr>
        <w:ind w:left="2880" w:hanging="360"/>
      </w:pPr>
    </w:lvl>
    <w:lvl w:ilvl="4" w:tplc="0EB20A42">
      <w:start w:val="1"/>
      <w:numFmt w:val="lowerLetter"/>
      <w:lvlText w:val="%5."/>
      <w:lvlJc w:val="left"/>
      <w:pPr>
        <w:ind w:left="3600" w:hanging="360"/>
      </w:pPr>
    </w:lvl>
    <w:lvl w:ilvl="5" w:tplc="063CAA18">
      <w:start w:val="1"/>
      <w:numFmt w:val="lowerRoman"/>
      <w:lvlText w:val="%6."/>
      <w:lvlJc w:val="right"/>
      <w:pPr>
        <w:ind w:left="4320" w:hanging="180"/>
      </w:pPr>
    </w:lvl>
    <w:lvl w:ilvl="6" w:tplc="DAF0C0EE">
      <w:start w:val="1"/>
      <w:numFmt w:val="decimal"/>
      <w:lvlText w:val="%7."/>
      <w:lvlJc w:val="left"/>
      <w:pPr>
        <w:ind w:left="5040" w:hanging="360"/>
      </w:pPr>
    </w:lvl>
    <w:lvl w:ilvl="7" w:tplc="E2D0DC36">
      <w:start w:val="1"/>
      <w:numFmt w:val="lowerLetter"/>
      <w:lvlText w:val="%8."/>
      <w:lvlJc w:val="left"/>
      <w:pPr>
        <w:ind w:left="5760" w:hanging="360"/>
      </w:pPr>
    </w:lvl>
    <w:lvl w:ilvl="8" w:tplc="ACD62778">
      <w:start w:val="1"/>
      <w:numFmt w:val="lowerRoman"/>
      <w:lvlText w:val="%9."/>
      <w:lvlJc w:val="right"/>
      <w:pPr>
        <w:ind w:left="6480" w:hanging="180"/>
      </w:pPr>
    </w:lvl>
  </w:abstractNum>
  <w:abstractNum w:abstractNumId="27" w15:restartNumberingAfterBreak="0">
    <w:nsid w:val="784AA2E1"/>
    <w:multiLevelType w:val="hybridMultilevel"/>
    <w:tmpl w:val="194611A8"/>
    <w:lvl w:ilvl="0" w:tplc="B786153A">
      <w:start w:val="1"/>
      <w:numFmt w:val="decimal"/>
      <w:lvlText w:val="%1."/>
      <w:lvlJc w:val="left"/>
      <w:pPr>
        <w:ind w:left="720" w:hanging="360"/>
      </w:pPr>
    </w:lvl>
    <w:lvl w:ilvl="1" w:tplc="906627DE">
      <w:start w:val="1"/>
      <w:numFmt w:val="lowerLetter"/>
      <w:lvlText w:val="%2."/>
      <w:lvlJc w:val="left"/>
      <w:pPr>
        <w:ind w:left="1440" w:hanging="360"/>
      </w:pPr>
    </w:lvl>
    <w:lvl w:ilvl="2" w:tplc="D72AE530">
      <w:start w:val="1"/>
      <w:numFmt w:val="lowerRoman"/>
      <w:lvlText w:val="%3."/>
      <w:lvlJc w:val="right"/>
      <w:pPr>
        <w:ind w:left="2160" w:hanging="180"/>
      </w:pPr>
    </w:lvl>
    <w:lvl w:ilvl="3" w:tplc="FC9463A2">
      <w:start w:val="1"/>
      <w:numFmt w:val="decimal"/>
      <w:lvlText w:val="%4."/>
      <w:lvlJc w:val="left"/>
      <w:pPr>
        <w:ind w:left="2880" w:hanging="360"/>
      </w:pPr>
    </w:lvl>
    <w:lvl w:ilvl="4" w:tplc="A4F60474">
      <w:start w:val="1"/>
      <w:numFmt w:val="lowerLetter"/>
      <w:lvlText w:val="%5."/>
      <w:lvlJc w:val="left"/>
      <w:pPr>
        <w:ind w:left="3600" w:hanging="360"/>
      </w:pPr>
    </w:lvl>
    <w:lvl w:ilvl="5" w:tplc="27486B2E">
      <w:start w:val="1"/>
      <w:numFmt w:val="lowerRoman"/>
      <w:lvlText w:val="%6."/>
      <w:lvlJc w:val="right"/>
      <w:pPr>
        <w:ind w:left="4320" w:hanging="180"/>
      </w:pPr>
    </w:lvl>
    <w:lvl w:ilvl="6" w:tplc="5A18BF94">
      <w:start w:val="1"/>
      <w:numFmt w:val="decimal"/>
      <w:lvlText w:val="%7."/>
      <w:lvlJc w:val="left"/>
      <w:pPr>
        <w:ind w:left="5040" w:hanging="360"/>
      </w:pPr>
    </w:lvl>
    <w:lvl w:ilvl="7" w:tplc="1FD6D308">
      <w:start w:val="1"/>
      <w:numFmt w:val="lowerLetter"/>
      <w:lvlText w:val="%8."/>
      <w:lvlJc w:val="left"/>
      <w:pPr>
        <w:ind w:left="5760" w:hanging="360"/>
      </w:pPr>
    </w:lvl>
    <w:lvl w:ilvl="8" w:tplc="6E4E3FC4">
      <w:start w:val="1"/>
      <w:numFmt w:val="lowerRoman"/>
      <w:lvlText w:val="%9."/>
      <w:lvlJc w:val="right"/>
      <w:pPr>
        <w:ind w:left="6480" w:hanging="180"/>
      </w:pPr>
    </w:lvl>
  </w:abstractNum>
  <w:abstractNum w:abstractNumId="28" w15:restartNumberingAfterBreak="0">
    <w:nsid w:val="7A54409A"/>
    <w:multiLevelType w:val="hybridMultilevel"/>
    <w:tmpl w:val="9C0890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47455474">
    <w:abstractNumId w:val="26"/>
  </w:num>
  <w:num w:numId="2" w16cid:durableId="1080641033">
    <w:abstractNumId w:val="8"/>
  </w:num>
  <w:num w:numId="3" w16cid:durableId="48696316">
    <w:abstractNumId w:val="6"/>
  </w:num>
  <w:num w:numId="4" w16cid:durableId="400517338">
    <w:abstractNumId w:val="27"/>
  </w:num>
  <w:num w:numId="5" w16cid:durableId="1327516238">
    <w:abstractNumId w:val="24"/>
  </w:num>
  <w:num w:numId="6" w16cid:durableId="1023173312">
    <w:abstractNumId w:val="1"/>
  </w:num>
  <w:num w:numId="7" w16cid:durableId="667905391">
    <w:abstractNumId w:val="7"/>
  </w:num>
  <w:num w:numId="8" w16cid:durableId="2056158376">
    <w:abstractNumId w:val="18"/>
  </w:num>
  <w:num w:numId="9" w16cid:durableId="2034652499">
    <w:abstractNumId w:val="17"/>
  </w:num>
  <w:num w:numId="10" w16cid:durableId="667711553">
    <w:abstractNumId w:val="16"/>
  </w:num>
  <w:num w:numId="11" w16cid:durableId="1200625610">
    <w:abstractNumId w:val="10"/>
  </w:num>
  <w:num w:numId="12" w16cid:durableId="702367391">
    <w:abstractNumId w:val="22"/>
  </w:num>
  <w:num w:numId="13" w16cid:durableId="1732731064">
    <w:abstractNumId w:val="19"/>
    <w:lvlOverride w:ilvl="0">
      <w:lvl w:ilvl="0">
        <w:numFmt w:val="lowerLetter"/>
        <w:lvlText w:val="%1."/>
        <w:lvlJc w:val="left"/>
      </w:lvl>
    </w:lvlOverride>
  </w:num>
  <w:num w:numId="14" w16cid:durableId="225528553">
    <w:abstractNumId w:val="12"/>
  </w:num>
  <w:num w:numId="15" w16cid:durableId="1081024668">
    <w:abstractNumId w:val="3"/>
    <w:lvlOverride w:ilvl="0">
      <w:lvl w:ilvl="0">
        <w:numFmt w:val="lowerLetter"/>
        <w:lvlText w:val="%1."/>
        <w:lvlJc w:val="left"/>
      </w:lvl>
    </w:lvlOverride>
  </w:num>
  <w:num w:numId="16" w16cid:durableId="83961772">
    <w:abstractNumId w:val="0"/>
  </w:num>
  <w:num w:numId="17" w16cid:durableId="121652772">
    <w:abstractNumId w:val="23"/>
  </w:num>
  <w:num w:numId="18" w16cid:durableId="54864448">
    <w:abstractNumId w:val="14"/>
  </w:num>
  <w:num w:numId="19" w16cid:durableId="189877605">
    <w:abstractNumId w:val="5"/>
  </w:num>
  <w:num w:numId="20" w16cid:durableId="1198857267">
    <w:abstractNumId w:val="25"/>
  </w:num>
  <w:num w:numId="21" w16cid:durableId="1595164647">
    <w:abstractNumId w:val="28"/>
  </w:num>
  <w:num w:numId="22" w16cid:durableId="502403426">
    <w:abstractNumId w:val="9"/>
  </w:num>
  <w:num w:numId="23" w16cid:durableId="1402559692">
    <w:abstractNumId w:val="2"/>
  </w:num>
  <w:num w:numId="24" w16cid:durableId="210264192">
    <w:abstractNumId w:val="21"/>
  </w:num>
  <w:num w:numId="25" w16cid:durableId="318656350">
    <w:abstractNumId w:val="4"/>
  </w:num>
  <w:num w:numId="26" w16cid:durableId="859274727">
    <w:abstractNumId w:val="20"/>
  </w:num>
  <w:num w:numId="27" w16cid:durableId="1031371501">
    <w:abstractNumId w:val="15"/>
  </w:num>
  <w:num w:numId="28" w16cid:durableId="207496918">
    <w:abstractNumId w:val="11"/>
  </w:num>
  <w:num w:numId="29" w16cid:durableId="88919657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A3MDA2tTCxsLRU0lEKTi0uzszPAykwrgUAeEk6oSwAAAA="/>
  </w:docVars>
  <w:rsids>
    <w:rsidRoot w:val="00523478"/>
    <w:rsid w:val="0000093A"/>
    <w:rsid w:val="00010B8A"/>
    <w:rsid w:val="00015710"/>
    <w:rsid w:val="00020066"/>
    <w:rsid w:val="00025C05"/>
    <w:rsid w:val="00032A6D"/>
    <w:rsid w:val="00034D09"/>
    <w:rsid w:val="0003798F"/>
    <w:rsid w:val="00052476"/>
    <w:rsid w:val="000B05B1"/>
    <w:rsid w:val="000C6AEF"/>
    <w:rsid w:val="000D2A1B"/>
    <w:rsid w:val="000D4B1E"/>
    <w:rsid w:val="00113667"/>
    <w:rsid w:val="001240EF"/>
    <w:rsid w:val="00125FEF"/>
    <w:rsid w:val="0013182C"/>
    <w:rsid w:val="0016475A"/>
    <w:rsid w:val="001650C9"/>
    <w:rsid w:val="00173CC0"/>
    <w:rsid w:val="00187548"/>
    <w:rsid w:val="001A381D"/>
    <w:rsid w:val="001C55A7"/>
    <w:rsid w:val="001E2BC4"/>
    <w:rsid w:val="001E5399"/>
    <w:rsid w:val="001E664A"/>
    <w:rsid w:val="001F347C"/>
    <w:rsid w:val="002079DF"/>
    <w:rsid w:val="00223220"/>
    <w:rsid w:val="00225BE2"/>
    <w:rsid w:val="00226919"/>
    <w:rsid w:val="00234FC3"/>
    <w:rsid w:val="00240BBA"/>
    <w:rsid w:val="00250101"/>
    <w:rsid w:val="00262D50"/>
    <w:rsid w:val="00266758"/>
    <w:rsid w:val="002712C7"/>
    <w:rsid w:val="00271E26"/>
    <w:rsid w:val="002778D5"/>
    <w:rsid w:val="00281DF1"/>
    <w:rsid w:val="00283077"/>
    <w:rsid w:val="00283B7F"/>
    <w:rsid w:val="002B1BE5"/>
    <w:rsid w:val="002B4C2F"/>
    <w:rsid w:val="002D41B0"/>
    <w:rsid w:val="002D79BF"/>
    <w:rsid w:val="002DA730"/>
    <w:rsid w:val="002F3F84"/>
    <w:rsid w:val="002F66FC"/>
    <w:rsid w:val="00321D27"/>
    <w:rsid w:val="003221D7"/>
    <w:rsid w:val="0032740C"/>
    <w:rsid w:val="00352FD0"/>
    <w:rsid w:val="003726AD"/>
    <w:rsid w:val="0037344C"/>
    <w:rsid w:val="00393181"/>
    <w:rsid w:val="003A0BF9"/>
    <w:rsid w:val="003A22B2"/>
    <w:rsid w:val="003A2F8A"/>
    <w:rsid w:val="003C2AE6"/>
    <w:rsid w:val="003D5918"/>
    <w:rsid w:val="003E399D"/>
    <w:rsid w:val="003E5350"/>
    <w:rsid w:val="003F32E7"/>
    <w:rsid w:val="003F3D51"/>
    <w:rsid w:val="003F4787"/>
    <w:rsid w:val="003F695D"/>
    <w:rsid w:val="004079F2"/>
    <w:rsid w:val="004333E0"/>
    <w:rsid w:val="004609FD"/>
    <w:rsid w:val="00460DE5"/>
    <w:rsid w:val="0046151B"/>
    <w:rsid w:val="00462F70"/>
    <w:rsid w:val="004802CA"/>
    <w:rsid w:val="00485402"/>
    <w:rsid w:val="004968A6"/>
    <w:rsid w:val="004A0213"/>
    <w:rsid w:val="004B3B08"/>
    <w:rsid w:val="004C3F71"/>
    <w:rsid w:val="004D2055"/>
    <w:rsid w:val="004D4292"/>
    <w:rsid w:val="004D476B"/>
    <w:rsid w:val="004E0139"/>
    <w:rsid w:val="00512D0F"/>
    <w:rsid w:val="00522199"/>
    <w:rsid w:val="00523478"/>
    <w:rsid w:val="00531FBF"/>
    <w:rsid w:val="00532A24"/>
    <w:rsid w:val="00544AC4"/>
    <w:rsid w:val="005479D5"/>
    <w:rsid w:val="00551A93"/>
    <w:rsid w:val="00552FE2"/>
    <w:rsid w:val="0058064D"/>
    <w:rsid w:val="0058528C"/>
    <w:rsid w:val="005A0DB2"/>
    <w:rsid w:val="005A6070"/>
    <w:rsid w:val="005A7C7F"/>
    <w:rsid w:val="005C1F13"/>
    <w:rsid w:val="005C593C"/>
    <w:rsid w:val="005F574E"/>
    <w:rsid w:val="00633225"/>
    <w:rsid w:val="00647D55"/>
    <w:rsid w:val="006955A1"/>
    <w:rsid w:val="006B66FE"/>
    <w:rsid w:val="006B75EE"/>
    <w:rsid w:val="006C197D"/>
    <w:rsid w:val="006C3269"/>
    <w:rsid w:val="006F2F77"/>
    <w:rsid w:val="00700D10"/>
    <w:rsid w:val="00701A84"/>
    <w:rsid w:val="007033DB"/>
    <w:rsid w:val="00705D42"/>
    <w:rsid w:val="0071022A"/>
    <w:rsid w:val="007205AF"/>
    <w:rsid w:val="007415E6"/>
    <w:rsid w:val="00760100"/>
    <w:rsid w:val="007617B2"/>
    <w:rsid w:val="00761B04"/>
    <w:rsid w:val="00764C70"/>
    <w:rsid w:val="00776757"/>
    <w:rsid w:val="007778E9"/>
    <w:rsid w:val="0078046E"/>
    <w:rsid w:val="007C4CA8"/>
    <w:rsid w:val="007C79A2"/>
    <w:rsid w:val="007E5EA6"/>
    <w:rsid w:val="00801F57"/>
    <w:rsid w:val="00811600"/>
    <w:rsid w:val="00812410"/>
    <w:rsid w:val="00814071"/>
    <w:rsid w:val="008162CD"/>
    <w:rsid w:val="00832313"/>
    <w:rsid w:val="00841BCB"/>
    <w:rsid w:val="00844851"/>
    <w:rsid w:val="00847593"/>
    <w:rsid w:val="00861EC1"/>
    <w:rsid w:val="008D25E2"/>
    <w:rsid w:val="008E7E10"/>
    <w:rsid w:val="008F26B4"/>
    <w:rsid w:val="008F3828"/>
    <w:rsid w:val="0090104E"/>
    <w:rsid w:val="00921C2E"/>
    <w:rsid w:val="0092430C"/>
    <w:rsid w:val="009279EB"/>
    <w:rsid w:val="00940B1A"/>
    <w:rsid w:val="00944D65"/>
    <w:rsid w:val="00966538"/>
    <w:rsid w:val="009714E8"/>
    <w:rsid w:val="00974AE3"/>
    <w:rsid w:val="009774F3"/>
    <w:rsid w:val="00985428"/>
    <w:rsid w:val="009B0AA5"/>
    <w:rsid w:val="009B1496"/>
    <w:rsid w:val="009C11B9"/>
    <w:rsid w:val="009C6202"/>
    <w:rsid w:val="009E3192"/>
    <w:rsid w:val="00A12BCB"/>
    <w:rsid w:val="00A36B90"/>
    <w:rsid w:val="00A36CDD"/>
    <w:rsid w:val="00A45B2C"/>
    <w:rsid w:val="00A472D7"/>
    <w:rsid w:val="00A57A92"/>
    <w:rsid w:val="00A71C4B"/>
    <w:rsid w:val="00A728D4"/>
    <w:rsid w:val="00A9068B"/>
    <w:rsid w:val="00AC606A"/>
    <w:rsid w:val="00AE28C6"/>
    <w:rsid w:val="00AE5B33"/>
    <w:rsid w:val="00AF1198"/>
    <w:rsid w:val="00AF4C03"/>
    <w:rsid w:val="00B03C25"/>
    <w:rsid w:val="00B07221"/>
    <w:rsid w:val="00B1117F"/>
    <w:rsid w:val="00B1598A"/>
    <w:rsid w:val="00B1648E"/>
    <w:rsid w:val="00B17C03"/>
    <w:rsid w:val="00B20F52"/>
    <w:rsid w:val="00B30A42"/>
    <w:rsid w:val="00B31D4B"/>
    <w:rsid w:val="00B35185"/>
    <w:rsid w:val="00B46BAB"/>
    <w:rsid w:val="00B50C83"/>
    <w:rsid w:val="00B66A6E"/>
    <w:rsid w:val="00B70EF1"/>
    <w:rsid w:val="00BB1033"/>
    <w:rsid w:val="00BD4019"/>
    <w:rsid w:val="00BE22B6"/>
    <w:rsid w:val="00BE5AC6"/>
    <w:rsid w:val="00BF2E4C"/>
    <w:rsid w:val="00BF4E7E"/>
    <w:rsid w:val="00C06A29"/>
    <w:rsid w:val="00C40227"/>
    <w:rsid w:val="00C41B36"/>
    <w:rsid w:val="00C56FC2"/>
    <w:rsid w:val="00C8056A"/>
    <w:rsid w:val="00C94751"/>
    <w:rsid w:val="00CB16D1"/>
    <w:rsid w:val="00CB2008"/>
    <w:rsid w:val="00CD3D98"/>
    <w:rsid w:val="00CD774B"/>
    <w:rsid w:val="00CE44E9"/>
    <w:rsid w:val="00CF0E92"/>
    <w:rsid w:val="00D000D3"/>
    <w:rsid w:val="00D1075E"/>
    <w:rsid w:val="00D11EFC"/>
    <w:rsid w:val="00D247D6"/>
    <w:rsid w:val="00D27FB4"/>
    <w:rsid w:val="00D41CD5"/>
    <w:rsid w:val="00D426DD"/>
    <w:rsid w:val="00D574AB"/>
    <w:rsid w:val="00D8455A"/>
    <w:rsid w:val="00DA28C0"/>
    <w:rsid w:val="00DA68E8"/>
    <w:rsid w:val="00DB63D9"/>
    <w:rsid w:val="00DC2970"/>
    <w:rsid w:val="00DC5AB3"/>
    <w:rsid w:val="00DD2007"/>
    <w:rsid w:val="00DD3256"/>
    <w:rsid w:val="00DF6065"/>
    <w:rsid w:val="00E02BD0"/>
    <w:rsid w:val="00E2188F"/>
    <w:rsid w:val="00E2280C"/>
    <w:rsid w:val="00E51AA6"/>
    <w:rsid w:val="00E66FC0"/>
    <w:rsid w:val="00E81328"/>
    <w:rsid w:val="00E83958"/>
    <w:rsid w:val="00EE3EAE"/>
    <w:rsid w:val="00F053DB"/>
    <w:rsid w:val="00F143F0"/>
    <w:rsid w:val="00F20525"/>
    <w:rsid w:val="00F22275"/>
    <w:rsid w:val="00F41864"/>
    <w:rsid w:val="00F66C9E"/>
    <w:rsid w:val="00F67F76"/>
    <w:rsid w:val="00F77F58"/>
    <w:rsid w:val="00F908A6"/>
    <w:rsid w:val="00FA29B4"/>
    <w:rsid w:val="00FA58FA"/>
    <w:rsid w:val="00FB619A"/>
    <w:rsid w:val="00FD26AD"/>
    <w:rsid w:val="00FD596B"/>
    <w:rsid w:val="00FD5A31"/>
    <w:rsid w:val="00FE1ED3"/>
    <w:rsid w:val="00FE651C"/>
    <w:rsid w:val="00FF5E28"/>
    <w:rsid w:val="0102FA29"/>
    <w:rsid w:val="017068EB"/>
    <w:rsid w:val="0195D672"/>
    <w:rsid w:val="04952F50"/>
    <w:rsid w:val="062A43EE"/>
    <w:rsid w:val="06E422F3"/>
    <w:rsid w:val="089FFEE4"/>
    <w:rsid w:val="0983E65B"/>
    <w:rsid w:val="0A4D09AC"/>
    <w:rsid w:val="0A7300DA"/>
    <w:rsid w:val="0AA73686"/>
    <w:rsid w:val="0B1BB49F"/>
    <w:rsid w:val="0B293BFE"/>
    <w:rsid w:val="0C4393C7"/>
    <w:rsid w:val="0D41FE62"/>
    <w:rsid w:val="0D5A47AA"/>
    <w:rsid w:val="0DDF6428"/>
    <w:rsid w:val="0F3E546A"/>
    <w:rsid w:val="0F7B3489"/>
    <w:rsid w:val="0F8B357B"/>
    <w:rsid w:val="0FF327DF"/>
    <w:rsid w:val="0FFCD95C"/>
    <w:rsid w:val="10423CFC"/>
    <w:rsid w:val="109F20B6"/>
    <w:rsid w:val="10B45F15"/>
    <w:rsid w:val="10BC4B30"/>
    <w:rsid w:val="112627AA"/>
    <w:rsid w:val="11987D82"/>
    <w:rsid w:val="12183239"/>
    <w:rsid w:val="13092FAB"/>
    <w:rsid w:val="139BE685"/>
    <w:rsid w:val="14571AB2"/>
    <w:rsid w:val="14871BC7"/>
    <w:rsid w:val="15297F16"/>
    <w:rsid w:val="1565598F"/>
    <w:rsid w:val="15C5A913"/>
    <w:rsid w:val="15DB3374"/>
    <w:rsid w:val="19C8F155"/>
    <w:rsid w:val="1A6D4B70"/>
    <w:rsid w:val="1C989808"/>
    <w:rsid w:val="1CC2D389"/>
    <w:rsid w:val="1D2E8CDC"/>
    <w:rsid w:val="1ED3D48B"/>
    <w:rsid w:val="1EDF6521"/>
    <w:rsid w:val="1F56BAB6"/>
    <w:rsid w:val="1FFE2E4D"/>
    <w:rsid w:val="209D5CF7"/>
    <w:rsid w:val="21FDDD1B"/>
    <w:rsid w:val="223C8784"/>
    <w:rsid w:val="232FB194"/>
    <w:rsid w:val="2462D138"/>
    <w:rsid w:val="24848B84"/>
    <w:rsid w:val="24D36FEB"/>
    <w:rsid w:val="2511E18D"/>
    <w:rsid w:val="25EED220"/>
    <w:rsid w:val="26675256"/>
    <w:rsid w:val="266F404C"/>
    <w:rsid w:val="26F45CCA"/>
    <w:rsid w:val="28F5E669"/>
    <w:rsid w:val="2946477E"/>
    <w:rsid w:val="2A12D52F"/>
    <w:rsid w:val="2AC251B7"/>
    <w:rsid w:val="2BAEA590"/>
    <w:rsid w:val="2D2A29C2"/>
    <w:rsid w:val="2F64CC78"/>
    <w:rsid w:val="2F66A6C0"/>
    <w:rsid w:val="3071CD31"/>
    <w:rsid w:val="312CB929"/>
    <w:rsid w:val="31325C13"/>
    <w:rsid w:val="322875A9"/>
    <w:rsid w:val="322AA2CB"/>
    <w:rsid w:val="33B585C1"/>
    <w:rsid w:val="33BA8C56"/>
    <w:rsid w:val="33BC5612"/>
    <w:rsid w:val="33E13438"/>
    <w:rsid w:val="34E3D0CE"/>
    <w:rsid w:val="3535493A"/>
    <w:rsid w:val="357123B3"/>
    <w:rsid w:val="35C42E4B"/>
    <w:rsid w:val="36011317"/>
    <w:rsid w:val="3756913F"/>
    <w:rsid w:val="377583DF"/>
    <w:rsid w:val="38024BFC"/>
    <w:rsid w:val="38194386"/>
    <w:rsid w:val="3844EF5D"/>
    <w:rsid w:val="3A52139B"/>
    <w:rsid w:val="3AE236D4"/>
    <w:rsid w:val="3D8BDAA4"/>
    <w:rsid w:val="415FAE2D"/>
    <w:rsid w:val="43D7C8C5"/>
    <w:rsid w:val="45934E53"/>
    <w:rsid w:val="459E84D5"/>
    <w:rsid w:val="45DBE961"/>
    <w:rsid w:val="45F5A391"/>
    <w:rsid w:val="46EAAD2A"/>
    <w:rsid w:val="4827B4B6"/>
    <w:rsid w:val="487B1FD0"/>
    <w:rsid w:val="492CDCD4"/>
    <w:rsid w:val="49681798"/>
    <w:rsid w:val="496B3798"/>
    <w:rsid w:val="49822283"/>
    <w:rsid w:val="4A470A49"/>
    <w:rsid w:val="4B57DAA5"/>
    <w:rsid w:val="4C31597A"/>
    <w:rsid w:val="4C4BF6A2"/>
    <w:rsid w:val="5004A89E"/>
    <w:rsid w:val="50110531"/>
    <w:rsid w:val="50881FD8"/>
    <w:rsid w:val="513DF5BD"/>
    <w:rsid w:val="531DB269"/>
    <w:rsid w:val="5549FFBD"/>
    <w:rsid w:val="55F0756F"/>
    <w:rsid w:val="55F14028"/>
    <w:rsid w:val="56ED763B"/>
    <w:rsid w:val="582B065D"/>
    <w:rsid w:val="59C14C41"/>
    <w:rsid w:val="5B285498"/>
    <w:rsid w:val="5B37C8A9"/>
    <w:rsid w:val="5BDEDA9A"/>
    <w:rsid w:val="5C70C419"/>
    <w:rsid w:val="5D37B0DD"/>
    <w:rsid w:val="5EC8E002"/>
    <w:rsid w:val="5F9757B5"/>
    <w:rsid w:val="602D65CE"/>
    <w:rsid w:val="6087D31B"/>
    <w:rsid w:val="609CBD7A"/>
    <w:rsid w:val="64B81619"/>
    <w:rsid w:val="6581D727"/>
    <w:rsid w:val="66915BC8"/>
    <w:rsid w:val="675FEB7C"/>
    <w:rsid w:val="6816B50C"/>
    <w:rsid w:val="685ED542"/>
    <w:rsid w:val="69699E21"/>
    <w:rsid w:val="69E9FDE7"/>
    <w:rsid w:val="6BB4A4F2"/>
    <w:rsid w:val="6C517D68"/>
    <w:rsid w:val="6DF46A76"/>
    <w:rsid w:val="6E73C57E"/>
    <w:rsid w:val="6F03376F"/>
    <w:rsid w:val="6F056E11"/>
    <w:rsid w:val="6F3330D6"/>
    <w:rsid w:val="700F95DF"/>
    <w:rsid w:val="701053E2"/>
    <w:rsid w:val="7076DBAE"/>
    <w:rsid w:val="70919B57"/>
    <w:rsid w:val="70A6CD78"/>
    <w:rsid w:val="71E8A27A"/>
    <w:rsid w:val="7223E676"/>
    <w:rsid w:val="7413DA77"/>
    <w:rsid w:val="760EE13E"/>
    <w:rsid w:val="7657E9EC"/>
    <w:rsid w:val="7701A898"/>
    <w:rsid w:val="776B39B0"/>
    <w:rsid w:val="776C0E91"/>
    <w:rsid w:val="784D86F2"/>
    <w:rsid w:val="7881C1ED"/>
    <w:rsid w:val="79339D6A"/>
    <w:rsid w:val="7BA27AEA"/>
    <w:rsid w:val="7BD519BB"/>
    <w:rsid w:val="7D5D4C3C"/>
    <w:rsid w:val="7E4CD8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7A5358"/>
  <w15:chartTrackingRefBased/>
  <w15:docId w15:val="{3E96FFFF-590C-4CF1-9637-5F7AA0FFF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2970"/>
  </w:style>
  <w:style w:type="paragraph" w:styleId="Heading1">
    <w:name w:val="heading 1"/>
    <w:basedOn w:val="Normal"/>
    <w:next w:val="Normal"/>
    <w:link w:val="Heading1Char"/>
    <w:uiPriority w:val="9"/>
    <w:qFormat/>
    <w:rsid w:val="00BD4019"/>
    <w:pPr>
      <w:suppressAutoHyphens/>
      <w:spacing w:after="0" w:line="240" w:lineRule="auto"/>
      <w:contextualSpacing/>
      <w:jc w:val="center"/>
      <w:outlineLvl w:val="0"/>
    </w:pPr>
    <w:rPr>
      <w:rFonts w:cstheme="minorHAnsi"/>
      <w:b/>
      <w:bCs/>
      <w:sz w:val="24"/>
      <w:szCs w:val="24"/>
    </w:rPr>
  </w:style>
  <w:style w:type="paragraph" w:styleId="Heading2">
    <w:name w:val="heading 2"/>
    <w:basedOn w:val="Heading3"/>
    <w:next w:val="Normal"/>
    <w:link w:val="Heading2Char"/>
    <w:uiPriority w:val="9"/>
    <w:unhideWhenUsed/>
    <w:qFormat/>
    <w:rsid w:val="001240EF"/>
    <w:pPr>
      <w:keepNext w:val="0"/>
      <w:keepLines w:val="0"/>
      <w:suppressAutoHyphens/>
      <w:spacing w:before="0" w:line="240" w:lineRule="auto"/>
      <w:contextualSpacing/>
      <w:outlineLvl w:val="1"/>
    </w:pPr>
    <w:rPr>
      <w:rFonts w:asciiTheme="minorHAnsi" w:hAnsiTheme="minorHAnsi" w:cstheme="minorHAnsi"/>
      <w:color w:val="auto"/>
      <w:sz w:val="22"/>
      <w:u w:val="none"/>
    </w:rPr>
  </w:style>
  <w:style w:type="paragraph" w:styleId="Heading3">
    <w:name w:val="heading 3"/>
    <w:basedOn w:val="Normal"/>
    <w:next w:val="Normal"/>
    <w:link w:val="Heading3Char"/>
    <w:uiPriority w:val="9"/>
    <w:unhideWhenUsed/>
    <w:qFormat/>
    <w:rsid w:val="00DC2970"/>
    <w:pPr>
      <w:keepNext/>
      <w:keepLines/>
      <w:spacing w:before="200" w:after="0"/>
      <w:outlineLvl w:val="2"/>
    </w:pPr>
    <w:rPr>
      <w:rFonts w:ascii="Times New Roman" w:eastAsiaTheme="majorEastAsia" w:hAnsi="Times New Roman" w:cstheme="majorBidi"/>
      <w:b/>
      <w:bCs/>
      <w:color w:val="44546A" w:themeColor="text2"/>
      <w:sz w:val="28"/>
      <w:u w:val="single"/>
    </w:rPr>
  </w:style>
  <w:style w:type="paragraph" w:styleId="Heading4">
    <w:name w:val="heading 4"/>
    <w:basedOn w:val="Normal"/>
    <w:next w:val="Normal"/>
    <w:link w:val="Heading4Char"/>
    <w:uiPriority w:val="9"/>
    <w:semiHidden/>
    <w:unhideWhenUsed/>
    <w:qFormat/>
    <w:rsid w:val="00DC2970"/>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DC2970"/>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DC2970"/>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DC297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C2970"/>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DC297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1240EF"/>
    <w:rPr>
      <w:rFonts w:eastAsiaTheme="majorEastAsia" w:cstheme="minorHAnsi"/>
      <w:b/>
      <w:bCs/>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BD4019"/>
    <w:rPr>
      <w:rFonts w:cstheme="minorHAnsi"/>
      <w:b/>
      <w:bCs/>
      <w:sz w:val="24"/>
      <w:szCs w:val="24"/>
    </w:rPr>
  </w:style>
  <w:style w:type="paragraph" w:styleId="TOCHeading">
    <w:name w:val="TOC Heading"/>
    <w:basedOn w:val="Heading1"/>
    <w:next w:val="Normal"/>
    <w:uiPriority w:val="39"/>
    <w:unhideWhenUsed/>
    <w:qFormat/>
    <w:rsid w:val="00DC2970"/>
    <w:pPr>
      <w:outlineLvl w:val="9"/>
    </w:pPr>
  </w:style>
  <w:style w:type="paragraph" w:styleId="TOC1">
    <w:name w:val="toc 1"/>
    <w:basedOn w:val="Normal"/>
    <w:next w:val="Normal"/>
    <w:autoRedefine/>
    <w:uiPriority w:val="39"/>
    <w:unhideWhenUsed/>
    <w:rsid w:val="005C593C"/>
    <w:pPr>
      <w:spacing w:before="360" w:after="0"/>
    </w:pPr>
    <w:rPr>
      <w:rFonts w:asciiTheme="majorHAnsi" w:hAnsiTheme="majorHAnsi" w:cstheme="majorHAnsi"/>
      <w:b/>
      <w:bCs/>
      <w:caps/>
      <w:sz w:val="24"/>
      <w:szCs w:val="24"/>
    </w:rPr>
  </w:style>
  <w:style w:type="paragraph" w:styleId="TOC2">
    <w:name w:val="toc 2"/>
    <w:basedOn w:val="Normal"/>
    <w:next w:val="Normal"/>
    <w:autoRedefine/>
    <w:uiPriority w:val="39"/>
    <w:unhideWhenUsed/>
    <w:rsid w:val="005C593C"/>
    <w:pPr>
      <w:spacing w:before="240" w:after="0"/>
    </w:pPr>
    <w:rPr>
      <w:b/>
      <w:bCs/>
      <w:sz w:val="20"/>
      <w:szCs w:val="20"/>
    </w:rPr>
  </w:style>
  <w:style w:type="paragraph" w:styleId="TOC3">
    <w:name w:val="toc 3"/>
    <w:basedOn w:val="Normal"/>
    <w:next w:val="Normal"/>
    <w:autoRedefine/>
    <w:uiPriority w:val="39"/>
    <w:unhideWhenUsed/>
    <w:rsid w:val="005C593C"/>
    <w:pPr>
      <w:spacing w:after="0"/>
      <w:ind w:left="220"/>
    </w:pPr>
    <w:rPr>
      <w:sz w:val="20"/>
      <w:szCs w:val="20"/>
    </w:rPr>
  </w:style>
  <w:style w:type="paragraph" w:styleId="TOC4">
    <w:name w:val="toc 4"/>
    <w:basedOn w:val="Normal"/>
    <w:next w:val="Normal"/>
    <w:autoRedefine/>
    <w:uiPriority w:val="39"/>
    <w:unhideWhenUsed/>
    <w:rsid w:val="005C593C"/>
    <w:pPr>
      <w:spacing w:after="0"/>
      <w:ind w:left="440"/>
    </w:pPr>
    <w:rPr>
      <w:sz w:val="20"/>
      <w:szCs w:val="20"/>
    </w:rPr>
  </w:style>
  <w:style w:type="paragraph" w:styleId="TOC5">
    <w:name w:val="toc 5"/>
    <w:basedOn w:val="Normal"/>
    <w:next w:val="Normal"/>
    <w:autoRedefine/>
    <w:uiPriority w:val="39"/>
    <w:unhideWhenUsed/>
    <w:rsid w:val="005C593C"/>
    <w:pPr>
      <w:spacing w:after="0"/>
      <w:ind w:left="660"/>
    </w:pPr>
    <w:rPr>
      <w:sz w:val="20"/>
      <w:szCs w:val="20"/>
    </w:rPr>
  </w:style>
  <w:style w:type="paragraph" w:styleId="TOC6">
    <w:name w:val="toc 6"/>
    <w:basedOn w:val="Normal"/>
    <w:next w:val="Normal"/>
    <w:autoRedefine/>
    <w:uiPriority w:val="39"/>
    <w:unhideWhenUsed/>
    <w:rsid w:val="005C593C"/>
    <w:pPr>
      <w:spacing w:after="0"/>
      <w:ind w:left="880"/>
    </w:pPr>
    <w:rPr>
      <w:sz w:val="20"/>
      <w:szCs w:val="20"/>
    </w:rPr>
  </w:style>
  <w:style w:type="paragraph" w:styleId="TOC7">
    <w:name w:val="toc 7"/>
    <w:basedOn w:val="Normal"/>
    <w:next w:val="Normal"/>
    <w:autoRedefine/>
    <w:uiPriority w:val="39"/>
    <w:unhideWhenUsed/>
    <w:rsid w:val="005C593C"/>
    <w:pPr>
      <w:spacing w:after="0"/>
      <w:ind w:left="1100"/>
    </w:pPr>
    <w:rPr>
      <w:sz w:val="20"/>
      <w:szCs w:val="20"/>
    </w:rPr>
  </w:style>
  <w:style w:type="paragraph" w:styleId="TOC8">
    <w:name w:val="toc 8"/>
    <w:basedOn w:val="Normal"/>
    <w:next w:val="Normal"/>
    <w:autoRedefine/>
    <w:uiPriority w:val="39"/>
    <w:unhideWhenUsed/>
    <w:rsid w:val="005C593C"/>
    <w:pPr>
      <w:spacing w:after="0"/>
      <w:ind w:left="1320"/>
    </w:pPr>
    <w:rPr>
      <w:sz w:val="20"/>
      <w:szCs w:val="20"/>
    </w:rPr>
  </w:style>
  <w:style w:type="paragraph" w:styleId="TOC9">
    <w:name w:val="toc 9"/>
    <w:basedOn w:val="Normal"/>
    <w:next w:val="Normal"/>
    <w:autoRedefine/>
    <w:uiPriority w:val="39"/>
    <w:unhideWhenUsed/>
    <w:rsid w:val="005C593C"/>
    <w:pPr>
      <w:spacing w:after="0"/>
      <w:ind w:left="1540"/>
    </w:pPr>
    <w:rPr>
      <w:sz w:val="20"/>
      <w:szCs w:val="20"/>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C2970"/>
    <w:pPr>
      <w:ind w:left="720"/>
      <w:contextualSpacing/>
    </w:pPr>
  </w:style>
  <w:style w:type="character" w:customStyle="1" w:styleId="Heading3Char">
    <w:name w:val="Heading 3 Char"/>
    <w:basedOn w:val="DefaultParagraphFont"/>
    <w:link w:val="Heading3"/>
    <w:uiPriority w:val="9"/>
    <w:rsid w:val="00DC2970"/>
    <w:rPr>
      <w:rFonts w:ascii="Times New Roman" w:eastAsiaTheme="majorEastAsia" w:hAnsi="Times New Roman" w:cstheme="majorBidi"/>
      <w:b/>
      <w:bCs/>
      <w:color w:val="44546A" w:themeColor="text2"/>
      <w:sz w:val="28"/>
      <w:u w:val="single"/>
    </w:rPr>
  </w:style>
  <w:style w:type="paragraph" w:styleId="IntenseQuote">
    <w:name w:val="Intense Quote"/>
    <w:basedOn w:val="Normal"/>
    <w:next w:val="Normal"/>
    <w:link w:val="IntenseQuoteChar"/>
    <w:uiPriority w:val="30"/>
    <w:qFormat/>
    <w:rsid w:val="00DC2970"/>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DC2970"/>
    <w:rPr>
      <w:b/>
      <w:bCs/>
      <w:i/>
      <w:iCs/>
      <w:color w:val="4472C4" w:themeColor="accent1"/>
    </w:rPr>
  </w:style>
  <w:style w:type="character" w:customStyle="1" w:styleId="Heading4Char">
    <w:name w:val="Heading 4 Char"/>
    <w:basedOn w:val="DefaultParagraphFont"/>
    <w:link w:val="Heading4"/>
    <w:uiPriority w:val="9"/>
    <w:semiHidden/>
    <w:rsid w:val="00DC2970"/>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DC2970"/>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DC2970"/>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DC297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C2970"/>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DC297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DC2970"/>
    <w:pPr>
      <w:spacing w:line="240" w:lineRule="auto"/>
    </w:pPr>
    <w:rPr>
      <w:b/>
      <w:bCs/>
      <w:color w:val="4472C4" w:themeColor="accent1"/>
      <w:sz w:val="18"/>
      <w:szCs w:val="18"/>
    </w:rPr>
  </w:style>
  <w:style w:type="paragraph" w:styleId="Title">
    <w:name w:val="Title"/>
    <w:basedOn w:val="Normal"/>
    <w:next w:val="Normal"/>
    <w:link w:val="TitleChar"/>
    <w:uiPriority w:val="10"/>
    <w:qFormat/>
    <w:rsid w:val="00DC2970"/>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DC2970"/>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DC2970"/>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DC2970"/>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DC2970"/>
    <w:rPr>
      <w:b/>
      <w:bCs/>
    </w:rPr>
  </w:style>
  <w:style w:type="character" w:styleId="Emphasis">
    <w:name w:val="Emphasis"/>
    <w:basedOn w:val="DefaultParagraphFont"/>
    <w:uiPriority w:val="20"/>
    <w:qFormat/>
    <w:rsid w:val="00DC2970"/>
    <w:rPr>
      <w:i/>
      <w:iCs/>
    </w:rPr>
  </w:style>
  <w:style w:type="paragraph" w:styleId="NoSpacing">
    <w:name w:val="No Spacing"/>
    <w:uiPriority w:val="1"/>
    <w:qFormat/>
    <w:rsid w:val="00DC2970"/>
    <w:pPr>
      <w:spacing w:after="0" w:line="240" w:lineRule="auto"/>
    </w:pPr>
  </w:style>
  <w:style w:type="paragraph" w:styleId="Quote">
    <w:name w:val="Quote"/>
    <w:basedOn w:val="Normal"/>
    <w:next w:val="Normal"/>
    <w:link w:val="QuoteChar"/>
    <w:uiPriority w:val="29"/>
    <w:qFormat/>
    <w:rsid w:val="00DC2970"/>
    <w:rPr>
      <w:i/>
      <w:iCs/>
      <w:color w:val="000000" w:themeColor="text1"/>
    </w:rPr>
  </w:style>
  <w:style w:type="character" w:customStyle="1" w:styleId="QuoteChar">
    <w:name w:val="Quote Char"/>
    <w:basedOn w:val="DefaultParagraphFont"/>
    <w:link w:val="Quote"/>
    <w:uiPriority w:val="29"/>
    <w:rsid w:val="00DC2970"/>
    <w:rPr>
      <w:i/>
      <w:iCs/>
      <w:color w:val="000000" w:themeColor="text1"/>
    </w:rPr>
  </w:style>
  <w:style w:type="character" w:styleId="SubtleEmphasis">
    <w:name w:val="Subtle Emphasis"/>
    <w:basedOn w:val="DefaultParagraphFont"/>
    <w:uiPriority w:val="19"/>
    <w:qFormat/>
    <w:rsid w:val="00DC2970"/>
    <w:rPr>
      <w:i/>
      <w:iCs/>
      <w:color w:val="808080" w:themeColor="text1" w:themeTint="7F"/>
    </w:rPr>
  </w:style>
  <w:style w:type="character" w:styleId="IntenseEmphasis">
    <w:name w:val="Intense Emphasis"/>
    <w:basedOn w:val="DefaultParagraphFont"/>
    <w:uiPriority w:val="21"/>
    <w:qFormat/>
    <w:rsid w:val="00DC2970"/>
    <w:rPr>
      <w:b/>
      <w:bCs/>
      <w:i/>
      <w:iCs/>
      <w:color w:val="4472C4" w:themeColor="accent1"/>
    </w:rPr>
  </w:style>
  <w:style w:type="character" w:styleId="SubtleReference">
    <w:name w:val="Subtle Reference"/>
    <w:basedOn w:val="DefaultParagraphFont"/>
    <w:uiPriority w:val="31"/>
    <w:qFormat/>
    <w:rsid w:val="00DC2970"/>
    <w:rPr>
      <w:smallCaps/>
      <w:color w:val="ED7D31" w:themeColor="accent2"/>
      <w:u w:val="single"/>
    </w:rPr>
  </w:style>
  <w:style w:type="character" w:styleId="IntenseReference">
    <w:name w:val="Intense Reference"/>
    <w:basedOn w:val="DefaultParagraphFont"/>
    <w:uiPriority w:val="32"/>
    <w:qFormat/>
    <w:rsid w:val="00DC2970"/>
    <w:rPr>
      <w:b/>
      <w:bCs/>
      <w:smallCaps/>
      <w:color w:val="ED7D31" w:themeColor="accent2"/>
      <w:spacing w:val="5"/>
      <w:u w:val="single"/>
    </w:rPr>
  </w:style>
  <w:style w:type="character" w:styleId="BookTitle">
    <w:name w:val="Book Title"/>
    <w:basedOn w:val="DefaultParagraphFont"/>
    <w:uiPriority w:val="33"/>
    <w:qFormat/>
    <w:rsid w:val="00DC2970"/>
    <w:rPr>
      <w:b/>
      <w:bCs/>
      <w:smallCaps/>
      <w:spacing w:val="5"/>
    </w:rPr>
  </w:style>
  <w:style w:type="character" w:styleId="FollowedHyperlink">
    <w:name w:val="FollowedHyperlink"/>
    <w:basedOn w:val="DefaultParagraphFont"/>
    <w:uiPriority w:val="99"/>
    <w:semiHidden/>
    <w:unhideWhenUsed/>
    <w:rsid w:val="000D2A1B"/>
    <w:rPr>
      <w:color w:val="954F72" w:themeColor="followedHyperlink"/>
      <w:u w:val="single"/>
    </w:rPr>
  </w:style>
  <w:style w:type="paragraph" w:styleId="Header">
    <w:name w:val="header"/>
    <w:basedOn w:val="Normal"/>
    <w:link w:val="HeaderChar"/>
    <w:uiPriority w:val="99"/>
    <w:unhideWhenUsed/>
    <w:rsid w:val="001136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3667"/>
  </w:style>
  <w:style w:type="character" w:styleId="CommentReference">
    <w:name w:val="annotation reference"/>
    <w:basedOn w:val="DefaultParagraphFont"/>
    <w:uiPriority w:val="99"/>
    <w:semiHidden/>
    <w:unhideWhenUsed/>
    <w:rsid w:val="00DD3256"/>
    <w:rPr>
      <w:sz w:val="16"/>
      <w:szCs w:val="16"/>
    </w:rPr>
  </w:style>
  <w:style w:type="paragraph" w:styleId="CommentText">
    <w:name w:val="annotation text"/>
    <w:basedOn w:val="Normal"/>
    <w:link w:val="CommentTextChar"/>
    <w:uiPriority w:val="99"/>
    <w:unhideWhenUsed/>
    <w:rsid w:val="00DD3256"/>
    <w:pPr>
      <w:spacing w:line="240" w:lineRule="auto"/>
    </w:pPr>
    <w:rPr>
      <w:sz w:val="20"/>
      <w:szCs w:val="20"/>
    </w:rPr>
  </w:style>
  <w:style w:type="character" w:customStyle="1" w:styleId="CommentTextChar">
    <w:name w:val="Comment Text Char"/>
    <w:basedOn w:val="DefaultParagraphFont"/>
    <w:link w:val="CommentText"/>
    <w:uiPriority w:val="99"/>
    <w:rsid w:val="00DD3256"/>
    <w:rPr>
      <w:sz w:val="20"/>
      <w:szCs w:val="20"/>
    </w:rPr>
  </w:style>
  <w:style w:type="paragraph" w:styleId="CommentSubject">
    <w:name w:val="annotation subject"/>
    <w:basedOn w:val="CommentText"/>
    <w:next w:val="CommentText"/>
    <w:link w:val="CommentSubjectChar"/>
    <w:uiPriority w:val="99"/>
    <w:semiHidden/>
    <w:unhideWhenUsed/>
    <w:rsid w:val="00DD3256"/>
    <w:rPr>
      <w:b/>
      <w:bCs/>
    </w:rPr>
  </w:style>
  <w:style w:type="character" w:customStyle="1" w:styleId="CommentSubjectChar">
    <w:name w:val="Comment Subject Char"/>
    <w:basedOn w:val="CommentTextChar"/>
    <w:link w:val="CommentSubject"/>
    <w:uiPriority w:val="99"/>
    <w:semiHidden/>
    <w:rsid w:val="00DD3256"/>
    <w:rPr>
      <w:b/>
      <w:bCs/>
      <w:sz w:val="20"/>
      <w:szCs w:val="20"/>
    </w:rPr>
  </w:style>
  <w:style w:type="paragraph" w:styleId="Revision">
    <w:name w:val="Revision"/>
    <w:hidden/>
    <w:uiPriority w:val="99"/>
    <w:semiHidden/>
    <w:rsid w:val="006C3269"/>
    <w:pPr>
      <w:spacing w:after="0" w:line="240" w:lineRule="auto"/>
    </w:pPr>
  </w:style>
  <w:style w:type="character" w:customStyle="1" w:styleId="normaltextrun">
    <w:name w:val="normaltextrun"/>
    <w:basedOn w:val="DefaultParagraphFont"/>
    <w:rsid w:val="00226919"/>
  </w:style>
  <w:style w:type="character" w:styleId="UnresolvedMention">
    <w:name w:val="Unresolved Mention"/>
    <w:basedOn w:val="DefaultParagraphFont"/>
    <w:uiPriority w:val="99"/>
    <w:semiHidden/>
    <w:unhideWhenUsed/>
    <w:rsid w:val="00F77F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137407">
      <w:bodyDiv w:val="1"/>
      <w:marLeft w:val="0"/>
      <w:marRight w:val="0"/>
      <w:marTop w:val="0"/>
      <w:marBottom w:val="0"/>
      <w:divBdr>
        <w:top w:val="none" w:sz="0" w:space="0" w:color="auto"/>
        <w:left w:val="none" w:sz="0" w:space="0" w:color="auto"/>
        <w:bottom w:val="none" w:sz="0" w:space="0" w:color="auto"/>
        <w:right w:val="none" w:sz="0" w:space="0" w:color="auto"/>
      </w:divBdr>
    </w:div>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913929226">
      <w:bodyDiv w:val="1"/>
      <w:marLeft w:val="0"/>
      <w:marRight w:val="0"/>
      <w:marTop w:val="0"/>
      <w:marBottom w:val="0"/>
      <w:divBdr>
        <w:top w:val="none" w:sz="0" w:space="0" w:color="auto"/>
        <w:left w:val="none" w:sz="0" w:space="0" w:color="auto"/>
        <w:bottom w:val="none" w:sz="0" w:space="0" w:color="auto"/>
        <w:right w:val="none" w:sz="0" w:space="0" w:color="auto"/>
      </w:divBdr>
    </w:div>
    <w:div w:id="940377740">
      <w:bodyDiv w:val="1"/>
      <w:marLeft w:val="0"/>
      <w:marRight w:val="0"/>
      <w:marTop w:val="0"/>
      <w:marBottom w:val="0"/>
      <w:divBdr>
        <w:top w:val="none" w:sz="0" w:space="0" w:color="auto"/>
        <w:left w:val="none" w:sz="0" w:space="0" w:color="auto"/>
        <w:bottom w:val="none" w:sz="0" w:space="0" w:color="auto"/>
        <w:right w:val="none" w:sz="0" w:space="0" w:color="auto"/>
      </w:divBdr>
      <w:divsChild>
        <w:div w:id="695077733">
          <w:marLeft w:val="0"/>
          <w:marRight w:val="0"/>
          <w:marTop w:val="0"/>
          <w:marBottom w:val="0"/>
          <w:divBdr>
            <w:top w:val="none" w:sz="0" w:space="0" w:color="auto"/>
            <w:left w:val="none" w:sz="0" w:space="0" w:color="auto"/>
            <w:bottom w:val="none" w:sz="0" w:space="0" w:color="auto"/>
            <w:right w:val="none" w:sz="0" w:space="0" w:color="auto"/>
          </w:divBdr>
          <w:divsChild>
            <w:div w:id="168462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077899">
      <w:bodyDiv w:val="1"/>
      <w:marLeft w:val="0"/>
      <w:marRight w:val="0"/>
      <w:marTop w:val="0"/>
      <w:marBottom w:val="0"/>
      <w:divBdr>
        <w:top w:val="none" w:sz="0" w:space="0" w:color="auto"/>
        <w:left w:val="none" w:sz="0" w:space="0" w:color="auto"/>
        <w:bottom w:val="none" w:sz="0" w:space="0" w:color="auto"/>
        <w:right w:val="none" w:sz="0" w:space="0" w:color="auto"/>
      </w:divBdr>
    </w:div>
    <w:div w:id="1122311675">
      <w:bodyDiv w:val="1"/>
      <w:marLeft w:val="0"/>
      <w:marRight w:val="0"/>
      <w:marTop w:val="0"/>
      <w:marBottom w:val="0"/>
      <w:divBdr>
        <w:top w:val="none" w:sz="0" w:space="0" w:color="auto"/>
        <w:left w:val="none" w:sz="0" w:space="0" w:color="auto"/>
        <w:bottom w:val="none" w:sz="0" w:space="0" w:color="auto"/>
        <w:right w:val="none" w:sz="0" w:space="0" w:color="auto"/>
      </w:divBdr>
    </w:div>
    <w:div w:id="1179125512">
      <w:bodyDiv w:val="1"/>
      <w:marLeft w:val="0"/>
      <w:marRight w:val="0"/>
      <w:marTop w:val="0"/>
      <w:marBottom w:val="0"/>
      <w:divBdr>
        <w:top w:val="none" w:sz="0" w:space="0" w:color="auto"/>
        <w:left w:val="none" w:sz="0" w:space="0" w:color="auto"/>
        <w:bottom w:val="none" w:sz="0" w:space="0" w:color="auto"/>
        <w:right w:val="none" w:sz="0" w:space="0" w:color="auto"/>
      </w:divBdr>
    </w:div>
    <w:div w:id="1295023870">
      <w:bodyDiv w:val="1"/>
      <w:marLeft w:val="0"/>
      <w:marRight w:val="0"/>
      <w:marTop w:val="0"/>
      <w:marBottom w:val="0"/>
      <w:divBdr>
        <w:top w:val="none" w:sz="0" w:space="0" w:color="auto"/>
        <w:left w:val="none" w:sz="0" w:space="0" w:color="auto"/>
        <w:bottom w:val="none" w:sz="0" w:space="0" w:color="auto"/>
        <w:right w:val="none" w:sz="0" w:space="0" w:color="auto"/>
      </w:divBdr>
    </w:div>
    <w:div w:id="1404596636">
      <w:bodyDiv w:val="1"/>
      <w:marLeft w:val="0"/>
      <w:marRight w:val="0"/>
      <w:marTop w:val="0"/>
      <w:marBottom w:val="0"/>
      <w:divBdr>
        <w:top w:val="none" w:sz="0" w:space="0" w:color="auto"/>
        <w:left w:val="none" w:sz="0" w:space="0" w:color="auto"/>
        <w:bottom w:val="none" w:sz="0" w:space="0" w:color="auto"/>
        <w:right w:val="none" w:sz="0" w:space="0" w:color="auto"/>
      </w:divBdr>
    </w:div>
    <w:div w:id="1447431661">
      <w:bodyDiv w:val="1"/>
      <w:marLeft w:val="0"/>
      <w:marRight w:val="0"/>
      <w:marTop w:val="0"/>
      <w:marBottom w:val="0"/>
      <w:divBdr>
        <w:top w:val="none" w:sz="0" w:space="0" w:color="auto"/>
        <w:left w:val="none" w:sz="0" w:space="0" w:color="auto"/>
        <w:bottom w:val="none" w:sz="0" w:space="0" w:color="auto"/>
        <w:right w:val="none" w:sz="0" w:space="0" w:color="auto"/>
      </w:divBdr>
    </w:div>
    <w:div w:id="1486970943">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0326509">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722289835">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 w:id="2034108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nvd.nist.gov/vuln/detail/CVE-2021-45105" TargetMode="External"/><Relationship Id="rId21" Type="http://schemas.openxmlformats.org/officeDocument/2006/relationships/hyperlink" Target="https://nvd.nist.gov/vuln/detail/CVE-2022-42004" TargetMode="External"/><Relationship Id="rId34" Type="http://schemas.openxmlformats.org/officeDocument/2006/relationships/hyperlink" Target="https://nvd.nist.gov/vuln/detail/CVE-2022-38752" TargetMode="External"/><Relationship Id="rId42" Type="http://schemas.openxmlformats.org/officeDocument/2006/relationships/hyperlink" Target="https://nvd.nist.gov/vuln/detail/CVE-2023-20863" TargetMode="External"/><Relationship Id="rId47" Type="http://schemas.openxmlformats.org/officeDocument/2006/relationships/hyperlink" Target="https://nvd.nist.gov/vuln/detail/CVE-2022-22965" TargetMode="External"/><Relationship Id="rId50" Type="http://schemas.openxmlformats.org/officeDocument/2006/relationships/hyperlink" Target="https://nvd.nist.gov/vuln/detail/CVE-2022-22965" TargetMode="External"/><Relationship Id="rId55" Type="http://schemas.openxmlformats.org/officeDocument/2006/relationships/hyperlink" Target="https://nvd.nist.gov/vuln/detail/CVE-2023-46589" TargetMode="External"/><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nvd.nist.gov/vuln/detail/CVE-2020-9488" TargetMode="External"/><Relationship Id="rId11" Type="http://schemas.openxmlformats.org/officeDocument/2006/relationships/image" Target="media/image1.png"/><Relationship Id="rId24" Type="http://schemas.openxmlformats.org/officeDocument/2006/relationships/hyperlink" Target="https://nvd.nist.gov/vuln/detail/CVE-2020-25649" TargetMode="External"/><Relationship Id="rId32" Type="http://schemas.openxmlformats.org/officeDocument/2006/relationships/hyperlink" Target="https://nvd.nist.gov/vuln/detail/CVE-2022-1471" TargetMode="External"/><Relationship Id="rId37" Type="http://schemas.openxmlformats.org/officeDocument/2006/relationships/hyperlink" Target="https://nvd.nist.gov/vuln/detail/CVE-2023-20873" TargetMode="External"/><Relationship Id="rId40" Type="http://schemas.openxmlformats.org/officeDocument/2006/relationships/hyperlink" Target="https://nvd.nist.gov/vuln/detail/CVE-2023-20873" TargetMode="External"/><Relationship Id="rId45" Type="http://schemas.openxmlformats.org/officeDocument/2006/relationships/hyperlink" Target="https://nvd.nist.gov/vuln/detail/CVE-2023-20863" TargetMode="External"/><Relationship Id="rId53" Type="http://schemas.openxmlformats.org/officeDocument/2006/relationships/hyperlink" Target="https://nvd.nist.gov/vuln/detail/CVE-2022-22965" TargetMode="External"/><Relationship Id="rId58" Type="http://schemas.openxmlformats.org/officeDocument/2006/relationships/hyperlink" Target="https://nvd.nist.gov/vuln/detail/CVE-2023-46589" TargetMode="External"/><Relationship Id="rId5" Type="http://schemas.openxmlformats.org/officeDocument/2006/relationships/numbering" Target="numbering.xml"/><Relationship Id="rId61" Type="http://schemas.openxmlformats.org/officeDocument/2006/relationships/footer" Target="footer1.xml"/><Relationship Id="rId19" Type="http://schemas.openxmlformats.org/officeDocument/2006/relationships/hyperlink" Target="https://nvd.nist.gov/vuln/detail/CVE-2023-35116" TargetMode="External"/><Relationship Id="rId14" Type="http://schemas.openxmlformats.org/officeDocument/2006/relationships/image" Target="media/image4.png"/><Relationship Id="rId22" Type="http://schemas.openxmlformats.org/officeDocument/2006/relationships/hyperlink" Target="https://nvd.nist.gov/vuln/detail/CVE-2022-42003" TargetMode="External"/><Relationship Id="rId27" Type="http://schemas.openxmlformats.org/officeDocument/2006/relationships/hyperlink" Target="https://nvd.nist.gov/vuln/detail/CVE-2021-45046" TargetMode="External"/><Relationship Id="rId30" Type="http://schemas.openxmlformats.org/officeDocument/2006/relationships/hyperlink" Target="https://nvd.nist.gov/vuln/detail/CVE-2023-6378" TargetMode="External"/><Relationship Id="rId35" Type="http://schemas.openxmlformats.org/officeDocument/2006/relationships/hyperlink" Target="https://nvd.nist.gov/vuln/detail/CVE-2022-38751" TargetMode="External"/><Relationship Id="rId43" Type="http://schemas.openxmlformats.org/officeDocument/2006/relationships/hyperlink" Target="https://nvd.nist.gov/vuln/detail/CVE-2023-20861" TargetMode="External"/><Relationship Id="rId48" Type="http://schemas.openxmlformats.org/officeDocument/2006/relationships/hyperlink" Target="https://nvd.nist.gov/vuln/detail/CVE-2023-20863" TargetMode="External"/><Relationship Id="rId56" Type="http://schemas.openxmlformats.org/officeDocument/2006/relationships/hyperlink" Target="https://nvd.nist.gov/vuln/detail/CVE-2023-45648" TargetMode="External"/><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nvd.nist.gov/vuln/detail/CVE-2023-20863"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nvd.nist.gov/vuln/detail/CVE-2023-33202" TargetMode="External"/><Relationship Id="rId25" Type="http://schemas.openxmlformats.org/officeDocument/2006/relationships/hyperlink" Target="https://nvd.nist.gov/vuln/detail/CVE-2021-44832" TargetMode="External"/><Relationship Id="rId33" Type="http://schemas.openxmlformats.org/officeDocument/2006/relationships/hyperlink" Target="https://nvd.nist.gov/vuln/detail/CVE-2022-41854" TargetMode="External"/><Relationship Id="rId38" Type="http://schemas.openxmlformats.org/officeDocument/2006/relationships/hyperlink" Target="https://nvd.nist.gov/vuln/detail/CVE-2022-27772" TargetMode="External"/><Relationship Id="rId46" Type="http://schemas.openxmlformats.org/officeDocument/2006/relationships/hyperlink" Target="https://nvd.nist.gov/vuln/detail/CVE-2023-20861" TargetMode="External"/><Relationship Id="rId59" Type="http://schemas.openxmlformats.org/officeDocument/2006/relationships/hyperlink" Target="https://nvd.nist.gov/vuln/detail/CVE-2023-45648" TargetMode="External"/><Relationship Id="rId20" Type="http://schemas.openxmlformats.org/officeDocument/2006/relationships/hyperlink" Target="https://nvd.nist.gov/vuln/detail/CVE-2021-46877" TargetMode="External"/><Relationship Id="rId41" Type="http://schemas.openxmlformats.org/officeDocument/2006/relationships/hyperlink" Target="https://nvd.nist.gov/vuln/detail/CVE-2022-27772" TargetMode="External"/><Relationship Id="rId54" Type="http://schemas.openxmlformats.org/officeDocument/2006/relationships/hyperlink" Target="https://nvd.nist.gov/vuln/detail/CVE-2024-21733" TargetMode="External"/><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yperlink" Target="https://nvd.nist.gov/vuln/detail/CVE-2020-36518" TargetMode="External"/><Relationship Id="rId28" Type="http://schemas.openxmlformats.org/officeDocument/2006/relationships/hyperlink" Target="https://nvd.nist.gov/vuln/detail/CVE-2021-44228" TargetMode="External"/><Relationship Id="rId36" Type="http://schemas.openxmlformats.org/officeDocument/2006/relationships/hyperlink" Target="https://nvd.nist.gov/vuln/detail/CVE-2023-20883" TargetMode="External"/><Relationship Id="rId49" Type="http://schemas.openxmlformats.org/officeDocument/2006/relationships/hyperlink" Target="https://nvd.nist.gov/vuln/detail/CVE-2023-20861" TargetMode="External"/><Relationship Id="rId57" Type="http://schemas.openxmlformats.org/officeDocument/2006/relationships/hyperlink" Target="https://nvd.nist.gov/vuln/detail/CVE-2024-21733" TargetMode="External"/><Relationship Id="rId10" Type="http://schemas.openxmlformats.org/officeDocument/2006/relationships/endnotes" Target="endnotes.xml"/><Relationship Id="rId31" Type="http://schemas.openxmlformats.org/officeDocument/2006/relationships/hyperlink" Target="https://nvd.nist.gov/vuln/detail/CVE-2021-42550" TargetMode="External"/><Relationship Id="rId44" Type="http://schemas.openxmlformats.org/officeDocument/2006/relationships/hyperlink" Target="https://nvd.nist.gov/vuln/detail/CVE-2022-22965" TargetMode="External"/><Relationship Id="rId52" Type="http://schemas.openxmlformats.org/officeDocument/2006/relationships/hyperlink" Target="https://nvd.nist.gov/vuln/detail/CVE-2023-20861" TargetMode="External"/><Relationship Id="rId60" Type="http://schemas.openxmlformats.org/officeDocument/2006/relationships/header" Target="header1.xml"/><Relationship Id="rId65" Type="http://schemas.microsoft.com/office/2019/05/relationships/documenttasks" Target="documenttasks/documenttasks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hyperlink" Target="https://nvd.nist.gov/vuln/detail/CVE-2020-10693" TargetMode="External"/><Relationship Id="rId39" Type="http://schemas.openxmlformats.org/officeDocument/2006/relationships/hyperlink" Target="https://nvd.nist.gov/vuln/detail/CVE-2023-20883"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documenttasks/documenttasks1.xml><?xml version="1.0" encoding="utf-8"?>
<t:Tasks xmlns:t="http://schemas.microsoft.com/office/tasks/2019/documenttasks" xmlns:oel="http://schemas.microsoft.com/office/2019/extlst">
  <t:Task id="{41CA7BF2-872D-4D9E-A94D-87ECFACE31BB}">
    <t:Anchor>
      <t:Comment id="1867405563"/>
    </t:Anchor>
    <t:History>
      <t:Event id="{4420A440-314C-466A-8EC3-93CE04299775}" time="2022-04-07T17:50:31.645Z">
        <t:Attribution userId="S::gva_r.tamez@snhu.edu::85c8a23e-450b-4beb-a2cb-8176e676fdcb" userProvider="AD" userName="Tamez, Robin"/>
        <t:Anchor>
          <t:Comment id="1867405563"/>
        </t:Anchor>
        <t:Create/>
      </t:Event>
      <t:Event id="{A8EA99A3-2251-47BE-90A4-6C9CACB098D4}" time="2022-04-07T17:50:31.645Z">
        <t:Attribution userId="S::gva_r.tamez@snhu.edu::85c8a23e-450b-4beb-a2cb-8176e676fdcb" userProvider="AD" userName="Tamez, Robin"/>
        <t:Anchor>
          <t:Comment id="1867405563"/>
        </t:Anchor>
        <t:Assign userId="S::gva_m.sharpe@snhu.edu::817a961e-150c-42a3-b63a-bb3c49eb7da0" userProvider="AD" userName="Sharpe, Melissa"/>
      </t:Event>
      <t:Event id="{260AE07C-718B-4CD4-A37F-B1EE77711166}" time="2022-04-07T17:50:31.645Z">
        <t:Attribution userId="S::gva_r.tamez@snhu.edu::85c8a23e-450b-4beb-a2cb-8176e676fdcb" userProvider="AD" userName="Tamez, Robin"/>
        <t:Anchor>
          <t:Comment id="1867405563"/>
        </t:Anchor>
        <t:SetTitle title="@Sharpe, Melissa does this assignment template need to go into a new SNHU template? See header and formatting at the bottom of the page."/>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SharedWithUsers xmlns="f716dd8a-49a0-4c40-b209-038e1651b548">
      <UserInfo>
        <DisplayName/>
        <AccountId xsi:nil="true"/>
        <AccountType/>
      </UserInfo>
    </SharedWithUsers>
    <lcf76f155ced4ddcb4097134ff3c332f xmlns="ff8a4b2e-b0c8-4039-a689-d1a7f36f4382">
      <Terms xmlns="http://schemas.microsoft.com/office/infopath/2007/PartnerControls"/>
    </lcf76f155ced4ddcb4097134ff3c332f>
    <TaxCatchAll xmlns="f716dd8a-49a0-4c40-b209-038e1651b548" xsi:nil="true"/>
    <MediaLengthInSeconds xmlns="ff8a4b2e-b0c8-4039-a689-d1a7f36f4382" xsi:nil="true"/>
    <Notes xmlns="ff8a4b2e-b0c8-4039-a689-d1a7f36f4382"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3FC679AA94041F4BA4494D199A3447AF" ma:contentTypeVersion="24" ma:contentTypeDescription="Create a new document." ma:contentTypeScope="" ma:versionID="7f196c085cfdbd30e0a6b7617037a918">
  <xsd:schema xmlns:xsd="http://www.w3.org/2001/XMLSchema" xmlns:xs="http://www.w3.org/2001/XMLSchema" xmlns:p="http://schemas.microsoft.com/office/2006/metadata/properties" xmlns:ns2="ff8a4b2e-b0c8-4039-a689-d1a7f36f4382" xmlns:ns3="f716dd8a-49a0-4c40-b209-038e1651b548" targetNamespace="http://schemas.microsoft.com/office/2006/metadata/properties" ma:root="true" ma:fieldsID="c32ca31bb9a34b5b0e8feded347fb44b" ns2:_="" ns3:_="">
    <xsd:import namespace="ff8a4b2e-b0c8-4039-a689-d1a7f36f4382"/>
    <xsd:import namespace="f716dd8a-49a0-4c40-b209-038e1651b548"/>
    <xsd:element name="properties">
      <xsd:complexType>
        <xsd:sequence>
          <xsd:element name="documentManagement">
            <xsd:complexType>
              <xsd:all>
                <xsd:element ref="ns2:Notes" minOccurs="0"/>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element ref="ns2:MediaServiceLocation"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8a4b2e-b0c8-4039-a689-d1a7f36f4382" elementFormDefault="qualified">
    <xsd:import namespace="http://schemas.microsoft.com/office/2006/documentManagement/types"/>
    <xsd:import namespace="http://schemas.microsoft.com/office/infopath/2007/PartnerControls"/>
    <xsd:element name="Notes" ma:index="3" nillable="true" ma:displayName="Notes" ma:format="Dropdown" ma:internalName="Notes" ma:readOnly="false">
      <xsd:simpleType>
        <xsd:restriction base="dms:Text">
          <xsd:maxLength value="255"/>
        </xsd:restriction>
      </xsd:simple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hidden="true" ma:internalName="MediaServiceKeyPoints"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hidden="true" ma:internalName="MediaServiceAutoTags" ma:readOnly="true">
      <xsd:simpleType>
        <xsd:restriction base="dms:Text"/>
      </xsd:simpleType>
    </xsd:element>
    <xsd:element name="MediaServiceOCR" ma:index="14" nillable="true" ma:displayName="Extracted Text" ma:hidden="true" ma:internalName="MediaServiceOCR" ma:readOnly="true">
      <xsd:simpleType>
        <xsd:restriction base="dms:Note"/>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e4362510-85a9-4d43-b5d4-b144bdfb987a"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Location" ma:index="25" nillable="true" ma:displayName="Location" ma:description="" ma:hidden="true" ma:indexed="true" ma:internalName="MediaServiceLocation"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716dd8a-49a0-4c40-b209-038e1651b548" elementFormDefault="qualified">
    <xsd:import namespace="http://schemas.microsoft.com/office/2006/documentManagement/types"/>
    <xsd:import namespace="http://schemas.microsoft.com/office/infopath/2007/PartnerControls"/>
    <xsd:element name="SharedWithUsers" ma:index="17"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hidden="true" ma:internalName="SharedWithDetails" ma:readOnly="true">
      <xsd:simpleType>
        <xsd:restriction base="dms:Note"/>
      </xsd:simpleType>
    </xsd:element>
    <xsd:element name="TaxCatchAll" ma:index="23" nillable="true" ma:displayName="Taxonomy Catch All Column" ma:hidden="true" ma:list="{7e3b6110-aa94-458c-b182-bd9b955b0bb5}" ma:internalName="TaxCatchAll" ma:readOnly="false" ma:showField="CatchAllData" ma:web="f716dd8a-49a0-4c40-b209-038e1651b54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2B1862B-4378-4FDF-A4D0-5E19FDDA04D4}">
  <ds:schemaRefs>
    <ds:schemaRef ds:uri="http://schemas.openxmlformats.org/officeDocument/2006/bibliography"/>
  </ds:schemaRefs>
</ds:datastoreItem>
</file>

<file path=customXml/itemProps2.xml><?xml version="1.0" encoding="utf-8"?>
<ds:datastoreItem xmlns:ds="http://schemas.openxmlformats.org/officeDocument/2006/customXml" ds:itemID="{50162E9F-CD2D-4679-B514-63A17EBFBCE6}">
  <ds:schemaRefs>
    <ds:schemaRef ds:uri="http://schemas.microsoft.com/office/2006/metadata/properties"/>
    <ds:schemaRef ds:uri="http://schemas.microsoft.com/office/infopath/2007/PartnerControls"/>
    <ds:schemaRef ds:uri="f716dd8a-49a0-4c40-b209-038e1651b548"/>
    <ds:schemaRef ds:uri="ff8a4b2e-b0c8-4039-a689-d1a7f36f4382"/>
  </ds:schemaRefs>
</ds:datastoreItem>
</file>

<file path=customXml/itemProps3.xml><?xml version="1.0" encoding="utf-8"?>
<ds:datastoreItem xmlns:ds="http://schemas.openxmlformats.org/officeDocument/2006/customXml" ds:itemID="{D0069278-D3EA-4018-8D00-F8B092C6E0EB}">
  <ds:schemaRefs>
    <ds:schemaRef ds:uri="http://schemas.microsoft.com/sharepoint/v3/contenttype/forms"/>
  </ds:schemaRefs>
</ds:datastoreItem>
</file>

<file path=customXml/itemProps4.xml><?xml version="1.0" encoding="utf-8"?>
<ds:datastoreItem xmlns:ds="http://schemas.openxmlformats.org/officeDocument/2006/customXml" ds:itemID="{462FF6FF-89A1-4528-B167-6016406CC8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f8a4b2e-b0c8-4039-a689-d1a7f36f4382"/>
    <ds:schemaRef ds:uri="f716dd8a-49a0-4c40-b209-038e1651b5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2686</Words>
  <Characters>15312</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CS 305 Project One Artemis Financial Vulnerability Assessment Report Template</vt:lpstr>
    </vt:vector>
  </TitlesOfParts>
  <Company/>
  <LinksUpToDate>false</LinksUpToDate>
  <CharactersWithSpaces>17963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One Artemis Financial Vulnerability Assessment Report Template</dc:title>
  <dc:subject/>
  <dc:creator>Minickiello, Maria</dc:creator>
  <cp:keywords/>
  <dc:description/>
  <cp:lastModifiedBy>Phillips, Landon</cp:lastModifiedBy>
  <cp:revision>2</cp:revision>
  <dcterms:created xsi:type="dcterms:W3CDTF">2024-09-25T04:32:00Z</dcterms:created>
  <dcterms:modified xsi:type="dcterms:W3CDTF">2024-09-25T04:32:00Z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0x0101003FC679AA94041F4BA4494D199A3447AF</vt:lpwstr>
  </property>
  <property fmtid="{D5CDD505-2E9C-101B-9397-08002B2CF9AE}" pid="3" name="Order">
    <vt:r8>5164700</vt:r8>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_ExtendedDescription">
    <vt:lpwstr/>
  </property>
  <property fmtid="{D5CDD505-2E9C-101B-9397-08002B2CF9AE}" pid="9" name="TriggerFlowInfo">
    <vt:lpwstr/>
  </property>
  <property fmtid="{D5CDD505-2E9C-101B-9397-08002B2CF9AE}" pid="10" name="MediaServiceImageTags">
    <vt:lpwstr/>
  </property>
  <property fmtid="{D5CDD505-2E9C-101B-9397-08002B2CF9AE}" pid="11" name="_SourceUrl">
    <vt:lpwstr/>
  </property>
  <property fmtid="{D5CDD505-2E9C-101B-9397-08002B2CF9AE}" pid="12" name="_SharedFileIndex">
    <vt:lpwstr/>
  </property>
</Properties>
</file>