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271" w:lineRule="auto" w:before="78"/>
        <w:ind w:left="799" w:right="817"/>
        <w:rPr>
          <w:position w:val="8"/>
          <w:sz w:val="16"/>
        </w:rPr>
      </w:pPr>
      <w:r>
        <w:rPr/>
        <w:t>INSOLVENCY</w:t>
      </w:r>
      <w:r>
        <w:rPr>
          <w:spacing w:val="-7"/>
        </w:rPr>
        <w:t> </w:t>
      </w:r>
      <w:r>
        <w:rPr/>
        <w:t>AND</w:t>
      </w:r>
      <w:r>
        <w:rPr>
          <w:spacing w:val="-7"/>
        </w:rPr>
        <w:t> </w:t>
      </w:r>
      <w:r>
        <w:rPr/>
        <w:t>BANKRUPTCY</w:t>
      </w:r>
      <w:r>
        <w:rPr>
          <w:spacing w:val="-7"/>
        </w:rPr>
        <w:t> </w:t>
      </w:r>
      <w:r>
        <w:rPr/>
        <w:t>BOARD</w:t>
      </w:r>
      <w:r>
        <w:rPr>
          <w:spacing w:val="-7"/>
        </w:rPr>
        <w:t> </w:t>
      </w:r>
      <w:r>
        <w:rPr/>
        <w:t>OF</w:t>
      </w:r>
      <w:r>
        <w:rPr>
          <w:spacing w:val="-6"/>
        </w:rPr>
        <w:t> </w:t>
      </w:r>
      <w:r>
        <w:rPr/>
        <w:t>INDIA</w:t>
      </w:r>
      <w:r>
        <w:rPr>
          <w:spacing w:val="-7"/>
        </w:rPr>
        <w:t> </w:t>
      </w:r>
      <w:r>
        <w:rPr/>
        <w:t>(LIQUIDATION PROCESS) REGULATIONS, 2016</w:t>
      </w:r>
      <w:hyperlink w:history="true" w:anchor="_bookmark0">
        <w:r>
          <w:rPr>
            <w:position w:val="8"/>
            <w:sz w:val="16"/>
          </w:rPr>
          <w:t>1</w:t>
        </w:r>
      </w:hyperlink>
    </w:p>
    <w:p>
      <w:pPr>
        <w:spacing w:before="6"/>
        <w:ind w:left="6927" w:right="0" w:firstLine="0"/>
        <w:jc w:val="left"/>
        <w:rPr>
          <w:b/>
          <w:sz w:val="20"/>
        </w:rPr>
      </w:pPr>
      <w:r>
        <w:rPr>
          <w:b/>
          <w:sz w:val="20"/>
        </w:rPr>
        <w:t>[AMENDED</w:t>
      </w:r>
      <w:r>
        <w:rPr>
          <w:b/>
          <w:spacing w:val="-7"/>
          <w:sz w:val="20"/>
        </w:rPr>
        <w:t> </w:t>
      </w:r>
      <w:r>
        <w:rPr>
          <w:b/>
          <w:sz w:val="20"/>
        </w:rPr>
        <w:t>UPTO</w:t>
      </w:r>
      <w:r>
        <w:rPr>
          <w:b/>
          <w:spacing w:val="40"/>
          <w:sz w:val="20"/>
        </w:rPr>
        <w:t> </w:t>
      </w:r>
      <w:r>
        <w:rPr>
          <w:b/>
          <w:sz w:val="20"/>
        </w:rPr>
        <w:t>29-01-</w:t>
      </w:r>
      <w:r>
        <w:rPr>
          <w:b/>
          <w:spacing w:val="-4"/>
          <w:sz w:val="20"/>
        </w:rPr>
        <w:t>2025]</w:t>
      </w:r>
    </w:p>
    <w:p>
      <w:pPr>
        <w:pStyle w:val="BodyText"/>
        <w:spacing w:before="122"/>
        <w:rPr>
          <w:b/>
          <w:sz w:val="20"/>
        </w:rPr>
      </w:pPr>
    </w:p>
    <w:p>
      <w:pPr>
        <w:pStyle w:val="BodyText"/>
        <w:ind w:left="732"/>
        <w:jc w:val="both"/>
      </w:pPr>
      <w:r>
        <w:rPr/>
        <w:t>IBBI/2016-17/GN/REG005.-In</w:t>
      </w:r>
      <w:r>
        <w:rPr>
          <w:spacing w:val="-2"/>
        </w:rPr>
        <w:t> </w:t>
      </w:r>
      <w:r>
        <w:rPr/>
        <w:t>exercise</w:t>
      </w:r>
      <w:r>
        <w:rPr>
          <w:spacing w:val="-2"/>
        </w:rPr>
        <w:t> </w:t>
      </w:r>
      <w:r>
        <w:rPr/>
        <w:t>of</w:t>
      </w:r>
      <w:r>
        <w:rPr>
          <w:spacing w:val="-3"/>
        </w:rPr>
        <w:t> </w:t>
      </w:r>
      <w:r>
        <w:rPr/>
        <w:t>the</w:t>
      </w:r>
      <w:r>
        <w:rPr>
          <w:spacing w:val="-2"/>
        </w:rPr>
        <w:t> </w:t>
      </w:r>
      <w:r>
        <w:rPr/>
        <w:t>powers</w:t>
      </w:r>
      <w:r>
        <w:rPr>
          <w:spacing w:val="-3"/>
        </w:rPr>
        <w:t> </w:t>
      </w:r>
      <w:r>
        <w:rPr/>
        <w:t>conferred</w:t>
      </w:r>
      <w:r>
        <w:rPr>
          <w:spacing w:val="-2"/>
        </w:rPr>
        <w:t> </w:t>
      </w:r>
      <w:r>
        <w:rPr/>
        <w:t>by</w:t>
      </w:r>
      <w:r>
        <w:rPr>
          <w:spacing w:val="-1"/>
        </w:rPr>
        <w:t> </w:t>
      </w:r>
      <w:r>
        <w:rPr/>
        <w:t>sections</w:t>
      </w:r>
      <w:r>
        <w:rPr>
          <w:spacing w:val="-1"/>
        </w:rPr>
        <w:t> </w:t>
      </w:r>
      <w:r>
        <w:rPr/>
        <w:t>5,</w:t>
      </w:r>
      <w:r>
        <w:rPr>
          <w:spacing w:val="-2"/>
        </w:rPr>
        <w:t> </w:t>
      </w:r>
      <w:r>
        <w:rPr/>
        <w:t>33,</w:t>
      </w:r>
      <w:r>
        <w:rPr>
          <w:spacing w:val="-2"/>
        </w:rPr>
        <w:t> </w:t>
      </w:r>
      <w:r>
        <w:rPr/>
        <w:t>34,</w:t>
      </w:r>
      <w:r>
        <w:rPr>
          <w:spacing w:val="-5"/>
        </w:rPr>
        <w:t> </w:t>
      </w:r>
      <w:r>
        <w:rPr/>
        <w:t>35,</w:t>
      </w:r>
      <w:r>
        <w:rPr>
          <w:spacing w:val="-1"/>
        </w:rPr>
        <w:t> </w:t>
      </w:r>
      <w:r>
        <w:rPr>
          <w:spacing w:val="-5"/>
        </w:rPr>
        <w:t>37,</w:t>
      </w:r>
    </w:p>
    <w:p>
      <w:pPr>
        <w:pStyle w:val="BodyText"/>
        <w:spacing w:line="276" w:lineRule="auto" w:before="41"/>
        <w:ind w:left="732" w:right="746"/>
        <w:jc w:val="both"/>
      </w:pPr>
      <w:r>
        <w:rPr/>
        <w:t>38,</w:t>
      </w:r>
      <w:r>
        <w:rPr>
          <w:spacing w:val="-2"/>
        </w:rPr>
        <w:t> </w:t>
      </w:r>
      <w:r>
        <w:rPr/>
        <w:t>39,</w:t>
      </w:r>
      <w:r>
        <w:rPr>
          <w:spacing w:val="-2"/>
        </w:rPr>
        <w:t> </w:t>
      </w:r>
      <w:r>
        <w:rPr/>
        <w:t>40,</w:t>
      </w:r>
      <w:r>
        <w:rPr>
          <w:spacing w:val="-2"/>
        </w:rPr>
        <w:t> </w:t>
      </w:r>
      <w:r>
        <w:rPr/>
        <w:t>41,</w:t>
      </w:r>
      <w:r>
        <w:rPr>
          <w:spacing w:val="-2"/>
        </w:rPr>
        <w:t> </w:t>
      </w:r>
      <w:r>
        <w:rPr/>
        <w:t>43,</w:t>
      </w:r>
      <w:r>
        <w:rPr>
          <w:spacing w:val="-2"/>
        </w:rPr>
        <w:t> </w:t>
      </w:r>
      <w:r>
        <w:rPr/>
        <w:t>45,</w:t>
      </w:r>
      <w:r>
        <w:rPr>
          <w:spacing w:val="-2"/>
        </w:rPr>
        <w:t> </w:t>
      </w:r>
      <w:r>
        <w:rPr/>
        <w:t>49,</w:t>
      </w:r>
      <w:r>
        <w:rPr>
          <w:spacing w:val="-2"/>
        </w:rPr>
        <w:t> </w:t>
      </w:r>
      <w:r>
        <w:rPr/>
        <w:t>50,</w:t>
      </w:r>
      <w:r>
        <w:rPr>
          <w:spacing w:val="-2"/>
        </w:rPr>
        <w:t> </w:t>
      </w:r>
      <w:r>
        <w:rPr/>
        <w:t>51,</w:t>
      </w:r>
      <w:r>
        <w:rPr>
          <w:spacing w:val="-2"/>
        </w:rPr>
        <w:t> </w:t>
      </w:r>
      <w:r>
        <w:rPr/>
        <w:t>52,</w:t>
      </w:r>
      <w:r>
        <w:rPr>
          <w:spacing w:val="-2"/>
        </w:rPr>
        <w:t> </w:t>
      </w:r>
      <w:r>
        <w:rPr/>
        <w:t>54,</w:t>
      </w:r>
      <w:r>
        <w:rPr>
          <w:spacing w:val="-2"/>
        </w:rPr>
        <w:t> </w:t>
      </w:r>
      <w:r>
        <w:rPr/>
        <w:t>196</w:t>
      </w:r>
      <w:r>
        <w:rPr>
          <w:spacing w:val="-2"/>
        </w:rPr>
        <w:t> </w:t>
      </w:r>
      <w:r>
        <w:rPr/>
        <w:t>and 208</w:t>
      </w:r>
      <w:r>
        <w:rPr>
          <w:spacing w:val="-2"/>
        </w:rPr>
        <w:t> </w:t>
      </w:r>
      <w:r>
        <w:rPr/>
        <w:t>read with section</w:t>
      </w:r>
      <w:r>
        <w:rPr>
          <w:spacing w:val="-2"/>
        </w:rPr>
        <w:t> </w:t>
      </w:r>
      <w:r>
        <w:rPr/>
        <w:t>240</w:t>
      </w:r>
      <w:r>
        <w:rPr>
          <w:spacing w:val="-2"/>
        </w:rPr>
        <w:t> </w:t>
      </w:r>
      <w:r>
        <w:rPr/>
        <w:t>of</w:t>
      </w:r>
      <w:r>
        <w:rPr>
          <w:spacing w:val="-2"/>
        </w:rPr>
        <w:t> </w:t>
      </w:r>
      <w:r>
        <w:rPr/>
        <w:t>the</w:t>
      </w:r>
      <w:r>
        <w:rPr>
          <w:spacing w:val="-1"/>
        </w:rPr>
        <w:t> </w:t>
      </w:r>
      <w:r>
        <w:rPr/>
        <w:t>Insolvency and</w:t>
      </w:r>
      <w:r>
        <w:rPr>
          <w:spacing w:val="-4"/>
        </w:rPr>
        <w:t> </w:t>
      </w:r>
      <w:r>
        <w:rPr/>
        <w:t>Bankruptcy</w:t>
      </w:r>
      <w:r>
        <w:rPr>
          <w:spacing w:val="-4"/>
        </w:rPr>
        <w:t> </w:t>
      </w:r>
      <w:r>
        <w:rPr/>
        <w:t>Code,</w:t>
      </w:r>
      <w:r>
        <w:rPr>
          <w:spacing w:val="-5"/>
        </w:rPr>
        <w:t> </w:t>
      </w:r>
      <w:r>
        <w:rPr/>
        <w:t>2016</w:t>
      </w:r>
      <w:r>
        <w:rPr>
          <w:spacing w:val="-4"/>
        </w:rPr>
        <w:t> </w:t>
      </w:r>
      <w:r>
        <w:rPr/>
        <w:t>(31</w:t>
      </w:r>
      <w:r>
        <w:rPr>
          <w:spacing w:val="-4"/>
        </w:rPr>
        <w:t> </w:t>
      </w:r>
      <w:r>
        <w:rPr/>
        <w:t>of</w:t>
      </w:r>
      <w:r>
        <w:rPr>
          <w:spacing w:val="-4"/>
        </w:rPr>
        <w:t> </w:t>
      </w:r>
      <w:r>
        <w:rPr/>
        <w:t>2016),</w:t>
      </w:r>
      <w:r>
        <w:rPr>
          <w:spacing w:val="-4"/>
        </w:rPr>
        <w:t> </w:t>
      </w:r>
      <w:r>
        <w:rPr/>
        <w:t>the</w:t>
      </w:r>
      <w:r>
        <w:rPr>
          <w:spacing w:val="-6"/>
        </w:rPr>
        <w:t> </w:t>
      </w:r>
      <w:r>
        <w:rPr/>
        <w:t>Board</w:t>
      </w:r>
      <w:r>
        <w:rPr>
          <w:spacing w:val="-4"/>
        </w:rPr>
        <w:t> </w:t>
      </w:r>
      <w:r>
        <w:rPr/>
        <w:t>hereby</w:t>
      </w:r>
      <w:r>
        <w:rPr>
          <w:spacing w:val="-4"/>
        </w:rPr>
        <w:t> </w:t>
      </w:r>
      <w:r>
        <w:rPr/>
        <w:t>makes</w:t>
      </w:r>
      <w:r>
        <w:rPr>
          <w:spacing w:val="-5"/>
        </w:rPr>
        <w:t> </w:t>
      </w:r>
      <w:r>
        <w:rPr/>
        <w:t>the</w:t>
      </w:r>
      <w:r>
        <w:rPr>
          <w:spacing w:val="-5"/>
        </w:rPr>
        <w:t> </w:t>
      </w:r>
      <w:r>
        <w:rPr/>
        <w:t>following</w:t>
      </w:r>
      <w:r>
        <w:rPr>
          <w:spacing w:val="-4"/>
        </w:rPr>
        <w:t> </w:t>
      </w:r>
      <w:r>
        <w:rPr/>
        <w:t>Regulations, </w:t>
      </w:r>
      <w:r>
        <w:rPr>
          <w:spacing w:val="-2"/>
        </w:rPr>
        <w:t>namely-</w:t>
      </w:r>
    </w:p>
    <w:p>
      <w:pPr>
        <w:pStyle w:val="BodyText"/>
        <w:spacing w:before="41"/>
      </w:pPr>
    </w:p>
    <w:p>
      <w:pPr>
        <w:pStyle w:val="Heading1"/>
        <w:spacing w:line="276" w:lineRule="auto" w:before="1"/>
        <w:ind w:left="4359" w:right="4376" w:hanging="1"/>
      </w:pPr>
      <w:r>
        <w:rPr>
          <w:u w:val="single"/>
        </w:rPr>
        <w:t>CHAPTER I</w:t>
      </w:r>
      <w:r>
        <w:rPr/>
        <w:t> </w:t>
      </w:r>
      <w:r>
        <w:rPr>
          <w:spacing w:val="-2"/>
          <w:u w:val="single"/>
        </w:rPr>
        <w:t>PRELIMINARY</w:t>
      </w:r>
    </w:p>
    <w:p>
      <w:pPr>
        <w:pStyle w:val="BodyText"/>
        <w:spacing w:before="42"/>
        <w:rPr>
          <w:b/>
        </w:rPr>
      </w:pPr>
    </w:p>
    <w:p>
      <w:pPr>
        <w:pStyle w:val="Heading2"/>
        <w:numPr>
          <w:ilvl w:val="0"/>
          <w:numId w:val="1"/>
        </w:numPr>
        <w:tabs>
          <w:tab w:pos="1440" w:val="left" w:leader="none"/>
        </w:tabs>
        <w:spacing w:line="240" w:lineRule="auto" w:before="0" w:after="0"/>
        <w:ind w:left="1440" w:right="0" w:hanging="720"/>
        <w:jc w:val="left"/>
      </w:pPr>
      <w:r>
        <w:rPr/>
        <w:t>Short</w:t>
      </w:r>
      <w:r>
        <w:rPr>
          <w:spacing w:val="-2"/>
        </w:rPr>
        <w:t> </w:t>
      </w:r>
      <w:r>
        <w:rPr/>
        <w:t>title</w:t>
      </w:r>
      <w:r>
        <w:rPr>
          <w:spacing w:val="-2"/>
        </w:rPr>
        <w:t> </w:t>
      </w:r>
      <w:r>
        <w:rPr/>
        <w:t>and</w:t>
      </w:r>
      <w:r>
        <w:rPr>
          <w:spacing w:val="-1"/>
        </w:rPr>
        <w:t> </w:t>
      </w:r>
      <w:r>
        <w:rPr>
          <w:spacing w:val="-2"/>
        </w:rPr>
        <w:t>commencement.</w:t>
      </w:r>
    </w:p>
    <w:p>
      <w:pPr>
        <w:pStyle w:val="BodyText"/>
        <w:spacing w:before="41"/>
        <w:rPr>
          <w:b/>
        </w:rPr>
      </w:pPr>
    </w:p>
    <w:p>
      <w:pPr>
        <w:pStyle w:val="ListParagraph"/>
        <w:numPr>
          <w:ilvl w:val="0"/>
          <w:numId w:val="2"/>
        </w:numPr>
        <w:tabs>
          <w:tab w:pos="1452" w:val="left" w:leader="none"/>
        </w:tabs>
        <w:spacing w:line="240" w:lineRule="auto" w:before="0" w:after="0"/>
        <w:ind w:left="1452" w:right="755" w:hanging="720"/>
        <w:jc w:val="left"/>
        <w:rPr>
          <w:sz w:val="24"/>
        </w:rPr>
      </w:pPr>
      <w:r>
        <w:rPr>
          <w:sz w:val="24"/>
        </w:rPr>
        <w:t>These</w:t>
      </w:r>
      <w:r>
        <w:rPr>
          <w:spacing w:val="40"/>
          <w:sz w:val="24"/>
        </w:rPr>
        <w:t> </w:t>
      </w:r>
      <w:r>
        <w:rPr>
          <w:sz w:val="24"/>
        </w:rPr>
        <w:t>Regulations</w:t>
      </w:r>
      <w:r>
        <w:rPr>
          <w:spacing w:val="40"/>
          <w:sz w:val="24"/>
        </w:rPr>
        <w:t> </w:t>
      </w:r>
      <w:r>
        <w:rPr>
          <w:sz w:val="24"/>
        </w:rPr>
        <w:t>may</w:t>
      </w:r>
      <w:r>
        <w:rPr>
          <w:spacing w:val="40"/>
          <w:sz w:val="24"/>
        </w:rPr>
        <w:t> </w:t>
      </w:r>
      <w:r>
        <w:rPr>
          <w:sz w:val="24"/>
        </w:rPr>
        <w:t>be</w:t>
      </w:r>
      <w:r>
        <w:rPr>
          <w:spacing w:val="40"/>
          <w:sz w:val="24"/>
        </w:rPr>
        <w:t> </w:t>
      </w:r>
      <w:r>
        <w:rPr>
          <w:sz w:val="24"/>
        </w:rPr>
        <w:t>called</w:t>
      </w:r>
      <w:r>
        <w:rPr>
          <w:spacing w:val="40"/>
          <w:sz w:val="24"/>
        </w:rPr>
        <w:t> </w:t>
      </w:r>
      <w:r>
        <w:rPr>
          <w:sz w:val="24"/>
        </w:rPr>
        <w:t>the</w:t>
      </w:r>
      <w:r>
        <w:rPr>
          <w:spacing w:val="40"/>
          <w:sz w:val="24"/>
        </w:rPr>
        <w:t> </w:t>
      </w:r>
      <w:r>
        <w:rPr>
          <w:sz w:val="24"/>
        </w:rPr>
        <w:t>Insolvency</w:t>
      </w:r>
      <w:r>
        <w:rPr>
          <w:spacing w:val="40"/>
          <w:sz w:val="24"/>
        </w:rPr>
        <w:t> </w:t>
      </w:r>
      <w:r>
        <w:rPr>
          <w:sz w:val="24"/>
        </w:rPr>
        <w:t>and</w:t>
      </w:r>
      <w:r>
        <w:rPr>
          <w:spacing w:val="40"/>
          <w:sz w:val="24"/>
        </w:rPr>
        <w:t> </w:t>
      </w:r>
      <w:r>
        <w:rPr>
          <w:sz w:val="24"/>
        </w:rPr>
        <w:t>Bankruptcy</w:t>
      </w:r>
      <w:r>
        <w:rPr>
          <w:spacing w:val="40"/>
          <w:sz w:val="24"/>
        </w:rPr>
        <w:t> </w:t>
      </w:r>
      <w:r>
        <w:rPr>
          <w:sz w:val="24"/>
        </w:rPr>
        <w:t>Board</w:t>
      </w:r>
      <w:r>
        <w:rPr>
          <w:spacing w:val="40"/>
          <w:sz w:val="24"/>
        </w:rPr>
        <w:t> </w:t>
      </w:r>
      <w:r>
        <w:rPr>
          <w:sz w:val="24"/>
        </w:rPr>
        <w:t>of</w:t>
      </w:r>
      <w:r>
        <w:rPr>
          <w:spacing w:val="40"/>
          <w:sz w:val="24"/>
        </w:rPr>
        <w:t> </w:t>
      </w:r>
      <w:r>
        <w:rPr>
          <w:sz w:val="24"/>
        </w:rPr>
        <w:t>India (Liquidation Process) Regulations, 2016.</w:t>
      </w:r>
    </w:p>
    <w:p>
      <w:pPr>
        <w:pStyle w:val="BodyText"/>
      </w:pPr>
    </w:p>
    <w:p>
      <w:pPr>
        <w:pStyle w:val="ListParagraph"/>
        <w:numPr>
          <w:ilvl w:val="0"/>
          <w:numId w:val="2"/>
        </w:numPr>
        <w:tabs>
          <w:tab w:pos="1452" w:val="left" w:leader="none"/>
        </w:tabs>
        <w:spacing w:line="240" w:lineRule="auto" w:before="0" w:after="0"/>
        <w:ind w:left="1452" w:right="745" w:hanging="720"/>
        <w:jc w:val="left"/>
        <w:rPr>
          <w:sz w:val="24"/>
        </w:rPr>
      </w:pPr>
      <w:r>
        <w:rPr>
          <w:sz w:val="24"/>
        </w:rPr>
        <w:t>These</w:t>
      </w:r>
      <w:r>
        <w:rPr>
          <w:spacing w:val="-4"/>
          <w:sz w:val="24"/>
        </w:rPr>
        <w:t> </w:t>
      </w:r>
      <w:r>
        <w:rPr>
          <w:sz w:val="24"/>
        </w:rPr>
        <w:t>Regulations</w:t>
      </w:r>
      <w:r>
        <w:rPr>
          <w:spacing w:val="-3"/>
          <w:sz w:val="24"/>
        </w:rPr>
        <w:t> </w:t>
      </w:r>
      <w:r>
        <w:rPr>
          <w:sz w:val="24"/>
        </w:rPr>
        <w:t>shall</w:t>
      </w:r>
      <w:r>
        <w:rPr>
          <w:spacing w:val="-1"/>
          <w:sz w:val="24"/>
        </w:rPr>
        <w:t> </w:t>
      </w:r>
      <w:r>
        <w:rPr>
          <w:sz w:val="24"/>
        </w:rPr>
        <w:t>come</w:t>
      </w:r>
      <w:r>
        <w:rPr>
          <w:spacing w:val="-3"/>
          <w:sz w:val="24"/>
        </w:rPr>
        <w:t> </w:t>
      </w:r>
      <w:r>
        <w:rPr>
          <w:sz w:val="24"/>
        </w:rPr>
        <w:t>into</w:t>
      </w:r>
      <w:r>
        <w:rPr>
          <w:spacing w:val="-3"/>
          <w:sz w:val="24"/>
        </w:rPr>
        <w:t> </w:t>
      </w:r>
      <w:r>
        <w:rPr>
          <w:sz w:val="24"/>
        </w:rPr>
        <w:t>force</w:t>
      </w:r>
      <w:r>
        <w:rPr>
          <w:spacing w:val="-4"/>
          <w:sz w:val="24"/>
        </w:rPr>
        <w:t> </w:t>
      </w:r>
      <w:r>
        <w:rPr>
          <w:sz w:val="24"/>
        </w:rPr>
        <w:t>on</w:t>
      </w:r>
      <w:r>
        <w:rPr>
          <w:spacing w:val="-1"/>
          <w:sz w:val="24"/>
        </w:rPr>
        <w:t> </w:t>
      </w:r>
      <w:r>
        <w:rPr>
          <w:sz w:val="24"/>
        </w:rPr>
        <w:t>the</w:t>
      </w:r>
      <w:r>
        <w:rPr>
          <w:spacing w:val="-4"/>
          <w:sz w:val="24"/>
        </w:rPr>
        <w:t> </w:t>
      </w:r>
      <w:r>
        <w:rPr>
          <w:sz w:val="24"/>
        </w:rPr>
        <w:t>date</w:t>
      </w:r>
      <w:r>
        <w:rPr>
          <w:spacing w:val="-3"/>
          <w:sz w:val="24"/>
        </w:rPr>
        <w:t> </w:t>
      </w:r>
      <w:r>
        <w:rPr>
          <w:sz w:val="24"/>
        </w:rPr>
        <w:t>of</w:t>
      </w:r>
      <w:r>
        <w:rPr>
          <w:spacing w:val="-4"/>
          <w:sz w:val="24"/>
        </w:rPr>
        <w:t> </w:t>
      </w:r>
      <w:r>
        <w:rPr>
          <w:sz w:val="24"/>
        </w:rPr>
        <w:t>their</w:t>
      </w:r>
      <w:r>
        <w:rPr>
          <w:spacing w:val="-4"/>
          <w:sz w:val="24"/>
        </w:rPr>
        <w:t> </w:t>
      </w:r>
      <w:r>
        <w:rPr>
          <w:sz w:val="24"/>
        </w:rPr>
        <w:t>publication</w:t>
      </w:r>
      <w:r>
        <w:rPr>
          <w:spacing w:val="-2"/>
          <w:sz w:val="24"/>
        </w:rPr>
        <w:t> </w:t>
      </w:r>
      <w:r>
        <w:rPr>
          <w:sz w:val="24"/>
        </w:rPr>
        <w:t>in</w:t>
      </w:r>
      <w:r>
        <w:rPr>
          <w:spacing w:val="-3"/>
          <w:sz w:val="24"/>
        </w:rPr>
        <w:t> </w:t>
      </w:r>
      <w:r>
        <w:rPr>
          <w:sz w:val="24"/>
        </w:rPr>
        <w:t>the</w:t>
      </w:r>
      <w:r>
        <w:rPr>
          <w:spacing w:val="-4"/>
          <w:sz w:val="24"/>
        </w:rPr>
        <w:t> </w:t>
      </w:r>
      <w:r>
        <w:rPr>
          <w:sz w:val="24"/>
        </w:rPr>
        <w:t>Official </w:t>
      </w:r>
      <w:r>
        <w:rPr>
          <w:spacing w:val="-2"/>
          <w:sz w:val="24"/>
        </w:rPr>
        <w:t>Gazette.</w:t>
      </w:r>
    </w:p>
    <w:p>
      <w:pPr>
        <w:pStyle w:val="BodyText"/>
      </w:pPr>
    </w:p>
    <w:p>
      <w:pPr>
        <w:pStyle w:val="ListParagraph"/>
        <w:numPr>
          <w:ilvl w:val="0"/>
          <w:numId w:val="2"/>
        </w:numPr>
        <w:tabs>
          <w:tab w:pos="1452" w:val="left" w:leader="none"/>
        </w:tabs>
        <w:spacing w:line="240" w:lineRule="auto" w:before="0" w:after="0"/>
        <w:ind w:left="1452" w:right="750" w:hanging="720"/>
        <w:jc w:val="left"/>
        <w:rPr>
          <w:sz w:val="24"/>
        </w:rPr>
      </w:pPr>
      <w:r>
        <w:rPr>
          <w:sz w:val="24"/>
        </w:rPr>
        <w:t>These</w:t>
      </w:r>
      <w:r>
        <w:rPr>
          <w:spacing w:val="-4"/>
          <w:sz w:val="24"/>
        </w:rPr>
        <w:t> </w:t>
      </w:r>
      <w:r>
        <w:rPr>
          <w:sz w:val="24"/>
        </w:rPr>
        <w:t>Regulations</w:t>
      </w:r>
      <w:r>
        <w:rPr>
          <w:spacing w:val="-3"/>
          <w:sz w:val="24"/>
        </w:rPr>
        <w:t> </w:t>
      </w:r>
      <w:r>
        <w:rPr>
          <w:sz w:val="24"/>
        </w:rPr>
        <w:t>shall</w:t>
      </w:r>
      <w:r>
        <w:rPr>
          <w:spacing w:val="-1"/>
          <w:sz w:val="24"/>
        </w:rPr>
        <w:t> </w:t>
      </w:r>
      <w:r>
        <w:rPr>
          <w:sz w:val="24"/>
        </w:rPr>
        <w:t>apply</w:t>
      </w:r>
      <w:r>
        <w:rPr>
          <w:spacing w:val="-3"/>
          <w:sz w:val="24"/>
        </w:rPr>
        <w:t> </w:t>
      </w:r>
      <w:r>
        <w:rPr>
          <w:sz w:val="24"/>
        </w:rPr>
        <w:t>to</w:t>
      </w:r>
      <w:r>
        <w:rPr>
          <w:spacing w:val="-3"/>
          <w:sz w:val="24"/>
        </w:rPr>
        <w:t> </w:t>
      </w:r>
      <w:r>
        <w:rPr>
          <w:sz w:val="24"/>
        </w:rPr>
        <w:t>the</w:t>
      </w:r>
      <w:r>
        <w:rPr>
          <w:spacing w:val="-3"/>
          <w:sz w:val="24"/>
        </w:rPr>
        <w:t> </w:t>
      </w:r>
      <w:r>
        <w:rPr>
          <w:sz w:val="24"/>
        </w:rPr>
        <w:t>liquidation</w:t>
      </w:r>
      <w:r>
        <w:rPr>
          <w:spacing w:val="-3"/>
          <w:sz w:val="24"/>
        </w:rPr>
        <w:t> </w:t>
      </w:r>
      <w:r>
        <w:rPr>
          <w:sz w:val="24"/>
        </w:rPr>
        <w:t>process</w:t>
      </w:r>
      <w:r>
        <w:rPr>
          <w:spacing w:val="-4"/>
          <w:sz w:val="24"/>
        </w:rPr>
        <w:t> </w:t>
      </w:r>
      <w:r>
        <w:rPr>
          <w:sz w:val="24"/>
        </w:rPr>
        <w:t>under</w:t>
      </w:r>
      <w:r>
        <w:rPr>
          <w:spacing w:val="-3"/>
          <w:sz w:val="24"/>
        </w:rPr>
        <w:t> </w:t>
      </w:r>
      <w:r>
        <w:rPr>
          <w:sz w:val="24"/>
        </w:rPr>
        <w:t>Chapter</w:t>
      </w:r>
      <w:r>
        <w:rPr>
          <w:spacing w:val="-3"/>
          <w:sz w:val="24"/>
        </w:rPr>
        <w:t> </w:t>
      </w:r>
      <w:r>
        <w:rPr>
          <w:sz w:val="24"/>
        </w:rPr>
        <w:t>III</w:t>
      </w:r>
      <w:r>
        <w:rPr>
          <w:spacing w:val="-2"/>
          <w:sz w:val="24"/>
        </w:rPr>
        <w:t> </w:t>
      </w:r>
      <w:r>
        <w:rPr>
          <w:sz w:val="24"/>
        </w:rPr>
        <w:t>of</w:t>
      </w:r>
      <w:r>
        <w:rPr>
          <w:spacing w:val="-3"/>
          <w:sz w:val="24"/>
        </w:rPr>
        <w:t> </w:t>
      </w:r>
      <w:r>
        <w:rPr>
          <w:sz w:val="24"/>
        </w:rPr>
        <w:t>Part</w:t>
      </w:r>
      <w:r>
        <w:rPr>
          <w:spacing w:val="-1"/>
          <w:sz w:val="24"/>
        </w:rPr>
        <w:t> </w:t>
      </w:r>
      <w:r>
        <w:rPr>
          <w:sz w:val="24"/>
        </w:rPr>
        <w:t>II</w:t>
      </w:r>
      <w:r>
        <w:rPr>
          <w:spacing w:val="-7"/>
          <w:sz w:val="24"/>
        </w:rPr>
        <w:t> </w:t>
      </w:r>
      <w:r>
        <w:rPr>
          <w:sz w:val="24"/>
        </w:rPr>
        <w:t>of the Insolvency and Bankruptcy Code, 2016.</w:t>
      </w:r>
    </w:p>
    <w:p>
      <w:pPr>
        <w:pStyle w:val="BodyText"/>
        <w:spacing w:before="41"/>
      </w:pPr>
    </w:p>
    <w:p>
      <w:pPr>
        <w:pStyle w:val="Heading2"/>
        <w:numPr>
          <w:ilvl w:val="0"/>
          <w:numId w:val="1"/>
        </w:numPr>
        <w:tabs>
          <w:tab w:pos="1452" w:val="left" w:leader="none"/>
        </w:tabs>
        <w:spacing w:line="240" w:lineRule="auto" w:before="0" w:after="0"/>
        <w:ind w:left="1452" w:right="0" w:hanging="720"/>
        <w:jc w:val="left"/>
      </w:pPr>
      <w:r>
        <w:rPr>
          <w:spacing w:val="-2"/>
        </w:rPr>
        <w:t>Definitions.</w:t>
      </w:r>
    </w:p>
    <w:p>
      <w:pPr>
        <w:pStyle w:val="BodyText"/>
        <w:spacing w:before="84"/>
        <w:rPr>
          <w:b/>
        </w:rPr>
      </w:pPr>
    </w:p>
    <w:p>
      <w:pPr>
        <w:pStyle w:val="ListParagraph"/>
        <w:numPr>
          <w:ilvl w:val="0"/>
          <w:numId w:val="3"/>
        </w:numPr>
        <w:tabs>
          <w:tab w:pos="1452" w:val="left" w:leader="none"/>
        </w:tabs>
        <w:spacing w:line="240" w:lineRule="auto" w:before="1" w:after="0"/>
        <w:ind w:left="1452" w:right="0" w:hanging="720"/>
        <w:jc w:val="left"/>
        <w:rPr>
          <w:sz w:val="24"/>
        </w:rPr>
      </w:pPr>
      <w:r>
        <w:rPr>
          <w:sz w:val="24"/>
        </w:rPr>
        <w:t>In</w:t>
      </w:r>
      <w:r>
        <w:rPr>
          <w:spacing w:val="-4"/>
          <w:sz w:val="24"/>
        </w:rPr>
        <w:t> </w:t>
      </w:r>
      <w:r>
        <w:rPr>
          <w:sz w:val="24"/>
        </w:rPr>
        <w:t>these</w:t>
      </w:r>
      <w:r>
        <w:rPr>
          <w:spacing w:val="-4"/>
          <w:sz w:val="24"/>
        </w:rPr>
        <w:t> </w:t>
      </w:r>
      <w:r>
        <w:rPr>
          <w:sz w:val="24"/>
        </w:rPr>
        <w:t>Regulations,</w:t>
      </w:r>
      <w:r>
        <w:rPr>
          <w:spacing w:val="-4"/>
          <w:sz w:val="24"/>
        </w:rPr>
        <w:t> </w:t>
      </w:r>
      <w:r>
        <w:rPr>
          <w:sz w:val="24"/>
        </w:rPr>
        <w:t>unless</w:t>
      </w:r>
      <w:r>
        <w:rPr>
          <w:spacing w:val="-4"/>
          <w:sz w:val="24"/>
        </w:rPr>
        <w:t> </w:t>
      </w:r>
      <w:r>
        <w:rPr>
          <w:sz w:val="24"/>
        </w:rPr>
        <w:t>the</w:t>
      </w:r>
      <w:r>
        <w:rPr>
          <w:spacing w:val="-4"/>
          <w:sz w:val="24"/>
        </w:rPr>
        <w:t> </w:t>
      </w:r>
      <w:r>
        <w:rPr>
          <w:sz w:val="24"/>
        </w:rPr>
        <w:t>context</w:t>
      </w:r>
      <w:r>
        <w:rPr>
          <w:spacing w:val="-3"/>
          <w:sz w:val="24"/>
        </w:rPr>
        <w:t> </w:t>
      </w:r>
      <w:r>
        <w:rPr>
          <w:sz w:val="24"/>
        </w:rPr>
        <w:t>otherwise</w:t>
      </w:r>
      <w:r>
        <w:rPr>
          <w:spacing w:val="-2"/>
          <w:sz w:val="24"/>
        </w:rPr>
        <w:t> requires-</w:t>
      </w:r>
    </w:p>
    <w:p>
      <w:pPr>
        <w:pStyle w:val="BodyText"/>
        <w:spacing w:before="81"/>
      </w:pPr>
    </w:p>
    <w:p>
      <w:pPr>
        <w:pStyle w:val="ListParagraph"/>
        <w:numPr>
          <w:ilvl w:val="1"/>
          <w:numId w:val="3"/>
        </w:numPr>
        <w:tabs>
          <w:tab w:pos="1865" w:val="left" w:leader="none"/>
        </w:tabs>
        <w:spacing w:line="240" w:lineRule="auto" w:before="0" w:after="0"/>
        <w:ind w:left="1865" w:right="0" w:hanging="567"/>
        <w:jc w:val="left"/>
        <w:rPr>
          <w:sz w:val="24"/>
        </w:rPr>
      </w:pPr>
      <w:r>
        <w:rPr>
          <w:sz w:val="24"/>
        </w:rPr>
        <w:t>“books</w:t>
      </w:r>
      <w:r>
        <w:rPr>
          <w:spacing w:val="-3"/>
          <w:sz w:val="24"/>
        </w:rPr>
        <w:t> </w:t>
      </w:r>
      <w:r>
        <w:rPr>
          <w:sz w:val="24"/>
        </w:rPr>
        <w:t>of</w:t>
      </w:r>
      <w:r>
        <w:rPr>
          <w:spacing w:val="-1"/>
          <w:sz w:val="24"/>
        </w:rPr>
        <w:t> </w:t>
      </w:r>
      <w:r>
        <w:rPr>
          <w:sz w:val="24"/>
        </w:rPr>
        <w:t>the</w:t>
      </w:r>
      <w:r>
        <w:rPr>
          <w:spacing w:val="-3"/>
          <w:sz w:val="24"/>
        </w:rPr>
        <w:t> </w:t>
      </w:r>
      <w:r>
        <w:rPr>
          <w:sz w:val="24"/>
        </w:rPr>
        <w:t>corporate</w:t>
      </w:r>
      <w:r>
        <w:rPr>
          <w:spacing w:val="-1"/>
          <w:sz w:val="24"/>
        </w:rPr>
        <w:t> </w:t>
      </w:r>
      <w:r>
        <w:rPr>
          <w:sz w:val="24"/>
        </w:rPr>
        <w:t>debtor”</w:t>
      </w:r>
      <w:r>
        <w:rPr>
          <w:spacing w:val="-3"/>
          <w:sz w:val="24"/>
        </w:rPr>
        <w:t> </w:t>
      </w:r>
      <w:r>
        <w:rPr>
          <w:spacing w:val="-4"/>
          <w:sz w:val="24"/>
        </w:rPr>
        <w:t>means</w:t>
      </w:r>
    </w:p>
    <w:p>
      <w:pPr>
        <w:pStyle w:val="BodyText"/>
        <w:spacing w:before="84"/>
      </w:pPr>
    </w:p>
    <w:p>
      <w:pPr>
        <w:pStyle w:val="ListParagraph"/>
        <w:numPr>
          <w:ilvl w:val="2"/>
          <w:numId w:val="3"/>
        </w:numPr>
        <w:tabs>
          <w:tab w:pos="2009" w:val="left" w:leader="none"/>
        </w:tabs>
        <w:spacing w:line="240" w:lineRule="auto" w:before="0" w:after="0"/>
        <w:ind w:left="2009" w:right="755" w:hanging="569"/>
        <w:jc w:val="left"/>
        <w:rPr>
          <w:sz w:val="24"/>
        </w:rPr>
      </w:pPr>
      <w:r>
        <w:rPr>
          <w:sz w:val="24"/>
        </w:rPr>
        <w:t>the</w:t>
      </w:r>
      <w:r>
        <w:rPr>
          <w:spacing w:val="-6"/>
          <w:sz w:val="24"/>
        </w:rPr>
        <w:t> </w:t>
      </w:r>
      <w:r>
        <w:rPr>
          <w:sz w:val="24"/>
        </w:rPr>
        <w:t>books</w:t>
      </w:r>
      <w:r>
        <w:rPr>
          <w:spacing w:val="-6"/>
          <w:sz w:val="24"/>
        </w:rPr>
        <w:t> </w:t>
      </w:r>
      <w:r>
        <w:rPr>
          <w:sz w:val="24"/>
        </w:rPr>
        <w:t>of</w:t>
      </w:r>
      <w:r>
        <w:rPr>
          <w:spacing w:val="-4"/>
          <w:sz w:val="24"/>
        </w:rPr>
        <w:t> </w:t>
      </w:r>
      <w:r>
        <w:rPr>
          <w:sz w:val="24"/>
        </w:rPr>
        <w:t>account</w:t>
      </w:r>
      <w:r>
        <w:rPr>
          <w:spacing w:val="-3"/>
          <w:sz w:val="24"/>
        </w:rPr>
        <w:t> </w:t>
      </w:r>
      <w:r>
        <w:rPr>
          <w:sz w:val="24"/>
        </w:rPr>
        <w:t>and</w:t>
      </w:r>
      <w:r>
        <w:rPr>
          <w:spacing w:val="-3"/>
          <w:sz w:val="24"/>
        </w:rPr>
        <w:t> </w:t>
      </w:r>
      <w:r>
        <w:rPr>
          <w:sz w:val="24"/>
        </w:rPr>
        <w:t>the</w:t>
      </w:r>
      <w:r>
        <w:rPr>
          <w:spacing w:val="-7"/>
          <w:sz w:val="24"/>
        </w:rPr>
        <w:t> </w:t>
      </w:r>
      <w:r>
        <w:rPr>
          <w:sz w:val="24"/>
        </w:rPr>
        <w:t>financial</w:t>
      </w:r>
      <w:r>
        <w:rPr>
          <w:spacing w:val="-6"/>
          <w:sz w:val="24"/>
        </w:rPr>
        <w:t> </w:t>
      </w:r>
      <w:r>
        <w:rPr>
          <w:sz w:val="24"/>
        </w:rPr>
        <w:t>statements</w:t>
      </w:r>
      <w:r>
        <w:rPr>
          <w:spacing w:val="-4"/>
          <w:sz w:val="24"/>
        </w:rPr>
        <w:t> </w:t>
      </w:r>
      <w:r>
        <w:rPr>
          <w:sz w:val="24"/>
        </w:rPr>
        <w:t>as</w:t>
      </w:r>
      <w:r>
        <w:rPr>
          <w:spacing w:val="-6"/>
          <w:sz w:val="24"/>
        </w:rPr>
        <w:t> </w:t>
      </w:r>
      <w:r>
        <w:rPr>
          <w:sz w:val="24"/>
        </w:rPr>
        <w:t>defined</w:t>
      </w:r>
      <w:r>
        <w:rPr>
          <w:spacing w:val="-4"/>
          <w:sz w:val="24"/>
        </w:rPr>
        <w:t> </w:t>
      </w:r>
      <w:r>
        <w:rPr>
          <w:sz w:val="24"/>
        </w:rPr>
        <w:t>in</w:t>
      </w:r>
      <w:r>
        <w:rPr>
          <w:spacing w:val="-5"/>
          <w:sz w:val="24"/>
        </w:rPr>
        <w:t> </w:t>
      </w:r>
      <w:r>
        <w:rPr>
          <w:sz w:val="24"/>
        </w:rPr>
        <w:t>section</w:t>
      </w:r>
      <w:r>
        <w:rPr>
          <w:spacing w:val="-6"/>
          <w:sz w:val="24"/>
        </w:rPr>
        <w:t> </w:t>
      </w:r>
      <w:r>
        <w:rPr>
          <w:sz w:val="24"/>
        </w:rPr>
        <w:t>2(13)</w:t>
      </w:r>
      <w:r>
        <w:rPr>
          <w:spacing w:val="-5"/>
          <w:sz w:val="24"/>
        </w:rPr>
        <w:t> </w:t>
      </w:r>
      <w:r>
        <w:rPr>
          <w:sz w:val="24"/>
        </w:rPr>
        <w:t>and 2(40) of the Companies Act, 2013,</w:t>
      </w:r>
    </w:p>
    <w:p>
      <w:pPr>
        <w:pStyle w:val="BodyText"/>
      </w:pPr>
    </w:p>
    <w:p>
      <w:pPr>
        <w:pStyle w:val="ListParagraph"/>
        <w:numPr>
          <w:ilvl w:val="2"/>
          <w:numId w:val="3"/>
        </w:numPr>
        <w:tabs>
          <w:tab w:pos="2009" w:val="left" w:leader="none"/>
        </w:tabs>
        <w:spacing w:line="240" w:lineRule="auto" w:before="0" w:after="0"/>
        <w:ind w:left="2009" w:right="753" w:hanging="569"/>
        <w:jc w:val="left"/>
        <w:rPr>
          <w:sz w:val="24"/>
        </w:rPr>
      </w:pPr>
      <w:r>
        <w:rPr>
          <w:sz w:val="24"/>
        </w:rPr>
        <w:t>the</w:t>
      </w:r>
      <w:r>
        <w:rPr>
          <w:spacing w:val="40"/>
          <w:sz w:val="24"/>
        </w:rPr>
        <w:t> </w:t>
      </w:r>
      <w:r>
        <w:rPr>
          <w:sz w:val="24"/>
        </w:rPr>
        <w:t>books</w:t>
      </w:r>
      <w:r>
        <w:rPr>
          <w:spacing w:val="40"/>
          <w:sz w:val="24"/>
        </w:rPr>
        <w:t> </w:t>
      </w:r>
      <w:r>
        <w:rPr>
          <w:sz w:val="24"/>
        </w:rPr>
        <w:t>of</w:t>
      </w:r>
      <w:r>
        <w:rPr>
          <w:spacing w:val="40"/>
          <w:sz w:val="24"/>
        </w:rPr>
        <w:t> </w:t>
      </w:r>
      <w:r>
        <w:rPr>
          <w:sz w:val="24"/>
        </w:rPr>
        <w:t>account</w:t>
      </w:r>
      <w:r>
        <w:rPr>
          <w:spacing w:val="40"/>
          <w:sz w:val="24"/>
        </w:rPr>
        <w:t> </w:t>
      </w:r>
      <w:r>
        <w:rPr>
          <w:sz w:val="24"/>
        </w:rPr>
        <w:t>as</w:t>
      </w:r>
      <w:r>
        <w:rPr>
          <w:spacing w:val="40"/>
          <w:sz w:val="24"/>
        </w:rPr>
        <w:t> </w:t>
      </w:r>
      <w:r>
        <w:rPr>
          <w:sz w:val="24"/>
        </w:rPr>
        <w:t>referred</w:t>
      </w:r>
      <w:r>
        <w:rPr>
          <w:spacing w:val="40"/>
          <w:sz w:val="24"/>
        </w:rPr>
        <w:t> </w:t>
      </w:r>
      <w:r>
        <w:rPr>
          <w:sz w:val="24"/>
        </w:rPr>
        <w:t>to</w:t>
      </w:r>
      <w:r>
        <w:rPr>
          <w:spacing w:val="40"/>
          <w:sz w:val="24"/>
        </w:rPr>
        <w:t> </w:t>
      </w:r>
      <w:r>
        <w:rPr>
          <w:sz w:val="24"/>
        </w:rPr>
        <w:t>in</w:t>
      </w:r>
      <w:r>
        <w:rPr>
          <w:spacing w:val="40"/>
          <w:sz w:val="24"/>
        </w:rPr>
        <w:t> </w:t>
      </w:r>
      <w:r>
        <w:rPr>
          <w:sz w:val="24"/>
        </w:rPr>
        <w:t>section</w:t>
      </w:r>
      <w:r>
        <w:rPr>
          <w:spacing w:val="40"/>
          <w:sz w:val="24"/>
        </w:rPr>
        <w:t> </w:t>
      </w:r>
      <w:r>
        <w:rPr>
          <w:sz w:val="24"/>
        </w:rPr>
        <w:t>34</w:t>
      </w:r>
      <w:r>
        <w:rPr>
          <w:spacing w:val="40"/>
          <w:sz w:val="24"/>
        </w:rPr>
        <w:t> </w:t>
      </w:r>
      <w:r>
        <w:rPr>
          <w:sz w:val="24"/>
        </w:rPr>
        <w:t>of</w:t>
      </w:r>
      <w:r>
        <w:rPr>
          <w:spacing w:val="40"/>
          <w:sz w:val="24"/>
        </w:rPr>
        <w:t> </w:t>
      </w:r>
      <w:r>
        <w:rPr>
          <w:sz w:val="24"/>
        </w:rPr>
        <w:t>the</w:t>
      </w:r>
      <w:r>
        <w:rPr>
          <w:spacing w:val="40"/>
          <w:sz w:val="24"/>
        </w:rPr>
        <w:t> </w:t>
      </w:r>
      <w:r>
        <w:rPr>
          <w:sz w:val="24"/>
        </w:rPr>
        <w:t>Limited</w:t>
      </w:r>
      <w:r>
        <w:rPr>
          <w:spacing w:val="40"/>
          <w:sz w:val="24"/>
        </w:rPr>
        <w:t> </w:t>
      </w:r>
      <w:r>
        <w:rPr>
          <w:sz w:val="24"/>
        </w:rPr>
        <w:t>Liability</w:t>
      </w:r>
      <w:r>
        <w:rPr>
          <w:spacing w:val="40"/>
          <w:sz w:val="24"/>
        </w:rPr>
        <w:t> </w:t>
      </w:r>
      <w:r>
        <w:rPr>
          <w:sz w:val="24"/>
        </w:rPr>
        <w:t>Partnership Act, 2008, or</w:t>
      </w:r>
    </w:p>
    <w:p>
      <w:pPr>
        <w:pStyle w:val="BodyText"/>
      </w:pPr>
    </w:p>
    <w:p>
      <w:pPr>
        <w:pStyle w:val="ListParagraph"/>
        <w:numPr>
          <w:ilvl w:val="2"/>
          <w:numId w:val="3"/>
        </w:numPr>
        <w:tabs>
          <w:tab w:pos="2009" w:val="left" w:leader="none"/>
        </w:tabs>
        <w:spacing w:line="516" w:lineRule="auto" w:before="0" w:after="0"/>
        <w:ind w:left="1440" w:right="2727" w:firstLine="0"/>
        <w:jc w:val="left"/>
        <w:rPr>
          <w:sz w:val="24"/>
        </w:rPr>
      </w:pPr>
      <w:r>
        <w:rPr>
          <w:sz w:val="24"/>
        </w:rPr>
        <w:t>the</w:t>
      </w:r>
      <w:r>
        <w:rPr>
          <w:spacing w:val="-5"/>
          <w:sz w:val="24"/>
        </w:rPr>
        <w:t> </w:t>
      </w:r>
      <w:r>
        <w:rPr>
          <w:sz w:val="24"/>
        </w:rPr>
        <w:t>books</w:t>
      </w:r>
      <w:r>
        <w:rPr>
          <w:spacing w:val="-6"/>
          <w:sz w:val="24"/>
        </w:rPr>
        <w:t> </w:t>
      </w:r>
      <w:r>
        <w:rPr>
          <w:sz w:val="24"/>
        </w:rPr>
        <w:t>of</w:t>
      </w:r>
      <w:r>
        <w:rPr>
          <w:spacing w:val="-6"/>
          <w:sz w:val="24"/>
        </w:rPr>
        <w:t> </w:t>
      </w:r>
      <w:r>
        <w:rPr>
          <w:sz w:val="24"/>
        </w:rPr>
        <w:t>accounts</w:t>
      </w:r>
      <w:r>
        <w:rPr>
          <w:spacing w:val="-5"/>
          <w:sz w:val="24"/>
        </w:rPr>
        <w:t> </w:t>
      </w:r>
      <w:r>
        <w:rPr>
          <w:sz w:val="24"/>
        </w:rPr>
        <w:t>as</w:t>
      </w:r>
      <w:r>
        <w:rPr>
          <w:spacing w:val="-1"/>
          <w:sz w:val="24"/>
        </w:rPr>
        <w:t> </w:t>
      </w:r>
      <w:r>
        <w:rPr>
          <w:sz w:val="24"/>
        </w:rPr>
        <w:t>specified</w:t>
      </w:r>
      <w:r>
        <w:rPr>
          <w:spacing w:val="-5"/>
          <w:sz w:val="24"/>
        </w:rPr>
        <w:t> </w:t>
      </w:r>
      <w:r>
        <w:rPr>
          <w:sz w:val="24"/>
        </w:rPr>
        <w:t>under</w:t>
      </w:r>
      <w:r>
        <w:rPr>
          <w:spacing w:val="-5"/>
          <w:sz w:val="24"/>
        </w:rPr>
        <w:t> </w:t>
      </w:r>
      <w:r>
        <w:rPr>
          <w:sz w:val="24"/>
        </w:rPr>
        <w:t>the</w:t>
      </w:r>
      <w:r>
        <w:rPr>
          <w:spacing w:val="-6"/>
          <w:sz w:val="24"/>
        </w:rPr>
        <w:t> </w:t>
      </w:r>
      <w:r>
        <w:rPr>
          <w:sz w:val="24"/>
        </w:rPr>
        <w:t>applicable</w:t>
      </w:r>
      <w:r>
        <w:rPr>
          <w:spacing w:val="-5"/>
          <w:sz w:val="24"/>
        </w:rPr>
        <w:t> </w:t>
      </w:r>
      <w:r>
        <w:rPr>
          <w:sz w:val="24"/>
        </w:rPr>
        <w:t>law, as the case may be;</w:t>
      </w:r>
    </w:p>
    <w:p>
      <w:pPr>
        <w:pStyle w:val="ListParagraph"/>
        <w:numPr>
          <w:ilvl w:val="1"/>
          <w:numId w:val="3"/>
        </w:numPr>
        <w:tabs>
          <w:tab w:pos="1865" w:val="left" w:leader="none"/>
        </w:tabs>
        <w:spacing w:line="240" w:lineRule="auto" w:before="41" w:after="0"/>
        <w:ind w:left="1865" w:right="0" w:hanging="567"/>
        <w:jc w:val="left"/>
        <w:rPr>
          <w:sz w:val="24"/>
        </w:rPr>
      </w:pPr>
      <w:r>
        <w:rPr>
          <w:sz w:val="24"/>
        </w:rPr>
        <w:t>“Code”</w:t>
      </w:r>
      <w:r>
        <w:rPr>
          <w:spacing w:val="-5"/>
          <w:sz w:val="24"/>
        </w:rPr>
        <w:t> </w:t>
      </w:r>
      <w:r>
        <w:rPr>
          <w:sz w:val="24"/>
        </w:rPr>
        <w:t>means</w:t>
      </w:r>
      <w:r>
        <w:rPr>
          <w:spacing w:val="-2"/>
          <w:sz w:val="24"/>
        </w:rPr>
        <w:t> </w:t>
      </w:r>
      <w:r>
        <w:rPr>
          <w:sz w:val="24"/>
        </w:rPr>
        <w:t>the</w:t>
      </w:r>
      <w:r>
        <w:rPr>
          <w:spacing w:val="-1"/>
          <w:sz w:val="24"/>
        </w:rPr>
        <w:t> </w:t>
      </w:r>
      <w:r>
        <w:rPr>
          <w:sz w:val="24"/>
        </w:rPr>
        <w:t>Insolvency</w:t>
      </w:r>
      <w:r>
        <w:rPr>
          <w:spacing w:val="-1"/>
          <w:sz w:val="24"/>
        </w:rPr>
        <w:t> </w:t>
      </w:r>
      <w:r>
        <w:rPr>
          <w:sz w:val="24"/>
        </w:rPr>
        <w:t>and</w:t>
      </w:r>
      <w:r>
        <w:rPr>
          <w:spacing w:val="-2"/>
          <w:sz w:val="24"/>
        </w:rPr>
        <w:t> </w:t>
      </w:r>
      <w:r>
        <w:rPr>
          <w:sz w:val="24"/>
        </w:rPr>
        <w:t>Bankruptcy</w:t>
      </w:r>
      <w:r>
        <w:rPr>
          <w:spacing w:val="-1"/>
          <w:sz w:val="24"/>
        </w:rPr>
        <w:t> </w:t>
      </w:r>
      <w:r>
        <w:rPr>
          <w:sz w:val="24"/>
        </w:rPr>
        <w:t>Code,</w:t>
      </w:r>
      <w:r>
        <w:rPr>
          <w:spacing w:val="-1"/>
          <w:sz w:val="24"/>
        </w:rPr>
        <w:t> </w:t>
      </w:r>
      <w:r>
        <w:rPr>
          <w:spacing w:val="-2"/>
          <w:sz w:val="24"/>
        </w:rPr>
        <w:t>2016;</w:t>
      </w:r>
    </w:p>
    <w:p>
      <w:pPr>
        <w:pStyle w:val="BodyText"/>
        <w:spacing w:before="84"/>
      </w:pPr>
    </w:p>
    <w:p>
      <w:pPr>
        <w:pStyle w:val="BodyText"/>
        <w:ind w:left="1272"/>
      </w:pPr>
      <w:hyperlink w:history="true" w:anchor="_bookmark1">
        <w:r>
          <w:rPr>
            <w:vertAlign w:val="superscript"/>
          </w:rPr>
          <w:t>2</w:t>
        </w:r>
      </w:hyperlink>
      <w:r>
        <w:rPr>
          <w:spacing w:val="7"/>
          <w:vertAlign w:val="baseline"/>
        </w:rPr>
        <w:t> </w:t>
      </w:r>
      <w:r>
        <w:rPr>
          <w:vertAlign w:val="baseline"/>
        </w:rPr>
        <w:t>[(ba)</w:t>
      </w:r>
      <w:r>
        <w:rPr>
          <w:spacing w:val="63"/>
          <w:w w:val="150"/>
          <w:vertAlign w:val="baseline"/>
        </w:rPr>
        <w:t> </w:t>
      </w:r>
      <w:r>
        <w:rPr>
          <w:vertAlign w:val="baseline"/>
        </w:rPr>
        <w:t>“consultation</w:t>
      </w:r>
      <w:r>
        <w:rPr>
          <w:spacing w:val="62"/>
          <w:w w:val="150"/>
          <w:vertAlign w:val="baseline"/>
        </w:rPr>
        <w:t> </w:t>
      </w:r>
      <w:r>
        <w:rPr>
          <w:vertAlign w:val="baseline"/>
        </w:rPr>
        <w:t>committee”</w:t>
      </w:r>
      <w:r>
        <w:rPr>
          <w:spacing w:val="60"/>
          <w:w w:val="150"/>
          <w:vertAlign w:val="baseline"/>
        </w:rPr>
        <w:t> </w:t>
      </w:r>
      <w:r>
        <w:rPr>
          <w:vertAlign w:val="baseline"/>
        </w:rPr>
        <w:t>means</w:t>
      </w:r>
      <w:r>
        <w:rPr>
          <w:spacing w:val="62"/>
          <w:w w:val="150"/>
          <w:vertAlign w:val="baseline"/>
        </w:rPr>
        <w:t> </w:t>
      </w:r>
      <w:r>
        <w:rPr>
          <w:vertAlign w:val="baseline"/>
        </w:rPr>
        <w:t>the</w:t>
      </w:r>
      <w:r>
        <w:rPr>
          <w:spacing w:val="60"/>
          <w:w w:val="150"/>
          <w:vertAlign w:val="baseline"/>
        </w:rPr>
        <w:t> </w:t>
      </w:r>
      <w:r>
        <w:rPr>
          <w:vertAlign w:val="baseline"/>
        </w:rPr>
        <w:t>stakeholders’</w:t>
      </w:r>
      <w:r>
        <w:rPr>
          <w:spacing w:val="64"/>
          <w:w w:val="150"/>
          <w:vertAlign w:val="baseline"/>
        </w:rPr>
        <w:t> </w:t>
      </w:r>
      <w:r>
        <w:rPr>
          <w:vertAlign w:val="baseline"/>
        </w:rPr>
        <w:t>consultation</w:t>
      </w:r>
      <w:r>
        <w:rPr>
          <w:spacing w:val="61"/>
          <w:w w:val="150"/>
          <w:vertAlign w:val="baseline"/>
        </w:rPr>
        <w:t> </w:t>
      </w:r>
      <w:r>
        <w:rPr>
          <w:spacing w:val="-2"/>
          <w:vertAlign w:val="baseline"/>
        </w:rPr>
        <w:t>committee</w:t>
      </w:r>
    </w:p>
    <w:p>
      <w:pPr>
        <w:pStyle w:val="BodyText"/>
        <w:spacing w:before="41"/>
        <w:ind w:left="1272"/>
      </w:pPr>
      <w:r>
        <w:rPr/>
        <w:t>constituted</w:t>
      </w:r>
      <w:r>
        <w:rPr>
          <w:spacing w:val="-1"/>
        </w:rPr>
        <w:t> </w:t>
      </w:r>
      <w:r>
        <w:rPr/>
        <w:t>under</w:t>
      </w:r>
      <w:r>
        <w:rPr>
          <w:spacing w:val="-1"/>
        </w:rPr>
        <w:t> </w:t>
      </w:r>
      <w:r>
        <w:rPr/>
        <w:t>sub-regulation</w:t>
      </w:r>
      <w:r>
        <w:rPr>
          <w:spacing w:val="-1"/>
        </w:rPr>
        <w:t> </w:t>
      </w:r>
      <w:r>
        <w:rPr/>
        <w:t>(1)</w:t>
      </w:r>
      <w:r>
        <w:rPr>
          <w:spacing w:val="-2"/>
        </w:rPr>
        <w:t> </w:t>
      </w:r>
      <w:r>
        <w:rPr/>
        <w:t>of</w:t>
      </w:r>
      <w:r>
        <w:rPr>
          <w:spacing w:val="-1"/>
        </w:rPr>
        <w:t> </w:t>
      </w:r>
      <w:r>
        <w:rPr/>
        <w:t>regulation</w:t>
      </w:r>
      <w:r>
        <w:rPr>
          <w:spacing w:val="-1"/>
        </w:rPr>
        <w:t> </w:t>
      </w:r>
      <w:r>
        <w:rPr>
          <w:spacing w:val="-2"/>
        </w:rPr>
        <w:t>31A;]</w:t>
      </w:r>
    </w:p>
    <w:p>
      <w:pPr>
        <w:pStyle w:val="BodyText"/>
        <w:spacing w:before="10"/>
        <w:rPr>
          <w:sz w:val="20"/>
        </w:rPr>
      </w:pPr>
      <w:r>
        <w:rPr>
          <w:sz w:val="20"/>
        </w:rPr>
        <mc:AlternateContent>
          <mc:Choice Requires="wps">
            <w:drawing>
              <wp:anchor distT="0" distB="0" distL="0" distR="0" allowOverlap="1" layoutInCell="1" locked="0" behindDoc="1" simplePos="0" relativeHeight="487587840">
                <wp:simplePos x="0" y="0"/>
                <wp:positionH relativeFrom="page">
                  <wp:posOffset>914704</wp:posOffset>
                </wp:positionH>
                <wp:positionV relativeFrom="paragraph">
                  <wp:posOffset>168120</wp:posOffset>
                </wp:positionV>
                <wp:extent cx="1829435" cy="762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3.23787pt;width:144.020pt;height:.60004pt;mso-position-horizontal-relative:page;mso-position-vertical-relative:paragraph;z-index:-15728640;mso-wrap-distance-left:0;mso-wrap-distance-right:0" id="docshape2" filled="true" fillcolor="#000000" stroked="false">
                <v:fill type="solid"/>
                <w10:wrap type="topAndBottom"/>
              </v:rect>
            </w:pict>
          </mc:Fallback>
        </mc:AlternateContent>
      </w:r>
    </w:p>
    <w:p>
      <w:pPr>
        <w:spacing w:before="103"/>
        <w:ind w:left="732" w:right="823" w:firstLine="0"/>
        <w:jc w:val="left"/>
        <w:rPr>
          <w:sz w:val="20"/>
        </w:rPr>
      </w:pPr>
      <w:bookmarkStart w:name="_bookmark0" w:id="1"/>
      <w:bookmarkEnd w:id="1"/>
      <w:r>
        <w:rPr/>
      </w:r>
      <w:r>
        <w:rPr>
          <w:sz w:val="20"/>
          <w:vertAlign w:val="superscript"/>
        </w:rPr>
        <w:t>1</w:t>
      </w:r>
      <w:r>
        <w:rPr>
          <w:sz w:val="20"/>
          <w:vertAlign w:val="baseline"/>
        </w:rPr>
        <w:t>Vide</w:t>
      </w:r>
      <w:r>
        <w:rPr>
          <w:spacing w:val="-3"/>
          <w:sz w:val="20"/>
          <w:vertAlign w:val="baseline"/>
        </w:rPr>
        <w:t> </w:t>
      </w:r>
      <w:r>
        <w:rPr>
          <w:sz w:val="20"/>
          <w:vertAlign w:val="baseline"/>
        </w:rPr>
        <w:t>Notification</w:t>
      </w:r>
      <w:r>
        <w:rPr>
          <w:spacing w:val="-3"/>
          <w:sz w:val="20"/>
          <w:vertAlign w:val="baseline"/>
        </w:rPr>
        <w:t> </w:t>
      </w:r>
      <w:r>
        <w:rPr>
          <w:sz w:val="20"/>
          <w:vertAlign w:val="baseline"/>
        </w:rPr>
        <w:t>No.</w:t>
      </w:r>
      <w:r>
        <w:rPr>
          <w:spacing w:val="-3"/>
          <w:sz w:val="20"/>
          <w:vertAlign w:val="baseline"/>
        </w:rPr>
        <w:t> </w:t>
      </w:r>
      <w:r>
        <w:rPr>
          <w:sz w:val="20"/>
          <w:vertAlign w:val="baseline"/>
        </w:rPr>
        <w:t>IBBI/2016-17/GN/REG005,</w:t>
      </w:r>
      <w:r>
        <w:rPr>
          <w:spacing w:val="-3"/>
          <w:sz w:val="20"/>
          <w:vertAlign w:val="baseline"/>
        </w:rPr>
        <w:t> </w:t>
      </w:r>
      <w:r>
        <w:rPr>
          <w:sz w:val="20"/>
          <w:vertAlign w:val="baseline"/>
        </w:rPr>
        <w:t>dated</w:t>
      </w:r>
      <w:r>
        <w:rPr>
          <w:spacing w:val="-4"/>
          <w:sz w:val="20"/>
          <w:vertAlign w:val="baseline"/>
        </w:rPr>
        <w:t> </w:t>
      </w:r>
      <w:r>
        <w:rPr>
          <w:sz w:val="20"/>
          <w:vertAlign w:val="baseline"/>
        </w:rPr>
        <w:t>15</w:t>
      </w:r>
      <w:r>
        <w:rPr>
          <w:sz w:val="20"/>
          <w:vertAlign w:val="superscript"/>
        </w:rPr>
        <w:t>th</w:t>
      </w:r>
      <w:r>
        <w:rPr>
          <w:spacing w:val="-5"/>
          <w:sz w:val="20"/>
          <w:vertAlign w:val="baseline"/>
        </w:rPr>
        <w:t> </w:t>
      </w:r>
      <w:r>
        <w:rPr>
          <w:sz w:val="20"/>
          <w:vertAlign w:val="baseline"/>
        </w:rPr>
        <w:t>December</w:t>
      </w:r>
      <w:r>
        <w:rPr>
          <w:spacing w:val="-3"/>
          <w:sz w:val="20"/>
          <w:vertAlign w:val="baseline"/>
        </w:rPr>
        <w:t> </w:t>
      </w:r>
      <w:r>
        <w:rPr>
          <w:sz w:val="20"/>
          <w:vertAlign w:val="baseline"/>
        </w:rPr>
        <w:t>2016,</w:t>
      </w:r>
      <w:r>
        <w:rPr>
          <w:spacing w:val="-5"/>
          <w:sz w:val="20"/>
          <w:vertAlign w:val="baseline"/>
        </w:rPr>
        <w:t> </w:t>
      </w:r>
      <w:r>
        <w:rPr>
          <w:sz w:val="20"/>
          <w:vertAlign w:val="baseline"/>
        </w:rPr>
        <w:t>published</w:t>
      </w:r>
      <w:r>
        <w:rPr>
          <w:spacing w:val="-3"/>
          <w:sz w:val="20"/>
          <w:vertAlign w:val="baseline"/>
        </w:rPr>
        <w:t> </w:t>
      </w:r>
      <w:r>
        <w:rPr>
          <w:sz w:val="20"/>
          <w:vertAlign w:val="baseline"/>
        </w:rPr>
        <w:t>in</w:t>
      </w:r>
      <w:r>
        <w:rPr>
          <w:spacing w:val="-5"/>
          <w:sz w:val="20"/>
          <w:vertAlign w:val="baseline"/>
        </w:rPr>
        <w:t> </w:t>
      </w:r>
      <w:r>
        <w:rPr>
          <w:sz w:val="20"/>
          <w:vertAlign w:val="baseline"/>
        </w:rPr>
        <w:t>the</w:t>
      </w:r>
      <w:r>
        <w:rPr>
          <w:spacing w:val="-3"/>
          <w:sz w:val="20"/>
          <w:vertAlign w:val="baseline"/>
        </w:rPr>
        <w:t> </w:t>
      </w:r>
      <w:r>
        <w:rPr>
          <w:sz w:val="20"/>
          <w:vertAlign w:val="baseline"/>
        </w:rPr>
        <w:t>Gazette</w:t>
      </w:r>
      <w:r>
        <w:rPr>
          <w:spacing w:val="-3"/>
          <w:sz w:val="20"/>
          <w:vertAlign w:val="baseline"/>
        </w:rPr>
        <w:t> </w:t>
      </w:r>
      <w:r>
        <w:rPr>
          <w:sz w:val="20"/>
          <w:vertAlign w:val="baseline"/>
        </w:rPr>
        <w:t>of India, Extraordinary, Part III, Sec.4, dated 15</w:t>
      </w:r>
      <w:r>
        <w:rPr>
          <w:sz w:val="20"/>
          <w:vertAlign w:val="superscript"/>
        </w:rPr>
        <w:t>th</w:t>
      </w:r>
      <w:r>
        <w:rPr>
          <w:sz w:val="20"/>
          <w:vertAlign w:val="baseline"/>
        </w:rPr>
        <w:t> December, 2016 (w.e.f. 15.12.2016).</w:t>
      </w:r>
    </w:p>
    <w:p>
      <w:pPr>
        <w:spacing w:before="1"/>
        <w:ind w:left="732" w:right="0" w:firstLine="0"/>
        <w:jc w:val="left"/>
        <w:rPr>
          <w:sz w:val="20"/>
        </w:rPr>
      </w:pPr>
      <w:bookmarkStart w:name="_bookmark1" w:id="2"/>
      <w:bookmarkEnd w:id="2"/>
      <w:r>
        <w:rPr/>
      </w:r>
      <w:r>
        <w:rPr>
          <w:sz w:val="20"/>
          <w:vertAlign w:val="superscript"/>
        </w:rPr>
        <w:t>2</w:t>
      </w:r>
      <w:r>
        <w:rPr>
          <w:spacing w:val="-6"/>
          <w:sz w:val="20"/>
          <w:vertAlign w:val="baseline"/>
        </w:rPr>
        <w:t> </w:t>
      </w:r>
      <w:r>
        <w:rPr>
          <w:sz w:val="20"/>
          <w:vertAlign w:val="baseline"/>
        </w:rPr>
        <w:t>Inserted</w:t>
      </w:r>
      <w:r>
        <w:rPr>
          <w:spacing w:val="-5"/>
          <w:sz w:val="20"/>
          <w:vertAlign w:val="baseline"/>
        </w:rPr>
        <w:t> </w:t>
      </w:r>
      <w:r>
        <w:rPr>
          <w:sz w:val="20"/>
          <w:vertAlign w:val="baseline"/>
        </w:rPr>
        <w:t>by</w:t>
      </w:r>
      <w:r>
        <w:rPr>
          <w:spacing w:val="-4"/>
          <w:sz w:val="20"/>
          <w:vertAlign w:val="baseline"/>
        </w:rPr>
        <w:t> </w:t>
      </w:r>
      <w:r>
        <w:rPr>
          <w:sz w:val="20"/>
          <w:vertAlign w:val="baseline"/>
        </w:rPr>
        <w:t>Notification</w:t>
      </w:r>
      <w:r>
        <w:rPr>
          <w:spacing w:val="-5"/>
          <w:sz w:val="20"/>
          <w:vertAlign w:val="baseline"/>
        </w:rPr>
        <w:t> </w:t>
      </w:r>
      <w:r>
        <w:rPr>
          <w:sz w:val="20"/>
          <w:vertAlign w:val="baseline"/>
        </w:rPr>
        <w:t>No.</w:t>
      </w:r>
      <w:r>
        <w:rPr>
          <w:spacing w:val="-5"/>
          <w:sz w:val="20"/>
          <w:vertAlign w:val="baseline"/>
        </w:rPr>
        <w:t> </w:t>
      </w:r>
      <w:r>
        <w:rPr>
          <w:sz w:val="20"/>
          <w:vertAlign w:val="baseline"/>
        </w:rPr>
        <w:t>IBBI/2019-20/GN/REG047,</w:t>
      </w:r>
      <w:r>
        <w:rPr>
          <w:spacing w:val="-6"/>
          <w:sz w:val="20"/>
          <w:vertAlign w:val="baseline"/>
        </w:rPr>
        <w:t> </w:t>
      </w:r>
      <w:r>
        <w:rPr>
          <w:sz w:val="20"/>
          <w:vertAlign w:val="baseline"/>
        </w:rPr>
        <w:t>dated</w:t>
      </w:r>
      <w:r>
        <w:rPr>
          <w:spacing w:val="-5"/>
          <w:sz w:val="20"/>
          <w:vertAlign w:val="baseline"/>
        </w:rPr>
        <w:t> </w:t>
      </w:r>
      <w:r>
        <w:rPr>
          <w:sz w:val="20"/>
          <w:vertAlign w:val="baseline"/>
        </w:rPr>
        <w:t>25</w:t>
      </w:r>
      <w:r>
        <w:rPr>
          <w:sz w:val="20"/>
          <w:vertAlign w:val="superscript"/>
        </w:rPr>
        <w:t>th</w:t>
      </w:r>
      <w:r>
        <w:rPr>
          <w:spacing w:val="-5"/>
          <w:sz w:val="20"/>
          <w:vertAlign w:val="baseline"/>
        </w:rPr>
        <w:t> </w:t>
      </w:r>
      <w:r>
        <w:rPr>
          <w:sz w:val="20"/>
          <w:vertAlign w:val="baseline"/>
        </w:rPr>
        <w:t>July,</w:t>
      </w:r>
      <w:r>
        <w:rPr>
          <w:spacing w:val="-7"/>
          <w:sz w:val="20"/>
          <w:vertAlign w:val="baseline"/>
        </w:rPr>
        <w:t> </w:t>
      </w:r>
      <w:r>
        <w:rPr>
          <w:sz w:val="20"/>
          <w:vertAlign w:val="baseline"/>
        </w:rPr>
        <w:t>2019</w:t>
      </w:r>
      <w:r>
        <w:rPr>
          <w:spacing w:val="-5"/>
          <w:sz w:val="20"/>
          <w:vertAlign w:val="baseline"/>
        </w:rPr>
        <w:t> </w:t>
      </w:r>
      <w:r>
        <w:rPr>
          <w:sz w:val="20"/>
          <w:vertAlign w:val="baseline"/>
        </w:rPr>
        <w:t>(w.e.f.</w:t>
      </w:r>
      <w:r>
        <w:rPr>
          <w:spacing w:val="-6"/>
          <w:sz w:val="20"/>
          <w:vertAlign w:val="baseline"/>
        </w:rPr>
        <w:t> </w:t>
      </w:r>
      <w:r>
        <w:rPr>
          <w:sz w:val="20"/>
          <w:vertAlign w:val="baseline"/>
        </w:rPr>
        <w:t>25-07-</w:t>
      </w:r>
      <w:r>
        <w:rPr>
          <w:spacing w:val="-2"/>
          <w:sz w:val="20"/>
          <w:vertAlign w:val="baseline"/>
        </w:rPr>
        <w:t>2019).</w:t>
      </w:r>
    </w:p>
    <w:p>
      <w:pPr>
        <w:spacing w:after="0"/>
        <w:jc w:val="left"/>
        <w:rPr>
          <w:sz w:val="20"/>
        </w:rPr>
        <w:sectPr>
          <w:footerReference w:type="default" r:id="rId5"/>
          <w:type w:val="continuous"/>
          <w:pgSz w:w="11900" w:h="16850"/>
          <w:pgMar w:header="0" w:footer="1049" w:top="1360" w:bottom="1240" w:left="708" w:right="708"/>
          <w:pgNumType w:start="1"/>
        </w:sectPr>
      </w:pPr>
    </w:p>
    <w:p>
      <w:pPr>
        <w:pStyle w:val="ListParagraph"/>
        <w:numPr>
          <w:ilvl w:val="1"/>
          <w:numId w:val="3"/>
        </w:numPr>
        <w:tabs>
          <w:tab w:pos="1863" w:val="left" w:leader="none"/>
          <w:tab w:pos="1865" w:val="left" w:leader="none"/>
        </w:tabs>
        <w:spacing w:line="276" w:lineRule="auto" w:before="75" w:after="0"/>
        <w:ind w:left="1865" w:right="748" w:hanging="567"/>
        <w:jc w:val="both"/>
        <w:rPr>
          <w:sz w:val="24"/>
        </w:rPr>
      </w:pPr>
      <w:r>
        <w:rPr>
          <w:sz w:val="24"/>
        </w:rPr>
        <w:t>“contributory” means a member of the company, a partner of the limited liability partnership, and any other person liable to contribute towards the assets of the corporate debtor in the event of its liquidation;</w:t>
      </w:r>
    </w:p>
    <w:p>
      <w:pPr>
        <w:pStyle w:val="BodyText"/>
        <w:spacing w:before="42"/>
      </w:pPr>
    </w:p>
    <w:p>
      <w:pPr>
        <w:pStyle w:val="BodyText"/>
        <w:ind w:left="1298"/>
      </w:pPr>
      <w:hyperlink w:history="true" w:anchor="_bookmark2">
        <w:r>
          <w:rPr>
            <w:vertAlign w:val="superscript"/>
          </w:rPr>
          <w:t>3</w:t>
        </w:r>
      </w:hyperlink>
      <w:r>
        <w:rPr>
          <w:spacing w:val="-26"/>
          <w:vertAlign w:val="baseline"/>
        </w:rPr>
        <w:t> </w:t>
      </w:r>
      <w:r>
        <w:rPr>
          <w:vertAlign w:val="baseline"/>
        </w:rPr>
        <w:t>[(ca)</w:t>
      </w:r>
      <w:r>
        <w:rPr>
          <w:spacing w:val="57"/>
          <w:vertAlign w:val="baseline"/>
        </w:rPr>
        <w:t> </w:t>
      </w:r>
      <w:r>
        <w:rPr>
          <w:vertAlign w:val="baseline"/>
        </w:rPr>
        <w:t>“Corporate</w:t>
      </w:r>
      <w:r>
        <w:rPr>
          <w:spacing w:val="58"/>
          <w:vertAlign w:val="baseline"/>
        </w:rPr>
        <w:t> </w:t>
      </w:r>
      <w:r>
        <w:rPr>
          <w:vertAlign w:val="baseline"/>
        </w:rPr>
        <w:t>Liquidation</w:t>
      </w:r>
      <w:r>
        <w:rPr>
          <w:spacing w:val="58"/>
          <w:vertAlign w:val="baseline"/>
        </w:rPr>
        <w:t> </w:t>
      </w:r>
      <w:r>
        <w:rPr>
          <w:vertAlign w:val="baseline"/>
        </w:rPr>
        <w:t>Account”</w:t>
      </w:r>
      <w:r>
        <w:rPr>
          <w:spacing w:val="58"/>
          <w:vertAlign w:val="baseline"/>
        </w:rPr>
        <w:t> </w:t>
      </w:r>
      <w:r>
        <w:rPr>
          <w:vertAlign w:val="baseline"/>
        </w:rPr>
        <w:t>means</w:t>
      </w:r>
      <w:r>
        <w:rPr>
          <w:spacing w:val="58"/>
          <w:vertAlign w:val="baseline"/>
        </w:rPr>
        <w:t> </w:t>
      </w:r>
      <w:r>
        <w:rPr>
          <w:vertAlign w:val="baseline"/>
        </w:rPr>
        <w:t>the</w:t>
      </w:r>
      <w:r>
        <w:rPr>
          <w:spacing w:val="57"/>
          <w:vertAlign w:val="baseline"/>
        </w:rPr>
        <w:t> </w:t>
      </w:r>
      <w:r>
        <w:rPr>
          <w:vertAlign w:val="baseline"/>
        </w:rPr>
        <w:t>Corporate</w:t>
      </w:r>
      <w:r>
        <w:rPr>
          <w:spacing w:val="60"/>
          <w:vertAlign w:val="baseline"/>
        </w:rPr>
        <w:t> </w:t>
      </w:r>
      <w:r>
        <w:rPr>
          <w:vertAlign w:val="baseline"/>
        </w:rPr>
        <w:t>Liquidation</w:t>
      </w:r>
      <w:r>
        <w:rPr>
          <w:spacing w:val="58"/>
          <w:vertAlign w:val="baseline"/>
        </w:rPr>
        <w:t> </w:t>
      </w:r>
      <w:r>
        <w:rPr>
          <w:spacing w:val="-2"/>
          <w:vertAlign w:val="baseline"/>
        </w:rPr>
        <w:t>Account</w:t>
      </w:r>
    </w:p>
    <w:p>
      <w:pPr>
        <w:pStyle w:val="BodyText"/>
        <w:spacing w:before="41"/>
        <w:ind w:left="1298"/>
      </w:pPr>
      <w:r>
        <w:rPr/>
        <w:t>operated</w:t>
      </w:r>
      <w:r>
        <w:rPr>
          <w:spacing w:val="-1"/>
        </w:rPr>
        <w:t> </w:t>
      </w:r>
      <w:r>
        <w:rPr/>
        <w:t>and</w:t>
      </w:r>
      <w:r>
        <w:rPr>
          <w:spacing w:val="-1"/>
        </w:rPr>
        <w:t> </w:t>
      </w:r>
      <w:r>
        <w:rPr/>
        <w:t>maintained</w:t>
      </w:r>
      <w:r>
        <w:rPr>
          <w:spacing w:val="1"/>
        </w:rPr>
        <w:t> </w:t>
      </w:r>
      <w:r>
        <w:rPr/>
        <w:t>by</w:t>
      </w:r>
      <w:r>
        <w:rPr>
          <w:spacing w:val="-1"/>
        </w:rPr>
        <w:t> </w:t>
      </w:r>
      <w:r>
        <w:rPr/>
        <w:t>the</w:t>
      </w:r>
      <w:r>
        <w:rPr>
          <w:spacing w:val="-1"/>
        </w:rPr>
        <w:t> </w:t>
      </w:r>
      <w:r>
        <w:rPr/>
        <w:t>Board</w:t>
      </w:r>
      <w:r>
        <w:rPr>
          <w:spacing w:val="-1"/>
        </w:rPr>
        <w:t> </w:t>
      </w:r>
      <w:r>
        <w:rPr/>
        <w:t>under regulation</w:t>
      </w:r>
      <w:r>
        <w:rPr>
          <w:spacing w:val="-1"/>
        </w:rPr>
        <w:t> </w:t>
      </w:r>
      <w:r>
        <w:rPr>
          <w:spacing w:val="-4"/>
        </w:rPr>
        <w:t>46;]</w:t>
      </w:r>
    </w:p>
    <w:p>
      <w:pPr>
        <w:pStyle w:val="BodyText"/>
        <w:spacing w:before="83"/>
      </w:pPr>
    </w:p>
    <w:p>
      <w:pPr>
        <w:pStyle w:val="ListParagraph"/>
        <w:numPr>
          <w:ilvl w:val="1"/>
          <w:numId w:val="3"/>
        </w:numPr>
        <w:tabs>
          <w:tab w:pos="1863" w:val="left" w:leader="none"/>
          <w:tab w:pos="1865" w:val="left" w:leader="none"/>
        </w:tabs>
        <w:spacing w:line="276" w:lineRule="auto" w:before="1" w:after="0"/>
        <w:ind w:left="1865" w:right="752" w:hanging="567"/>
        <w:jc w:val="both"/>
        <w:rPr>
          <w:sz w:val="24"/>
        </w:rPr>
      </w:pPr>
      <w:r>
        <w:rPr>
          <w:sz w:val="24"/>
        </w:rPr>
        <w:t>“electronic means” mean an authorized and secured computer programme which is</w:t>
      </w:r>
      <w:r>
        <w:rPr>
          <w:spacing w:val="-3"/>
          <w:sz w:val="24"/>
        </w:rPr>
        <w:t> </w:t>
      </w:r>
      <w:r>
        <w:rPr>
          <w:sz w:val="24"/>
        </w:rPr>
        <w:t>capable</w:t>
      </w:r>
      <w:r>
        <w:rPr>
          <w:spacing w:val="-3"/>
          <w:sz w:val="24"/>
        </w:rPr>
        <w:t> </w:t>
      </w:r>
      <w:r>
        <w:rPr>
          <w:sz w:val="24"/>
        </w:rPr>
        <w:t>of</w:t>
      </w:r>
      <w:r>
        <w:rPr>
          <w:spacing w:val="-3"/>
          <w:sz w:val="24"/>
        </w:rPr>
        <w:t> </w:t>
      </w:r>
      <w:r>
        <w:rPr>
          <w:sz w:val="24"/>
        </w:rPr>
        <w:t>producing</w:t>
      </w:r>
      <w:r>
        <w:rPr>
          <w:spacing w:val="-3"/>
          <w:sz w:val="24"/>
        </w:rPr>
        <w:t> </w:t>
      </w:r>
      <w:r>
        <w:rPr>
          <w:sz w:val="24"/>
        </w:rPr>
        <w:t>confirmation</w:t>
      </w:r>
      <w:r>
        <w:rPr>
          <w:spacing w:val="-3"/>
          <w:sz w:val="24"/>
        </w:rPr>
        <w:t> </w:t>
      </w:r>
      <w:r>
        <w:rPr>
          <w:sz w:val="24"/>
        </w:rPr>
        <w:t>of</w:t>
      </w:r>
      <w:r>
        <w:rPr>
          <w:spacing w:val="-3"/>
          <w:sz w:val="24"/>
        </w:rPr>
        <w:t> </w:t>
      </w:r>
      <w:r>
        <w:rPr>
          <w:sz w:val="24"/>
        </w:rPr>
        <w:t>sending</w:t>
      </w:r>
      <w:r>
        <w:rPr>
          <w:spacing w:val="-3"/>
          <w:sz w:val="24"/>
        </w:rPr>
        <w:t> </w:t>
      </w:r>
      <w:r>
        <w:rPr>
          <w:sz w:val="24"/>
        </w:rPr>
        <w:t>communication</w:t>
      </w:r>
      <w:r>
        <w:rPr>
          <w:spacing w:val="-3"/>
          <w:sz w:val="24"/>
        </w:rPr>
        <w:t> </w:t>
      </w:r>
      <w:r>
        <w:rPr>
          <w:sz w:val="24"/>
        </w:rPr>
        <w:t>to</w:t>
      </w:r>
      <w:r>
        <w:rPr>
          <w:spacing w:val="-3"/>
          <w:sz w:val="24"/>
        </w:rPr>
        <w:t> </w:t>
      </w:r>
      <w:r>
        <w:rPr>
          <w:sz w:val="24"/>
        </w:rPr>
        <w:t>the</w:t>
      </w:r>
      <w:r>
        <w:rPr>
          <w:spacing w:val="-3"/>
          <w:sz w:val="24"/>
        </w:rPr>
        <w:t> </w:t>
      </w:r>
      <w:r>
        <w:rPr>
          <w:sz w:val="24"/>
        </w:rPr>
        <w:t>participant entitled</w:t>
      </w:r>
      <w:r>
        <w:rPr>
          <w:spacing w:val="-11"/>
          <w:sz w:val="24"/>
        </w:rPr>
        <w:t> </w:t>
      </w:r>
      <w:r>
        <w:rPr>
          <w:sz w:val="24"/>
        </w:rPr>
        <w:t>to</w:t>
      </w:r>
      <w:r>
        <w:rPr>
          <w:spacing w:val="-10"/>
          <w:sz w:val="24"/>
        </w:rPr>
        <w:t> </w:t>
      </w:r>
      <w:r>
        <w:rPr>
          <w:sz w:val="24"/>
        </w:rPr>
        <w:t>receive</w:t>
      </w:r>
      <w:r>
        <w:rPr>
          <w:spacing w:val="-11"/>
          <w:sz w:val="24"/>
        </w:rPr>
        <w:t> </w:t>
      </w:r>
      <w:r>
        <w:rPr>
          <w:sz w:val="24"/>
        </w:rPr>
        <w:t>such</w:t>
      </w:r>
      <w:r>
        <w:rPr>
          <w:spacing w:val="-11"/>
          <w:sz w:val="24"/>
        </w:rPr>
        <w:t> </w:t>
      </w:r>
      <w:r>
        <w:rPr>
          <w:sz w:val="24"/>
        </w:rPr>
        <w:t>communication</w:t>
      </w:r>
      <w:r>
        <w:rPr>
          <w:spacing w:val="-11"/>
          <w:sz w:val="24"/>
        </w:rPr>
        <w:t> </w:t>
      </w:r>
      <w:r>
        <w:rPr>
          <w:sz w:val="24"/>
        </w:rPr>
        <w:t>at</w:t>
      </w:r>
      <w:r>
        <w:rPr>
          <w:spacing w:val="-10"/>
          <w:sz w:val="24"/>
        </w:rPr>
        <w:t> </w:t>
      </w:r>
      <w:r>
        <w:rPr>
          <w:sz w:val="24"/>
        </w:rPr>
        <w:t>the</w:t>
      </w:r>
      <w:r>
        <w:rPr>
          <w:spacing w:val="-11"/>
          <w:sz w:val="24"/>
        </w:rPr>
        <w:t> </w:t>
      </w:r>
      <w:r>
        <w:rPr>
          <w:sz w:val="24"/>
        </w:rPr>
        <w:t>last</w:t>
      </w:r>
      <w:r>
        <w:rPr>
          <w:spacing w:val="-8"/>
          <w:sz w:val="24"/>
        </w:rPr>
        <w:t> </w:t>
      </w:r>
      <w:r>
        <w:rPr>
          <w:sz w:val="24"/>
        </w:rPr>
        <w:t>electronic</w:t>
      </w:r>
      <w:r>
        <w:rPr>
          <w:spacing w:val="-9"/>
          <w:sz w:val="24"/>
        </w:rPr>
        <w:t> </w:t>
      </w:r>
      <w:r>
        <w:rPr>
          <w:sz w:val="24"/>
        </w:rPr>
        <w:t>mail</w:t>
      </w:r>
      <w:r>
        <w:rPr>
          <w:spacing w:val="-10"/>
          <w:sz w:val="24"/>
        </w:rPr>
        <w:t> </w:t>
      </w:r>
      <w:r>
        <w:rPr>
          <w:sz w:val="24"/>
        </w:rPr>
        <w:t>address</w:t>
      </w:r>
      <w:r>
        <w:rPr>
          <w:spacing w:val="-10"/>
          <w:sz w:val="24"/>
        </w:rPr>
        <w:t> </w:t>
      </w:r>
      <w:r>
        <w:rPr>
          <w:sz w:val="24"/>
        </w:rPr>
        <w:t>provided by such participant and keeping record of such communication;</w:t>
      </w:r>
    </w:p>
    <w:p>
      <w:pPr>
        <w:pStyle w:val="BodyText"/>
        <w:spacing w:before="41"/>
      </w:pPr>
    </w:p>
    <w:p>
      <w:pPr>
        <w:pStyle w:val="ListParagraph"/>
        <w:numPr>
          <w:ilvl w:val="1"/>
          <w:numId w:val="3"/>
        </w:numPr>
        <w:tabs>
          <w:tab w:pos="1865" w:val="left" w:leader="none"/>
        </w:tabs>
        <w:spacing w:line="240" w:lineRule="auto" w:before="0" w:after="0"/>
        <w:ind w:left="1865" w:right="0" w:hanging="567"/>
        <w:jc w:val="left"/>
        <w:rPr>
          <w:sz w:val="24"/>
        </w:rPr>
      </w:pPr>
      <w:r>
        <w:rPr>
          <w:sz w:val="24"/>
        </w:rPr>
        <w:t>“identification</w:t>
      </w:r>
      <w:r>
        <w:rPr>
          <w:spacing w:val="44"/>
          <w:sz w:val="24"/>
        </w:rPr>
        <w:t> </w:t>
      </w:r>
      <w:r>
        <w:rPr>
          <w:sz w:val="24"/>
        </w:rPr>
        <w:t>number”</w:t>
      </w:r>
      <w:r>
        <w:rPr>
          <w:spacing w:val="48"/>
          <w:sz w:val="24"/>
        </w:rPr>
        <w:t> </w:t>
      </w:r>
      <w:r>
        <w:rPr>
          <w:sz w:val="24"/>
        </w:rPr>
        <w:t>means</w:t>
      </w:r>
      <w:r>
        <w:rPr>
          <w:spacing w:val="46"/>
          <w:sz w:val="24"/>
        </w:rPr>
        <w:t> </w:t>
      </w:r>
      <w:r>
        <w:rPr>
          <w:sz w:val="24"/>
        </w:rPr>
        <w:t>the</w:t>
      </w:r>
      <w:r>
        <w:rPr>
          <w:spacing w:val="47"/>
          <w:sz w:val="24"/>
        </w:rPr>
        <w:t> </w:t>
      </w:r>
      <w:r>
        <w:rPr>
          <w:sz w:val="24"/>
        </w:rPr>
        <w:t>Limited</w:t>
      </w:r>
      <w:r>
        <w:rPr>
          <w:spacing w:val="46"/>
          <w:sz w:val="24"/>
        </w:rPr>
        <w:t> </w:t>
      </w:r>
      <w:r>
        <w:rPr>
          <w:sz w:val="24"/>
        </w:rPr>
        <w:t>Liability</w:t>
      </w:r>
      <w:r>
        <w:rPr>
          <w:spacing w:val="46"/>
          <w:sz w:val="24"/>
        </w:rPr>
        <w:t> </w:t>
      </w:r>
      <w:r>
        <w:rPr>
          <w:sz w:val="24"/>
        </w:rPr>
        <w:t>Partnership</w:t>
      </w:r>
      <w:r>
        <w:rPr>
          <w:spacing w:val="50"/>
          <w:sz w:val="24"/>
        </w:rPr>
        <w:t> </w:t>
      </w:r>
      <w:r>
        <w:rPr>
          <w:spacing w:val="-2"/>
          <w:sz w:val="24"/>
        </w:rPr>
        <w:t>Identification</w:t>
      </w:r>
    </w:p>
    <w:p>
      <w:pPr>
        <w:pStyle w:val="BodyText"/>
        <w:spacing w:before="41"/>
        <w:ind w:left="1865"/>
      </w:pPr>
      <w:r>
        <w:rPr/>
        <w:t>Number</w:t>
      </w:r>
      <w:r>
        <w:rPr>
          <w:spacing w:val="-1"/>
        </w:rPr>
        <w:t> </w:t>
      </w:r>
      <w:r>
        <w:rPr/>
        <w:t>or</w:t>
      </w:r>
      <w:r>
        <w:rPr>
          <w:spacing w:val="-3"/>
        </w:rPr>
        <w:t> </w:t>
      </w:r>
      <w:r>
        <w:rPr/>
        <w:t>the</w:t>
      </w:r>
      <w:r>
        <w:rPr>
          <w:spacing w:val="-1"/>
        </w:rPr>
        <w:t> </w:t>
      </w:r>
      <w:r>
        <w:rPr/>
        <w:t>Corporate Identity</w:t>
      </w:r>
      <w:r>
        <w:rPr>
          <w:spacing w:val="-1"/>
        </w:rPr>
        <w:t> </w:t>
      </w:r>
      <w:r>
        <w:rPr/>
        <w:t>Number,</w:t>
      </w:r>
      <w:r>
        <w:rPr>
          <w:spacing w:val="-1"/>
        </w:rPr>
        <w:t> </w:t>
      </w:r>
      <w:r>
        <w:rPr/>
        <w:t>as</w:t>
      </w:r>
      <w:r>
        <w:rPr>
          <w:spacing w:val="-2"/>
        </w:rPr>
        <w:t> </w:t>
      </w:r>
      <w:r>
        <w:rPr/>
        <w:t>the</w:t>
      </w:r>
      <w:r>
        <w:rPr>
          <w:spacing w:val="-1"/>
        </w:rPr>
        <w:t> </w:t>
      </w:r>
      <w:r>
        <w:rPr/>
        <w:t>case</w:t>
      </w:r>
      <w:r>
        <w:rPr>
          <w:spacing w:val="-1"/>
        </w:rPr>
        <w:t> </w:t>
      </w:r>
      <w:r>
        <w:rPr/>
        <w:t>may</w:t>
      </w:r>
      <w:r>
        <w:rPr>
          <w:spacing w:val="-1"/>
        </w:rPr>
        <w:t> </w:t>
      </w:r>
      <w:r>
        <w:rPr>
          <w:spacing w:val="-5"/>
        </w:rPr>
        <w:t>be;</w:t>
      </w:r>
    </w:p>
    <w:p>
      <w:pPr>
        <w:pStyle w:val="BodyText"/>
        <w:spacing w:before="157"/>
      </w:pPr>
    </w:p>
    <w:p>
      <w:pPr>
        <w:pStyle w:val="BodyText"/>
        <w:ind w:left="1073"/>
      </w:pPr>
      <w:hyperlink w:history="true" w:anchor="_bookmark3">
        <w:r>
          <w:rPr>
            <w:vertAlign w:val="superscript"/>
          </w:rPr>
          <w:t>4</w:t>
        </w:r>
      </w:hyperlink>
      <w:r>
        <w:rPr>
          <w:rFonts w:ascii="Arial MT" w:hAnsi="Arial MT"/>
          <w:vertAlign w:val="baseline"/>
        </w:rPr>
        <w:t>[</w:t>
      </w:r>
      <w:r>
        <w:rPr>
          <w:vertAlign w:val="baseline"/>
        </w:rPr>
        <w:t>(ea) “liquidation cost”</w:t>
      </w:r>
      <w:r>
        <w:rPr>
          <w:spacing w:val="-2"/>
          <w:vertAlign w:val="baseline"/>
        </w:rPr>
        <w:t> </w:t>
      </w:r>
      <w:r>
        <w:rPr>
          <w:vertAlign w:val="baseline"/>
        </w:rPr>
        <w:t>under clause</w:t>
      </w:r>
      <w:r>
        <w:rPr>
          <w:spacing w:val="-1"/>
          <w:vertAlign w:val="baseline"/>
        </w:rPr>
        <w:t> </w:t>
      </w:r>
      <w:r>
        <w:rPr>
          <w:vertAlign w:val="baseline"/>
        </w:rPr>
        <w:t>(16)</w:t>
      </w:r>
      <w:r>
        <w:rPr>
          <w:spacing w:val="-3"/>
          <w:vertAlign w:val="baseline"/>
        </w:rPr>
        <w:t> </w:t>
      </w:r>
      <w:r>
        <w:rPr>
          <w:vertAlign w:val="baseline"/>
        </w:rPr>
        <w:t>of section 5</w:t>
      </w:r>
      <w:r>
        <w:rPr>
          <w:spacing w:val="-1"/>
          <w:vertAlign w:val="baseline"/>
        </w:rPr>
        <w:t> </w:t>
      </w:r>
      <w:r>
        <w:rPr>
          <w:spacing w:val="-2"/>
          <w:vertAlign w:val="baseline"/>
        </w:rPr>
        <w:t>means-</w:t>
      </w:r>
    </w:p>
    <w:p>
      <w:pPr>
        <w:pStyle w:val="ListParagraph"/>
        <w:numPr>
          <w:ilvl w:val="2"/>
          <w:numId w:val="3"/>
        </w:numPr>
        <w:tabs>
          <w:tab w:pos="1869" w:val="left" w:leader="none"/>
        </w:tabs>
        <w:spacing w:line="240" w:lineRule="auto" w:before="53" w:after="0"/>
        <w:ind w:left="1869" w:right="0" w:hanging="285"/>
        <w:jc w:val="left"/>
        <w:rPr>
          <w:sz w:val="24"/>
        </w:rPr>
      </w:pPr>
      <w:r>
        <w:rPr>
          <w:sz w:val="24"/>
        </w:rPr>
        <w:t>fee</w:t>
      </w:r>
      <w:r>
        <w:rPr>
          <w:spacing w:val="-4"/>
          <w:sz w:val="24"/>
        </w:rPr>
        <w:t> </w:t>
      </w:r>
      <w:r>
        <w:rPr>
          <w:sz w:val="24"/>
        </w:rPr>
        <w:t>payable to</w:t>
      </w:r>
      <w:r>
        <w:rPr>
          <w:spacing w:val="-1"/>
          <w:sz w:val="24"/>
        </w:rPr>
        <w:t> </w:t>
      </w:r>
      <w:r>
        <w:rPr>
          <w:sz w:val="24"/>
        </w:rPr>
        <w:t>the liquidator</w:t>
      </w:r>
      <w:r>
        <w:rPr>
          <w:spacing w:val="-2"/>
          <w:sz w:val="24"/>
        </w:rPr>
        <w:t> </w:t>
      </w:r>
      <w:r>
        <w:rPr>
          <w:sz w:val="24"/>
        </w:rPr>
        <w:t>under regulation </w:t>
      </w:r>
      <w:r>
        <w:rPr>
          <w:spacing w:val="-5"/>
          <w:sz w:val="24"/>
        </w:rPr>
        <w:t>4;</w:t>
      </w:r>
    </w:p>
    <w:p>
      <w:pPr>
        <w:pStyle w:val="ListParagraph"/>
        <w:numPr>
          <w:ilvl w:val="2"/>
          <w:numId w:val="3"/>
        </w:numPr>
        <w:tabs>
          <w:tab w:pos="1937" w:val="left" w:leader="none"/>
        </w:tabs>
        <w:spacing w:line="240" w:lineRule="auto" w:before="0" w:after="0"/>
        <w:ind w:left="1937" w:right="0" w:hanging="353"/>
        <w:jc w:val="left"/>
        <w:rPr>
          <w:sz w:val="24"/>
        </w:rPr>
      </w:pPr>
      <w:r>
        <w:rPr>
          <w:sz w:val="24"/>
        </w:rPr>
        <w:t>remuneration</w:t>
      </w:r>
      <w:r>
        <w:rPr>
          <w:spacing w:val="-1"/>
          <w:sz w:val="24"/>
        </w:rPr>
        <w:t> </w:t>
      </w:r>
      <w:r>
        <w:rPr>
          <w:sz w:val="24"/>
        </w:rPr>
        <w:t>payable</w:t>
      </w:r>
      <w:r>
        <w:rPr>
          <w:spacing w:val="-1"/>
          <w:sz w:val="24"/>
        </w:rPr>
        <w:t> </w:t>
      </w:r>
      <w:r>
        <w:rPr>
          <w:sz w:val="24"/>
        </w:rPr>
        <w:t>by</w:t>
      </w:r>
      <w:r>
        <w:rPr>
          <w:spacing w:val="-1"/>
          <w:sz w:val="24"/>
        </w:rPr>
        <w:t> </w:t>
      </w:r>
      <w:r>
        <w:rPr>
          <w:sz w:val="24"/>
        </w:rPr>
        <w:t>the</w:t>
      </w:r>
      <w:r>
        <w:rPr>
          <w:spacing w:val="-1"/>
          <w:sz w:val="24"/>
        </w:rPr>
        <w:t> </w:t>
      </w:r>
      <w:r>
        <w:rPr>
          <w:sz w:val="24"/>
        </w:rPr>
        <w:t>liquidator</w:t>
      </w:r>
      <w:r>
        <w:rPr>
          <w:spacing w:val="-1"/>
          <w:sz w:val="24"/>
        </w:rPr>
        <w:t> </w:t>
      </w:r>
      <w:r>
        <w:rPr>
          <w:sz w:val="24"/>
        </w:rPr>
        <w:t>under</w:t>
      </w:r>
      <w:r>
        <w:rPr>
          <w:spacing w:val="-1"/>
          <w:sz w:val="24"/>
        </w:rPr>
        <w:t> </w:t>
      </w:r>
      <w:r>
        <w:rPr>
          <w:sz w:val="24"/>
        </w:rPr>
        <w:t>sub-regulation</w:t>
      </w:r>
      <w:r>
        <w:rPr>
          <w:spacing w:val="-1"/>
          <w:sz w:val="24"/>
        </w:rPr>
        <w:t> </w:t>
      </w:r>
      <w:r>
        <w:rPr>
          <w:sz w:val="24"/>
        </w:rPr>
        <w:t>(1)</w:t>
      </w:r>
      <w:r>
        <w:rPr>
          <w:spacing w:val="-1"/>
          <w:sz w:val="24"/>
        </w:rPr>
        <w:t> </w:t>
      </w:r>
      <w:r>
        <w:rPr>
          <w:sz w:val="24"/>
        </w:rPr>
        <w:t>of</w:t>
      </w:r>
      <w:r>
        <w:rPr>
          <w:spacing w:val="-1"/>
          <w:sz w:val="24"/>
        </w:rPr>
        <w:t> </w:t>
      </w:r>
      <w:r>
        <w:rPr>
          <w:sz w:val="24"/>
        </w:rPr>
        <w:t>regulation</w:t>
      </w:r>
      <w:r>
        <w:rPr>
          <w:spacing w:val="-1"/>
          <w:sz w:val="24"/>
        </w:rPr>
        <w:t> </w:t>
      </w:r>
      <w:r>
        <w:rPr>
          <w:spacing w:val="-5"/>
          <w:sz w:val="24"/>
        </w:rPr>
        <w:t>7;</w:t>
      </w:r>
    </w:p>
    <w:p>
      <w:pPr>
        <w:pStyle w:val="ListParagraph"/>
        <w:numPr>
          <w:ilvl w:val="2"/>
          <w:numId w:val="3"/>
        </w:numPr>
        <w:tabs>
          <w:tab w:pos="2002" w:val="left" w:leader="none"/>
        </w:tabs>
        <w:spacing w:line="240" w:lineRule="auto" w:before="0" w:after="0"/>
        <w:ind w:left="2002" w:right="0" w:hanging="418"/>
        <w:jc w:val="left"/>
        <w:rPr>
          <w:sz w:val="24"/>
        </w:rPr>
      </w:pPr>
      <w:r>
        <w:rPr>
          <w:sz w:val="24"/>
        </w:rPr>
        <w:t>costs</w:t>
      </w:r>
      <w:r>
        <w:rPr>
          <w:spacing w:val="-2"/>
          <w:sz w:val="24"/>
        </w:rPr>
        <w:t> </w:t>
      </w:r>
      <w:r>
        <w:rPr>
          <w:sz w:val="24"/>
        </w:rPr>
        <w:t>incurred</w:t>
      </w:r>
      <w:r>
        <w:rPr>
          <w:spacing w:val="-1"/>
          <w:sz w:val="24"/>
        </w:rPr>
        <w:t> </w:t>
      </w:r>
      <w:r>
        <w:rPr>
          <w:sz w:val="24"/>
        </w:rPr>
        <w:t>by</w:t>
      </w:r>
      <w:r>
        <w:rPr>
          <w:spacing w:val="-1"/>
          <w:sz w:val="24"/>
        </w:rPr>
        <w:t> </w:t>
      </w:r>
      <w:r>
        <w:rPr>
          <w:sz w:val="24"/>
        </w:rPr>
        <w:t>the liquidator</w:t>
      </w:r>
      <w:r>
        <w:rPr>
          <w:spacing w:val="-3"/>
          <w:sz w:val="24"/>
        </w:rPr>
        <w:t> </w:t>
      </w:r>
      <w:r>
        <w:rPr>
          <w:sz w:val="24"/>
        </w:rPr>
        <w:t>under</w:t>
      </w:r>
      <w:r>
        <w:rPr>
          <w:spacing w:val="-1"/>
          <w:sz w:val="24"/>
        </w:rPr>
        <w:t> </w:t>
      </w:r>
      <w:r>
        <w:rPr>
          <w:sz w:val="24"/>
        </w:rPr>
        <w:t>sub-regulation</w:t>
      </w:r>
      <w:r>
        <w:rPr>
          <w:spacing w:val="-1"/>
          <w:sz w:val="24"/>
        </w:rPr>
        <w:t> </w:t>
      </w:r>
      <w:r>
        <w:rPr>
          <w:sz w:val="24"/>
        </w:rPr>
        <w:t>(2)</w:t>
      </w:r>
      <w:r>
        <w:rPr>
          <w:spacing w:val="-2"/>
          <w:sz w:val="24"/>
        </w:rPr>
        <w:t> </w:t>
      </w:r>
      <w:r>
        <w:rPr>
          <w:sz w:val="24"/>
        </w:rPr>
        <w:t>of</w:t>
      </w:r>
      <w:r>
        <w:rPr>
          <w:spacing w:val="-1"/>
          <w:sz w:val="24"/>
        </w:rPr>
        <w:t> </w:t>
      </w:r>
      <w:r>
        <w:rPr>
          <w:sz w:val="24"/>
        </w:rPr>
        <w:t>regulation</w:t>
      </w:r>
      <w:r>
        <w:rPr>
          <w:spacing w:val="-1"/>
          <w:sz w:val="24"/>
        </w:rPr>
        <w:t> </w:t>
      </w:r>
      <w:r>
        <w:rPr>
          <w:spacing w:val="-5"/>
          <w:sz w:val="24"/>
        </w:rPr>
        <w:t>24;</w:t>
      </w:r>
    </w:p>
    <w:p>
      <w:pPr>
        <w:pStyle w:val="ListParagraph"/>
        <w:numPr>
          <w:ilvl w:val="2"/>
          <w:numId w:val="3"/>
        </w:numPr>
        <w:tabs>
          <w:tab w:pos="2069" w:val="left" w:leader="none"/>
        </w:tabs>
        <w:spacing w:line="240" w:lineRule="auto" w:before="0" w:after="0"/>
        <w:ind w:left="1584" w:right="730" w:firstLine="0"/>
        <w:jc w:val="both"/>
        <w:rPr>
          <w:sz w:val="24"/>
        </w:rPr>
      </w:pPr>
      <w:r>
        <w:rPr>
          <w:sz w:val="24"/>
        </w:rPr>
        <w:t>costs incurred by the liquidator for preserving and protecting the assets, properties, effects and actionable claims, including secured assets, of the corporate </w:t>
      </w:r>
      <w:r>
        <w:rPr>
          <w:spacing w:val="-2"/>
          <w:sz w:val="24"/>
        </w:rPr>
        <w:t>debtor;</w:t>
      </w:r>
    </w:p>
    <w:p>
      <w:pPr>
        <w:pStyle w:val="ListParagraph"/>
        <w:numPr>
          <w:ilvl w:val="2"/>
          <w:numId w:val="3"/>
        </w:numPr>
        <w:tabs>
          <w:tab w:pos="1918" w:val="left" w:leader="none"/>
        </w:tabs>
        <w:spacing w:line="240" w:lineRule="auto" w:before="0" w:after="0"/>
        <w:ind w:left="1584" w:right="728" w:firstLine="0"/>
        <w:jc w:val="both"/>
        <w:rPr>
          <w:sz w:val="24"/>
        </w:rPr>
      </w:pPr>
      <w:r>
        <w:rPr>
          <w:sz w:val="24"/>
        </w:rPr>
        <w:t>costs</w:t>
      </w:r>
      <w:r>
        <w:rPr>
          <w:spacing w:val="-5"/>
          <w:sz w:val="24"/>
        </w:rPr>
        <w:t> </w:t>
      </w:r>
      <w:r>
        <w:rPr>
          <w:sz w:val="24"/>
        </w:rPr>
        <w:t>incurred</w:t>
      </w:r>
      <w:r>
        <w:rPr>
          <w:spacing w:val="-6"/>
          <w:sz w:val="24"/>
        </w:rPr>
        <w:t> </w:t>
      </w:r>
      <w:r>
        <w:rPr>
          <w:sz w:val="24"/>
        </w:rPr>
        <w:t>by</w:t>
      </w:r>
      <w:r>
        <w:rPr>
          <w:spacing w:val="-6"/>
          <w:sz w:val="24"/>
        </w:rPr>
        <w:t> </w:t>
      </w:r>
      <w:r>
        <w:rPr>
          <w:sz w:val="24"/>
        </w:rPr>
        <w:t>the</w:t>
      </w:r>
      <w:r>
        <w:rPr>
          <w:spacing w:val="-6"/>
          <w:sz w:val="24"/>
        </w:rPr>
        <w:t> </w:t>
      </w:r>
      <w:r>
        <w:rPr>
          <w:sz w:val="24"/>
        </w:rPr>
        <w:t>liquidator</w:t>
      </w:r>
      <w:r>
        <w:rPr>
          <w:spacing w:val="-6"/>
          <w:sz w:val="24"/>
        </w:rPr>
        <w:t> </w:t>
      </w:r>
      <w:r>
        <w:rPr>
          <w:sz w:val="24"/>
        </w:rPr>
        <w:t>in</w:t>
      </w:r>
      <w:r>
        <w:rPr>
          <w:spacing w:val="-5"/>
          <w:sz w:val="24"/>
        </w:rPr>
        <w:t> </w:t>
      </w:r>
      <w:r>
        <w:rPr>
          <w:sz w:val="24"/>
        </w:rPr>
        <w:t>carrying</w:t>
      </w:r>
      <w:r>
        <w:rPr>
          <w:spacing w:val="-5"/>
          <w:sz w:val="24"/>
        </w:rPr>
        <w:t> </w:t>
      </w:r>
      <w:r>
        <w:rPr>
          <w:sz w:val="24"/>
        </w:rPr>
        <w:t>on</w:t>
      </w:r>
      <w:r>
        <w:rPr>
          <w:spacing w:val="-6"/>
          <w:sz w:val="24"/>
        </w:rPr>
        <w:t> </w:t>
      </w:r>
      <w:r>
        <w:rPr>
          <w:sz w:val="24"/>
        </w:rPr>
        <w:t>the</w:t>
      </w:r>
      <w:r>
        <w:rPr>
          <w:spacing w:val="-6"/>
          <w:sz w:val="24"/>
        </w:rPr>
        <w:t> </w:t>
      </w:r>
      <w:r>
        <w:rPr>
          <w:sz w:val="24"/>
        </w:rPr>
        <w:t>business</w:t>
      </w:r>
      <w:r>
        <w:rPr>
          <w:spacing w:val="-5"/>
          <w:sz w:val="24"/>
        </w:rPr>
        <w:t> </w:t>
      </w:r>
      <w:r>
        <w:rPr>
          <w:sz w:val="24"/>
        </w:rPr>
        <w:t>of</w:t>
      </w:r>
      <w:r>
        <w:rPr>
          <w:spacing w:val="-7"/>
          <w:sz w:val="24"/>
        </w:rPr>
        <w:t> </w:t>
      </w:r>
      <w:r>
        <w:rPr>
          <w:sz w:val="24"/>
        </w:rPr>
        <w:t>the</w:t>
      </w:r>
      <w:r>
        <w:rPr>
          <w:spacing w:val="-6"/>
          <w:sz w:val="24"/>
        </w:rPr>
        <w:t> </w:t>
      </w:r>
      <w:r>
        <w:rPr>
          <w:sz w:val="24"/>
        </w:rPr>
        <w:t>corporate</w:t>
      </w:r>
      <w:r>
        <w:rPr>
          <w:spacing w:val="-6"/>
          <w:sz w:val="24"/>
        </w:rPr>
        <w:t> </w:t>
      </w:r>
      <w:r>
        <w:rPr>
          <w:sz w:val="24"/>
        </w:rPr>
        <w:t>debtor as a going concern;</w:t>
      </w:r>
    </w:p>
    <w:p>
      <w:pPr>
        <w:pStyle w:val="ListParagraph"/>
        <w:numPr>
          <w:ilvl w:val="2"/>
          <w:numId w:val="3"/>
        </w:numPr>
        <w:tabs>
          <w:tab w:pos="2000" w:val="left" w:leader="none"/>
        </w:tabs>
        <w:spacing w:line="240" w:lineRule="auto" w:before="1" w:after="0"/>
        <w:ind w:left="1584" w:right="732" w:firstLine="0"/>
        <w:jc w:val="both"/>
        <w:rPr>
          <w:sz w:val="24"/>
        </w:rPr>
      </w:pPr>
      <w:r>
        <w:rPr>
          <w:sz w:val="24"/>
        </w:rPr>
        <w:t>interest on interim finance for a period of twelve months or for the period from the liquidation commencement date till repayment of interim finance, whichever is </w:t>
      </w:r>
      <w:r>
        <w:rPr>
          <w:spacing w:val="-2"/>
          <w:sz w:val="24"/>
        </w:rPr>
        <w:t>lower;</w:t>
      </w:r>
    </w:p>
    <w:p>
      <w:pPr>
        <w:pStyle w:val="ListParagraph"/>
        <w:numPr>
          <w:ilvl w:val="2"/>
          <w:numId w:val="3"/>
        </w:numPr>
        <w:tabs>
          <w:tab w:pos="2056" w:val="left" w:leader="none"/>
        </w:tabs>
        <w:spacing w:line="240" w:lineRule="auto" w:before="0" w:after="0"/>
        <w:ind w:left="2056" w:right="0" w:hanging="472"/>
        <w:jc w:val="both"/>
        <w:rPr>
          <w:sz w:val="24"/>
        </w:rPr>
      </w:pPr>
      <w:r>
        <w:rPr>
          <w:sz w:val="24"/>
        </w:rPr>
        <w:t>the</w:t>
      </w:r>
      <w:r>
        <w:rPr>
          <w:spacing w:val="-2"/>
          <w:sz w:val="24"/>
        </w:rPr>
        <w:t> </w:t>
      </w:r>
      <w:r>
        <w:rPr>
          <w:sz w:val="24"/>
        </w:rPr>
        <w:t>amount</w:t>
      </w:r>
      <w:r>
        <w:rPr>
          <w:spacing w:val="1"/>
          <w:sz w:val="24"/>
        </w:rPr>
        <w:t> </w:t>
      </w:r>
      <w:r>
        <w:rPr>
          <w:sz w:val="24"/>
        </w:rPr>
        <w:t>repayable</w:t>
      </w:r>
      <w:r>
        <w:rPr>
          <w:spacing w:val="-1"/>
          <w:sz w:val="24"/>
        </w:rPr>
        <w:t> </w:t>
      </w:r>
      <w:hyperlink w:history="true" w:anchor="_bookmark4">
        <w:r>
          <w:rPr>
            <w:sz w:val="24"/>
            <w:vertAlign w:val="superscript"/>
          </w:rPr>
          <w:t>5</w:t>
        </w:r>
      </w:hyperlink>
      <w:r>
        <w:rPr>
          <w:sz w:val="24"/>
          <w:vertAlign w:val="baseline"/>
        </w:rPr>
        <w:t>[***]</w:t>
      </w:r>
      <w:r>
        <w:rPr>
          <w:spacing w:val="-2"/>
          <w:sz w:val="24"/>
          <w:vertAlign w:val="baseline"/>
        </w:rPr>
        <w:t> </w:t>
      </w:r>
      <w:r>
        <w:rPr>
          <w:sz w:val="24"/>
          <w:vertAlign w:val="baseline"/>
        </w:rPr>
        <w:t>under sub-regulation (3)</w:t>
      </w:r>
      <w:r>
        <w:rPr>
          <w:spacing w:val="-1"/>
          <w:sz w:val="24"/>
          <w:vertAlign w:val="baseline"/>
        </w:rPr>
        <w:t> </w:t>
      </w:r>
      <w:r>
        <w:rPr>
          <w:sz w:val="24"/>
          <w:vertAlign w:val="baseline"/>
        </w:rPr>
        <w:t>of regulation </w:t>
      </w:r>
      <w:r>
        <w:rPr>
          <w:spacing w:val="-5"/>
          <w:sz w:val="24"/>
          <w:vertAlign w:val="baseline"/>
        </w:rPr>
        <w:t>2A;</w:t>
      </w:r>
    </w:p>
    <w:p>
      <w:pPr>
        <w:pStyle w:val="ListParagraph"/>
        <w:numPr>
          <w:ilvl w:val="2"/>
          <w:numId w:val="3"/>
        </w:numPr>
        <w:tabs>
          <w:tab w:pos="2136" w:val="left" w:leader="none"/>
        </w:tabs>
        <w:spacing w:line="240" w:lineRule="auto" w:before="0" w:after="0"/>
        <w:ind w:left="1584" w:right="730" w:firstLine="0"/>
        <w:jc w:val="both"/>
        <w:rPr>
          <w:sz w:val="24"/>
        </w:rPr>
      </w:pPr>
      <w:r>
        <w:rPr>
          <w:sz w:val="24"/>
        </w:rPr>
        <w:t>any other cost incurred by the liquidator which is essential for completing the liquidation process:</w:t>
      </w:r>
    </w:p>
    <w:p>
      <w:pPr>
        <w:pStyle w:val="BodyText"/>
        <w:ind w:left="1584" w:right="730"/>
        <w:jc w:val="both"/>
        <w:rPr>
          <w:b/>
        </w:rPr>
      </w:pPr>
      <w:r>
        <w:rPr/>
        <w:t>Provided that the cost,</w:t>
      </w:r>
      <w:r>
        <w:rPr>
          <w:spacing w:val="-1"/>
        </w:rPr>
        <w:t> </w:t>
      </w:r>
      <w:r>
        <w:rPr/>
        <w:t>if</w:t>
      </w:r>
      <w:r>
        <w:rPr>
          <w:spacing w:val="-2"/>
        </w:rPr>
        <w:t> </w:t>
      </w:r>
      <w:r>
        <w:rPr/>
        <w:t>any, incurred by the liquidator in relation to compromise or arrangement</w:t>
      </w:r>
      <w:r>
        <w:rPr>
          <w:spacing w:val="-8"/>
        </w:rPr>
        <w:t> </w:t>
      </w:r>
      <w:r>
        <w:rPr/>
        <w:t>under</w:t>
      </w:r>
      <w:r>
        <w:rPr>
          <w:spacing w:val="-9"/>
        </w:rPr>
        <w:t> </w:t>
      </w:r>
      <w:r>
        <w:rPr/>
        <w:t>section</w:t>
      </w:r>
      <w:r>
        <w:rPr>
          <w:spacing w:val="-8"/>
        </w:rPr>
        <w:t> </w:t>
      </w:r>
      <w:r>
        <w:rPr/>
        <w:t>230</w:t>
      </w:r>
      <w:r>
        <w:rPr>
          <w:spacing w:val="-8"/>
        </w:rPr>
        <w:t> </w:t>
      </w:r>
      <w:r>
        <w:rPr/>
        <w:t>of</w:t>
      </w:r>
      <w:r>
        <w:rPr>
          <w:spacing w:val="-9"/>
        </w:rPr>
        <w:t> </w:t>
      </w:r>
      <w:r>
        <w:rPr/>
        <w:t>the</w:t>
      </w:r>
      <w:r>
        <w:rPr>
          <w:spacing w:val="-9"/>
        </w:rPr>
        <w:t> </w:t>
      </w:r>
      <w:r>
        <w:rPr/>
        <w:t>Companies</w:t>
      </w:r>
      <w:r>
        <w:rPr>
          <w:spacing w:val="-6"/>
        </w:rPr>
        <w:t> </w:t>
      </w:r>
      <w:r>
        <w:rPr/>
        <w:t>Act,</w:t>
      </w:r>
      <w:r>
        <w:rPr>
          <w:spacing w:val="-8"/>
        </w:rPr>
        <w:t> </w:t>
      </w:r>
      <w:r>
        <w:rPr/>
        <w:t>2013</w:t>
      </w:r>
      <w:r>
        <w:rPr>
          <w:spacing w:val="-8"/>
        </w:rPr>
        <w:t> </w:t>
      </w:r>
      <w:r>
        <w:rPr/>
        <w:t>(18</w:t>
      </w:r>
      <w:r>
        <w:rPr>
          <w:spacing w:val="-9"/>
        </w:rPr>
        <w:t> </w:t>
      </w:r>
      <w:r>
        <w:rPr/>
        <w:t>of</w:t>
      </w:r>
      <w:r>
        <w:rPr>
          <w:spacing w:val="-7"/>
        </w:rPr>
        <w:t> </w:t>
      </w:r>
      <w:r>
        <w:rPr/>
        <w:t>2013),</w:t>
      </w:r>
      <w:r>
        <w:rPr>
          <w:spacing w:val="-8"/>
        </w:rPr>
        <w:t> </w:t>
      </w:r>
      <w:r>
        <w:rPr/>
        <w:t>if</w:t>
      </w:r>
      <w:r>
        <w:rPr>
          <w:spacing w:val="-6"/>
        </w:rPr>
        <w:t> </w:t>
      </w:r>
      <w:r>
        <w:rPr/>
        <w:t>any,</w:t>
      </w:r>
      <w:r>
        <w:rPr>
          <w:spacing w:val="-8"/>
        </w:rPr>
        <w:t> </w:t>
      </w:r>
      <w:r>
        <w:rPr/>
        <w:t>shall not form part of liquidation cost.</w:t>
      </w:r>
      <w:r>
        <w:rPr>
          <w:b/>
        </w:rPr>
        <w:t>]</w:t>
      </w:r>
    </w:p>
    <w:p>
      <w:pPr>
        <w:pStyle w:val="BodyText"/>
        <w:spacing w:before="41"/>
        <w:rPr>
          <w:b/>
        </w:rPr>
      </w:pPr>
    </w:p>
    <w:p>
      <w:pPr>
        <w:pStyle w:val="ListParagraph"/>
        <w:numPr>
          <w:ilvl w:val="1"/>
          <w:numId w:val="3"/>
        </w:numPr>
        <w:tabs>
          <w:tab w:pos="1865" w:val="left" w:leader="none"/>
        </w:tabs>
        <w:spacing w:line="240" w:lineRule="auto" w:before="0" w:after="0"/>
        <w:ind w:left="1865" w:right="0" w:hanging="567"/>
        <w:jc w:val="left"/>
        <w:rPr>
          <w:sz w:val="24"/>
        </w:rPr>
      </w:pPr>
      <w:r>
        <w:rPr>
          <w:sz w:val="24"/>
        </w:rPr>
        <w:t>“Preliminary</w:t>
      </w:r>
      <w:r>
        <w:rPr>
          <w:spacing w:val="-13"/>
          <w:sz w:val="24"/>
        </w:rPr>
        <w:t> </w:t>
      </w:r>
      <w:r>
        <w:rPr>
          <w:sz w:val="24"/>
        </w:rPr>
        <w:t>Report”</w:t>
      </w:r>
      <w:r>
        <w:rPr>
          <w:spacing w:val="-13"/>
          <w:sz w:val="24"/>
        </w:rPr>
        <w:t> </w:t>
      </w:r>
      <w:r>
        <w:rPr>
          <w:sz w:val="24"/>
        </w:rPr>
        <w:t>means</w:t>
      </w:r>
      <w:r>
        <w:rPr>
          <w:spacing w:val="-11"/>
          <w:sz w:val="24"/>
        </w:rPr>
        <w:t> </w:t>
      </w:r>
      <w:r>
        <w:rPr>
          <w:sz w:val="24"/>
        </w:rPr>
        <w:t>the</w:t>
      </w:r>
      <w:r>
        <w:rPr>
          <w:spacing w:val="-13"/>
          <w:sz w:val="24"/>
        </w:rPr>
        <w:t> </w:t>
      </w:r>
      <w:r>
        <w:rPr>
          <w:sz w:val="24"/>
        </w:rPr>
        <w:t>report</w:t>
      </w:r>
      <w:r>
        <w:rPr>
          <w:spacing w:val="-11"/>
          <w:sz w:val="24"/>
        </w:rPr>
        <w:t> </w:t>
      </w:r>
      <w:r>
        <w:rPr>
          <w:sz w:val="24"/>
        </w:rPr>
        <w:t>prepared</w:t>
      </w:r>
      <w:r>
        <w:rPr>
          <w:spacing w:val="-10"/>
          <w:sz w:val="24"/>
        </w:rPr>
        <w:t> </w:t>
      </w:r>
      <w:r>
        <w:rPr>
          <w:sz w:val="24"/>
        </w:rPr>
        <w:t>in</w:t>
      </w:r>
      <w:r>
        <w:rPr>
          <w:spacing w:val="-12"/>
          <w:sz w:val="24"/>
        </w:rPr>
        <w:t> </w:t>
      </w:r>
      <w:r>
        <w:rPr>
          <w:sz w:val="24"/>
        </w:rPr>
        <w:t>accordance</w:t>
      </w:r>
      <w:r>
        <w:rPr>
          <w:spacing w:val="-12"/>
          <w:sz w:val="24"/>
        </w:rPr>
        <w:t> </w:t>
      </w:r>
      <w:r>
        <w:rPr>
          <w:sz w:val="24"/>
        </w:rPr>
        <w:t>with</w:t>
      </w:r>
      <w:r>
        <w:rPr>
          <w:spacing w:val="-12"/>
          <w:sz w:val="24"/>
        </w:rPr>
        <w:t> </w:t>
      </w:r>
      <w:r>
        <w:rPr>
          <w:sz w:val="24"/>
        </w:rPr>
        <w:t>Regulation</w:t>
      </w:r>
      <w:r>
        <w:rPr>
          <w:spacing w:val="-11"/>
          <w:sz w:val="24"/>
        </w:rPr>
        <w:t> </w:t>
      </w:r>
      <w:r>
        <w:rPr>
          <w:spacing w:val="-5"/>
          <w:sz w:val="24"/>
        </w:rPr>
        <w:t>13;</w:t>
      </w:r>
    </w:p>
    <w:p>
      <w:pPr>
        <w:pStyle w:val="BodyText"/>
        <w:rPr>
          <w:sz w:val="20"/>
        </w:rPr>
      </w:pPr>
    </w:p>
    <w:p>
      <w:pPr>
        <w:pStyle w:val="BodyText"/>
        <w:spacing w:before="108"/>
        <w:rPr>
          <w:sz w:val="20"/>
        </w:rPr>
      </w:pPr>
      <w:r>
        <w:rPr>
          <w:sz w:val="20"/>
        </w:rPr>
        <mc:AlternateContent>
          <mc:Choice Requires="wps">
            <w:drawing>
              <wp:anchor distT="0" distB="0" distL="0" distR="0" allowOverlap="1" layoutInCell="1" locked="0" behindDoc="1" simplePos="0" relativeHeight="487588352">
                <wp:simplePos x="0" y="0"/>
                <wp:positionH relativeFrom="page">
                  <wp:posOffset>914704</wp:posOffset>
                </wp:positionH>
                <wp:positionV relativeFrom="paragraph">
                  <wp:posOffset>229876</wp:posOffset>
                </wp:positionV>
                <wp:extent cx="1829435" cy="762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8.100508pt;width:144.020pt;height:.599980pt;mso-position-horizontal-relative:page;mso-position-vertical-relative:paragraph;z-index:-15728128;mso-wrap-distance-left:0;mso-wrap-distance-right:0" id="docshape3" filled="true" fillcolor="#000000" stroked="false">
                <v:fill type="solid"/>
                <w10:wrap type="topAndBottom"/>
              </v:rect>
            </w:pict>
          </mc:Fallback>
        </mc:AlternateContent>
      </w:r>
    </w:p>
    <w:p>
      <w:pPr>
        <w:spacing w:line="222" w:lineRule="exact" w:before="101"/>
        <w:ind w:left="732" w:right="0" w:firstLine="0"/>
        <w:jc w:val="left"/>
        <w:rPr>
          <w:sz w:val="20"/>
        </w:rPr>
      </w:pPr>
      <w:bookmarkStart w:name="_bookmark2" w:id="3"/>
      <w:bookmarkEnd w:id="3"/>
      <w:r>
        <w:rPr/>
      </w:r>
      <w:r>
        <w:rPr>
          <w:sz w:val="20"/>
          <w:vertAlign w:val="superscript"/>
        </w:rPr>
        <w:t>3</w:t>
      </w:r>
      <w:r>
        <w:rPr>
          <w:spacing w:val="-6"/>
          <w:sz w:val="20"/>
          <w:vertAlign w:val="baseline"/>
        </w:rPr>
        <w:t> </w:t>
      </w:r>
      <w:r>
        <w:rPr>
          <w:sz w:val="20"/>
          <w:vertAlign w:val="baseline"/>
        </w:rPr>
        <w:t>Inserted</w:t>
      </w:r>
      <w:r>
        <w:rPr>
          <w:spacing w:val="-5"/>
          <w:sz w:val="20"/>
          <w:vertAlign w:val="baseline"/>
        </w:rPr>
        <w:t> </w:t>
      </w:r>
      <w:r>
        <w:rPr>
          <w:sz w:val="20"/>
          <w:vertAlign w:val="baseline"/>
        </w:rPr>
        <w:t>by</w:t>
      </w:r>
      <w:r>
        <w:rPr>
          <w:spacing w:val="-5"/>
          <w:sz w:val="20"/>
          <w:vertAlign w:val="baseline"/>
        </w:rPr>
        <w:t> </w:t>
      </w:r>
      <w:r>
        <w:rPr>
          <w:sz w:val="20"/>
          <w:vertAlign w:val="baseline"/>
        </w:rPr>
        <w:t>Notification</w:t>
      </w:r>
      <w:r>
        <w:rPr>
          <w:spacing w:val="-4"/>
          <w:sz w:val="20"/>
          <w:vertAlign w:val="baseline"/>
        </w:rPr>
        <w:t> </w:t>
      </w:r>
      <w:r>
        <w:rPr>
          <w:sz w:val="20"/>
          <w:vertAlign w:val="baseline"/>
        </w:rPr>
        <w:t>No.</w:t>
      </w:r>
      <w:r>
        <w:rPr>
          <w:spacing w:val="-6"/>
          <w:sz w:val="20"/>
          <w:vertAlign w:val="baseline"/>
        </w:rPr>
        <w:t> </w:t>
      </w:r>
      <w:r>
        <w:rPr>
          <w:sz w:val="20"/>
          <w:vertAlign w:val="baseline"/>
        </w:rPr>
        <w:t>IBBI/2019-20/GN/REG053,</w:t>
      </w:r>
      <w:r>
        <w:rPr>
          <w:spacing w:val="-6"/>
          <w:sz w:val="20"/>
          <w:vertAlign w:val="baseline"/>
        </w:rPr>
        <w:t> </w:t>
      </w:r>
      <w:r>
        <w:rPr>
          <w:sz w:val="20"/>
          <w:vertAlign w:val="baseline"/>
        </w:rPr>
        <w:t>dated</w:t>
      </w:r>
      <w:r>
        <w:rPr>
          <w:spacing w:val="-4"/>
          <w:sz w:val="20"/>
          <w:vertAlign w:val="baseline"/>
        </w:rPr>
        <w:t> </w:t>
      </w:r>
      <w:r>
        <w:rPr>
          <w:sz w:val="20"/>
          <w:vertAlign w:val="baseline"/>
        </w:rPr>
        <w:t>6</w:t>
      </w:r>
      <w:r>
        <w:rPr>
          <w:sz w:val="20"/>
          <w:vertAlign w:val="superscript"/>
        </w:rPr>
        <w:t>th</w:t>
      </w:r>
      <w:r>
        <w:rPr>
          <w:spacing w:val="-6"/>
          <w:sz w:val="20"/>
          <w:vertAlign w:val="baseline"/>
        </w:rPr>
        <w:t> </w:t>
      </w:r>
      <w:r>
        <w:rPr>
          <w:sz w:val="20"/>
          <w:vertAlign w:val="baseline"/>
        </w:rPr>
        <w:t>January,</w:t>
      </w:r>
      <w:r>
        <w:rPr>
          <w:spacing w:val="-6"/>
          <w:sz w:val="20"/>
          <w:vertAlign w:val="baseline"/>
        </w:rPr>
        <w:t> </w:t>
      </w:r>
      <w:r>
        <w:rPr>
          <w:sz w:val="20"/>
          <w:vertAlign w:val="baseline"/>
        </w:rPr>
        <w:t>2020</w:t>
      </w:r>
      <w:r>
        <w:rPr>
          <w:spacing w:val="-6"/>
          <w:sz w:val="20"/>
          <w:vertAlign w:val="baseline"/>
        </w:rPr>
        <w:t> </w:t>
      </w:r>
      <w:r>
        <w:rPr>
          <w:sz w:val="20"/>
          <w:vertAlign w:val="baseline"/>
        </w:rPr>
        <w:t>(w.e.f.</w:t>
      </w:r>
      <w:r>
        <w:rPr>
          <w:spacing w:val="-7"/>
          <w:sz w:val="20"/>
          <w:vertAlign w:val="baseline"/>
        </w:rPr>
        <w:t> </w:t>
      </w:r>
      <w:r>
        <w:rPr>
          <w:sz w:val="20"/>
          <w:vertAlign w:val="baseline"/>
        </w:rPr>
        <w:t>06-01-</w:t>
      </w:r>
      <w:r>
        <w:rPr>
          <w:spacing w:val="-2"/>
          <w:sz w:val="20"/>
          <w:vertAlign w:val="baseline"/>
        </w:rPr>
        <w:t>2020).</w:t>
      </w:r>
    </w:p>
    <w:p>
      <w:pPr>
        <w:spacing w:line="249" w:lineRule="auto" w:before="0"/>
        <w:ind w:left="732" w:right="0" w:firstLine="0"/>
        <w:jc w:val="left"/>
        <w:rPr>
          <w:sz w:val="20"/>
        </w:rPr>
      </w:pPr>
      <w:bookmarkStart w:name="_bookmark3" w:id="4"/>
      <w:bookmarkEnd w:id="4"/>
      <w:r>
        <w:rPr/>
      </w:r>
      <w:r>
        <w:rPr>
          <w:position w:val="9"/>
          <w:sz w:val="16"/>
        </w:rPr>
        <w:t>4</w:t>
      </w:r>
      <w:r>
        <w:rPr>
          <w:spacing w:val="17"/>
          <w:position w:val="9"/>
          <w:sz w:val="16"/>
        </w:rPr>
        <w:t> </w:t>
      </w:r>
      <w:r>
        <w:rPr>
          <w:sz w:val="20"/>
        </w:rPr>
        <w:t>Substituted by Notification No. IBBI/2019-20/GN/REG047 dated 25</w:t>
      </w:r>
      <w:r>
        <w:rPr>
          <w:sz w:val="20"/>
          <w:vertAlign w:val="superscript"/>
        </w:rPr>
        <w:t>th</w:t>
      </w:r>
      <w:r>
        <w:rPr>
          <w:sz w:val="20"/>
          <w:vertAlign w:val="baseline"/>
        </w:rPr>
        <w:t> July, 2019 (w.e.f. 25-07-2019). Prior to substitution it stood as under:</w:t>
      </w:r>
    </w:p>
    <w:p>
      <w:pPr>
        <w:spacing w:before="43"/>
        <w:ind w:left="1159" w:right="0" w:firstLine="0"/>
        <w:jc w:val="left"/>
        <w:rPr>
          <w:rFonts w:ascii="Arial MT" w:hAnsi="Arial MT"/>
          <w:sz w:val="20"/>
        </w:rPr>
      </w:pPr>
      <w:r>
        <w:rPr>
          <w:sz w:val="20"/>
        </w:rPr>
        <w:t>“</w:t>
      </w:r>
      <w:r>
        <w:rPr>
          <w:rFonts w:ascii="Arial MT" w:hAnsi="Arial MT"/>
          <w:sz w:val="20"/>
        </w:rPr>
        <w:t>(</w:t>
      </w:r>
      <w:r>
        <w:rPr>
          <w:b/>
          <w:sz w:val="20"/>
        </w:rPr>
        <w:t>ea</w:t>
      </w:r>
      <w:r>
        <w:rPr>
          <w:rFonts w:ascii="Arial MT" w:hAnsi="Arial MT"/>
          <w:sz w:val="20"/>
        </w:rPr>
        <w:t>)</w:t>
      </w:r>
      <w:r>
        <w:rPr>
          <w:rFonts w:ascii="Arial MT" w:hAnsi="Arial MT"/>
          <w:spacing w:val="39"/>
          <w:sz w:val="20"/>
        </w:rPr>
        <w:t> </w:t>
      </w:r>
      <w:r>
        <w:rPr>
          <w:rFonts w:ascii="Arial MT" w:hAnsi="Arial MT"/>
          <w:sz w:val="20"/>
        </w:rPr>
        <w:t>“</w:t>
      </w:r>
      <w:r>
        <w:rPr>
          <w:sz w:val="20"/>
        </w:rPr>
        <w:t>liquidation</w:t>
      </w:r>
      <w:r>
        <w:rPr>
          <w:spacing w:val="-3"/>
          <w:sz w:val="20"/>
        </w:rPr>
        <w:t> </w:t>
      </w:r>
      <w:r>
        <w:rPr>
          <w:sz w:val="20"/>
        </w:rPr>
        <w:t>cost</w:t>
      </w:r>
      <w:r>
        <w:rPr>
          <w:rFonts w:ascii="Arial MT" w:hAnsi="Arial MT"/>
          <w:sz w:val="20"/>
        </w:rPr>
        <w:t>”</w:t>
      </w:r>
      <w:r>
        <w:rPr>
          <w:rFonts w:ascii="Arial MT" w:hAnsi="Arial MT"/>
          <w:spacing w:val="42"/>
          <w:sz w:val="20"/>
        </w:rPr>
        <w:t> </w:t>
      </w:r>
      <w:r>
        <w:rPr>
          <w:sz w:val="20"/>
        </w:rPr>
        <w:t>under</w:t>
      </w:r>
      <w:r>
        <w:rPr>
          <w:spacing w:val="-3"/>
          <w:sz w:val="20"/>
        </w:rPr>
        <w:t> </w:t>
      </w:r>
      <w:r>
        <w:rPr>
          <w:sz w:val="20"/>
        </w:rPr>
        <w:t>sub</w:t>
      </w:r>
      <w:r>
        <w:rPr>
          <w:rFonts w:ascii="Arial MT" w:hAnsi="Arial MT"/>
          <w:sz w:val="20"/>
        </w:rPr>
        <w:t>-</w:t>
      </w:r>
      <w:r>
        <w:rPr>
          <w:sz w:val="20"/>
        </w:rPr>
        <w:t>section</w:t>
      </w:r>
      <w:r>
        <w:rPr>
          <w:spacing w:val="-1"/>
          <w:sz w:val="20"/>
        </w:rPr>
        <w:t> </w:t>
      </w:r>
      <w:r>
        <w:rPr>
          <w:rFonts w:ascii="Arial MT" w:hAnsi="Arial MT"/>
          <w:sz w:val="20"/>
        </w:rPr>
        <w:t>(</w:t>
      </w:r>
      <w:r>
        <w:rPr>
          <w:sz w:val="20"/>
        </w:rPr>
        <w:t>16</w:t>
      </w:r>
      <w:r>
        <w:rPr>
          <w:rFonts w:ascii="Arial MT" w:hAnsi="Arial MT"/>
          <w:sz w:val="20"/>
        </w:rPr>
        <w:t>)</w:t>
      </w:r>
      <w:r>
        <w:rPr>
          <w:rFonts w:ascii="Arial MT" w:hAnsi="Arial MT"/>
          <w:spacing w:val="40"/>
          <w:sz w:val="20"/>
        </w:rPr>
        <w:t> </w:t>
      </w:r>
      <w:r>
        <w:rPr>
          <w:sz w:val="20"/>
        </w:rPr>
        <w:t>of</w:t>
      </w:r>
      <w:r>
        <w:rPr>
          <w:spacing w:val="-2"/>
          <w:sz w:val="20"/>
        </w:rPr>
        <w:t> </w:t>
      </w:r>
      <w:r>
        <w:rPr>
          <w:sz w:val="20"/>
        </w:rPr>
        <w:t>section</w:t>
      </w:r>
      <w:r>
        <w:rPr>
          <w:spacing w:val="-1"/>
          <w:sz w:val="20"/>
        </w:rPr>
        <w:t> </w:t>
      </w:r>
      <w:r>
        <w:rPr>
          <w:sz w:val="20"/>
        </w:rPr>
        <w:t>5</w:t>
      </w:r>
      <w:r>
        <w:rPr>
          <w:spacing w:val="48"/>
          <w:sz w:val="20"/>
        </w:rPr>
        <w:t> </w:t>
      </w:r>
      <w:r>
        <w:rPr>
          <w:spacing w:val="-2"/>
          <w:sz w:val="20"/>
        </w:rPr>
        <w:t>means</w:t>
      </w:r>
      <w:r>
        <w:rPr>
          <w:rFonts w:ascii="Arial MT" w:hAnsi="Arial MT"/>
          <w:spacing w:val="-2"/>
          <w:sz w:val="20"/>
        </w:rPr>
        <w:t>-</w:t>
      </w:r>
    </w:p>
    <w:p>
      <w:pPr>
        <w:pStyle w:val="ListParagraph"/>
        <w:numPr>
          <w:ilvl w:val="0"/>
          <w:numId w:val="4"/>
        </w:numPr>
        <w:tabs>
          <w:tab w:pos="2150" w:val="left" w:leader="none"/>
        </w:tabs>
        <w:spacing w:line="240" w:lineRule="auto" w:before="46" w:after="0"/>
        <w:ind w:left="2150" w:right="0" w:hanging="424"/>
        <w:jc w:val="left"/>
        <w:rPr>
          <w:sz w:val="20"/>
        </w:rPr>
      </w:pPr>
      <w:r>
        <w:rPr>
          <w:sz w:val="20"/>
        </w:rPr>
        <w:t>fee</w:t>
      </w:r>
      <w:r>
        <w:rPr>
          <w:spacing w:val="-5"/>
          <w:sz w:val="20"/>
        </w:rPr>
        <w:t> </w:t>
      </w:r>
      <w:r>
        <w:rPr>
          <w:sz w:val="20"/>
        </w:rPr>
        <w:t>payable</w:t>
      </w:r>
      <w:r>
        <w:rPr>
          <w:spacing w:val="-5"/>
          <w:sz w:val="20"/>
        </w:rPr>
        <w:t> </w:t>
      </w:r>
      <w:r>
        <w:rPr>
          <w:sz w:val="20"/>
        </w:rPr>
        <w:t>to</w:t>
      </w:r>
      <w:r>
        <w:rPr>
          <w:spacing w:val="-4"/>
          <w:sz w:val="20"/>
        </w:rPr>
        <w:t> </w:t>
      </w:r>
      <w:r>
        <w:rPr>
          <w:sz w:val="20"/>
        </w:rPr>
        <w:t>the</w:t>
      </w:r>
      <w:r>
        <w:rPr>
          <w:spacing w:val="-5"/>
          <w:sz w:val="20"/>
        </w:rPr>
        <w:t> </w:t>
      </w:r>
      <w:r>
        <w:rPr>
          <w:sz w:val="20"/>
        </w:rPr>
        <w:t>liquidator</w:t>
      </w:r>
      <w:r>
        <w:rPr>
          <w:spacing w:val="-6"/>
          <w:sz w:val="20"/>
        </w:rPr>
        <w:t> </w:t>
      </w:r>
      <w:r>
        <w:rPr>
          <w:sz w:val="20"/>
        </w:rPr>
        <w:t>under</w:t>
      </w:r>
      <w:r>
        <w:rPr>
          <w:spacing w:val="-4"/>
          <w:sz w:val="20"/>
        </w:rPr>
        <w:t> </w:t>
      </w:r>
      <w:r>
        <w:rPr>
          <w:sz w:val="20"/>
        </w:rPr>
        <w:t>regulation</w:t>
      </w:r>
      <w:r>
        <w:rPr>
          <w:spacing w:val="-6"/>
          <w:sz w:val="20"/>
        </w:rPr>
        <w:t> </w:t>
      </w:r>
      <w:r>
        <w:rPr>
          <w:spacing w:val="-5"/>
          <w:sz w:val="20"/>
        </w:rPr>
        <w:t>4;</w:t>
      </w:r>
    </w:p>
    <w:p>
      <w:pPr>
        <w:pStyle w:val="ListParagraph"/>
        <w:numPr>
          <w:ilvl w:val="0"/>
          <w:numId w:val="4"/>
        </w:numPr>
        <w:tabs>
          <w:tab w:pos="2149" w:val="left" w:leader="none"/>
        </w:tabs>
        <w:spacing w:line="240" w:lineRule="auto" w:before="0" w:after="0"/>
        <w:ind w:left="2149" w:right="0" w:hanging="423"/>
        <w:jc w:val="left"/>
        <w:rPr>
          <w:sz w:val="20"/>
        </w:rPr>
      </w:pPr>
      <w:r>
        <w:rPr>
          <w:sz w:val="20"/>
        </w:rPr>
        <w:t>remuneration</w:t>
      </w:r>
      <w:r>
        <w:rPr>
          <w:spacing w:val="-5"/>
          <w:sz w:val="20"/>
        </w:rPr>
        <w:t> </w:t>
      </w:r>
      <w:r>
        <w:rPr>
          <w:sz w:val="20"/>
        </w:rPr>
        <w:t>payable</w:t>
      </w:r>
      <w:r>
        <w:rPr>
          <w:spacing w:val="-6"/>
          <w:sz w:val="20"/>
        </w:rPr>
        <w:t> </w:t>
      </w:r>
      <w:r>
        <w:rPr>
          <w:sz w:val="20"/>
        </w:rPr>
        <w:t>by</w:t>
      </w:r>
      <w:r>
        <w:rPr>
          <w:spacing w:val="-5"/>
          <w:sz w:val="20"/>
        </w:rPr>
        <w:t> </w:t>
      </w:r>
      <w:r>
        <w:rPr>
          <w:sz w:val="20"/>
        </w:rPr>
        <w:t>the</w:t>
      </w:r>
      <w:r>
        <w:rPr>
          <w:spacing w:val="-5"/>
          <w:sz w:val="20"/>
        </w:rPr>
        <w:t> </w:t>
      </w:r>
      <w:r>
        <w:rPr>
          <w:sz w:val="20"/>
        </w:rPr>
        <w:t>liquidator</w:t>
      </w:r>
      <w:r>
        <w:rPr>
          <w:spacing w:val="-8"/>
          <w:sz w:val="20"/>
        </w:rPr>
        <w:t> </w:t>
      </w:r>
      <w:r>
        <w:rPr>
          <w:sz w:val="20"/>
        </w:rPr>
        <w:t>under</w:t>
      </w:r>
      <w:r>
        <w:rPr>
          <w:spacing w:val="-5"/>
          <w:sz w:val="20"/>
        </w:rPr>
        <w:t> </w:t>
      </w:r>
      <w:r>
        <w:rPr>
          <w:sz w:val="20"/>
        </w:rPr>
        <w:t>regulation</w:t>
      </w:r>
      <w:r>
        <w:rPr>
          <w:spacing w:val="-5"/>
          <w:sz w:val="20"/>
        </w:rPr>
        <w:t> 7;</w:t>
      </w:r>
    </w:p>
    <w:p>
      <w:pPr>
        <w:pStyle w:val="ListParagraph"/>
        <w:numPr>
          <w:ilvl w:val="0"/>
          <w:numId w:val="4"/>
        </w:numPr>
        <w:tabs>
          <w:tab w:pos="2150" w:val="left" w:leader="none"/>
        </w:tabs>
        <w:spacing w:line="229" w:lineRule="exact" w:before="1" w:after="0"/>
        <w:ind w:left="2150" w:right="0" w:hanging="424"/>
        <w:jc w:val="left"/>
        <w:rPr>
          <w:sz w:val="20"/>
        </w:rPr>
      </w:pPr>
      <w:r>
        <w:rPr>
          <w:sz w:val="20"/>
        </w:rPr>
        <w:t>cost</w:t>
      </w:r>
      <w:r>
        <w:rPr>
          <w:spacing w:val="-5"/>
          <w:sz w:val="20"/>
        </w:rPr>
        <w:t> </w:t>
      </w:r>
      <w:r>
        <w:rPr>
          <w:sz w:val="20"/>
        </w:rPr>
        <w:t>incurred</w:t>
      </w:r>
      <w:r>
        <w:rPr>
          <w:spacing w:val="-4"/>
          <w:sz w:val="20"/>
        </w:rPr>
        <w:t> </w:t>
      </w:r>
      <w:r>
        <w:rPr>
          <w:sz w:val="20"/>
        </w:rPr>
        <w:t>by</w:t>
      </w:r>
      <w:r>
        <w:rPr>
          <w:spacing w:val="-3"/>
          <w:sz w:val="20"/>
        </w:rPr>
        <w:t> </w:t>
      </w:r>
      <w:r>
        <w:rPr>
          <w:sz w:val="20"/>
        </w:rPr>
        <w:t>the</w:t>
      </w:r>
      <w:r>
        <w:rPr>
          <w:spacing w:val="-6"/>
          <w:sz w:val="20"/>
        </w:rPr>
        <w:t> </w:t>
      </w:r>
      <w:r>
        <w:rPr>
          <w:sz w:val="20"/>
        </w:rPr>
        <w:t>liquidator</w:t>
      </w:r>
      <w:r>
        <w:rPr>
          <w:spacing w:val="-5"/>
          <w:sz w:val="20"/>
        </w:rPr>
        <w:t> </w:t>
      </w:r>
      <w:r>
        <w:rPr>
          <w:sz w:val="20"/>
        </w:rPr>
        <w:t>under</w:t>
      </w:r>
      <w:r>
        <w:rPr>
          <w:spacing w:val="-5"/>
          <w:sz w:val="20"/>
        </w:rPr>
        <w:t> </w:t>
      </w:r>
      <w:r>
        <w:rPr>
          <w:sz w:val="20"/>
        </w:rPr>
        <w:t>regulation</w:t>
      </w:r>
      <w:r>
        <w:rPr>
          <w:spacing w:val="-2"/>
          <w:sz w:val="20"/>
        </w:rPr>
        <w:t> </w:t>
      </w:r>
      <w:r>
        <w:rPr>
          <w:sz w:val="20"/>
        </w:rPr>
        <w:t>24;</w:t>
      </w:r>
      <w:r>
        <w:rPr>
          <w:spacing w:val="49"/>
          <w:sz w:val="20"/>
        </w:rPr>
        <w:t> </w:t>
      </w:r>
      <w:r>
        <w:rPr>
          <w:spacing w:val="-5"/>
          <w:sz w:val="20"/>
        </w:rPr>
        <w:t>and</w:t>
      </w:r>
    </w:p>
    <w:p>
      <w:pPr>
        <w:pStyle w:val="ListParagraph"/>
        <w:numPr>
          <w:ilvl w:val="0"/>
          <w:numId w:val="4"/>
        </w:numPr>
        <w:tabs>
          <w:tab w:pos="2148" w:val="left" w:leader="none"/>
          <w:tab w:pos="2150" w:val="left" w:leader="none"/>
        </w:tabs>
        <w:spacing w:line="232" w:lineRule="auto" w:before="6" w:after="0"/>
        <w:ind w:left="2150" w:right="739" w:hanging="425"/>
        <w:jc w:val="left"/>
        <w:rPr>
          <w:sz w:val="24"/>
        </w:rPr>
      </w:pPr>
      <w:r>
        <w:rPr>
          <w:sz w:val="20"/>
        </w:rPr>
        <w:t>interest on interim finance for a period of twelve months or for the period from the liquidation commencement date till repayment of interim finance, whichever is lower;”</w:t>
      </w:r>
    </w:p>
    <w:p>
      <w:pPr>
        <w:spacing w:before="1"/>
        <w:ind w:left="732" w:right="0" w:firstLine="0"/>
        <w:jc w:val="left"/>
        <w:rPr>
          <w:sz w:val="20"/>
        </w:rPr>
      </w:pPr>
      <w:bookmarkStart w:name="_bookmark4" w:id="5"/>
      <w:bookmarkEnd w:id="5"/>
      <w:r>
        <w:rPr/>
      </w:r>
      <w:r>
        <w:rPr>
          <w:sz w:val="20"/>
          <w:vertAlign w:val="superscript"/>
        </w:rPr>
        <w:t>5</w:t>
      </w:r>
      <w:r>
        <w:rPr>
          <w:spacing w:val="-7"/>
          <w:sz w:val="20"/>
          <w:vertAlign w:val="baseline"/>
        </w:rPr>
        <w:t> </w:t>
      </w:r>
      <w:r>
        <w:rPr>
          <w:sz w:val="20"/>
          <w:vertAlign w:val="baseline"/>
        </w:rPr>
        <w:t>Omitted</w:t>
      </w:r>
      <w:r>
        <w:rPr>
          <w:spacing w:val="-5"/>
          <w:sz w:val="20"/>
          <w:vertAlign w:val="baseline"/>
        </w:rPr>
        <w:t> </w:t>
      </w:r>
      <w:r>
        <w:rPr>
          <w:sz w:val="20"/>
          <w:vertAlign w:val="baseline"/>
        </w:rPr>
        <w:t>by</w:t>
      </w:r>
      <w:r>
        <w:rPr>
          <w:spacing w:val="-4"/>
          <w:sz w:val="20"/>
          <w:vertAlign w:val="baseline"/>
        </w:rPr>
        <w:t> </w:t>
      </w:r>
      <w:r>
        <w:rPr>
          <w:sz w:val="20"/>
          <w:vertAlign w:val="baseline"/>
        </w:rPr>
        <w:t>Notification</w:t>
      </w:r>
      <w:r>
        <w:rPr>
          <w:spacing w:val="-5"/>
          <w:sz w:val="20"/>
          <w:vertAlign w:val="baseline"/>
        </w:rPr>
        <w:t> </w:t>
      </w:r>
      <w:r>
        <w:rPr>
          <w:sz w:val="20"/>
          <w:vertAlign w:val="baseline"/>
        </w:rPr>
        <w:t>No.</w:t>
      </w:r>
      <w:r>
        <w:rPr>
          <w:spacing w:val="-5"/>
          <w:sz w:val="20"/>
          <w:vertAlign w:val="baseline"/>
        </w:rPr>
        <w:t> </w:t>
      </w:r>
      <w:r>
        <w:rPr>
          <w:sz w:val="20"/>
          <w:vertAlign w:val="baseline"/>
        </w:rPr>
        <w:t>IBBI/2021-22/GN/REG079,</w:t>
      </w:r>
      <w:r>
        <w:rPr>
          <w:spacing w:val="-6"/>
          <w:sz w:val="20"/>
          <w:vertAlign w:val="baseline"/>
        </w:rPr>
        <w:t> </w:t>
      </w:r>
      <w:r>
        <w:rPr>
          <w:sz w:val="20"/>
          <w:vertAlign w:val="baseline"/>
        </w:rPr>
        <w:t>dated</w:t>
      </w:r>
      <w:r>
        <w:rPr>
          <w:spacing w:val="-4"/>
          <w:sz w:val="20"/>
          <w:vertAlign w:val="baseline"/>
        </w:rPr>
        <w:t> </w:t>
      </w:r>
      <w:r>
        <w:rPr>
          <w:sz w:val="20"/>
          <w:vertAlign w:val="baseline"/>
        </w:rPr>
        <w:t>30</w:t>
      </w:r>
      <w:r>
        <w:rPr>
          <w:sz w:val="20"/>
          <w:vertAlign w:val="superscript"/>
        </w:rPr>
        <w:t>th</w:t>
      </w:r>
      <w:r>
        <w:rPr>
          <w:spacing w:val="-6"/>
          <w:sz w:val="20"/>
          <w:vertAlign w:val="baseline"/>
        </w:rPr>
        <w:t> </w:t>
      </w:r>
      <w:r>
        <w:rPr>
          <w:sz w:val="20"/>
          <w:vertAlign w:val="baseline"/>
        </w:rPr>
        <w:t>September,</w:t>
      </w:r>
      <w:r>
        <w:rPr>
          <w:spacing w:val="-6"/>
          <w:sz w:val="20"/>
          <w:vertAlign w:val="baseline"/>
        </w:rPr>
        <w:t> </w:t>
      </w:r>
      <w:r>
        <w:rPr>
          <w:sz w:val="20"/>
          <w:vertAlign w:val="baseline"/>
        </w:rPr>
        <w:t>2021</w:t>
      </w:r>
      <w:r>
        <w:rPr>
          <w:spacing w:val="-7"/>
          <w:sz w:val="20"/>
          <w:vertAlign w:val="baseline"/>
        </w:rPr>
        <w:t> </w:t>
      </w:r>
      <w:r>
        <w:rPr>
          <w:sz w:val="20"/>
          <w:vertAlign w:val="baseline"/>
        </w:rPr>
        <w:t>(w.e.f.</w:t>
      </w:r>
      <w:r>
        <w:rPr>
          <w:spacing w:val="-4"/>
          <w:sz w:val="20"/>
          <w:vertAlign w:val="baseline"/>
        </w:rPr>
        <w:t> </w:t>
      </w:r>
      <w:r>
        <w:rPr>
          <w:sz w:val="20"/>
          <w:vertAlign w:val="baseline"/>
        </w:rPr>
        <w:t>30-09-</w:t>
      </w:r>
      <w:r>
        <w:rPr>
          <w:spacing w:val="-2"/>
          <w:sz w:val="20"/>
          <w:vertAlign w:val="baseline"/>
        </w:rPr>
        <w:t>2021).</w:t>
      </w:r>
    </w:p>
    <w:p>
      <w:pPr>
        <w:spacing w:after="0"/>
        <w:jc w:val="left"/>
        <w:rPr>
          <w:sz w:val="20"/>
        </w:rPr>
        <w:sectPr>
          <w:pgSz w:w="11900" w:h="16850"/>
          <w:pgMar w:header="0" w:footer="1049" w:top="1680" w:bottom="1240" w:left="708" w:right="708"/>
        </w:sectPr>
      </w:pPr>
    </w:p>
    <w:p>
      <w:pPr>
        <w:pStyle w:val="ListParagraph"/>
        <w:numPr>
          <w:ilvl w:val="1"/>
          <w:numId w:val="3"/>
        </w:numPr>
        <w:tabs>
          <w:tab w:pos="1865" w:val="left" w:leader="none"/>
        </w:tabs>
        <w:spacing w:line="276" w:lineRule="auto" w:before="78" w:after="0"/>
        <w:ind w:left="1865" w:right="750" w:hanging="567"/>
        <w:jc w:val="left"/>
        <w:rPr>
          <w:sz w:val="24"/>
        </w:rPr>
      </w:pPr>
      <w:r>
        <w:rPr>
          <w:sz w:val="24"/>
        </w:rPr>
        <w:t>“Progress</w:t>
      </w:r>
      <w:r>
        <w:rPr>
          <w:spacing w:val="80"/>
          <w:sz w:val="24"/>
        </w:rPr>
        <w:t> </w:t>
      </w:r>
      <w:r>
        <w:rPr>
          <w:sz w:val="24"/>
        </w:rPr>
        <w:t>Report”</w:t>
      </w:r>
      <w:r>
        <w:rPr>
          <w:spacing w:val="78"/>
          <w:sz w:val="24"/>
        </w:rPr>
        <w:t> </w:t>
      </w:r>
      <w:r>
        <w:rPr>
          <w:sz w:val="24"/>
        </w:rPr>
        <w:t>means</w:t>
      </w:r>
      <w:r>
        <w:rPr>
          <w:spacing w:val="79"/>
          <w:sz w:val="24"/>
        </w:rPr>
        <w:t> </w:t>
      </w:r>
      <w:r>
        <w:rPr>
          <w:sz w:val="24"/>
        </w:rPr>
        <w:t>the</w:t>
      </w:r>
      <w:r>
        <w:rPr>
          <w:spacing w:val="80"/>
          <w:sz w:val="24"/>
        </w:rPr>
        <w:t> </w:t>
      </w:r>
      <w:r>
        <w:rPr>
          <w:sz w:val="24"/>
        </w:rPr>
        <w:t>quarterly</w:t>
      </w:r>
      <w:r>
        <w:rPr>
          <w:spacing w:val="80"/>
          <w:sz w:val="24"/>
        </w:rPr>
        <w:t> </w:t>
      </w:r>
      <w:r>
        <w:rPr>
          <w:sz w:val="24"/>
        </w:rPr>
        <w:t>report</w:t>
      </w:r>
      <w:r>
        <w:rPr>
          <w:spacing w:val="80"/>
          <w:sz w:val="24"/>
        </w:rPr>
        <w:t> </w:t>
      </w:r>
      <w:r>
        <w:rPr>
          <w:sz w:val="24"/>
        </w:rPr>
        <w:t>prepared</w:t>
      </w:r>
      <w:r>
        <w:rPr>
          <w:spacing w:val="79"/>
          <w:sz w:val="24"/>
        </w:rPr>
        <w:t> </w:t>
      </w:r>
      <w:r>
        <w:rPr>
          <w:sz w:val="24"/>
        </w:rPr>
        <w:t>in</w:t>
      </w:r>
      <w:r>
        <w:rPr>
          <w:spacing w:val="80"/>
          <w:sz w:val="24"/>
        </w:rPr>
        <w:t> </w:t>
      </w:r>
      <w:r>
        <w:rPr>
          <w:sz w:val="24"/>
        </w:rPr>
        <w:t>accordance</w:t>
      </w:r>
      <w:r>
        <w:rPr>
          <w:spacing w:val="78"/>
          <w:sz w:val="24"/>
        </w:rPr>
        <w:t> </w:t>
      </w:r>
      <w:r>
        <w:rPr>
          <w:sz w:val="24"/>
        </w:rPr>
        <w:t>with Regulation 15;</w:t>
      </w:r>
    </w:p>
    <w:p>
      <w:pPr>
        <w:pStyle w:val="ListParagraph"/>
        <w:numPr>
          <w:ilvl w:val="1"/>
          <w:numId w:val="3"/>
        </w:numPr>
        <w:tabs>
          <w:tab w:pos="1865" w:val="left" w:leader="none"/>
        </w:tabs>
        <w:spacing w:line="278" w:lineRule="auto" w:before="275" w:after="0"/>
        <w:ind w:left="1865" w:right="745" w:hanging="567"/>
        <w:jc w:val="left"/>
        <w:rPr>
          <w:sz w:val="24"/>
        </w:rPr>
      </w:pPr>
      <w:r>
        <w:rPr>
          <w:sz w:val="24"/>
        </w:rPr>
        <w:t>“registered</w:t>
      </w:r>
      <w:r>
        <w:rPr>
          <w:spacing w:val="40"/>
          <w:sz w:val="24"/>
        </w:rPr>
        <w:t> </w:t>
      </w:r>
      <w:r>
        <w:rPr>
          <w:sz w:val="24"/>
        </w:rPr>
        <w:t>valuer”</w:t>
      </w:r>
      <w:r>
        <w:rPr>
          <w:spacing w:val="40"/>
          <w:sz w:val="24"/>
        </w:rPr>
        <w:t> </w:t>
      </w:r>
      <w:r>
        <w:rPr>
          <w:sz w:val="24"/>
        </w:rPr>
        <w:t>means</w:t>
      </w:r>
      <w:r>
        <w:rPr>
          <w:spacing w:val="40"/>
          <w:sz w:val="24"/>
        </w:rPr>
        <w:t> </w:t>
      </w:r>
      <w:r>
        <w:rPr>
          <w:sz w:val="24"/>
        </w:rPr>
        <w:t>a</w:t>
      </w:r>
      <w:r>
        <w:rPr>
          <w:spacing w:val="40"/>
          <w:sz w:val="24"/>
        </w:rPr>
        <w:t> </w:t>
      </w:r>
      <w:r>
        <w:rPr>
          <w:sz w:val="24"/>
        </w:rPr>
        <w:t>person</w:t>
      </w:r>
      <w:r>
        <w:rPr>
          <w:spacing w:val="40"/>
          <w:sz w:val="24"/>
        </w:rPr>
        <w:t> </w:t>
      </w:r>
      <w:r>
        <w:rPr>
          <w:sz w:val="24"/>
        </w:rPr>
        <w:t>registered</w:t>
      </w:r>
      <w:r>
        <w:rPr>
          <w:spacing w:val="40"/>
          <w:sz w:val="24"/>
        </w:rPr>
        <w:t> </w:t>
      </w:r>
      <w:r>
        <w:rPr>
          <w:sz w:val="24"/>
        </w:rPr>
        <w:t>as</w:t>
      </w:r>
      <w:r>
        <w:rPr>
          <w:spacing w:val="40"/>
          <w:sz w:val="24"/>
        </w:rPr>
        <w:t> </w:t>
      </w:r>
      <w:r>
        <w:rPr>
          <w:sz w:val="24"/>
        </w:rPr>
        <w:t>such</w:t>
      </w:r>
      <w:r>
        <w:rPr>
          <w:spacing w:val="40"/>
          <w:sz w:val="24"/>
        </w:rPr>
        <w:t> </w:t>
      </w:r>
      <w:r>
        <w:rPr>
          <w:sz w:val="24"/>
        </w:rPr>
        <w:t>in</w:t>
      </w:r>
      <w:r>
        <w:rPr>
          <w:spacing w:val="40"/>
          <w:sz w:val="24"/>
        </w:rPr>
        <w:t> </w:t>
      </w:r>
      <w:r>
        <w:rPr>
          <w:sz w:val="24"/>
        </w:rPr>
        <w:t>accordance</w:t>
      </w:r>
      <w:r>
        <w:rPr>
          <w:spacing w:val="40"/>
          <w:sz w:val="24"/>
        </w:rPr>
        <w:t> </w:t>
      </w:r>
      <w:r>
        <w:rPr>
          <w:sz w:val="24"/>
        </w:rPr>
        <w:t>with</w:t>
      </w:r>
      <w:r>
        <w:rPr>
          <w:spacing w:val="40"/>
          <w:sz w:val="24"/>
        </w:rPr>
        <w:t> </w:t>
      </w:r>
      <w:r>
        <w:rPr>
          <w:sz w:val="24"/>
        </w:rPr>
        <w:t>the Companies Act, 2013 (18 of 2013) and rules made thereunder;</w:t>
      </w:r>
    </w:p>
    <w:p>
      <w:pPr>
        <w:pStyle w:val="ListParagraph"/>
        <w:numPr>
          <w:ilvl w:val="1"/>
          <w:numId w:val="3"/>
        </w:numPr>
        <w:tabs>
          <w:tab w:pos="1865" w:val="left" w:leader="none"/>
        </w:tabs>
        <w:spacing w:line="240" w:lineRule="auto" w:before="272" w:after="0"/>
        <w:ind w:left="1865" w:right="0" w:hanging="567"/>
        <w:jc w:val="left"/>
        <w:rPr>
          <w:sz w:val="24"/>
        </w:rPr>
      </w:pPr>
      <w:r>
        <w:rPr>
          <w:sz w:val="24"/>
        </w:rPr>
        <w:t>“Schedule”</w:t>
      </w:r>
      <w:r>
        <w:rPr>
          <w:spacing w:val="-3"/>
          <w:sz w:val="24"/>
        </w:rPr>
        <w:t> </w:t>
      </w:r>
      <w:r>
        <w:rPr>
          <w:sz w:val="24"/>
        </w:rPr>
        <w:t>means</w:t>
      </w:r>
      <w:r>
        <w:rPr>
          <w:spacing w:val="-1"/>
          <w:sz w:val="24"/>
        </w:rPr>
        <w:t> </w:t>
      </w:r>
      <w:r>
        <w:rPr>
          <w:sz w:val="24"/>
        </w:rPr>
        <w:t>a</w:t>
      </w:r>
      <w:r>
        <w:rPr>
          <w:spacing w:val="-1"/>
          <w:sz w:val="24"/>
        </w:rPr>
        <w:t> </w:t>
      </w:r>
      <w:r>
        <w:rPr>
          <w:sz w:val="24"/>
        </w:rPr>
        <w:t>schedule</w:t>
      </w:r>
      <w:r>
        <w:rPr>
          <w:spacing w:val="-1"/>
          <w:sz w:val="24"/>
        </w:rPr>
        <w:t> </w:t>
      </w:r>
      <w:r>
        <w:rPr>
          <w:sz w:val="24"/>
        </w:rPr>
        <w:t>to these</w:t>
      </w:r>
      <w:r>
        <w:rPr>
          <w:spacing w:val="-2"/>
          <w:sz w:val="24"/>
        </w:rPr>
        <w:t> Regulations;</w:t>
      </w:r>
    </w:p>
    <w:p>
      <w:pPr>
        <w:pStyle w:val="BodyText"/>
        <w:spacing w:before="81"/>
      </w:pPr>
    </w:p>
    <w:p>
      <w:pPr>
        <w:pStyle w:val="ListParagraph"/>
        <w:numPr>
          <w:ilvl w:val="1"/>
          <w:numId w:val="3"/>
        </w:numPr>
        <w:tabs>
          <w:tab w:pos="1865" w:val="left" w:leader="none"/>
        </w:tabs>
        <w:spacing w:line="240" w:lineRule="auto" w:before="1" w:after="0"/>
        <w:ind w:left="1865" w:right="0" w:hanging="567"/>
        <w:jc w:val="left"/>
        <w:rPr>
          <w:sz w:val="24"/>
        </w:rPr>
      </w:pPr>
      <w:r>
        <w:rPr>
          <w:sz w:val="24"/>
        </w:rPr>
        <w:t>“section”</w:t>
      </w:r>
      <w:r>
        <w:rPr>
          <w:spacing w:val="-5"/>
          <w:sz w:val="24"/>
        </w:rPr>
        <w:t> </w:t>
      </w:r>
      <w:r>
        <w:rPr>
          <w:sz w:val="24"/>
        </w:rPr>
        <w:t>means</w:t>
      </w:r>
      <w:r>
        <w:rPr>
          <w:spacing w:val="-2"/>
          <w:sz w:val="24"/>
        </w:rPr>
        <w:t> </w:t>
      </w:r>
      <w:r>
        <w:rPr>
          <w:sz w:val="24"/>
        </w:rPr>
        <w:t>section</w:t>
      </w:r>
      <w:r>
        <w:rPr>
          <w:spacing w:val="1"/>
          <w:sz w:val="24"/>
        </w:rPr>
        <w:t> </w:t>
      </w:r>
      <w:r>
        <w:rPr>
          <w:sz w:val="24"/>
        </w:rPr>
        <w:t>of</w:t>
      </w:r>
      <w:r>
        <w:rPr>
          <w:spacing w:val="-1"/>
          <w:sz w:val="24"/>
        </w:rPr>
        <w:t> </w:t>
      </w:r>
      <w:r>
        <w:rPr>
          <w:sz w:val="24"/>
        </w:rPr>
        <w:t>the</w:t>
      </w:r>
      <w:r>
        <w:rPr>
          <w:spacing w:val="-3"/>
          <w:sz w:val="24"/>
        </w:rPr>
        <w:t> </w:t>
      </w:r>
      <w:r>
        <w:rPr>
          <w:sz w:val="24"/>
        </w:rPr>
        <w:t>Code;</w:t>
      </w:r>
      <w:r>
        <w:rPr>
          <w:spacing w:val="1"/>
          <w:sz w:val="24"/>
        </w:rPr>
        <w:t> </w:t>
      </w:r>
      <w:r>
        <w:rPr>
          <w:spacing w:val="-5"/>
          <w:sz w:val="24"/>
        </w:rPr>
        <w:t>and</w:t>
      </w:r>
    </w:p>
    <w:p>
      <w:pPr>
        <w:pStyle w:val="BodyText"/>
        <w:spacing w:before="84"/>
      </w:pPr>
    </w:p>
    <w:p>
      <w:pPr>
        <w:pStyle w:val="ListParagraph"/>
        <w:numPr>
          <w:ilvl w:val="1"/>
          <w:numId w:val="3"/>
        </w:numPr>
        <w:tabs>
          <w:tab w:pos="1865" w:val="left" w:leader="none"/>
        </w:tabs>
        <w:spacing w:line="240" w:lineRule="auto" w:before="0" w:after="0"/>
        <w:ind w:left="1865" w:right="0" w:hanging="567"/>
        <w:jc w:val="left"/>
        <w:rPr>
          <w:sz w:val="24"/>
        </w:rPr>
      </w:pPr>
      <w:r>
        <w:rPr>
          <w:sz w:val="24"/>
        </w:rPr>
        <w:t>“stakeholders”</w:t>
      </w:r>
      <w:r>
        <w:rPr>
          <w:spacing w:val="18"/>
          <w:sz w:val="24"/>
        </w:rPr>
        <w:t> </w:t>
      </w:r>
      <w:r>
        <w:rPr>
          <w:sz w:val="24"/>
        </w:rPr>
        <w:t>means</w:t>
      </w:r>
      <w:r>
        <w:rPr>
          <w:spacing w:val="20"/>
          <w:sz w:val="24"/>
        </w:rPr>
        <w:t> </w:t>
      </w:r>
      <w:r>
        <w:rPr>
          <w:sz w:val="24"/>
        </w:rPr>
        <w:t>the</w:t>
      </w:r>
      <w:r>
        <w:rPr>
          <w:spacing w:val="19"/>
          <w:sz w:val="24"/>
        </w:rPr>
        <w:t> </w:t>
      </w:r>
      <w:r>
        <w:rPr>
          <w:sz w:val="24"/>
        </w:rPr>
        <w:t>stakeholders</w:t>
      </w:r>
      <w:r>
        <w:rPr>
          <w:spacing w:val="22"/>
          <w:sz w:val="24"/>
        </w:rPr>
        <w:t> </w:t>
      </w:r>
      <w:r>
        <w:rPr>
          <w:sz w:val="24"/>
        </w:rPr>
        <w:t>entitled</w:t>
      </w:r>
      <w:r>
        <w:rPr>
          <w:spacing w:val="19"/>
          <w:sz w:val="24"/>
        </w:rPr>
        <w:t> </w:t>
      </w:r>
      <w:r>
        <w:rPr>
          <w:sz w:val="24"/>
        </w:rPr>
        <w:t>to</w:t>
      </w:r>
      <w:r>
        <w:rPr>
          <w:spacing w:val="20"/>
          <w:sz w:val="24"/>
        </w:rPr>
        <w:t> </w:t>
      </w:r>
      <w:r>
        <w:rPr>
          <w:sz w:val="24"/>
        </w:rPr>
        <w:t>distribution</w:t>
      </w:r>
      <w:r>
        <w:rPr>
          <w:spacing w:val="20"/>
          <w:sz w:val="24"/>
        </w:rPr>
        <w:t> </w:t>
      </w:r>
      <w:r>
        <w:rPr>
          <w:sz w:val="24"/>
        </w:rPr>
        <w:t>of</w:t>
      </w:r>
      <w:r>
        <w:rPr>
          <w:spacing w:val="19"/>
          <w:sz w:val="24"/>
        </w:rPr>
        <w:t> </w:t>
      </w:r>
      <w:r>
        <w:rPr>
          <w:sz w:val="24"/>
        </w:rPr>
        <w:t>proceeds</w:t>
      </w:r>
      <w:r>
        <w:rPr>
          <w:spacing w:val="20"/>
          <w:sz w:val="24"/>
        </w:rPr>
        <w:t> </w:t>
      </w:r>
      <w:r>
        <w:rPr>
          <w:spacing w:val="-2"/>
          <w:sz w:val="24"/>
        </w:rPr>
        <w:t>under</w:t>
      </w:r>
    </w:p>
    <w:p>
      <w:pPr>
        <w:pStyle w:val="BodyText"/>
        <w:spacing w:before="41"/>
        <w:ind w:left="1865"/>
      </w:pPr>
      <w:r>
        <w:rPr/>
        <w:t>section</w:t>
      </w:r>
      <w:r>
        <w:rPr>
          <w:spacing w:val="-2"/>
        </w:rPr>
        <w:t> </w:t>
      </w:r>
      <w:r>
        <w:rPr>
          <w:spacing w:val="-5"/>
        </w:rPr>
        <w:t>53.</w:t>
      </w:r>
    </w:p>
    <w:p>
      <w:pPr>
        <w:pStyle w:val="BodyText"/>
        <w:spacing w:before="84"/>
      </w:pPr>
    </w:p>
    <w:p>
      <w:pPr>
        <w:pStyle w:val="ListParagraph"/>
        <w:numPr>
          <w:ilvl w:val="0"/>
          <w:numId w:val="3"/>
        </w:numPr>
        <w:tabs>
          <w:tab w:pos="1452" w:val="left" w:leader="none"/>
        </w:tabs>
        <w:spacing w:line="276" w:lineRule="auto" w:before="0" w:after="0"/>
        <w:ind w:left="1452" w:right="747" w:hanging="720"/>
        <w:jc w:val="both"/>
        <w:rPr>
          <w:sz w:val="24"/>
        </w:rPr>
      </w:pPr>
      <w:r>
        <w:rPr>
          <w:sz w:val="24"/>
        </w:rPr>
        <w:t>Unless the context otherwise requires, words and expressions used and not defined in these Regulations, but defined in the Code, shall have the meanings assigned to them in the Code.</w:t>
      </w:r>
    </w:p>
    <w:p>
      <w:pPr>
        <w:pStyle w:val="BodyText"/>
        <w:spacing w:before="42"/>
      </w:pPr>
    </w:p>
    <w:p>
      <w:pPr>
        <w:pStyle w:val="Heading2"/>
        <w:ind w:left="732"/>
        <w:jc w:val="both"/>
      </w:pPr>
      <w:hyperlink w:history="true" w:anchor="_bookmark5">
        <w:r>
          <w:rPr>
            <w:b w:val="0"/>
            <w:vertAlign w:val="superscript"/>
          </w:rPr>
          <w:t>6</w:t>
        </w:r>
      </w:hyperlink>
      <w:r>
        <w:rPr>
          <w:vertAlign w:val="baseline"/>
        </w:rPr>
        <w:t>[2A.</w:t>
      </w:r>
      <w:r>
        <w:rPr>
          <w:spacing w:val="-3"/>
          <w:vertAlign w:val="baseline"/>
        </w:rPr>
        <w:t> </w:t>
      </w:r>
      <w:r>
        <w:rPr>
          <w:vertAlign w:val="baseline"/>
        </w:rPr>
        <w:t>Contributions</w:t>
      </w:r>
      <w:r>
        <w:rPr>
          <w:spacing w:val="-3"/>
          <w:vertAlign w:val="baseline"/>
        </w:rPr>
        <w:t> </w:t>
      </w:r>
      <w:r>
        <w:rPr>
          <w:vertAlign w:val="baseline"/>
        </w:rPr>
        <w:t>to</w:t>
      </w:r>
      <w:r>
        <w:rPr>
          <w:spacing w:val="-2"/>
          <w:vertAlign w:val="baseline"/>
        </w:rPr>
        <w:t> </w:t>
      </w:r>
      <w:r>
        <w:rPr>
          <w:vertAlign w:val="baseline"/>
        </w:rPr>
        <w:t>liquidation</w:t>
      </w:r>
      <w:r>
        <w:rPr>
          <w:spacing w:val="-3"/>
          <w:vertAlign w:val="baseline"/>
        </w:rPr>
        <w:t> </w:t>
      </w:r>
      <w:r>
        <w:rPr>
          <w:spacing w:val="-2"/>
          <w:vertAlign w:val="baseline"/>
        </w:rPr>
        <w:t>costs.</w:t>
      </w:r>
    </w:p>
    <w:p>
      <w:pPr>
        <w:pStyle w:val="ListParagraph"/>
        <w:numPr>
          <w:ilvl w:val="0"/>
          <w:numId w:val="5"/>
        </w:numPr>
        <w:tabs>
          <w:tab w:pos="1105" w:val="left" w:leader="none"/>
        </w:tabs>
        <w:spacing w:line="240" w:lineRule="auto" w:before="41" w:after="0"/>
        <w:ind w:left="732" w:right="728" w:firstLine="0"/>
        <w:jc w:val="both"/>
        <w:rPr>
          <w:sz w:val="24"/>
        </w:rPr>
      </w:pPr>
      <w:r>
        <w:rPr>
          <w:sz w:val="24"/>
        </w:rPr>
        <w:t>Where the committee of creditors did not approve a plan under sub-regulations (3) of regulation 39B of the Insolvency and Bankruptcy Board of India (Insolvency Resolution Process for Corporate Persons) Regulations, 2016, the liquidator shall call upon the financial creditors,</w:t>
      </w:r>
      <w:r>
        <w:rPr>
          <w:spacing w:val="-1"/>
          <w:sz w:val="24"/>
        </w:rPr>
        <w:t> </w:t>
      </w:r>
      <w:r>
        <w:rPr>
          <w:sz w:val="24"/>
        </w:rPr>
        <w:t>being</w:t>
      </w:r>
      <w:r>
        <w:rPr>
          <w:spacing w:val="-1"/>
          <w:sz w:val="24"/>
        </w:rPr>
        <w:t> </w:t>
      </w:r>
      <w:r>
        <w:rPr>
          <w:sz w:val="24"/>
        </w:rPr>
        <w:t>financial institutions, to</w:t>
      </w:r>
      <w:r>
        <w:rPr>
          <w:spacing w:val="-1"/>
          <w:sz w:val="24"/>
        </w:rPr>
        <w:t> </w:t>
      </w:r>
      <w:r>
        <w:rPr>
          <w:sz w:val="24"/>
        </w:rPr>
        <w:t>contribute</w:t>
      </w:r>
      <w:r>
        <w:rPr>
          <w:spacing w:val="-2"/>
          <w:sz w:val="24"/>
        </w:rPr>
        <w:t> </w:t>
      </w:r>
      <w:r>
        <w:rPr>
          <w:sz w:val="24"/>
        </w:rPr>
        <w:t>the</w:t>
      </w:r>
      <w:r>
        <w:rPr>
          <w:spacing w:val="-2"/>
          <w:sz w:val="24"/>
        </w:rPr>
        <w:t> </w:t>
      </w:r>
      <w:r>
        <w:rPr>
          <w:sz w:val="24"/>
        </w:rPr>
        <w:t>excess</w:t>
      </w:r>
      <w:r>
        <w:rPr>
          <w:spacing w:val="-1"/>
          <w:sz w:val="24"/>
        </w:rPr>
        <w:t> </w:t>
      </w:r>
      <w:r>
        <w:rPr>
          <w:sz w:val="24"/>
        </w:rPr>
        <w:t>of</w:t>
      </w:r>
      <w:r>
        <w:rPr>
          <w:spacing w:val="-2"/>
          <w:sz w:val="24"/>
        </w:rPr>
        <w:t> </w:t>
      </w:r>
      <w:r>
        <w:rPr>
          <w:sz w:val="24"/>
        </w:rPr>
        <w:t>the</w:t>
      </w:r>
      <w:r>
        <w:rPr>
          <w:spacing w:val="-2"/>
          <w:sz w:val="24"/>
        </w:rPr>
        <w:t> </w:t>
      </w:r>
      <w:r>
        <w:rPr>
          <w:sz w:val="24"/>
        </w:rPr>
        <w:t>liquidation</w:t>
      </w:r>
      <w:r>
        <w:rPr>
          <w:spacing w:val="-1"/>
          <w:sz w:val="24"/>
        </w:rPr>
        <w:t> </w:t>
      </w:r>
      <w:r>
        <w:rPr>
          <w:sz w:val="24"/>
        </w:rPr>
        <w:t>costs</w:t>
      </w:r>
      <w:r>
        <w:rPr>
          <w:spacing w:val="-1"/>
          <w:sz w:val="24"/>
        </w:rPr>
        <w:t> </w:t>
      </w:r>
      <w:r>
        <w:rPr>
          <w:sz w:val="24"/>
        </w:rPr>
        <w:t>over</w:t>
      </w:r>
      <w:r>
        <w:rPr>
          <w:spacing w:val="-2"/>
          <w:sz w:val="24"/>
        </w:rPr>
        <w:t> </w:t>
      </w:r>
      <w:r>
        <w:rPr>
          <w:sz w:val="24"/>
        </w:rPr>
        <w:t>the liquid assets of the corporate debtor, as estimated by him, in proportion to the financial debts owed to them by the corporate debtor.</w:t>
      </w:r>
    </w:p>
    <w:p>
      <w:pPr>
        <w:spacing w:before="0"/>
        <w:ind w:left="4702" w:right="0" w:firstLine="0"/>
        <w:jc w:val="left"/>
        <w:rPr>
          <w:i/>
          <w:sz w:val="24"/>
        </w:rPr>
      </w:pPr>
      <w:r>
        <w:rPr>
          <w:i/>
          <w:spacing w:val="-2"/>
          <w:sz w:val="24"/>
        </w:rPr>
        <w:t>Illustration</w:t>
      </w:r>
    </w:p>
    <w:p>
      <w:pPr>
        <w:pStyle w:val="BodyText"/>
        <w:ind w:left="732"/>
      </w:pPr>
      <w:r>
        <w:rPr/>
        <w:t>Assume</w:t>
      </w:r>
      <w:r>
        <w:rPr>
          <w:spacing w:val="21"/>
        </w:rPr>
        <w:t> </w:t>
      </w:r>
      <w:r>
        <w:rPr/>
        <w:t>that</w:t>
      </w:r>
      <w:r>
        <w:rPr>
          <w:spacing w:val="22"/>
        </w:rPr>
        <w:t> </w:t>
      </w:r>
      <w:r>
        <w:rPr/>
        <w:t>the</w:t>
      </w:r>
      <w:r>
        <w:rPr>
          <w:spacing w:val="23"/>
        </w:rPr>
        <w:t> </w:t>
      </w:r>
      <w:r>
        <w:rPr/>
        <w:t>excess</w:t>
      </w:r>
      <w:r>
        <w:rPr>
          <w:spacing w:val="24"/>
        </w:rPr>
        <w:t> </w:t>
      </w:r>
      <w:r>
        <w:rPr/>
        <w:t>of</w:t>
      </w:r>
      <w:r>
        <w:rPr>
          <w:spacing w:val="21"/>
        </w:rPr>
        <w:t> </w:t>
      </w:r>
      <w:r>
        <w:rPr/>
        <w:t>liquidation</w:t>
      </w:r>
      <w:r>
        <w:rPr>
          <w:spacing w:val="22"/>
        </w:rPr>
        <w:t> </w:t>
      </w:r>
      <w:r>
        <w:rPr/>
        <w:t>costs</w:t>
      </w:r>
      <w:r>
        <w:rPr>
          <w:spacing w:val="22"/>
        </w:rPr>
        <w:t> </w:t>
      </w:r>
      <w:r>
        <w:rPr/>
        <w:t>over</w:t>
      </w:r>
      <w:r>
        <w:rPr>
          <w:spacing w:val="23"/>
        </w:rPr>
        <w:t> </w:t>
      </w:r>
      <w:r>
        <w:rPr/>
        <w:t>liquid</w:t>
      </w:r>
      <w:r>
        <w:rPr>
          <w:spacing w:val="22"/>
        </w:rPr>
        <w:t> </w:t>
      </w:r>
      <w:r>
        <w:rPr/>
        <w:t>assets</w:t>
      </w:r>
      <w:r>
        <w:rPr>
          <w:spacing w:val="21"/>
        </w:rPr>
        <w:t> </w:t>
      </w:r>
      <w:r>
        <w:rPr/>
        <w:t>is</w:t>
      </w:r>
      <w:r>
        <w:rPr>
          <w:spacing w:val="22"/>
        </w:rPr>
        <w:t> </w:t>
      </w:r>
      <w:r>
        <w:rPr/>
        <w:t>Rs.10,</w:t>
      </w:r>
      <w:r>
        <w:rPr>
          <w:spacing w:val="22"/>
        </w:rPr>
        <w:t> </w:t>
      </w:r>
      <w:r>
        <w:rPr/>
        <w:t>as</w:t>
      </w:r>
      <w:r>
        <w:rPr>
          <w:spacing w:val="21"/>
        </w:rPr>
        <w:t> </w:t>
      </w:r>
      <w:r>
        <w:rPr/>
        <w:t>estimated</w:t>
      </w:r>
      <w:r>
        <w:rPr>
          <w:spacing w:val="21"/>
        </w:rPr>
        <w:t> </w:t>
      </w:r>
      <w:r>
        <w:rPr/>
        <w:t>by</w:t>
      </w:r>
      <w:r>
        <w:rPr>
          <w:spacing w:val="21"/>
        </w:rPr>
        <w:t> </w:t>
      </w:r>
      <w:r>
        <w:rPr/>
        <w:t>the liquidator. Financial creditors will be called upon to contribute, as under:</w:t>
      </w:r>
    </w:p>
    <w:p>
      <w:pPr>
        <w:pStyle w:val="BodyText"/>
        <w:spacing w:before="47"/>
        <w:rPr>
          <w:sz w:val="20"/>
        </w:rPr>
      </w:pPr>
    </w:p>
    <w:tbl>
      <w:tblPr>
        <w:tblW w:w="0" w:type="auto"/>
        <w:jc w:val="left"/>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2828"/>
        <w:gridCol w:w="2693"/>
        <w:gridCol w:w="3118"/>
      </w:tblGrid>
      <w:tr>
        <w:trPr>
          <w:trHeight w:val="551" w:hRule="atLeast"/>
        </w:trPr>
        <w:tc>
          <w:tcPr>
            <w:tcW w:w="571" w:type="dxa"/>
          </w:tcPr>
          <w:p>
            <w:pPr>
              <w:pStyle w:val="TableParagraph"/>
              <w:spacing w:line="275" w:lineRule="exact"/>
              <w:ind w:left="107"/>
              <w:rPr>
                <w:sz w:val="24"/>
              </w:rPr>
            </w:pPr>
            <w:r>
              <w:rPr>
                <w:spacing w:val="-5"/>
                <w:sz w:val="24"/>
              </w:rPr>
              <w:t>Sl.</w:t>
            </w:r>
          </w:p>
          <w:p>
            <w:pPr>
              <w:pStyle w:val="TableParagraph"/>
              <w:spacing w:line="257" w:lineRule="exact"/>
              <w:ind w:left="107"/>
              <w:rPr>
                <w:sz w:val="24"/>
              </w:rPr>
            </w:pPr>
            <w:r>
              <w:rPr>
                <w:spacing w:val="-5"/>
                <w:sz w:val="24"/>
              </w:rPr>
              <w:t>No.</w:t>
            </w:r>
          </w:p>
        </w:tc>
        <w:tc>
          <w:tcPr>
            <w:tcW w:w="2828" w:type="dxa"/>
          </w:tcPr>
          <w:p>
            <w:pPr>
              <w:pStyle w:val="TableParagraph"/>
              <w:spacing w:line="275" w:lineRule="exact"/>
              <w:ind w:left="107"/>
              <w:rPr>
                <w:sz w:val="24"/>
              </w:rPr>
            </w:pPr>
            <w:r>
              <w:rPr>
                <w:sz w:val="24"/>
              </w:rPr>
              <w:t>Financial</w:t>
            </w:r>
            <w:r>
              <w:rPr>
                <w:spacing w:val="-2"/>
                <w:sz w:val="24"/>
              </w:rPr>
              <w:t> creditors</w:t>
            </w:r>
          </w:p>
        </w:tc>
        <w:tc>
          <w:tcPr>
            <w:tcW w:w="2693" w:type="dxa"/>
          </w:tcPr>
          <w:p>
            <w:pPr>
              <w:pStyle w:val="TableParagraph"/>
              <w:spacing w:line="276" w:lineRule="exact"/>
              <w:ind w:left="107"/>
              <w:rPr>
                <w:sz w:val="24"/>
              </w:rPr>
            </w:pPr>
            <w:r>
              <w:rPr>
                <w:sz w:val="24"/>
              </w:rPr>
              <w:t>Amount</w:t>
            </w:r>
            <w:r>
              <w:rPr>
                <w:spacing w:val="40"/>
                <w:sz w:val="24"/>
              </w:rPr>
              <w:t> </w:t>
            </w:r>
            <w:r>
              <w:rPr>
                <w:sz w:val="24"/>
              </w:rPr>
              <w:t>of</w:t>
            </w:r>
            <w:r>
              <w:rPr>
                <w:spacing w:val="40"/>
                <w:sz w:val="24"/>
              </w:rPr>
              <w:t> </w:t>
            </w:r>
            <w:r>
              <w:rPr>
                <w:sz w:val="24"/>
              </w:rPr>
              <w:t>debt</w:t>
            </w:r>
            <w:r>
              <w:rPr>
                <w:spacing w:val="40"/>
                <w:sz w:val="24"/>
              </w:rPr>
              <w:t> </w:t>
            </w:r>
            <w:r>
              <w:rPr>
                <w:sz w:val="24"/>
              </w:rPr>
              <w:t>due</w:t>
            </w:r>
            <w:r>
              <w:rPr>
                <w:spacing w:val="40"/>
                <w:sz w:val="24"/>
              </w:rPr>
              <w:t> </w:t>
            </w:r>
            <w:r>
              <w:rPr>
                <w:sz w:val="24"/>
              </w:rPr>
              <w:t>to financial creditors (Rs.)</w:t>
            </w:r>
          </w:p>
        </w:tc>
        <w:tc>
          <w:tcPr>
            <w:tcW w:w="3118" w:type="dxa"/>
          </w:tcPr>
          <w:p>
            <w:pPr>
              <w:pStyle w:val="TableParagraph"/>
              <w:tabs>
                <w:tab w:pos="1098" w:val="left" w:leader="none"/>
                <w:tab w:pos="1489" w:val="left" w:leader="none"/>
                <w:tab w:pos="1919" w:val="left" w:leader="none"/>
              </w:tabs>
              <w:spacing w:line="276" w:lineRule="exact"/>
              <w:ind w:left="107" w:right="96"/>
              <w:rPr>
                <w:sz w:val="24"/>
              </w:rPr>
            </w:pPr>
            <w:r>
              <w:rPr>
                <w:spacing w:val="-2"/>
                <w:sz w:val="24"/>
              </w:rPr>
              <w:t>Amount</w:t>
            </w:r>
            <w:r>
              <w:rPr>
                <w:sz w:val="24"/>
              </w:rPr>
              <w:tab/>
            </w:r>
            <w:r>
              <w:rPr>
                <w:spacing w:val="-6"/>
                <w:sz w:val="24"/>
              </w:rPr>
              <w:t>to</w:t>
            </w:r>
            <w:r>
              <w:rPr>
                <w:sz w:val="24"/>
              </w:rPr>
              <w:tab/>
            </w:r>
            <w:r>
              <w:rPr>
                <w:spacing w:val="-6"/>
                <w:sz w:val="24"/>
              </w:rPr>
              <w:t>be</w:t>
            </w:r>
            <w:r>
              <w:rPr>
                <w:sz w:val="24"/>
              </w:rPr>
              <w:tab/>
            </w:r>
            <w:r>
              <w:rPr>
                <w:spacing w:val="-2"/>
                <w:sz w:val="24"/>
              </w:rPr>
              <w:t>contributed </w:t>
            </w:r>
            <w:r>
              <w:rPr>
                <w:sz w:val="24"/>
              </w:rPr>
              <w:t>towards liquidation cost (Rs.)</w:t>
            </w:r>
          </w:p>
        </w:tc>
      </w:tr>
      <w:tr>
        <w:trPr>
          <w:trHeight w:val="275" w:hRule="atLeast"/>
        </w:trPr>
        <w:tc>
          <w:tcPr>
            <w:tcW w:w="571" w:type="dxa"/>
          </w:tcPr>
          <w:p>
            <w:pPr>
              <w:pStyle w:val="TableParagraph"/>
              <w:spacing w:line="255" w:lineRule="exact"/>
              <w:ind w:left="143"/>
              <w:rPr>
                <w:sz w:val="24"/>
              </w:rPr>
            </w:pPr>
            <w:r>
              <w:rPr>
                <w:spacing w:val="-5"/>
                <w:sz w:val="24"/>
              </w:rPr>
              <w:t>(1)</w:t>
            </w:r>
          </w:p>
        </w:tc>
        <w:tc>
          <w:tcPr>
            <w:tcW w:w="2828" w:type="dxa"/>
          </w:tcPr>
          <w:p>
            <w:pPr>
              <w:pStyle w:val="TableParagraph"/>
              <w:spacing w:line="255" w:lineRule="exact"/>
              <w:ind w:left="5"/>
              <w:jc w:val="center"/>
              <w:rPr>
                <w:sz w:val="24"/>
              </w:rPr>
            </w:pPr>
            <w:r>
              <w:rPr>
                <w:spacing w:val="-5"/>
                <w:sz w:val="24"/>
              </w:rPr>
              <w:t>(2)</w:t>
            </w:r>
          </w:p>
        </w:tc>
        <w:tc>
          <w:tcPr>
            <w:tcW w:w="2693" w:type="dxa"/>
          </w:tcPr>
          <w:p>
            <w:pPr>
              <w:pStyle w:val="TableParagraph"/>
              <w:spacing w:line="255" w:lineRule="exact"/>
              <w:ind w:left="10" w:right="4"/>
              <w:jc w:val="center"/>
              <w:rPr>
                <w:sz w:val="24"/>
              </w:rPr>
            </w:pPr>
            <w:r>
              <w:rPr>
                <w:spacing w:val="-5"/>
                <w:sz w:val="24"/>
              </w:rPr>
              <w:t>(3)</w:t>
            </w:r>
          </w:p>
        </w:tc>
        <w:tc>
          <w:tcPr>
            <w:tcW w:w="3118" w:type="dxa"/>
          </w:tcPr>
          <w:p>
            <w:pPr>
              <w:pStyle w:val="TableParagraph"/>
              <w:spacing w:line="255" w:lineRule="exact"/>
              <w:ind w:left="9"/>
              <w:jc w:val="center"/>
              <w:rPr>
                <w:sz w:val="24"/>
              </w:rPr>
            </w:pPr>
            <w:r>
              <w:rPr>
                <w:spacing w:val="-5"/>
                <w:sz w:val="24"/>
              </w:rPr>
              <w:t>(4)</w:t>
            </w:r>
          </w:p>
        </w:tc>
      </w:tr>
      <w:tr>
        <w:trPr>
          <w:trHeight w:val="275" w:hRule="atLeast"/>
        </w:trPr>
        <w:tc>
          <w:tcPr>
            <w:tcW w:w="571" w:type="dxa"/>
          </w:tcPr>
          <w:p>
            <w:pPr>
              <w:pStyle w:val="TableParagraph"/>
              <w:spacing w:line="256" w:lineRule="exact"/>
              <w:ind w:left="107"/>
              <w:rPr>
                <w:sz w:val="24"/>
              </w:rPr>
            </w:pPr>
            <w:r>
              <w:rPr>
                <w:spacing w:val="-10"/>
                <w:sz w:val="24"/>
              </w:rPr>
              <w:t>1</w:t>
            </w:r>
          </w:p>
        </w:tc>
        <w:tc>
          <w:tcPr>
            <w:tcW w:w="2828" w:type="dxa"/>
          </w:tcPr>
          <w:p>
            <w:pPr>
              <w:pStyle w:val="TableParagraph"/>
              <w:spacing w:line="256" w:lineRule="exact"/>
              <w:ind w:left="107"/>
              <w:rPr>
                <w:sz w:val="24"/>
              </w:rPr>
            </w:pPr>
            <w:r>
              <w:rPr>
                <w:sz w:val="24"/>
              </w:rPr>
              <w:t>Financial</w:t>
            </w:r>
            <w:r>
              <w:rPr>
                <w:spacing w:val="-5"/>
                <w:sz w:val="24"/>
              </w:rPr>
              <w:t> </w:t>
            </w:r>
            <w:r>
              <w:rPr>
                <w:sz w:val="24"/>
              </w:rPr>
              <w:t>institution</w:t>
            </w:r>
            <w:r>
              <w:rPr>
                <w:spacing w:val="-2"/>
                <w:sz w:val="24"/>
              </w:rPr>
              <w:t> </w:t>
            </w:r>
            <w:r>
              <w:rPr>
                <w:spacing w:val="-10"/>
                <w:sz w:val="24"/>
              </w:rPr>
              <w:t>A</w:t>
            </w:r>
          </w:p>
        </w:tc>
        <w:tc>
          <w:tcPr>
            <w:tcW w:w="2693" w:type="dxa"/>
          </w:tcPr>
          <w:p>
            <w:pPr>
              <w:pStyle w:val="TableParagraph"/>
              <w:spacing w:line="256" w:lineRule="exact"/>
              <w:ind w:left="10"/>
              <w:jc w:val="center"/>
              <w:rPr>
                <w:sz w:val="24"/>
              </w:rPr>
            </w:pPr>
            <w:r>
              <w:rPr>
                <w:spacing w:val="-5"/>
                <w:sz w:val="24"/>
              </w:rPr>
              <w:t>40</w:t>
            </w:r>
          </w:p>
        </w:tc>
        <w:tc>
          <w:tcPr>
            <w:tcW w:w="3118" w:type="dxa"/>
          </w:tcPr>
          <w:p>
            <w:pPr>
              <w:pStyle w:val="TableParagraph"/>
              <w:spacing w:line="256" w:lineRule="exact"/>
              <w:ind w:left="9" w:right="1"/>
              <w:jc w:val="center"/>
              <w:rPr>
                <w:sz w:val="24"/>
              </w:rPr>
            </w:pPr>
            <w:r>
              <w:rPr>
                <w:spacing w:val="-5"/>
                <w:sz w:val="24"/>
              </w:rPr>
              <w:t>04</w:t>
            </w:r>
          </w:p>
        </w:tc>
      </w:tr>
      <w:tr>
        <w:trPr>
          <w:trHeight w:val="275" w:hRule="atLeast"/>
        </w:trPr>
        <w:tc>
          <w:tcPr>
            <w:tcW w:w="571" w:type="dxa"/>
          </w:tcPr>
          <w:p>
            <w:pPr>
              <w:pStyle w:val="TableParagraph"/>
              <w:spacing w:line="256" w:lineRule="exact"/>
              <w:ind w:left="107"/>
              <w:rPr>
                <w:sz w:val="24"/>
              </w:rPr>
            </w:pPr>
            <w:r>
              <w:rPr>
                <w:spacing w:val="-10"/>
                <w:sz w:val="24"/>
              </w:rPr>
              <w:t>2</w:t>
            </w:r>
          </w:p>
        </w:tc>
        <w:tc>
          <w:tcPr>
            <w:tcW w:w="2828" w:type="dxa"/>
          </w:tcPr>
          <w:p>
            <w:pPr>
              <w:pStyle w:val="TableParagraph"/>
              <w:spacing w:line="256" w:lineRule="exact"/>
              <w:ind w:left="107"/>
              <w:rPr>
                <w:sz w:val="24"/>
              </w:rPr>
            </w:pPr>
            <w:r>
              <w:rPr>
                <w:sz w:val="24"/>
              </w:rPr>
              <w:t>Financial</w:t>
            </w:r>
            <w:r>
              <w:rPr>
                <w:spacing w:val="-4"/>
                <w:sz w:val="24"/>
              </w:rPr>
              <w:t> </w:t>
            </w:r>
            <w:r>
              <w:rPr>
                <w:sz w:val="24"/>
              </w:rPr>
              <w:t>institution </w:t>
            </w:r>
            <w:r>
              <w:rPr>
                <w:spacing w:val="-10"/>
                <w:sz w:val="24"/>
              </w:rPr>
              <w:t>B</w:t>
            </w:r>
          </w:p>
        </w:tc>
        <w:tc>
          <w:tcPr>
            <w:tcW w:w="2693" w:type="dxa"/>
          </w:tcPr>
          <w:p>
            <w:pPr>
              <w:pStyle w:val="TableParagraph"/>
              <w:spacing w:line="256" w:lineRule="exact"/>
              <w:ind w:left="10"/>
              <w:jc w:val="center"/>
              <w:rPr>
                <w:sz w:val="24"/>
              </w:rPr>
            </w:pPr>
            <w:r>
              <w:rPr>
                <w:spacing w:val="-5"/>
                <w:sz w:val="24"/>
              </w:rPr>
              <w:t>60</w:t>
            </w:r>
          </w:p>
        </w:tc>
        <w:tc>
          <w:tcPr>
            <w:tcW w:w="3118" w:type="dxa"/>
          </w:tcPr>
          <w:p>
            <w:pPr>
              <w:pStyle w:val="TableParagraph"/>
              <w:spacing w:line="256" w:lineRule="exact"/>
              <w:ind w:left="9" w:right="1"/>
              <w:jc w:val="center"/>
              <w:rPr>
                <w:sz w:val="24"/>
              </w:rPr>
            </w:pPr>
            <w:r>
              <w:rPr>
                <w:spacing w:val="-5"/>
                <w:sz w:val="24"/>
              </w:rPr>
              <w:t>06</w:t>
            </w:r>
          </w:p>
        </w:tc>
      </w:tr>
      <w:tr>
        <w:trPr>
          <w:trHeight w:val="275" w:hRule="atLeast"/>
        </w:trPr>
        <w:tc>
          <w:tcPr>
            <w:tcW w:w="571" w:type="dxa"/>
          </w:tcPr>
          <w:p>
            <w:pPr>
              <w:pStyle w:val="TableParagraph"/>
              <w:spacing w:line="256" w:lineRule="exact"/>
              <w:ind w:left="107"/>
              <w:rPr>
                <w:sz w:val="24"/>
              </w:rPr>
            </w:pPr>
            <w:r>
              <w:rPr>
                <w:spacing w:val="-10"/>
                <w:sz w:val="24"/>
              </w:rPr>
              <w:t>3</w:t>
            </w:r>
          </w:p>
        </w:tc>
        <w:tc>
          <w:tcPr>
            <w:tcW w:w="2828" w:type="dxa"/>
          </w:tcPr>
          <w:p>
            <w:pPr>
              <w:pStyle w:val="TableParagraph"/>
              <w:spacing w:line="256" w:lineRule="exact"/>
              <w:ind w:left="107"/>
              <w:rPr>
                <w:sz w:val="24"/>
              </w:rPr>
            </w:pPr>
            <w:r>
              <w:rPr>
                <w:sz w:val="24"/>
              </w:rPr>
              <w:t>Non-financial</w:t>
            </w:r>
            <w:r>
              <w:rPr>
                <w:spacing w:val="-2"/>
                <w:sz w:val="24"/>
              </w:rPr>
              <w:t> </w:t>
            </w:r>
            <w:r>
              <w:rPr>
                <w:sz w:val="24"/>
              </w:rPr>
              <w:t>institution</w:t>
            </w:r>
            <w:r>
              <w:rPr>
                <w:spacing w:val="-3"/>
                <w:sz w:val="24"/>
              </w:rPr>
              <w:t> </w:t>
            </w:r>
            <w:r>
              <w:rPr>
                <w:spacing w:val="-10"/>
                <w:sz w:val="24"/>
              </w:rPr>
              <w:t>A</w:t>
            </w:r>
          </w:p>
        </w:tc>
        <w:tc>
          <w:tcPr>
            <w:tcW w:w="2693" w:type="dxa"/>
          </w:tcPr>
          <w:p>
            <w:pPr>
              <w:pStyle w:val="TableParagraph"/>
              <w:spacing w:line="256" w:lineRule="exact"/>
              <w:ind w:left="10"/>
              <w:jc w:val="center"/>
              <w:rPr>
                <w:sz w:val="24"/>
              </w:rPr>
            </w:pPr>
            <w:r>
              <w:rPr>
                <w:spacing w:val="-5"/>
                <w:sz w:val="24"/>
              </w:rPr>
              <w:t>50</w:t>
            </w:r>
          </w:p>
        </w:tc>
        <w:tc>
          <w:tcPr>
            <w:tcW w:w="3118" w:type="dxa"/>
          </w:tcPr>
          <w:p>
            <w:pPr>
              <w:pStyle w:val="TableParagraph"/>
              <w:spacing w:line="256" w:lineRule="exact"/>
              <w:ind w:left="9" w:right="1"/>
              <w:jc w:val="center"/>
              <w:rPr>
                <w:sz w:val="24"/>
              </w:rPr>
            </w:pPr>
            <w:r>
              <w:rPr>
                <w:spacing w:val="-5"/>
                <w:sz w:val="24"/>
              </w:rPr>
              <w:t>00</w:t>
            </w:r>
          </w:p>
        </w:tc>
      </w:tr>
      <w:tr>
        <w:trPr>
          <w:trHeight w:val="278" w:hRule="atLeast"/>
        </w:trPr>
        <w:tc>
          <w:tcPr>
            <w:tcW w:w="571" w:type="dxa"/>
          </w:tcPr>
          <w:p>
            <w:pPr>
              <w:pStyle w:val="TableParagraph"/>
              <w:spacing w:line="257" w:lineRule="exact" w:before="1"/>
              <w:ind w:left="107"/>
              <w:rPr>
                <w:sz w:val="24"/>
              </w:rPr>
            </w:pPr>
            <w:r>
              <w:rPr>
                <w:spacing w:val="-10"/>
                <w:sz w:val="24"/>
              </w:rPr>
              <w:t>4</w:t>
            </w:r>
          </w:p>
        </w:tc>
        <w:tc>
          <w:tcPr>
            <w:tcW w:w="2828" w:type="dxa"/>
          </w:tcPr>
          <w:p>
            <w:pPr>
              <w:pStyle w:val="TableParagraph"/>
              <w:spacing w:line="257" w:lineRule="exact" w:before="1"/>
              <w:ind w:left="107"/>
              <w:rPr>
                <w:sz w:val="24"/>
              </w:rPr>
            </w:pPr>
            <w:r>
              <w:rPr>
                <w:sz w:val="24"/>
              </w:rPr>
              <w:t>Non-financial</w:t>
            </w:r>
            <w:r>
              <w:rPr>
                <w:spacing w:val="-2"/>
                <w:sz w:val="24"/>
              </w:rPr>
              <w:t> </w:t>
            </w:r>
            <w:r>
              <w:rPr>
                <w:sz w:val="24"/>
              </w:rPr>
              <w:t>institution</w:t>
            </w:r>
            <w:r>
              <w:rPr>
                <w:spacing w:val="-3"/>
                <w:sz w:val="24"/>
              </w:rPr>
              <w:t> </w:t>
            </w:r>
            <w:r>
              <w:rPr>
                <w:spacing w:val="-10"/>
                <w:sz w:val="24"/>
              </w:rPr>
              <w:t>B</w:t>
            </w:r>
          </w:p>
        </w:tc>
        <w:tc>
          <w:tcPr>
            <w:tcW w:w="2693" w:type="dxa"/>
          </w:tcPr>
          <w:p>
            <w:pPr>
              <w:pStyle w:val="TableParagraph"/>
              <w:spacing w:line="257" w:lineRule="exact" w:before="1"/>
              <w:ind w:left="10"/>
              <w:jc w:val="center"/>
              <w:rPr>
                <w:sz w:val="24"/>
              </w:rPr>
            </w:pPr>
            <w:r>
              <w:rPr>
                <w:spacing w:val="-5"/>
                <w:sz w:val="24"/>
              </w:rPr>
              <w:t>50</w:t>
            </w:r>
          </w:p>
        </w:tc>
        <w:tc>
          <w:tcPr>
            <w:tcW w:w="3118" w:type="dxa"/>
          </w:tcPr>
          <w:p>
            <w:pPr>
              <w:pStyle w:val="TableParagraph"/>
              <w:spacing w:line="257" w:lineRule="exact" w:before="1"/>
              <w:ind w:left="9" w:right="1"/>
              <w:jc w:val="center"/>
              <w:rPr>
                <w:sz w:val="24"/>
              </w:rPr>
            </w:pPr>
            <w:r>
              <w:rPr>
                <w:spacing w:val="-5"/>
                <w:sz w:val="24"/>
              </w:rPr>
              <w:t>00</w:t>
            </w:r>
          </w:p>
        </w:tc>
      </w:tr>
      <w:tr>
        <w:trPr>
          <w:trHeight w:val="275" w:hRule="atLeast"/>
        </w:trPr>
        <w:tc>
          <w:tcPr>
            <w:tcW w:w="3399" w:type="dxa"/>
            <w:gridSpan w:val="2"/>
          </w:tcPr>
          <w:p>
            <w:pPr>
              <w:pStyle w:val="TableParagraph"/>
              <w:spacing w:line="256" w:lineRule="exact"/>
              <w:ind w:left="107"/>
              <w:rPr>
                <w:sz w:val="24"/>
              </w:rPr>
            </w:pPr>
            <w:r>
              <w:rPr>
                <w:spacing w:val="-2"/>
                <w:sz w:val="24"/>
              </w:rPr>
              <w:t>Total</w:t>
            </w:r>
          </w:p>
        </w:tc>
        <w:tc>
          <w:tcPr>
            <w:tcW w:w="2693" w:type="dxa"/>
          </w:tcPr>
          <w:p>
            <w:pPr>
              <w:pStyle w:val="TableParagraph"/>
              <w:spacing w:line="256" w:lineRule="exact"/>
              <w:ind w:left="10"/>
              <w:jc w:val="center"/>
              <w:rPr>
                <w:sz w:val="24"/>
              </w:rPr>
            </w:pPr>
            <w:r>
              <w:rPr>
                <w:spacing w:val="-5"/>
                <w:sz w:val="24"/>
              </w:rPr>
              <w:t>200</w:t>
            </w:r>
          </w:p>
        </w:tc>
        <w:tc>
          <w:tcPr>
            <w:tcW w:w="3118" w:type="dxa"/>
          </w:tcPr>
          <w:p>
            <w:pPr>
              <w:pStyle w:val="TableParagraph"/>
              <w:spacing w:line="256" w:lineRule="exact"/>
              <w:ind w:left="9" w:right="1"/>
              <w:jc w:val="center"/>
              <w:rPr>
                <w:sz w:val="24"/>
              </w:rPr>
            </w:pPr>
            <w:r>
              <w:rPr>
                <w:spacing w:val="-5"/>
                <w:sz w:val="24"/>
              </w:rPr>
              <w:t>10</w:t>
            </w:r>
          </w:p>
        </w:tc>
      </w:tr>
    </w:tbl>
    <w:p>
      <w:pPr>
        <w:pStyle w:val="BodyText"/>
        <w:spacing w:before="2"/>
      </w:pPr>
    </w:p>
    <w:p>
      <w:pPr>
        <w:pStyle w:val="ListParagraph"/>
        <w:numPr>
          <w:ilvl w:val="0"/>
          <w:numId w:val="5"/>
        </w:numPr>
        <w:tabs>
          <w:tab w:pos="1059" w:val="left" w:leader="none"/>
        </w:tabs>
        <w:spacing w:line="240" w:lineRule="auto" w:before="1" w:after="0"/>
        <w:ind w:left="732" w:right="725" w:firstLine="0"/>
        <w:jc w:val="both"/>
        <w:rPr>
          <w:sz w:val="24"/>
        </w:rPr>
      </w:pPr>
      <w:r>
        <w:rPr>
          <w:sz w:val="24"/>
        </w:rPr>
        <w:t>The</w:t>
      </w:r>
      <w:r>
        <w:rPr>
          <w:spacing w:val="-14"/>
          <w:sz w:val="24"/>
        </w:rPr>
        <w:t> </w:t>
      </w:r>
      <w:r>
        <w:rPr>
          <w:sz w:val="24"/>
        </w:rPr>
        <w:t>contributions</w:t>
      </w:r>
      <w:r>
        <w:rPr>
          <w:spacing w:val="-12"/>
          <w:sz w:val="24"/>
        </w:rPr>
        <w:t> </w:t>
      </w:r>
      <w:r>
        <w:rPr>
          <w:sz w:val="24"/>
        </w:rPr>
        <w:t>made</w:t>
      </w:r>
      <w:r>
        <w:rPr>
          <w:spacing w:val="-14"/>
          <w:sz w:val="24"/>
        </w:rPr>
        <w:t> </w:t>
      </w:r>
      <w:r>
        <w:rPr>
          <w:sz w:val="24"/>
        </w:rPr>
        <w:t>under</w:t>
      </w:r>
      <w:r>
        <w:rPr>
          <w:spacing w:val="-14"/>
          <w:sz w:val="24"/>
        </w:rPr>
        <w:t> </w:t>
      </w:r>
      <w:r>
        <w:rPr>
          <w:sz w:val="24"/>
        </w:rPr>
        <w:t>the</w:t>
      </w:r>
      <w:r>
        <w:rPr>
          <w:spacing w:val="-14"/>
          <w:sz w:val="24"/>
        </w:rPr>
        <w:t> </w:t>
      </w:r>
      <w:r>
        <w:rPr>
          <w:sz w:val="24"/>
        </w:rPr>
        <w:t>plan</w:t>
      </w:r>
      <w:r>
        <w:rPr>
          <w:spacing w:val="-13"/>
          <w:sz w:val="24"/>
        </w:rPr>
        <w:t> </w:t>
      </w:r>
      <w:r>
        <w:rPr>
          <w:sz w:val="24"/>
        </w:rPr>
        <w:t>approved</w:t>
      </w:r>
      <w:r>
        <w:rPr>
          <w:spacing w:val="-13"/>
          <w:sz w:val="24"/>
        </w:rPr>
        <w:t> </w:t>
      </w:r>
      <w:r>
        <w:rPr>
          <w:sz w:val="24"/>
        </w:rPr>
        <w:t>under</w:t>
      </w:r>
      <w:r>
        <w:rPr>
          <w:spacing w:val="-14"/>
          <w:sz w:val="24"/>
        </w:rPr>
        <w:t> </w:t>
      </w:r>
      <w:r>
        <w:rPr>
          <w:sz w:val="24"/>
        </w:rPr>
        <w:t>sub-regulation</w:t>
      </w:r>
      <w:r>
        <w:rPr>
          <w:spacing w:val="-13"/>
          <w:sz w:val="24"/>
        </w:rPr>
        <w:t> </w:t>
      </w:r>
      <w:r>
        <w:rPr>
          <w:sz w:val="24"/>
        </w:rPr>
        <w:t>(3)</w:t>
      </w:r>
      <w:r>
        <w:rPr>
          <w:spacing w:val="-14"/>
          <w:sz w:val="24"/>
        </w:rPr>
        <w:t> </w:t>
      </w:r>
      <w:r>
        <w:rPr>
          <w:sz w:val="24"/>
        </w:rPr>
        <w:t>of</w:t>
      </w:r>
      <w:r>
        <w:rPr>
          <w:spacing w:val="-14"/>
          <w:sz w:val="24"/>
        </w:rPr>
        <w:t> </w:t>
      </w:r>
      <w:r>
        <w:rPr>
          <w:sz w:val="24"/>
        </w:rPr>
        <w:t>regulation</w:t>
      </w:r>
      <w:r>
        <w:rPr>
          <w:spacing w:val="-13"/>
          <w:sz w:val="24"/>
        </w:rPr>
        <w:t> </w:t>
      </w:r>
      <w:r>
        <w:rPr>
          <w:sz w:val="24"/>
        </w:rPr>
        <w:t>39B of</w:t>
      </w:r>
      <w:r>
        <w:rPr>
          <w:spacing w:val="-15"/>
          <w:sz w:val="24"/>
        </w:rPr>
        <w:t> </w:t>
      </w:r>
      <w:r>
        <w:rPr>
          <w:sz w:val="24"/>
        </w:rPr>
        <w:t>the</w:t>
      </w:r>
      <w:r>
        <w:rPr>
          <w:spacing w:val="-15"/>
          <w:sz w:val="24"/>
        </w:rPr>
        <w:t> </w:t>
      </w:r>
      <w:r>
        <w:rPr>
          <w:sz w:val="24"/>
        </w:rPr>
        <w:t>Insolvency</w:t>
      </w:r>
      <w:r>
        <w:rPr>
          <w:spacing w:val="-15"/>
          <w:sz w:val="24"/>
        </w:rPr>
        <w:t> </w:t>
      </w:r>
      <w:r>
        <w:rPr>
          <w:sz w:val="24"/>
        </w:rPr>
        <w:t>and</w:t>
      </w:r>
      <w:r>
        <w:rPr>
          <w:spacing w:val="-14"/>
          <w:sz w:val="24"/>
        </w:rPr>
        <w:t> </w:t>
      </w:r>
      <w:r>
        <w:rPr>
          <w:sz w:val="24"/>
        </w:rPr>
        <w:t>Bankruptcy</w:t>
      </w:r>
      <w:r>
        <w:rPr>
          <w:spacing w:val="-15"/>
          <w:sz w:val="24"/>
        </w:rPr>
        <w:t> </w:t>
      </w:r>
      <w:r>
        <w:rPr>
          <w:sz w:val="24"/>
        </w:rPr>
        <w:t>Board</w:t>
      </w:r>
      <w:r>
        <w:rPr>
          <w:spacing w:val="-15"/>
          <w:sz w:val="24"/>
        </w:rPr>
        <w:t> </w:t>
      </w:r>
      <w:r>
        <w:rPr>
          <w:sz w:val="24"/>
        </w:rPr>
        <w:t>of</w:t>
      </w:r>
      <w:r>
        <w:rPr>
          <w:spacing w:val="-14"/>
          <w:sz w:val="24"/>
        </w:rPr>
        <w:t> </w:t>
      </w:r>
      <w:r>
        <w:rPr>
          <w:sz w:val="24"/>
        </w:rPr>
        <w:t>India</w:t>
      </w:r>
      <w:r>
        <w:rPr>
          <w:spacing w:val="-14"/>
          <w:sz w:val="24"/>
        </w:rPr>
        <w:t> </w:t>
      </w:r>
      <w:r>
        <w:rPr>
          <w:sz w:val="24"/>
        </w:rPr>
        <w:t>(Insolvency</w:t>
      </w:r>
      <w:r>
        <w:rPr>
          <w:spacing w:val="-15"/>
          <w:sz w:val="24"/>
        </w:rPr>
        <w:t> </w:t>
      </w:r>
      <w:r>
        <w:rPr>
          <w:sz w:val="24"/>
        </w:rPr>
        <w:t>Resolution</w:t>
      </w:r>
      <w:r>
        <w:rPr>
          <w:spacing w:val="-12"/>
          <w:sz w:val="24"/>
        </w:rPr>
        <w:t> </w:t>
      </w:r>
      <w:r>
        <w:rPr>
          <w:sz w:val="24"/>
        </w:rPr>
        <w:t>Process</w:t>
      </w:r>
      <w:r>
        <w:rPr>
          <w:spacing w:val="-15"/>
          <w:sz w:val="24"/>
        </w:rPr>
        <w:t> </w:t>
      </w:r>
      <w:r>
        <w:rPr>
          <w:sz w:val="24"/>
        </w:rPr>
        <w:t>for</w:t>
      </w:r>
      <w:r>
        <w:rPr>
          <w:spacing w:val="-14"/>
          <w:sz w:val="24"/>
        </w:rPr>
        <w:t> </w:t>
      </w:r>
      <w:r>
        <w:rPr>
          <w:sz w:val="24"/>
        </w:rPr>
        <w:t>Corporate Persons) Regulations, 2016 or contributions made under sub-regulation (1), as the case may be, shall be deposited in a designated escrow account to be opened and maintained in a scheduled bank, within seven days of the passing of the liquidation order.</w:t>
      </w:r>
    </w:p>
    <w:p>
      <w:pPr>
        <w:pStyle w:val="BodyText"/>
      </w:pPr>
    </w:p>
    <w:p>
      <w:pPr>
        <w:pStyle w:val="ListParagraph"/>
        <w:numPr>
          <w:ilvl w:val="0"/>
          <w:numId w:val="5"/>
        </w:numPr>
        <w:tabs>
          <w:tab w:pos="1083" w:val="left" w:leader="none"/>
        </w:tabs>
        <w:spacing w:line="240" w:lineRule="auto" w:before="0" w:after="0"/>
        <w:ind w:left="732" w:right="728" w:firstLine="0"/>
        <w:jc w:val="both"/>
        <w:rPr>
          <w:sz w:val="24"/>
        </w:rPr>
      </w:pPr>
      <w:r>
        <w:rPr>
          <w:sz w:val="24"/>
        </w:rPr>
        <w:t>The amount contributed under sub-regulation (2) shall be repayable with interest at bank rate referred to in section 49 of the Reserve Bank of India Act, 1934 (2 of 1934) as part of liquidation cost.</w:t>
      </w:r>
    </w:p>
    <w:p>
      <w:pPr>
        <w:pStyle w:val="BodyText"/>
        <w:spacing w:before="5"/>
        <w:rPr>
          <w:sz w:val="13"/>
        </w:rPr>
      </w:pPr>
      <w:r>
        <w:rPr>
          <w:sz w:val="13"/>
        </w:rPr>
        <mc:AlternateContent>
          <mc:Choice Requires="wps">
            <w:drawing>
              <wp:anchor distT="0" distB="0" distL="0" distR="0" allowOverlap="1" layoutInCell="1" locked="0" behindDoc="1" simplePos="0" relativeHeight="487588864">
                <wp:simplePos x="0" y="0"/>
                <wp:positionH relativeFrom="page">
                  <wp:posOffset>914704</wp:posOffset>
                </wp:positionH>
                <wp:positionV relativeFrom="paragraph">
                  <wp:posOffset>113382</wp:posOffset>
                </wp:positionV>
                <wp:extent cx="1829435" cy="762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8.927749pt;width:144.020pt;height:.599980pt;mso-position-horizontal-relative:page;mso-position-vertical-relative:paragraph;z-index:-15727616;mso-wrap-distance-left:0;mso-wrap-distance-right:0" id="docshape4" filled="true" fillcolor="#000000" stroked="false">
                <v:fill type="solid"/>
                <w10:wrap type="topAndBottom"/>
              </v:rect>
            </w:pict>
          </mc:Fallback>
        </mc:AlternateContent>
      </w:r>
    </w:p>
    <w:p>
      <w:pPr>
        <w:spacing w:before="103"/>
        <w:ind w:left="732" w:right="0" w:firstLine="0"/>
        <w:jc w:val="left"/>
        <w:rPr>
          <w:sz w:val="20"/>
        </w:rPr>
      </w:pPr>
      <w:bookmarkStart w:name="_bookmark5" w:id="6"/>
      <w:bookmarkEnd w:id="6"/>
      <w:r>
        <w:rPr/>
      </w:r>
      <w:r>
        <w:rPr>
          <w:sz w:val="20"/>
          <w:vertAlign w:val="superscript"/>
        </w:rPr>
        <w:t>6</w:t>
      </w:r>
      <w:r>
        <w:rPr>
          <w:spacing w:val="-6"/>
          <w:sz w:val="20"/>
          <w:vertAlign w:val="baseline"/>
        </w:rPr>
        <w:t> </w:t>
      </w:r>
      <w:r>
        <w:rPr>
          <w:sz w:val="20"/>
          <w:vertAlign w:val="baseline"/>
        </w:rPr>
        <w:t>Inserted</w:t>
      </w:r>
      <w:r>
        <w:rPr>
          <w:spacing w:val="-5"/>
          <w:sz w:val="20"/>
          <w:vertAlign w:val="baseline"/>
        </w:rPr>
        <w:t> </w:t>
      </w:r>
      <w:r>
        <w:rPr>
          <w:sz w:val="20"/>
          <w:vertAlign w:val="baseline"/>
        </w:rPr>
        <w:t>by</w:t>
      </w:r>
      <w:r>
        <w:rPr>
          <w:spacing w:val="-4"/>
          <w:sz w:val="20"/>
          <w:vertAlign w:val="baseline"/>
        </w:rPr>
        <w:t> </w:t>
      </w:r>
      <w:r>
        <w:rPr>
          <w:sz w:val="20"/>
          <w:vertAlign w:val="baseline"/>
        </w:rPr>
        <w:t>Notification</w:t>
      </w:r>
      <w:r>
        <w:rPr>
          <w:spacing w:val="-5"/>
          <w:sz w:val="20"/>
          <w:vertAlign w:val="baseline"/>
        </w:rPr>
        <w:t> </w:t>
      </w:r>
      <w:r>
        <w:rPr>
          <w:sz w:val="20"/>
          <w:vertAlign w:val="baseline"/>
        </w:rPr>
        <w:t>No.</w:t>
      </w:r>
      <w:r>
        <w:rPr>
          <w:spacing w:val="-5"/>
          <w:sz w:val="20"/>
          <w:vertAlign w:val="baseline"/>
        </w:rPr>
        <w:t> </w:t>
      </w:r>
      <w:r>
        <w:rPr>
          <w:sz w:val="20"/>
          <w:vertAlign w:val="baseline"/>
        </w:rPr>
        <w:t>IBBI/2019-20/GN/REG047,</w:t>
      </w:r>
      <w:r>
        <w:rPr>
          <w:spacing w:val="-6"/>
          <w:sz w:val="20"/>
          <w:vertAlign w:val="baseline"/>
        </w:rPr>
        <w:t> </w:t>
      </w:r>
      <w:r>
        <w:rPr>
          <w:sz w:val="20"/>
          <w:vertAlign w:val="baseline"/>
        </w:rPr>
        <w:t>dated</w:t>
      </w:r>
      <w:r>
        <w:rPr>
          <w:spacing w:val="-5"/>
          <w:sz w:val="20"/>
          <w:vertAlign w:val="baseline"/>
        </w:rPr>
        <w:t> </w:t>
      </w:r>
      <w:r>
        <w:rPr>
          <w:sz w:val="20"/>
          <w:vertAlign w:val="baseline"/>
        </w:rPr>
        <w:t>25</w:t>
      </w:r>
      <w:r>
        <w:rPr>
          <w:sz w:val="20"/>
          <w:vertAlign w:val="superscript"/>
        </w:rPr>
        <w:t>th</w:t>
      </w:r>
      <w:r>
        <w:rPr>
          <w:spacing w:val="-5"/>
          <w:sz w:val="20"/>
          <w:vertAlign w:val="baseline"/>
        </w:rPr>
        <w:t> </w:t>
      </w:r>
      <w:r>
        <w:rPr>
          <w:sz w:val="20"/>
          <w:vertAlign w:val="baseline"/>
        </w:rPr>
        <w:t>July,</w:t>
      </w:r>
      <w:r>
        <w:rPr>
          <w:spacing w:val="-7"/>
          <w:sz w:val="20"/>
          <w:vertAlign w:val="baseline"/>
        </w:rPr>
        <w:t> </w:t>
      </w:r>
      <w:r>
        <w:rPr>
          <w:sz w:val="20"/>
          <w:vertAlign w:val="baseline"/>
        </w:rPr>
        <w:t>2019</w:t>
      </w:r>
      <w:r>
        <w:rPr>
          <w:spacing w:val="-5"/>
          <w:sz w:val="20"/>
          <w:vertAlign w:val="baseline"/>
        </w:rPr>
        <w:t> </w:t>
      </w:r>
      <w:r>
        <w:rPr>
          <w:sz w:val="20"/>
          <w:vertAlign w:val="baseline"/>
        </w:rPr>
        <w:t>(w.e.f.</w:t>
      </w:r>
      <w:r>
        <w:rPr>
          <w:spacing w:val="-6"/>
          <w:sz w:val="20"/>
          <w:vertAlign w:val="baseline"/>
        </w:rPr>
        <w:t> </w:t>
      </w:r>
      <w:r>
        <w:rPr>
          <w:sz w:val="20"/>
          <w:vertAlign w:val="baseline"/>
        </w:rPr>
        <w:t>25-07-</w:t>
      </w:r>
      <w:r>
        <w:rPr>
          <w:spacing w:val="-2"/>
          <w:sz w:val="20"/>
          <w:vertAlign w:val="baseline"/>
        </w:rPr>
        <w:t>2019).</w:t>
      </w:r>
    </w:p>
    <w:p>
      <w:pPr>
        <w:spacing w:after="0"/>
        <w:jc w:val="left"/>
        <w:rPr>
          <w:sz w:val="20"/>
        </w:rPr>
        <w:sectPr>
          <w:pgSz w:w="11900" w:h="16850"/>
          <w:pgMar w:header="0" w:footer="1049" w:top="1360" w:bottom="1240" w:left="708" w:right="708"/>
        </w:sectPr>
      </w:pPr>
    </w:p>
    <w:p>
      <w:pPr>
        <w:pStyle w:val="BodyText"/>
        <w:spacing w:before="98"/>
        <w:ind w:left="732" w:right="730"/>
        <w:jc w:val="both"/>
      </w:pPr>
      <w:hyperlink w:history="true" w:anchor="_bookmark6">
        <w:r>
          <w:rPr>
            <w:vertAlign w:val="superscript"/>
          </w:rPr>
          <w:t>7</w:t>
        </w:r>
      </w:hyperlink>
      <w:r>
        <w:rPr>
          <w:vertAlign w:val="baseline"/>
        </w:rPr>
        <w:t>[</w:t>
      </w:r>
      <w:r>
        <w:rPr>
          <w:i/>
          <w:vertAlign w:val="baseline"/>
        </w:rPr>
        <w:t>Explanation</w:t>
      </w:r>
      <w:r>
        <w:rPr>
          <w:vertAlign w:val="baseline"/>
        </w:rPr>
        <w:t>.- It is hereby clarified that the requirements of this regulation</w:t>
      </w:r>
      <w:r>
        <w:rPr>
          <w:spacing w:val="-1"/>
          <w:vertAlign w:val="baseline"/>
        </w:rPr>
        <w:t> </w:t>
      </w:r>
      <w:r>
        <w:rPr>
          <w:vertAlign w:val="baseline"/>
        </w:rPr>
        <w:t>shall apply to the liquidation</w:t>
      </w:r>
      <w:r>
        <w:rPr>
          <w:spacing w:val="-10"/>
          <w:vertAlign w:val="baseline"/>
        </w:rPr>
        <w:t> </w:t>
      </w:r>
      <w:r>
        <w:rPr>
          <w:vertAlign w:val="baseline"/>
        </w:rPr>
        <w:t>processes</w:t>
      </w:r>
      <w:r>
        <w:rPr>
          <w:spacing w:val="-11"/>
          <w:vertAlign w:val="baseline"/>
        </w:rPr>
        <w:t> </w:t>
      </w:r>
      <w:r>
        <w:rPr>
          <w:vertAlign w:val="baseline"/>
        </w:rPr>
        <w:t>commencing</w:t>
      </w:r>
      <w:r>
        <w:rPr>
          <w:spacing w:val="-10"/>
          <w:vertAlign w:val="baseline"/>
        </w:rPr>
        <w:t> </w:t>
      </w:r>
      <w:r>
        <w:rPr>
          <w:vertAlign w:val="baseline"/>
        </w:rPr>
        <w:t>on</w:t>
      </w:r>
      <w:r>
        <w:rPr>
          <w:spacing w:val="-11"/>
          <w:vertAlign w:val="baseline"/>
        </w:rPr>
        <w:t> </w:t>
      </w:r>
      <w:r>
        <w:rPr>
          <w:vertAlign w:val="baseline"/>
        </w:rPr>
        <w:t>or</w:t>
      </w:r>
      <w:r>
        <w:rPr>
          <w:spacing w:val="-11"/>
          <w:vertAlign w:val="baseline"/>
        </w:rPr>
        <w:t> </w:t>
      </w:r>
      <w:r>
        <w:rPr>
          <w:vertAlign w:val="baseline"/>
        </w:rPr>
        <w:t>after</w:t>
      </w:r>
      <w:r>
        <w:rPr>
          <w:spacing w:val="-11"/>
          <w:vertAlign w:val="baseline"/>
        </w:rPr>
        <w:t> </w:t>
      </w:r>
      <w:r>
        <w:rPr>
          <w:vertAlign w:val="baseline"/>
        </w:rPr>
        <w:t>the</w:t>
      </w:r>
      <w:r>
        <w:rPr>
          <w:spacing w:val="-9"/>
          <w:vertAlign w:val="baseline"/>
        </w:rPr>
        <w:t> </w:t>
      </w:r>
      <w:r>
        <w:rPr>
          <w:vertAlign w:val="baseline"/>
        </w:rPr>
        <w:t>date</w:t>
      </w:r>
      <w:r>
        <w:rPr>
          <w:spacing w:val="-11"/>
          <w:vertAlign w:val="baseline"/>
        </w:rPr>
        <w:t> </w:t>
      </w:r>
      <w:r>
        <w:rPr>
          <w:vertAlign w:val="baseline"/>
        </w:rPr>
        <w:t>of</w:t>
      </w:r>
      <w:r>
        <w:rPr>
          <w:spacing w:val="-11"/>
          <w:vertAlign w:val="baseline"/>
        </w:rPr>
        <w:t> </w:t>
      </w:r>
      <w:r>
        <w:rPr>
          <w:vertAlign w:val="baseline"/>
        </w:rPr>
        <w:t>the</w:t>
      </w:r>
      <w:r>
        <w:rPr>
          <w:spacing w:val="-9"/>
          <w:vertAlign w:val="baseline"/>
        </w:rPr>
        <w:t> </w:t>
      </w:r>
      <w:r>
        <w:rPr>
          <w:vertAlign w:val="baseline"/>
        </w:rPr>
        <w:t>commencement</w:t>
      </w:r>
      <w:r>
        <w:rPr>
          <w:spacing w:val="-10"/>
          <w:vertAlign w:val="baseline"/>
        </w:rPr>
        <w:t> </w:t>
      </w:r>
      <w:r>
        <w:rPr>
          <w:vertAlign w:val="baseline"/>
        </w:rPr>
        <w:t>of</w:t>
      </w:r>
      <w:r>
        <w:rPr>
          <w:spacing w:val="-11"/>
          <w:vertAlign w:val="baseline"/>
        </w:rPr>
        <w:t> </w:t>
      </w:r>
      <w:r>
        <w:rPr>
          <w:vertAlign w:val="baseline"/>
        </w:rPr>
        <w:t>the</w:t>
      </w:r>
      <w:r>
        <w:rPr>
          <w:spacing w:val="-9"/>
          <w:vertAlign w:val="baseline"/>
        </w:rPr>
        <w:t> </w:t>
      </w:r>
      <w:r>
        <w:rPr>
          <w:vertAlign w:val="baseline"/>
        </w:rPr>
        <w:t>Insolvency and Bankruptcy Board of India (Liquidation Process) (Amendment) Regulations, 2019.]</w:t>
      </w:r>
    </w:p>
    <w:p>
      <w:pPr>
        <w:pStyle w:val="BodyText"/>
      </w:pPr>
    </w:p>
    <w:p>
      <w:pPr>
        <w:pStyle w:val="Heading2"/>
        <w:spacing w:before="1"/>
        <w:ind w:left="744"/>
        <w:jc w:val="both"/>
      </w:pPr>
      <w:r>
        <w:rPr/>
        <w:t>2B.</w:t>
      </w:r>
      <w:r>
        <w:rPr>
          <w:spacing w:val="-1"/>
        </w:rPr>
        <w:t> </w:t>
      </w:r>
      <w:r>
        <w:rPr/>
        <w:t>Compromise</w:t>
      </w:r>
      <w:r>
        <w:rPr>
          <w:spacing w:val="-1"/>
        </w:rPr>
        <w:t> </w:t>
      </w:r>
      <w:r>
        <w:rPr/>
        <w:t>or</w:t>
      </w:r>
      <w:r>
        <w:rPr>
          <w:spacing w:val="-2"/>
        </w:rPr>
        <w:t> arrangement.</w:t>
      </w:r>
    </w:p>
    <w:p>
      <w:pPr>
        <w:pStyle w:val="ListParagraph"/>
        <w:numPr>
          <w:ilvl w:val="0"/>
          <w:numId w:val="6"/>
        </w:numPr>
        <w:tabs>
          <w:tab w:pos="1064" w:val="left" w:leader="none"/>
        </w:tabs>
        <w:spacing w:line="240" w:lineRule="auto" w:before="0" w:after="0"/>
        <w:ind w:left="732" w:right="751" w:firstLine="0"/>
        <w:jc w:val="both"/>
        <w:rPr>
          <w:sz w:val="24"/>
        </w:rPr>
      </w:pPr>
      <w:r>
        <w:rPr>
          <w:sz w:val="24"/>
        </w:rPr>
        <w:t>Where</w:t>
      </w:r>
      <w:r>
        <w:rPr>
          <w:spacing w:val="-7"/>
          <w:sz w:val="24"/>
        </w:rPr>
        <w:t> </w:t>
      </w:r>
      <w:r>
        <w:rPr>
          <w:sz w:val="24"/>
        </w:rPr>
        <w:t>a</w:t>
      </w:r>
      <w:r>
        <w:rPr>
          <w:spacing w:val="-6"/>
          <w:sz w:val="24"/>
        </w:rPr>
        <w:t> </w:t>
      </w:r>
      <w:r>
        <w:rPr>
          <w:sz w:val="24"/>
        </w:rPr>
        <w:t>compromise</w:t>
      </w:r>
      <w:r>
        <w:rPr>
          <w:spacing w:val="-6"/>
          <w:sz w:val="24"/>
        </w:rPr>
        <w:t> </w:t>
      </w:r>
      <w:r>
        <w:rPr>
          <w:sz w:val="24"/>
        </w:rPr>
        <w:t>or</w:t>
      </w:r>
      <w:r>
        <w:rPr>
          <w:spacing w:val="-8"/>
          <w:sz w:val="24"/>
        </w:rPr>
        <w:t> </w:t>
      </w:r>
      <w:r>
        <w:rPr>
          <w:sz w:val="24"/>
        </w:rPr>
        <w:t>arrangement</w:t>
      </w:r>
      <w:r>
        <w:rPr>
          <w:spacing w:val="-7"/>
          <w:sz w:val="24"/>
        </w:rPr>
        <w:t> </w:t>
      </w:r>
      <w:r>
        <w:rPr>
          <w:sz w:val="24"/>
        </w:rPr>
        <w:t>is</w:t>
      </w:r>
      <w:r>
        <w:rPr>
          <w:spacing w:val="-7"/>
          <w:sz w:val="24"/>
        </w:rPr>
        <w:t> </w:t>
      </w:r>
      <w:r>
        <w:rPr>
          <w:sz w:val="24"/>
        </w:rPr>
        <w:t>proposed</w:t>
      </w:r>
      <w:r>
        <w:rPr>
          <w:spacing w:val="-7"/>
          <w:sz w:val="24"/>
        </w:rPr>
        <w:t> </w:t>
      </w:r>
      <w:r>
        <w:rPr>
          <w:sz w:val="24"/>
        </w:rPr>
        <w:t>under</w:t>
      </w:r>
      <w:r>
        <w:rPr>
          <w:spacing w:val="-6"/>
          <w:sz w:val="24"/>
        </w:rPr>
        <w:t> </w:t>
      </w:r>
      <w:r>
        <w:rPr>
          <w:sz w:val="24"/>
        </w:rPr>
        <w:t>section</w:t>
      </w:r>
      <w:r>
        <w:rPr>
          <w:spacing w:val="-7"/>
          <w:sz w:val="24"/>
        </w:rPr>
        <w:t> </w:t>
      </w:r>
      <w:r>
        <w:rPr>
          <w:sz w:val="24"/>
        </w:rPr>
        <w:t>230</w:t>
      </w:r>
      <w:r>
        <w:rPr>
          <w:spacing w:val="-6"/>
          <w:sz w:val="24"/>
        </w:rPr>
        <w:t> </w:t>
      </w:r>
      <w:r>
        <w:rPr>
          <w:sz w:val="24"/>
        </w:rPr>
        <w:t>of</w:t>
      </w:r>
      <w:r>
        <w:rPr>
          <w:spacing w:val="-8"/>
          <w:sz w:val="24"/>
        </w:rPr>
        <w:t> </w:t>
      </w:r>
      <w:r>
        <w:rPr>
          <w:sz w:val="24"/>
        </w:rPr>
        <w:t>the</w:t>
      </w:r>
      <w:r>
        <w:rPr>
          <w:spacing w:val="-8"/>
          <w:sz w:val="24"/>
        </w:rPr>
        <w:t> </w:t>
      </w:r>
      <w:r>
        <w:rPr>
          <w:sz w:val="24"/>
        </w:rPr>
        <w:t>Companies</w:t>
      </w:r>
      <w:r>
        <w:rPr>
          <w:spacing w:val="-7"/>
          <w:sz w:val="24"/>
        </w:rPr>
        <w:t> </w:t>
      </w:r>
      <w:r>
        <w:rPr>
          <w:sz w:val="24"/>
        </w:rPr>
        <w:t>Act, 2013 (18 of 2013), it shall be completed within ninety days of the order of liquidation under </w:t>
      </w:r>
      <w:hyperlink w:history="true" w:anchor="_bookmark7">
        <w:r>
          <w:rPr>
            <w:sz w:val="24"/>
            <w:vertAlign w:val="superscript"/>
          </w:rPr>
          <w:t>8</w:t>
        </w:r>
      </w:hyperlink>
      <w:r>
        <w:rPr>
          <w:sz w:val="24"/>
          <w:vertAlign w:val="baseline"/>
        </w:rPr>
        <w:t>[***] section 33.</w:t>
      </w:r>
    </w:p>
    <w:p>
      <w:pPr>
        <w:pStyle w:val="BodyText"/>
        <w:ind w:left="732" w:right="750" w:firstLine="360"/>
        <w:jc w:val="both"/>
      </w:pPr>
      <w:hyperlink w:history="true" w:anchor="_bookmark8">
        <w:r>
          <w:rPr>
            <w:b/>
            <w:position w:val="8"/>
            <w:sz w:val="16"/>
          </w:rPr>
          <w:t>9</w:t>
        </w:r>
      </w:hyperlink>
      <w:r>
        <w:rPr>
          <w:b/>
        </w:rPr>
        <w:t>[ </w:t>
      </w:r>
      <w:r>
        <w:rPr/>
        <w:t>Provided that a person, who is not eligible under the Code to submit a resolution plan for insolvency resolution of the corporate debtor, shall not be a party in any manner to such compromise or arrangement.]</w:t>
      </w:r>
    </w:p>
    <w:p>
      <w:pPr>
        <w:pStyle w:val="BodyText"/>
        <w:spacing w:before="270"/>
        <w:ind w:left="732" w:right="729" w:firstLine="719"/>
        <w:jc w:val="both"/>
      </w:pPr>
      <w:hyperlink w:history="true" w:anchor="_bookmark9">
        <w:r>
          <w:rPr>
            <w:vertAlign w:val="superscript"/>
          </w:rPr>
          <w:t>10</w:t>
        </w:r>
      </w:hyperlink>
      <w:r>
        <w:rPr>
          <w:spacing w:val="-15"/>
          <w:vertAlign w:val="baseline"/>
        </w:rPr>
        <w:t> </w:t>
      </w:r>
      <w:r>
        <w:rPr>
          <w:vertAlign w:val="baseline"/>
        </w:rPr>
        <w:t>[Provided further that the liquidator shall file the proposal of compromise or arrangement</w:t>
      </w:r>
      <w:r>
        <w:rPr>
          <w:spacing w:val="-11"/>
          <w:vertAlign w:val="baseline"/>
        </w:rPr>
        <w:t> </w:t>
      </w:r>
      <w:r>
        <w:rPr>
          <w:vertAlign w:val="baseline"/>
        </w:rPr>
        <w:t>only</w:t>
      </w:r>
      <w:r>
        <w:rPr>
          <w:spacing w:val="-10"/>
          <w:vertAlign w:val="baseline"/>
        </w:rPr>
        <w:t> </w:t>
      </w:r>
      <w:r>
        <w:rPr>
          <w:vertAlign w:val="baseline"/>
        </w:rPr>
        <w:t>in</w:t>
      </w:r>
      <w:r>
        <w:rPr>
          <w:spacing w:val="-10"/>
          <w:vertAlign w:val="baseline"/>
        </w:rPr>
        <w:t> </w:t>
      </w:r>
      <w:r>
        <w:rPr>
          <w:vertAlign w:val="baseline"/>
        </w:rPr>
        <w:t>cases</w:t>
      </w:r>
      <w:r>
        <w:rPr>
          <w:spacing w:val="-10"/>
          <w:vertAlign w:val="baseline"/>
        </w:rPr>
        <w:t> </w:t>
      </w:r>
      <w:r>
        <w:rPr>
          <w:vertAlign w:val="baseline"/>
        </w:rPr>
        <w:t>where</w:t>
      </w:r>
      <w:r>
        <w:rPr>
          <w:spacing w:val="-12"/>
          <w:vertAlign w:val="baseline"/>
        </w:rPr>
        <w:t> </w:t>
      </w:r>
      <w:r>
        <w:rPr>
          <w:vertAlign w:val="baseline"/>
        </w:rPr>
        <w:t>such</w:t>
      </w:r>
      <w:r>
        <w:rPr>
          <w:spacing w:val="-11"/>
          <w:vertAlign w:val="baseline"/>
        </w:rPr>
        <w:t> </w:t>
      </w:r>
      <w:r>
        <w:rPr>
          <w:vertAlign w:val="baseline"/>
        </w:rPr>
        <w:t>recommendation</w:t>
      </w:r>
      <w:r>
        <w:rPr>
          <w:spacing w:val="-11"/>
          <w:vertAlign w:val="baseline"/>
        </w:rPr>
        <w:t> </w:t>
      </w:r>
      <w:r>
        <w:rPr>
          <w:vertAlign w:val="baseline"/>
        </w:rPr>
        <w:t>has</w:t>
      </w:r>
      <w:r>
        <w:rPr>
          <w:spacing w:val="-10"/>
          <w:vertAlign w:val="baseline"/>
        </w:rPr>
        <w:t> </w:t>
      </w:r>
      <w:r>
        <w:rPr>
          <w:vertAlign w:val="baseline"/>
        </w:rPr>
        <w:t>been</w:t>
      </w:r>
      <w:r>
        <w:rPr>
          <w:spacing w:val="-11"/>
          <w:vertAlign w:val="baseline"/>
        </w:rPr>
        <w:t> </w:t>
      </w:r>
      <w:r>
        <w:rPr>
          <w:vertAlign w:val="baseline"/>
        </w:rPr>
        <w:t>made</w:t>
      </w:r>
      <w:r>
        <w:rPr>
          <w:spacing w:val="-12"/>
          <w:vertAlign w:val="baseline"/>
        </w:rPr>
        <w:t> </w:t>
      </w:r>
      <w:r>
        <w:rPr>
          <w:vertAlign w:val="baseline"/>
        </w:rPr>
        <w:t>by</w:t>
      </w:r>
      <w:r>
        <w:rPr>
          <w:spacing w:val="-11"/>
          <w:vertAlign w:val="baseline"/>
        </w:rPr>
        <w:t> </w:t>
      </w:r>
      <w:r>
        <w:rPr>
          <w:vertAlign w:val="baseline"/>
        </w:rPr>
        <w:t>the</w:t>
      </w:r>
      <w:r>
        <w:rPr>
          <w:spacing w:val="-11"/>
          <w:vertAlign w:val="baseline"/>
        </w:rPr>
        <w:t> </w:t>
      </w:r>
      <w:r>
        <w:rPr>
          <w:vertAlign w:val="baseline"/>
        </w:rPr>
        <w:t>committee</w:t>
      </w:r>
      <w:r>
        <w:rPr>
          <w:spacing w:val="-12"/>
          <w:vertAlign w:val="baseline"/>
        </w:rPr>
        <w:t> </w:t>
      </w:r>
      <w:r>
        <w:rPr>
          <w:vertAlign w:val="baseline"/>
        </w:rPr>
        <w:t>under regulation 39BA of the Insolvency and Bankruptcy Board of India (Insolvency Resolution Process for Corporate Persons) Regulations, 2016:</w:t>
      </w:r>
    </w:p>
    <w:p>
      <w:pPr>
        <w:pStyle w:val="BodyText"/>
        <w:spacing w:before="1"/>
      </w:pPr>
    </w:p>
    <w:p>
      <w:pPr>
        <w:pStyle w:val="BodyText"/>
        <w:ind w:left="732" w:right="726"/>
        <w:jc w:val="both"/>
      </w:pPr>
      <w:r>
        <w:rPr/>
        <w:t>Provided</w:t>
      </w:r>
      <w:r>
        <w:rPr>
          <w:spacing w:val="-3"/>
        </w:rPr>
        <w:t> </w:t>
      </w:r>
      <w:r>
        <w:rPr/>
        <w:t>further</w:t>
      </w:r>
      <w:r>
        <w:rPr>
          <w:spacing w:val="-5"/>
        </w:rPr>
        <w:t> </w:t>
      </w:r>
      <w:r>
        <w:rPr/>
        <w:t>that</w:t>
      </w:r>
      <w:r>
        <w:rPr>
          <w:spacing w:val="-3"/>
        </w:rPr>
        <w:t> </w:t>
      </w:r>
      <w:r>
        <w:rPr/>
        <w:t>the</w:t>
      </w:r>
      <w:r>
        <w:rPr>
          <w:spacing w:val="-3"/>
        </w:rPr>
        <w:t> </w:t>
      </w:r>
      <w:r>
        <w:rPr/>
        <w:t>liquidator</w:t>
      </w:r>
      <w:r>
        <w:rPr>
          <w:spacing w:val="-3"/>
        </w:rPr>
        <w:t> </w:t>
      </w:r>
      <w:r>
        <w:rPr/>
        <w:t>shall</w:t>
      </w:r>
      <w:r>
        <w:rPr>
          <w:spacing w:val="-3"/>
        </w:rPr>
        <w:t> </w:t>
      </w:r>
      <w:r>
        <w:rPr/>
        <w:t>not</w:t>
      </w:r>
      <w:r>
        <w:rPr>
          <w:spacing w:val="-3"/>
        </w:rPr>
        <w:t> </w:t>
      </w:r>
      <w:r>
        <w:rPr/>
        <w:t>file</w:t>
      </w:r>
      <w:r>
        <w:rPr>
          <w:spacing w:val="-3"/>
        </w:rPr>
        <w:t> </w:t>
      </w:r>
      <w:r>
        <w:rPr/>
        <w:t>such</w:t>
      </w:r>
      <w:r>
        <w:rPr>
          <w:spacing w:val="-3"/>
        </w:rPr>
        <w:t> </w:t>
      </w:r>
      <w:r>
        <w:rPr/>
        <w:t>proposal</w:t>
      </w:r>
      <w:r>
        <w:rPr>
          <w:spacing w:val="-3"/>
        </w:rPr>
        <w:t> </w:t>
      </w:r>
      <w:r>
        <w:rPr/>
        <w:t>after</w:t>
      </w:r>
      <w:r>
        <w:rPr>
          <w:spacing w:val="-4"/>
        </w:rPr>
        <w:t> </w:t>
      </w:r>
      <w:r>
        <w:rPr/>
        <w:t>expiry</w:t>
      </w:r>
      <w:r>
        <w:rPr>
          <w:spacing w:val="-2"/>
        </w:rPr>
        <w:t> </w:t>
      </w:r>
      <w:r>
        <w:rPr/>
        <w:t>of</w:t>
      </w:r>
      <w:r>
        <w:rPr>
          <w:spacing w:val="-3"/>
        </w:rPr>
        <w:t> </w:t>
      </w:r>
      <w:r>
        <w:rPr/>
        <w:t>thirty</w:t>
      </w:r>
      <w:r>
        <w:rPr>
          <w:spacing w:val="-3"/>
        </w:rPr>
        <w:t> </w:t>
      </w:r>
      <w:r>
        <w:rPr/>
        <w:t>days</w:t>
      </w:r>
      <w:r>
        <w:rPr>
          <w:spacing w:val="-4"/>
        </w:rPr>
        <w:t> </w:t>
      </w:r>
      <w:r>
        <w:rPr/>
        <w:t>from the liquidation commencement date.]</w:t>
      </w:r>
    </w:p>
    <w:p>
      <w:pPr>
        <w:pStyle w:val="BodyText"/>
      </w:pPr>
    </w:p>
    <w:p>
      <w:pPr>
        <w:pStyle w:val="BodyText"/>
      </w:pPr>
    </w:p>
    <w:p>
      <w:pPr>
        <w:pStyle w:val="BodyText"/>
      </w:pPr>
    </w:p>
    <w:p>
      <w:pPr>
        <w:pStyle w:val="ListParagraph"/>
        <w:numPr>
          <w:ilvl w:val="0"/>
          <w:numId w:val="6"/>
        </w:numPr>
        <w:tabs>
          <w:tab w:pos="1090" w:val="left" w:leader="none"/>
        </w:tabs>
        <w:spacing w:line="240" w:lineRule="auto" w:before="0" w:after="0"/>
        <w:ind w:left="732" w:right="754" w:firstLine="0"/>
        <w:jc w:val="both"/>
        <w:rPr>
          <w:sz w:val="24"/>
        </w:rPr>
      </w:pPr>
      <w:r>
        <w:rPr>
          <w:sz w:val="24"/>
        </w:rPr>
        <w:t>The time taken on compromise or arrangement, not exceeding ninety days, shall not be included in the liquidation period.</w:t>
      </w:r>
    </w:p>
    <w:p>
      <w:pPr>
        <w:pStyle w:val="BodyText"/>
      </w:pPr>
    </w:p>
    <w:p>
      <w:pPr>
        <w:pStyle w:val="ListParagraph"/>
        <w:numPr>
          <w:ilvl w:val="0"/>
          <w:numId w:val="6"/>
        </w:numPr>
        <w:tabs>
          <w:tab w:pos="1059" w:val="left" w:leader="none"/>
        </w:tabs>
        <w:spacing w:line="240" w:lineRule="auto" w:before="0" w:after="0"/>
        <w:ind w:left="732" w:right="731" w:firstLine="0"/>
        <w:jc w:val="both"/>
        <w:rPr>
          <w:sz w:val="24"/>
        </w:rPr>
      </w:pPr>
      <w:r>
        <w:rPr>
          <w:sz w:val="24"/>
        </w:rPr>
        <w:t>Any</w:t>
      </w:r>
      <w:r>
        <w:rPr>
          <w:spacing w:val="-13"/>
          <w:sz w:val="24"/>
        </w:rPr>
        <w:t> </w:t>
      </w:r>
      <w:r>
        <w:rPr>
          <w:sz w:val="24"/>
        </w:rPr>
        <w:t>cost</w:t>
      </w:r>
      <w:r>
        <w:rPr>
          <w:spacing w:val="-11"/>
          <w:sz w:val="24"/>
        </w:rPr>
        <w:t> </w:t>
      </w:r>
      <w:r>
        <w:rPr>
          <w:sz w:val="24"/>
        </w:rPr>
        <w:t>incurred</w:t>
      </w:r>
      <w:r>
        <w:rPr>
          <w:spacing w:val="-12"/>
          <w:sz w:val="24"/>
        </w:rPr>
        <w:t> </w:t>
      </w:r>
      <w:r>
        <w:rPr>
          <w:sz w:val="24"/>
        </w:rPr>
        <w:t>by</w:t>
      </w:r>
      <w:r>
        <w:rPr>
          <w:spacing w:val="-12"/>
          <w:sz w:val="24"/>
        </w:rPr>
        <w:t> </w:t>
      </w:r>
      <w:r>
        <w:rPr>
          <w:sz w:val="24"/>
        </w:rPr>
        <w:t>the</w:t>
      </w:r>
      <w:r>
        <w:rPr>
          <w:spacing w:val="-13"/>
          <w:sz w:val="24"/>
        </w:rPr>
        <w:t> </w:t>
      </w:r>
      <w:r>
        <w:rPr>
          <w:sz w:val="24"/>
        </w:rPr>
        <w:t>liquidator</w:t>
      </w:r>
      <w:r>
        <w:rPr>
          <w:spacing w:val="-13"/>
          <w:sz w:val="24"/>
        </w:rPr>
        <w:t> </w:t>
      </w:r>
      <w:r>
        <w:rPr>
          <w:sz w:val="24"/>
        </w:rPr>
        <w:t>in</w:t>
      </w:r>
      <w:r>
        <w:rPr>
          <w:spacing w:val="-12"/>
          <w:sz w:val="24"/>
        </w:rPr>
        <w:t> </w:t>
      </w:r>
      <w:r>
        <w:rPr>
          <w:sz w:val="24"/>
        </w:rPr>
        <w:t>relation</w:t>
      </w:r>
      <w:r>
        <w:rPr>
          <w:spacing w:val="-12"/>
          <w:sz w:val="24"/>
        </w:rPr>
        <w:t> </w:t>
      </w:r>
      <w:r>
        <w:rPr>
          <w:sz w:val="24"/>
        </w:rPr>
        <w:t>to</w:t>
      </w:r>
      <w:r>
        <w:rPr>
          <w:spacing w:val="-12"/>
          <w:sz w:val="24"/>
        </w:rPr>
        <w:t> </w:t>
      </w:r>
      <w:r>
        <w:rPr>
          <w:sz w:val="24"/>
        </w:rPr>
        <w:t>compromise</w:t>
      </w:r>
      <w:r>
        <w:rPr>
          <w:spacing w:val="-13"/>
          <w:sz w:val="24"/>
        </w:rPr>
        <w:t> </w:t>
      </w:r>
      <w:r>
        <w:rPr>
          <w:sz w:val="24"/>
        </w:rPr>
        <w:t>or</w:t>
      </w:r>
      <w:r>
        <w:rPr>
          <w:spacing w:val="-13"/>
          <w:sz w:val="24"/>
        </w:rPr>
        <w:t> </w:t>
      </w:r>
      <w:r>
        <w:rPr>
          <w:sz w:val="24"/>
        </w:rPr>
        <w:t>arrangement</w:t>
      </w:r>
      <w:r>
        <w:rPr>
          <w:spacing w:val="-12"/>
          <w:sz w:val="24"/>
        </w:rPr>
        <w:t> </w:t>
      </w:r>
      <w:r>
        <w:rPr>
          <w:sz w:val="24"/>
        </w:rPr>
        <w:t>shall</w:t>
      </w:r>
      <w:r>
        <w:rPr>
          <w:spacing w:val="-11"/>
          <w:sz w:val="24"/>
        </w:rPr>
        <w:t> </w:t>
      </w:r>
      <w:r>
        <w:rPr>
          <w:sz w:val="24"/>
        </w:rPr>
        <w:t>be</w:t>
      </w:r>
      <w:r>
        <w:rPr>
          <w:spacing w:val="-13"/>
          <w:sz w:val="24"/>
        </w:rPr>
        <w:t> </w:t>
      </w:r>
      <w:r>
        <w:rPr>
          <w:sz w:val="24"/>
        </w:rPr>
        <w:t>borne by</w:t>
      </w:r>
      <w:r>
        <w:rPr>
          <w:spacing w:val="-6"/>
          <w:sz w:val="24"/>
        </w:rPr>
        <w:t> </w:t>
      </w:r>
      <w:r>
        <w:rPr>
          <w:sz w:val="24"/>
        </w:rPr>
        <w:t>the</w:t>
      </w:r>
      <w:r>
        <w:rPr>
          <w:spacing w:val="-6"/>
          <w:sz w:val="24"/>
        </w:rPr>
        <w:t> </w:t>
      </w:r>
      <w:r>
        <w:rPr>
          <w:sz w:val="24"/>
        </w:rPr>
        <w:t>corporate</w:t>
      </w:r>
      <w:r>
        <w:rPr>
          <w:spacing w:val="-6"/>
          <w:sz w:val="24"/>
        </w:rPr>
        <w:t> </w:t>
      </w:r>
      <w:r>
        <w:rPr>
          <w:sz w:val="24"/>
        </w:rPr>
        <w:t>debtor,</w:t>
      </w:r>
      <w:r>
        <w:rPr>
          <w:spacing w:val="-3"/>
          <w:sz w:val="24"/>
        </w:rPr>
        <w:t> </w:t>
      </w:r>
      <w:r>
        <w:rPr>
          <w:sz w:val="24"/>
        </w:rPr>
        <w:t>where</w:t>
      </w:r>
      <w:r>
        <w:rPr>
          <w:spacing w:val="-8"/>
          <w:sz w:val="24"/>
        </w:rPr>
        <w:t> </w:t>
      </w:r>
      <w:r>
        <w:rPr>
          <w:sz w:val="24"/>
        </w:rPr>
        <w:t>such</w:t>
      </w:r>
      <w:r>
        <w:rPr>
          <w:spacing w:val="-6"/>
          <w:sz w:val="24"/>
        </w:rPr>
        <w:t> </w:t>
      </w:r>
      <w:r>
        <w:rPr>
          <w:sz w:val="24"/>
        </w:rPr>
        <w:t>compromise</w:t>
      </w:r>
      <w:r>
        <w:rPr>
          <w:spacing w:val="-4"/>
          <w:sz w:val="24"/>
        </w:rPr>
        <w:t> </w:t>
      </w:r>
      <w:r>
        <w:rPr>
          <w:sz w:val="24"/>
        </w:rPr>
        <w:t>or</w:t>
      </w:r>
      <w:r>
        <w:rPr>
          <w:spacing w:val="-7"/>
          <w:sz w:val="24"/>
        </w:rPr>
        <w:t> </w:t>
      </w:r>
      <w:r>
        <w:rPr>
          <w:sz w:val="24"/>
        </w:rPr>
        <w:t>arrangement</w:t>
      </w:r>
      <w:r>
        <w:rPr>
          <w:spacing w:val="-6"/>
          <w:sz w:val="24"/>
        </w:rPr>
        <w:t> </w:t>
      </w:r>
      <w:r>
        <w:rPr>
          <w:sz w:val="24"/>
        </w:rPr>
        <w:t>is</w:t>
      </w:r>
      <w:r>
        <w:rPr>
          <w:spacing w:val="-5"/>
          <w:sz w:val="24"/>
        </w:rPr>
        <w:t> </w:t>
      </w:r>
      <w:r>
        <w:rPr>
          <w:sz w:val="24"/>
        </w:rPr>
        <w:t>sanctioned</w:t>
      </w:r>
      <w:r>
        <w:rPr>
          <w:spacing w:val="-6"/>
          <w:sz w:val="24"/>
        </w:rPr>
        <w:t> </w:t>
      </w:r>
      <w:r>
        <w:rPr>
          <w:sz w:val="24"/>
        </w:rPr>
        <w:t>by</w:t>
      </w:r>
      <w:r>
        <w:rPr>
          <w:spacing w:val="-6"/>
          <w:sz w:val="24"/>
        </w:rPr>
        <w:t> </w:t>
      </w:r>
      <w:r>
        <w:rPr>
          <w:sz w:val="24"/>
        </w:rPr>
        <w:t>the</w:t>
      </w:r>
      <w:r>
        <w:rPr>
          <w:spacing w:val="-6"/>
          <w:sz w:val="24"/>
        </w:rPr>
        <w:t> </w:t>
      </w:r>
      <w:r>
        <w:rPr>
          <w:sz w:val="24"/>
        </w:rPr>
        <w:t>Tribunal under sub-section (6) of section 230:</w:t>
      </w:r>
    </w:p>
    <w:p>
      <w:pPr>
        <w:pStyle w:val="BodyText"/>
        <w:spacing w:before="1"/>
        <w:ind w:left="732" w:right="733" w:firstLine="719"/>
        <w:jc w:val="both"/>
        <w:rPr>
          <w:b/>
        </w:rPr>
      </w:pPr>
      <w:r>
        <w:rPr/>
        <w:t>Provided that such cost shall be borne by the parties who proposed compromise or arrangement,</w:t>
      </w:r>
      <w:r>
        <w:rPr>
          <w:spacing w:val="-1"/>
        </w:rPr>
        <w:t> </w:t>
      </w:r>
      <w:r>
        <w:rPr/>
        <w:t>where</w:t>
      </w:r>
      <w:r>
        <w:rPr>
          <w:spacing w:val="-3"/>
        </w:rPr>
        <w:t> </w:t>
      </w:r>
      <w:r>
        <w:rPr/>
        <w:t>such compromise</w:t>
      </w:r>
      <w:r>
        <w:rPr>
          <w:spacing w:val="-2"/>
        </w:rPr>
        <w:t> </w:t>
      </w:r>
      <w:r>
        <w:rPr/>
        <w:t>or</w:t>
      </w:r>
      <w:r>
        <w:rPr>
          <w:spacing w:val="-2"/>
        </w:rPr>
        <w:t> </w:t>
      </w:r>
      <w:r>
        <w:rPr/>
        <w:t>arrangement</w:t>
      </w:r>
      <w:r>
        <w:rPr>
          <w:spacing w:val="-1"/>
        </w:rPr>
        <w:t> </w:t>
      </w:r>
      <w:r>
        <w:rPr/>
        <w:t>is</w:t>
      </w:r>
      <w:r>
        <w:rPr>
          <w:spacing w:val="-1"/>
        </w:rPr>
        <w:t> </w:t>
      </w:r>
      <w:r>
        <w:rPr/>
        <w:t>not</w:t>
      </w:r>
      <w:r>
        <w:rPr>
          <w:spacing w:val="-1"/>
        </w:rPr>
        <w:t> </w:t>
      </w:r>
      <w:r>
        <w:rPr/>
        <w:t>sanctioned</w:t>
      </w:r>
      <w:r>
        <w:rPr>
          <w:spacing w:val="-1"/>
        </w:rPr>
        <w:t> </w:t>
      </w:r>
      <w:r>
        <w:rPr/>
        <w:t>by</w:t>
      </w:r>
      <w:r>
        <w:rPr>
          <w:spacing w:val="-1"/>
        </w:rPr>
        <w:t> </w:t>
      </w:r>
      <w:r>
        <w:rPr/>
        <w:t>the</w:t>
      </w:r>
      <w:r>
        <w:rPr>
          <w:spacing w:val="-2"/>
        </w:rPr>
        <w:t> </w:t>
      </w:r>
      <w:r>
        <w:rPr/>
        <w:t>Tribunal</w:t>
      </w:r>
      <w:r>
        <w:rPr>
          <w:spacing w:val="-1"/>
        </w:rPr>
        <w:t> </w:t>
      </w:r>
      <w:r>
        <w:rPr/>
        <w:t>under sub-section (6) of section 230.</w:t>
      </w:r>
      <w:r>
        <w:rPr>
          <w:b/>
        </w:rPr>
        <w:t>]</w:t>
      </w:r>
    </w:p>
    <w:p>
      <w:pPr>
        <w:pStyle w:val="BodyText"/>
        <w:rPr>
          <w:b/>
        </w:rPr>
      </w:pPr>
    </w:p>
    <w:p>
      <w:pPr>
        <w:pStyle w:val="Heading1"/>
        <w:ind w:left="700"/>
      </w:pPr>
      <w:r>
        <w:rPr>
          <w:u w:val="single"/>
        </w:rPr>
        <w:t>CHAPTER</w:t>
      </w:r>
      <w:r>
        <w:rPr>
          <w:spacing w:val="-13"/>
          <w:u w:val="single"/>
        </w:rPr>
        <w:t> </w:t>
      </w:r>
      <w:r>
        <w:rPr>
          <w:spacing w:val="-5"/>
          <w:u w:val="single"/>
        </w:rPr>
        <w:t>II</w:t>
      </w:r>
    </w:p>
    <w:p>
      <w:pPr>
        <w:spacing w:before="41"/>
        <w:ind w:left="700" w:right="0" w:firstLine="0"/>
        <w:jc w:val="center"/>
        <w:rPr>
          <w:b/>
          <w:sz w:val="24"/>
        </w:rPr>
      </w:pPr>
      <w:r>
        <w:rPr>
          <w:b/>
          <w:sz w:val="24"/>
          <w:u w:val="single"/>
        </w:rPr>
        <w:t>APPOINTMENT</w:t>
      </w:r>
      <w:r>
        <w:rPr>
          <w:b/>
          <w:spacing w:val="-17"/>
          <w:sz w:val="24"/>
          <w:u w:val="single"/>
        </w:rPr>
        <w:t> </w:t>
      </w:r>
      <w:r>
        <w:rPr>
          <w:b/>
          <w:sz w:val="24"/>
          <w:u w:val="single"/>
        </w:rPr>
        <w:t>AND</w:t>
      </w:r>
      <w:r>
        <w:rPr>
          <w:b/>
          <w:spacing w:val="-15"/>
          <w:sz w:val="24"/>
          <w:u w:val="single"/>
        </w:rPr>
        <w:t> </w:t>
      </w:r>
      <w:r>
        <w:rPr>
          <w:b/>
          <w:sz w:val="24"/>
          <w:u w:val="single"/>
        </w:rPr>
        <w:t>REMUNERATION</w:t>
      </w:r>
      <w:r>
        <w:rPr>
          <w:b/>
          <w:spacing w:val="-14"/>
          <w:sz w:val="24"/>
          <w:u w:val="single"/>
        </w:rPr>
        <w:t> </w:t>
      </w:r>
      <w:r>
        <w:rPr>
          <w:b/>
          <w:sz w:val="24"/>
          <w:u w:val="single"/>
        </w:rPr>
        <w:t>OF</w:t>
      </w:r>
      <w:r>
        <w:rPr>
          <w:b/>
          <w:spacing w:val="-15"/>
          <w:sz w:val="24"/>
          <w:u w:val="single"/>
        </w:rPr>
        <w:t> </w:t>
      </w:r>
      <w:r>
        <w:rPr>
          <w:b/>
          <w:spacing w:val="-2"/>
          <w:sz w:val="24"/>
          <w:u w:val="single"/>
        </w:rPr>
        <w:t>LIQUIDATOR</w:t>
      </w:r>
    </w:p>
    <w:p>
      <w:pPr>
        <w:pStyle w:val="BodyText"/>
        <w:spacing w:before="84"/>
        <w:rPr>
          <w:b/>
        </w:rPr>
      </w:pPr>
    </w:p>
    <w:p>
      <w:pPr>
        <w:pStyle w:val="Heading2"/>
        <w:numPr>
          <w:ilvl w:val="0"/>
          <w:numId w:val="1"/>
        </w:numPr>
        <w:tabs>
          <w:tab w:pos="1452" w:val="left" w:leader="none"/>
        </w:tabs>
        <w:spacing w:line="240" w:lineRule="auto" w:before="0" w:after="0"/>
        <w:ind w:left="1452" w:right="0" w:hanging="720"/>
        <w:jc w:val="left"/>
      </w:pPr>
      <w:r>
        <w:rPr/>
        <w:t>Eligibility</w:t>
      </w:r>
      <w:r>
        <w:rPr>
          <w:spacing w:val="-4"/>
        </w:rPr>
        <w:t> </w:t>
      </w:r>
      <w:r>
        <w:rPr/>
        <w:t>for</w:t>
      </w:r>
      <w:r>
        <w:rPr>
          <w:spacing w:val="-4"/>
        </w:rPr>
        <w:t> </w:t>
      </w:r>
      <w:r>
        <w:rPr/>
        <w:t>appointment</w:t>
      </w:r>
      <w:r>
        <w:rPr>
          <w:spacing w:val="-3"/>
        </w:rPr>
        <w:t> </w:t>
      </w:r>
      <w:r>
        <w:rPr/>
        <w:t>as</w:t>
      </w:r>
      <w:r>
        <w:rPr>
          <w:spacing w:val="-1"/>
        </w:rPr>
        <w:t> </w:t>
      </w:r>
      <w:r>
        <w:rPr>
          <w:spacing w:val="-2"/>
        </w:rPr>
        <w:t>liquidator.</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81"/>
        <w:rPr>
          <w:b/>
          <w:sz w:val="20"/>
        </w:rPr>
      </w:pPr>
      <w:r>
        <w:rPr>
          <w:b/>
          <w:sz w:val="20"/>
        </w:rPr>
        <mc:AlternateContent>
          <mc:Choice Requires="wps">
            <w:drawing>
              <wp:anchor distT="0" distB="0" distL="0" distR="0" allowOverlap="1" layoutInCell="1" locked="0" behindDoc="1" simplePos="0" relativeHeight="487589376">
                <wp:simplePos x="0" y="0"/>
                <wp:positionH relativeFrom="page">
                  <wp:posOffset>914704</wp:posOffset>
                </wp:positionH>
                <wp:positionV relativeFrom="paragraph">
                  <wp:posOffset>213133</wp:posOffset>
                </wp:positionV>
                <wp:extent cx="1829435" cy="762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6.782187pt;width:144.020pt;height:.60004pt;mso-position-horizontal-relative:page;mso-position-vertical-relative:paragraph;z-index:-15727104;mso-wrap-distance-left:0;mso-wrap-distance-right:0" id="docshape5" filled="true" fillcolor="#000000" stroked="false">
                <v:fill type="solid"/>
                <w10:wrap type="topAndBottom"/>
              </v:rect>
            </w:pict>
          </mc:Fallback>
        </mc:AlternateContent>
      </w:r>
    </w:p>
    <w:p>
      <w:pPr>
        <w:spacing w:before="103"/>
        <w:ind w:left="732" w:right="0" w:firstLine="0"/>
        <w:jc w:val="both"/>
        <w:rPr>
          <w:sz w:val="20"/>
        </w:rPr>
      </w:pPr>
      <w:bookmarkStart w:name="_bookmark6" w:id="7"/>
      <w:bookmarkEnd w:id="7"/>
      <w:r>
        <w:rPr/>
      </w:r>
      <w:r>
        <w:rPr>
          <w:sz w:val="20"/>
          <w:vertAlign w:val="superscript"/>
        </w:rPr>
        <w:t>7</w:t>
      </w:r>
      <w:r>
        <w:rPr>
          <w:spacing w:val="-6"/>
          <w:sz w:val="20"/>
          <w:vertAlign w:val="baseline"/>
        </w:rPr>
        <w:t> </w:t>
      </w:r>
      <w:r>
        <w:rPr>
          <w:sz w:val="20"/>
          <w:vertAlign w:val="baseline"/>
        </w:rPr>
        <w:t>Inserted</w:t>
      </w:r>
      <w:r>
        <w:rPr>
          <w:spacing w:val="-5"/>
          <w:sz w:val="20"/>
          <w:vertAlign w:val="baseline"/>
        </w:rPr>
        <w:t> </w:t>
      </w:r>
      <w:r>
        <w:rPr>
          <w:sz w:val="20"/>
          <w:vertAlign w:val="baseline"/>
        </w:rPr>
        <w:t>by</w:t>
      </w:r>
      <w:r>
        <w:rPr>
          <w:spacing w:val="-5"/>
          <w:sz w:val="20"/>
          <w:vertAlign w:val="baseline"/>
        </w:rPr>
        <w:t> </w:t>
      </w:r>
      <w:r>
        <w:rPr>
          <w:sz w:val="20"/>
          <w:vertAlign w:val="baseline"/>
        </w:rPr>
        <w:t>Notification</w:t>
      </w:r>
      <w:r>
        <w:rPr>
          <w:spacing w:val="-5"/>
          <w:sz w:val="20"/>
          <w:vertAlign w:val="baseline"/>
        </w:rPr>
        <w:t> </w:t>
      </w:r>
      <w:r>
        <w:rPr>
          <w:sz w:val="20"/>
          <w:vertAlign w:val="baseline"/>
        </w:rPr>
        <w:t>No.</w:t>
      </w:r>
      <w:r>
        <w:rPr>
          <w:spacing w:val="-2"/>
          <w:sz w:val="20"/>
          <w:vertAlign w:val="baseline"/>
        </w:rPr>
        <w:t> </w:t>
      </w:r>
      <w:r>
        <w:rPr>
          <w:sz w:val="20"/>
          <w:vertAlign w:val="baseline"/>
        </w:rPr>
        <w:t>IBBI/2022-23/GN/REG082,</w:t>
      </w:r>
      <w:r>
        <w:rPr>
          <w:spacing w:val="-6"/>
          <w:sz w:val="20"/>
          <w:vertAlign w:val="baseline"/>
        </w:rPr>
        <w:t> </w:t>
      </w:r>
      <w:r>
        <w:rPr>
          <w:sz w:val="20"/>
          <w:vertAlign w:val="baseline"/>
        </w:rPr>
        <w:t>dated</w:t>
      </w:r>
      <w:r>
        <w:rPr>
          <w:spacing w:val="-5"/>
          <w:sz w:val="20"/>
          <w:vertAlign w:val="baseline"/>
        </w:rPr>
        <w:t> </w:t>
      </w:r>
      <w:r>
        <w:rPr>
          <w:sz w:val="20"/>
          <w:vertAlign w:val="baseline"/>
        </w:rPr>
        <w:t>28</w:t>
      </w:r>
      <w:r>
        <w:rPr>
          <w:sz w:val="20"/>
          <w:vertAlign w:val="superscript"/>
        </w:rPr>
        <w:t>th</w:t>
      </w:r>
      <w:r>
        <w:rPr>
          <w:spacing w:val="-5"/>
          <w:sz w:val="20"/>
          <w:vertAlign w:val="baseline"/>
        </w:rPr>
        <w:t> </w:t>
      </w:r>
      <w:r>
        <w:rPr>
          <w:sz w:val="20"/>
          <w:vertAlign w:val="baseline"/>
        </w:rPr>
        <w:t>April,</w:t>
      </w:r>
      <w:r>
        <w:rPr>
          <w:spacing w:val="-8"/>
          <w:sz w:val="20"/>
          <w:vertAlign w:val="baseline"/>
        </w:rPr>
        <w:t> </w:t>
      </w:r>
      <w:r>
        <w:rPr>
          <w:sz w:val="20"/>
          <w:vertAlign w:val="baseline"/>
        </w:rPr>
        <w:t>2022</w:t>
      </w:r>
      <w:r>
        <w:rPr>
          <w:spacing w:val="-5"/>
          <w:sz w:val="20"/>
          <w:vertAlign w:val="baseline"/>
        </w:rPr>
        <w:t> </w:t>
      </w:r>
      <w:r>
        <w:rPr>
          <w:sz w:val="20"/>
          <w:vertAlign w:val="baseline"/>
        </w:rPr>
        <w:t>(w.e.f.</w:t>
      </w:r>
      <w:r>
        <w:rPr>
          <w:spacing w:val="-5"/>
          <w:sz w:val="20"/>
          <w:vertAlign w:val="baseline"/>
        </w:rPr>
        <w:t> </w:t>
      </w:r>
      <w:r>
        <w:rPr>
          <w:sz w:val="20"/>
          <w:vertAlign w:val="baseline"/>
        </w:rPr>
        <w:t>28-04-</w:t>
      </w:r>
      <w:r>
        <w:rPr>
          <w:spacing w:val="-2"/>
          <w:sz w:val="20"/>
          <w:vertAlign w:val="baseline"/>
        </w:rPr>
        <w:t>2022).</w:t>
      </w:r>
    </w:p>
    <w:p>
      <w:pPr>
        <w:spacing w:before="1"/>
        <w:ind w:left="732" w:right="0" w:firstLine="0"/>
        <w:jc w:val="both"/>
        <w:rPr>
          <w:sz w:val="20"/>
        </w:rPr>
      </w:pPr>
      <w:bookmarkStart w:name="_bookmark7" w:id="8"/>
      <w:bookmarkEnd w:id="8"/>
      <w:r>
        <w:rPr/>
      </w:r>
      <w:r>
        <w:rPr>
          <w:sz w:val="20"/>
          <w:vertAlign w:val="superscript"/>
        </w:rPr>
        <w:t>8</w:t>
      </w:r>
      <w:r>
        <w:rPr>
          <w:spacing w:val="-6"/>
          <w:sz w:val="20"/>
          <w:vertAlign w:val="baseline"/>
        </w:rPr>
        <w:t> </w:t>
      </w:r>
      <w:r>
        <w:rPr>
          <w:sz w:val="20"/>
          <w:vertAlign w:val="baseline"/>
        </w:rPr>
        <w:t>Omitted</w:t>
      </w:r>
      <w:r>
        <w:rPr>
          <w:spacing w:val="-5"/>
          <w:sz w:val="20"/>
          <w:vertAlign w:val="baseline"/>
        </w:rPr>
        <w:t> </w:t>
      </w:r>
      <w:r>
        <w:rPr>
          <w:sz w:val="20"/>
          <w:vertAlign w:val="baseline"/>
        </w:rPr>
        <w:t>by</w:t>
      </w:r>
      <w:r>
        <w:rPr>
          <w:spacing w:val="-5"/>
          <w:sz w:val="20"/>
          <w:vertAlign w:val="baseline"/>
        </w:rPr>
        <w:t> </w:t>
      </w:r>
      <w:r>
        <w:rPr>
          <w:sz w:val="20"/>
          <w:vertAlign w:val="baseline"/>
        </w:rPr>
        <w:t>Notification</w:t>
      </w:r>
      <w:r>
        <w:rPr>
          <w:spacing w:val="-4"/>
          <w:sz w:val="20"/>
          <w:vertAlign w:val="baseline"/>
        </w:rPr>
        <w:t> </w:t>
      </w:r>
      <w:r>
        <w:rPr>
          <w:sz w:val="20"/>
          <w:vertAlign w:val="baseline"/>
        </w:rPr>
        <w:t>No.</w:t>
      </w:r>
      <w:r>
        <w:rPr>
          <w:spacing w:val="-6"/>
          <w:sz w:val="20"/>
          <w:vertAlign w:val="baseline"/>
        </w:rPr>
        <w:t> </w:t>
      </w:r>
      <w:r>
        <w:rPr>
          <w:sz w:val="20"/>
          <w:vertAlign w:val="baseline"/>
        </w:rPr>
        <w:t>IBBI/2021-22/GN/REG079,</w:t>
      </w:r>
      <w:r>
        <w:rPr>
          <w:spacing w:val="-6"/>
          <w:sz w:val="20"/>
          <w:vertAlign w:val="baseline"/>
        </w:rPr>
        <w:t> </w:t>
      </w:r>
      <w:r>
        <w:rPr>
          <w:sz w:val="20"/>
          <w:vertAlign w:val="baseline"/>
        </w:rPr>
        <w:t>dated</w:t>
      </w:r>
      <w:r>
        <w:rPr>
          <w:spacing w:val="-4"/>
          <w:sz w:val="20"/>
          <w:vertAlign w:val="baseline"/>
        </w:rPr>
        <w:t> </w:t>
      </w:r>
      <w:r>
        <w:rPr>
          <w:sz w:val="20"/>
          <w:vertAlign w:val="baseline"/>
        </w:rPr>
        <w:t>30</w:t>
      </w:r>
      <w:r>
        <w:rPr>
          <w:sz w:val="20"/>
          <w:vertAlign w:val="superscript"/>
        </w:rPr>
        <w:t>th</w:t>
      </w:r>
      <w:r>
        <w:rPr>
          <w:spacing w:val="-6"/>
          <w:sz w:val="20"/>
          <w:vertAlign w:val="baseline"/>
        </w:rPr>
        <w:t> </w:t>
      </w:r>
      <w:r>
        <w:rPr>
          <w:sz w:val="20"/>
          <w:vertAlign w:val="baseline"/>
        </w:rPr>
        <w:t>September,</w:t>
      </w:r>
      <w:r>
        <w:rPr>
          <w:spacing w:val="-6"/>
          <w:sz w:val="20"/>
          <w:vertAlign w:val="baseline"/>
        </w:rPr>
        <w:t> </w:t>
      </w:r>
      <w:r>
        <w:rPr>
          <w:sz w:val="20"/>
          <w:vertAlign w:val="baseline"/>
        </w:rPr>
        <w:t>2021</w:t>
      </w:r>
      <w:r>
        <w:rPr>
          <w:spacing w:val="-6"/>
          <w:sz w:val="20"/>
          <w:vertAlign w:val="baseline"/>
        </w:rPr>
        <w:t> </w:t>
      </w:r>
      <w:r>
        <w:rPr>
          <w:sz w:val="20"/>
          <w:vertAlign w:val="baseline"/>
        </w:rPr>
        <w:t>(w.e.f.</w:t>
      </w:r>
      <w:r>
        <w:rPr>
          <w:spacing w:val="-6"/>
          <w:sz w:val="20"/>
          <w:vertAlign w:val="baseline"/>
        </w:rPr>
        <w:t> </w:t>
      </w:r>
      <w:r>
        <w:rPr>
          <w:sz w:val="20"/>
          <w:vertAlign w:val="baseline"/>
        </w:rPr>
        <w:t>30-09-</w:t>
      </w:r>
      <w:r>
        <w:rPr>
          <w:spacing w:val="-2"/>
          <w:sz w:val="20"/>
          <w:vertAlign w:val="baseline"/>
        </w:rPr>
        <w:t>2021).</w:t>
      </w:r>
    </w:p>
    <w:p>
      <w:pPr>
        <w:spacing w:line="229" w:lineRule="exact" w:before="0"/>
        <w:ind w:left="732" w:right="0" w:firstLine="0"/>
        <w:jc w:val="both"/>
        <w:rPr>
          <w:sz w:val="20"/>
        </w:rPr>
      </w:pPr>
      <w:bookmarkStart w:name="_bookmark8" w:id="9"/>
      <w:bookmarkEnd w:id="9"/>
      <w:r>
        <w:rPr/>
      </w:r>
      <w:r>
        <w:rPr>
          <w:sz w:val="20"/>
          <w:vertAlign w:val="superscript"/>
        </w:rPr>
        <w:t>9</w:t>
      </w:r>
      <w:r>
        <w:rPr>
          <w:spacing w:val="-6"/>
          <w:sz w:val="20"/>
          <w:vertAlign w:val="baseline"/>
        </w:rPr>
        <w:t> </w:t>
      </w:r>
      <w:r>
        <w:rPr>
          <w:sz w:val="20"/>
          <w:vertAlign w:val="baseline"/>
        </w:rPr>
        <w:t>Inserted</w:t>
      </w:r>
      <w:r>
        <w:rPr>
          <w:spacing w:val="-5"/>
          <w:sz w:val="20"/>
          <w:vertAlign w:val="baseline"/>
        </w:rPr>
        <w:t> </w:t>
      </w:r>
      <w:r>
        <w:rPr>
          <w:sz w:val="20"/>
          <w:vertAlign w:val="baseline"/>
        </w:rPr>
        <w:t>by</w:t>
      </w:r>
      <w:r>
        <w:rPr>
          <w:spacing w:val="-5"/>
          <w:sz w:val="20"/>
          <w:vertAlign w:val="baseline"/>
        </w:rPr>
        <w:t> </w:t>
      </w:r>
      <w:r>
        <w:rPr>
          <w:sz w:val="20"/>
          <w:vertAlign w:val="baseline"/>
        </w:rPr>
        <w:t>Notification</w:t>
      </w:r>
      <w:r>
        <w:rPr>
          <w:spacing w:val="-4"/>
          <w:sz w:val="20"/>
          <w:vertAlign w:val="baseline"/>
        </w:rPr>
        <w:t> </w:t>
      </w:r>
      <w:r>
        <w:rPr>
          <w:sz w:val="20"/>
          <w:vertAlign w:val="baseline"/>
        </w:rPr>
        <w:t>No.</w:t>
      </w:r>
      <w:r>
        <w:rPr>
          <w:spacing w:val="-6"/>
          <w:sz w:val="20"/>
          <w:vertAlign w:val="baseline"/>
        </w:rPr>
        <w:t> </w:t>
      </w:r>
      <w:r>
        <w:rPr>
          <w:sz w:val="20"/>
          <w:vertAlign w:val="baseline"/>
        </w:rPr>
        <w:t>IBBI/2019-20/GN/REG053,</w:t>
      </w:r>
      <w:r>
        <w:rPr>
          <w:spacing w:val="-6"/>
          <w:sz w:val="20"/>
          <w:vertAlign w:val="baseline"/>
        </w:rPr>
        <w:t> </w:t>
      </w:r>
      <w:r>
        <w:rPr>
          <w:sz w:val="20"/>
          <w:vertAlign w:val="baseline"/>
        </w:rPr>
        <w:t>dated</w:t>
      </w:r>
      <w:r>
        <w:rPr>
          <w:spacing w:val="-4"/>
          <w:sz w:val="20"/>
          <w:vertAlign w:val="baseline"/>
        </w:rPr>
        <w:t> </w:t>
      </w:r>
      <w:r>
        <w:rPr>
          <w:sz w:val="20"/>
          <w:vertAlign w:val="baseline"/>
        </w:rPr>
        <w:t>6</w:t>
      </w:r>
      <w:r>
        <w:rPr>
          <w:sz w:val="20"/>
          <w:vertAlign w:val="superscript"/>
        </w:rPr>
        <w:t>th</w:t>
      </w:r>
      <w:r>
        <w:rPr>
          <w:spacing w:val="-6"/>
          <w:sz w:val="20"/>
          <w:vertAlign w:val="baseline"/>
        </w:rPr>
        <w:t> </w:t>
      </w:r>
      <w:r>
        <w:rPr>
          <w:sz w:val="20"/>
          <w:vertAlign w:val="baseline"/>
        </w:rPr>
        <w:t>January,</w:t>
      </w:r>
      <w:r>
        <w:rPr>
          <w:spacing w:val="-6"/>
          <w:sz w:val="20"/>
          <w:vertAlign w:val="baseline"/>
        </w:rPr>
        <w:t> </w:t>
      </w:r>
      <w:r>
        <w:rPr>
          <w:sz w:val="20"/>
          <w:vertAlign w:val="baseline"/>
        </w:rPr>
        <w:t>2020</w:t>
      </w:r>
      <w:r>
        <w:rPr>
          <w:spacing w:val="-6"/>
          <w:sz w:val="20"/>
          <w:vertAlign w:val="baseline"/>
        </w:rPr>
        <w:t> </w:t>
      </w:r>
      <w:r>
        <w:rPr>
          <w:sz w:val="20"/>
          <w:vertAlign w:val="baseline"/>
        </w:rPr>
        <w:t>(w.e.f.</w:t>
      </w:r>
      <w:r>
        <w:rPr>
          <w:spacing w:val="-7"/>
          <w:sz w:val="20"/>
          <w:vertAlign w:val="baseline"/>
        </w:rPr>
        <w:t> </w:t>
      </w:r>
      <w:r>
        <w:rPr>
          <w:sz w:val="20"/>
          <w:vertAlign w:val="baseline"/>
        </w:rPr>
        <w:t>06-01-</w:t>
      </w:r>
      <w:r>
        <w:rPr>
          <w:spacing w:val="-2"/>
          <w:sz w:val="20"/>
          <w:vertAlign w:val="baseline"/>
        </w:rPr>
        <w:t>2020).</w:t>
      </w:r>
    </w:p>
    <w:p>
      <w:pPr>
        <w:spacing w:before="0"/>
        <w:ind w:left="732" w:right="726" w:firstLine="0"/>
        <w:jc w:val="both"/>
        <w:rPr>
          <w:sz w:val="20"/>
        </w:rPr>
      </w:pPr>
      <w:bookmarkStart w:name="_bookmark9" w:id="10"/>
      <w:bookmarkEnd w:id="10"/>
      <w:r>
        <w:rPr/>
      </w:r>
      <w:r>
        <w:rPr>
          <w:sz w:val="20"/>
          <w:vertAlign w:val="superscript"/>
        </w:rPr>
        <w:t>10</w:t>
      </w:r>
      <w:r>
        <w:rPr>
          <w:spacing w:val="-3"/>
          <w:sz w:val="20"/>
          <w:vertAlign w:val="baseline"/>
        </w:rPr>
        <w:t> </w:t>
      </w:r>
      <w:r>
        <w:rPr>
          <w:sz w:val="20"/>
          <w:vertAlign w:val="baseline"/>
        </w:rPr>
        <w:t>Substituted by Notification No. IBBI/2023-24/GN/REG112, dated 12</w:t>
      </w:r>
      <w:r>
        <w:rPr>
          <w:sz w:val="20"/>
          <w:vertAlign w:val="superscript"/>
        </w:rPr>
        <w:t>th</w:t>
      </w:r>
      <w:r>
        <w:rPr>
          <w:sz w:val="20"/>
          <w:vertAlign w:val="baseline"/>
        </w:rPr>
        <w:t> February, 2024 (w.e.f. 12-02-2024), prior to substitution it stood as under –“ Provided further that where the recommendation to explore proposal of compromise or arrangement has been made by the committee under regulation 39BA of the Insolvency and Bankruptcy Board of India (Insolvency Resolution Process for Corporate Persons) Regulations, 2016, the liquidator shall file the proposal within thirty days of the order of liquidation.”</w:t>
      </w:r>
    </w:p>
    <w:p>
      <w:pPr>
        <w:spacing w:after="0"/>
        <w:jc w:val="both"/>
        <w:rPr>
          <w:sz w:val="20"/>
        </w:rPr>
        <w:sectPr>
          <w:pgSz w:w="11900" w:h="16850"/>
          <w:pgMar w:header="0" w:footer="1049" w:top="1340" w:bottom="1240" w:left="708" w:right="708"/>
        </w:sectPr>
      </w:pPr>
    </w:p>
    <w:p>
      <w:pPr>
        <w:pStyle w:val="ListParagraph"/>
        <w:numPr>
          <w:ilvl w:val="0"/>
          <w:numId w:val="7"/>
        </w:numPr>
        <w:tabs>
          <w:tab w:pos="1440" w:val="left" w:leader="none"/>
        </w:tabs>
        <w:spacing w:line="276" w:lineRule="auto" w:before="78" w:after="0"/>
        <w:ind w:left="1440" w:right="733" w:hanging="708"/>
        <w:jc w:val="both"/>
        <w:rPr>
          <w:sz w:val="24"/>
        </w:rPr>
      </w:pPr>
      <w:r>
        <w:rPr>
          <w:sz w:val="24"/>
        </w:rPr>
        <w:t>An insolvency professional shall be eligible to be appointed as a liquidator if he, and every partner or director of the insolvency professional entity of which he is a partner or director, is independent of the corporate debtor.</w:t>
      </w:r>
    </w:p>
    <w:p>
      <w:pPr>
        <w:pStyle w:val="BodyText"/>
        <w:spacing w:before="42"/>
      </w:pPr>
    </w:p>
    <w:p>
      <w:pPr>
        <w:pStyle w:val="BodyText"/>
        <w:ind w:left="1452"/>
      </w:pPr>
      <w:r>
        <w:rPr>
          <w:i/>
        </w:rPr>
        <w:t>Explanation</w:t>
      </w:r>
      <w:r>
        <w:rPr/>
        <w:t>–</w:t>
      </w:r>
      <w:r>
        <w:rPr>
          <w:spacing w:val="-3"/>
        </w:rPr>
        <w:t> </w:t>
      </w:r>
      <w:r>
        <w:rPr/>
        <w:t>A</w:t>
      </w:r>
      <w:r>
        <w:rPr>
          <w:spacing w:val="-2"/>
        </w:rPr>
        <w:t> </w:t>
      </w:r>
      <w:r>
        <w:rPr/>
        <w:t>person shall</w:t>
      </w:r>
      <w:r>
        <w:rPr>
          <w:spacing w:val="-1"/>
        </w:rPr>
        <w:t> </w:t>
      </w:r>
      <w:r>
        <w:rPr/>
        <w:t>be</w:t>
      </w:r>
      <w:r>
        <w:rPr>
          <w:spacing w:val="-1"/>
        </w:rPr>
        <w:t> </w:t>
      </w:r>
      <w:r>
        <w:rPr/>
        <w:t>considered</w:t>
      </w:r>
      <w:r>
        <w:rPr>
          <w:spacing w:val="-1"/>
        </w:rPr>
        <w:t> </w:t>
      </w:r>
      <w:r>
        <w:rPr/>
        <w:t>independent</w:t>
      </w:r>
      <w:r>
        <w:rPr>
          <w:spacing w:val="1"/>
        </w:rPr>
        <w:t> </w:t>
      </w:r>
      <w:r>
        <w:rPr/>
        <w:t>of the</w:t>
      </w:r>
      <w:r>
        <w:rPr>
          <w:spacing w:val="-3"/>
        </w:rPr>
        <w:t> </w:t>
      </w:r>
      <w:r>
        <w:rPr/>
        <w:t>corporate debtor,</w:t>
      </w:r>
      <w:r>
        <w:rPr>
          <w:spacing w:val="-1"/>
        </w:rPr>
        <w:t> </w:t>
      </w:r>
      <w:r>
        <w:rPr/>
        <w:t>if </w:t>
      </w:r>
      <w:r>
        <w:rPr>
          <w:spacing w:val="-5"/>
        </w:rPr>
        <w:t>he-</w:t>
      </w:r>
    </w:p>
    <w:p>
      <w:pPr>
        <w:pStyle w:val="BodyText"/>
        <w:spacing w:before="81"/>
      </w:pPr>
    </w:p>
    <w:p>
      <w:pPr>
        <w:pStyle w:val="ListParagraph"/>
        <w:numPr>
          <w:ilvl w:val="1"/>
          <w:numId w:val="7"/>
        </w:numPr>
        <w:tabs>
          <w:tab w:pos="1863" w:val="left" w:leader="none"/>
          <w:tab w:pos="1865" w:val="left" w:leader="none"/>
        </w:tabs>
        <w:spacing w:line="276" w:lineRule="auto" w:before="1" w:after="0"/>
        <w:ind w:left="1865" w:right="732" w:hanging="567"/>
        <w:jc w:val="both"/>
        <w:rPr>
          <w:sz w:val="24"/>
        </w:rPr>
      </w:pPr>
      <w:r>
        <w:rPr>
          <w:sz w:val="24"/>
        </w:rPr>
        <w:t>is</w:t>
      </w:r>
      <w:r>
        <w:rPr>
          <w:spacing w:val="-4"/>
          <w:sz w:val="24"/>
        </w:rPr>
        <w:t> </w:t>
      </w:r>
      <w:r>
        <w:rPr>
          <w:sz w:val="24"/>
        </w:rPr>
        <w:t>eligible</w:t>
      </w:r>
      <w:r>
        <w:rPr>
          <w:spacing w:val="-6"/>
          <w:sz w:val="24"/>
        </w:rPr>
        <w:t> </w:t>
      </w:r>
      <w:r>
        <w:rPr>
          <w:sz w:val="24"/>
        </w:rPr>
        <w:t>to</w:t>
      </w:r>
      <w:r>
        <w:rPr>
          <w:spacing w:val="-4"/>
          <w:sz w:val="24"/>
        </w:rPr>
        <w:t> </w:t>
      </w:r>
      <w:r>
        <w:rPr>
          <w:sz w:val="24"/>
        </w:rPr>
        <w:t>be</w:t>
      </w:r>
      <w:r>
        <w:rPr>
          <w:spacing w:val="-4"/>
          <w:sz w:val="24"/>
        </w:rPr>
        <w:t> </w:t>
      </w:r>
      <w:r>
        <w:rPr>
          <w:sz w:val="24"/>
        </w:rPr>
        <w:t>appointed</w:t>
      </w:r>
      <w:r>
        <w:rPr>
          <w:spacing w:val="-5"/>
          <w:sz w:val="24"/>
        </w:rPr>
        <w:t> </w:t>
      </w:r>
      <w:r>
        <w:rPr>
          <w:sz w:val="24"/>
        </w:rPr>
        <w:t>as</w:t>
      </w:r>
      <w:r>
        <w:rPr>
          <w:spacing w:val="-3"/>
          <w:sz w:val="24"/>
        </w:rPr>
        <w:t> </w:t>
      </w:r>
      <w:r>
        <w:rPr>
          <w:sz w:val="24"/>
        </w:rPr>
        <w:t>an</w:t>
      </w:r>
      <w:r>
        <w:rPr>
          <w:spacing w:val="-5"/>
          <w:sz w:val="24"/>
        </w:rPr>
        <w:t> </w:t>
      </w:r>
      <w:r>
        <w:rPr>
          <w:sz w:val="24"/>
        </w:rPr>
        <w:t>independent</w:t>
      </w:r>
      <w:r>
        <w:rPr>
          <w:spacing w:val="-4"/>
          <w:sz w:val="24"/>
        </w:rPr>
        <w:t> </w:t>
      </w:r>
      <w:r>
        <w:rPr>
          <w:sz w:val="24"/>
        </w:rPr>
        <w:t>director</w:t>
      </w:r>
      <w:r>
        <w:rPr>
          <w:spacing w:val="-5"/>
          <w:sz w:val="24"/>
        </w:rPr>
        <w:t> </w:t>
      </w:r>
      <w:r>
        <w:rPr>
          <w:sz w:val="24"/>
        </w:rPr>
        <w:t>on</w:t>
      </w:r>
      <w:r>
        <w:rPr>
          <w:spacing w:val="-5"/>
          <w:sz w:val="24"/>
        </w:rPr>
        <w:t> </w:t>
      </w:r>
      <w:r>
        <w:rPr>
          <w:sz w:val="24"/>
        </w:rPr>
        <w:t>the</w:t>
      </w:r>
      <w:r>
        <w:rPr>
          <w:spacing w:val="-3"/>
          <w:sz w:val="24"/>
        </w:rPr>
        <w:t> </w:t>
      </w:r>
      <w:r>
        <w:rPr>
          <w:sz w:val="24"/>
        </w:rPr>
        <w:t>board</w:t>
      </w:r>
      <w:r>
        <w:rPr>
          <w:spacing w:val="-3"/>
          <w:sz w:val="24"/>
        </w:rPr>
        <w:t> </w:t>
      </w:r>
      <w:r>
        <w:rPr>
          <w:sz w:val="24"/>
        </w:rPr>
        <w:t>of</w:t>
      </w:r>
      <w:r>
        <w:rPr>
          <w:spacing w:val="-3"/>
          <w:sz w:val="24"/>
        </w:rPr>
        <w:t> </w:t>
      </w:r>
      <w:r>
        <w:rPr>
          <w:sz w:val="24"/>
        </w:rPr>
        <w:t>the</w:t>
      </w:r>
      <w:r>
        <w:rPr>
          <w:spacing w:val="-2"/>
          <w:sz w:val="24"/>
        </w:rPr>
        <w:t> </w:t>
      </w:r>
      <w:r>
        <w:rPr>
          <w:sz w:val="24"/>
        </w:rPr>
        <w:t>corporate debtor under section 149 of the Companies Act, 2013 (18 of 2013), where the corporate debtor is a company;</w:t>
      </w:r>
    </w:p>
    <w:p>
      <w:pPr>
        <w:pStyle w:val="BodyText"/>
        <w:spacing w:before="41"/>
      </w:pPr>
    </w:p>
    <w:p>
      <w:pPr>
        <w:pStyle w:val="ListParagraph"/>
        <w:numPr>
          <w:ilvl w:val="1"/>
          <w:numId w:val="7"/>
        </w:numPr>
        <w:tabs>
          <w:tab w:pos="1865" w:val="left" w:leader="none"/>
        </w:tabs>
        <w:spacing w:line="240" w:lineRule="auto" w:before="0" w:after="0"/>
        <w:ind w:left="1865" w:right="0" w:hanging="567"/>
        <w:jc w:val="left"/>
        <w:rPr>
          <w:sz w:val="24"/>
        </w:rPr>
      </w:pPr>
      <w:r>
        <w:rPr>
          <w:sz w:val="24"/>
        </w:rPr>
        <w:t>is</w:t>
      </w:r>
      <w:r>
        <w:rPr>
          <w:spacing w:val="-2"/>
          <w:sz w:val="24"/>
        </w:rPr>
        <w:t> </w:t>
      </w:r>
      <w:r>
        <w:rPr>
          <w:sz w:val="24"/>
        </w:rPr>
        <w:t>not a</w:t>
      </w:r>
      <w:r>
        <w:rPr>
          <w:spacing w:val="-1"/>
          <w:sz w:val="24"/>
        </w:rPr>
        <w:t> </w:t>
      </w:r>
      <w:r>
        <w:rPr>
          <w:sz w:val="24"/>
        </w:rPr>
        <w:t>related</w:t>
      </w:r>
      <w:r>
        <w:rPr>
          <w:spacing w:val="-1"/>
          <w:sz w:val="24"/>
        </w:rPr>
        <w:t> </w:t>
      </w:r>
      <w:r>
        <w:rPr>
          <w:sz w:val="24"/>
        </w:rPr>
        <w:t>party of</w:t>
      </w:r>
      <w:r>
        <w:rPr>
          <w:spacing w:val="-2"/>
          <w:sz w:val="24"/>
        </w:rPr>
        <w:t> </w:t>
      </w:r>
      <w:r>
        <w:rPr>
          <w:sz w:val="24"/>
        </w:rPr>
        <w:t>the</w:t>
      </w:r>
      <w:r>
        <w:rPr>
          <w:spacing w:val="-1"/>
          <w:sz w:val="24"/>
        </w:rPr>
        <w:t> </w:t>
      </w:r>
      <w:r>
        <w:rPr>
          <w:sz w:val="24"/>
        </w:rPr>
        <w:t>corporate</w:t>
      </w:r>
      <w:r>
        <w:rPr>
          <w:spacing w:val="-1"/>
          <w:sz w:val="24"/>
        </w:rPr>
        <w:t> </w:t>
      </w:r>
      <w:r>
        <w:rPr>
          <w:sz w:val="24"/>
        </w:rPr>
        <w:t>debtor; </w:t>
      </w:r>
      <w:r>
        <w:rPr>
          <w:spacing w:val="-5"/>
          <w:sz w:val="24"/>
        </w:rPr>
        <w:t>or</w:t>
      </w:r>
    </w:p>
    <w:p>
      <w:pPr>
        <w:pStyle w:val="BodyText"/>
        <w:spacing w:before="85"/>
      </w:pPr>
    </w:p>
    <w:p>
      <w:pPr>
        <w:pStyle w:val="ListParagraph"/>
        <w:numPr>
          <w:ilvl w:val="1"/>
          <w:numId w:val="7"/>
        </w:numPr>
        <w:tabs>
          <w:tab w:pos="1865" w:val="left" w:leader="none"/>
        </w:tabs>
        <w:spacing w:line="240" w:lineRule="auto" w:before="0" w:after="0"/>
        <w:ind w:left="1865" w:right="0" w:hanging="567"/>
        <w:jc w:val="left"/>
        <w:rPr>
          <w:sz w:val="24"/>
        </w:rPr>
      </w:pPr>
      <w:r>
        <w:rPr>
          <w:sz w:val="24"/>
        </w:rPr>
        <w:t>has</w:t>
      </w:r>
      <w:r>
        <w:rPr>
          <w:spacing w:val="-1"/>
          <w:sz w:val="24"/>
        </w:rPr>
        <w:t> </w:t>
      </w:r>
      <w:r>
        <w:rPr>
          <w:sz w:val="24"/>
        </w:rPr>
        <w:t>not</w:t>
      </w:r>
      <w:r>
        <w:rPr>
          <w:spacing w:val="-1"/>
          <w:sz w:val="24"/>
        </w:rPr>
        <w:t> </w:t>
      </w:r>
      <w:r>
        <w:rPr>
          <w:sz w:val="24"/>
        </w:rPr>
        <w:t>been an</w:t>
      </w:r>
      <w:r>
        <w:rPr>
          <w:spacing w:val="1"/>
          <w:sz w:val="24"/>
        </w:rPr>
        <w:t> </w:t>
      </w:r>
      <w:r>
        <w:rPr>
          <w:sz w:val="24"/>
        </w:rPr>
        <w:t>employee</w:t>
      </w:r>
      <w:r>
        <w:rPr>
          <w:spacing w:val="-2"/>
          <w:sz w:val="24"/>
        </w:rPr>
        <w:t> </w:t>
      </w:r>
      <w:r>
        <w:rPr>
          <w:sz w:val="24"/>
        </w:rPr>
        <w:t>or</w:t>
      </w:r>
      <w:r>
        <w:rPr>
          <w:spacing w:val="-1"/>
          <w:sz w:val="24"/>
        </w:rPr>
        <w:t> </w:t>
      </w:r>
      <w:r>
        <w:rPr>
          <w:sz w:val="24"/>
        </w:rPr>
        <w:t>proprietor or</w:t>
      </w:r>
      <w:r>
        <w:rPr>
          <w:spacing w:val="-3"/>
          <w:sz w:val="24"/>
        </w:rPr>
        <w:t> </w:t>
      </w:r>
      <w:r>
        <w:rPr>
          <w:sz w:val="24"/>
        </w:rPr>
        <w:t>a</w:t>
      </w:r>
      <w:r>
        <w:rPr>
          <w:spacing w:val="-1"/>
          <w:sz w:val="24"/>
        </w:rPr>
        <w:t> </w:t>
      </w:r>
      <w:r>
        <w:rPr>
          <w:spacing w:val="-2"/>
          <w:sz w:val="24"/>
        </w:rPr>
        <w:t>partner:</w:t>
      </w:r>
    </w:p>
    <w:p>
      <w:pPr>
        <w:pStyle w:val="BodyText"/>
        <w:spacing w:before="76"/>
      </w:pPr>
    </w:p>
    <w:p>
      <w:pPr>
        <w:pStyle w:val="ListParagraph"/>
        <w:numPr>
          <w:ilvl w:val="2"/>
          <w:numId w:val="7"/>
        </w:numPr>
        <w:tabs>
          <w:tab w:pos="2018" w:val="left" w:leader="none"/>
        </w:tabs>
        <w:spacing w:line="278" w:lineRule="auto" w:before="0" w:after="0"/>
        <w:ind w:left="2018" w:right="727" w:hanging="567"/>
        <w:jc w:val="left"/>
        <w:rPr>
          <w:sz w:val="24"/>
        </w:rPr>
      </w:pPr>
      <w:r>
        <w:rPr>
          <w:sz w:val="24"/>
        </w:rPr>
        <w:t>of a firm of auditors or</w:t>
      </w:r>
      <w:r>
        <w:rPr>
          <w:spacing w:val="-1"/>
          <w:sz w:val="24"/>
        </w:rPr>
        <w:t> </w:t>
      </w:r>
      <w:hyperlink w:history="true" w:anchor="_bookmark10">
        <w:r>
          <w:rPr>
            <w:b/>
            <w:position w:val="8"/>
            <w:sz w:val="16"/>
          </w:rPr>
          <w:t>11</w:t>
        </w:r>
      </w:hyperlink>
      <w:r>
        <w:rPr>
          <w:sz w:val="24"/>
        </w:rPr>
        <w:t>[secretarial auditors] or cost auditors of the corporate debtor; or</w:t>
      </w:r>
    </w:p>
    <w:p>
      <w:pPr>
        <w:pStyle w:val="BodyText"/>
        <w:spacing w:before="36"/>
      </w:pPr>
    </w:p>
    <w:p>
      <w:pPr>
        <w:pStyle w:val="ListParagraph"/>
        <w:numPr>
          <w:ilvl w:val="2"/>
          <w:numId w:val="7"/>
        </w:numPr>
        <w:tabs>
          <w:tab w:pos="2018" w:val="left" w:leader="none"/>
        </w:tabs>
        <w:spacing w:line="276" w:lineRule="auto" w:before="1" w:after="0"/>
        <w:ind w:left="2018" w:right="735" w:hanging="567"/>
        <w:jc w:val="left"/>
        <w:rPr>
          <w:sz w:val="24"/>
        </w:rPr>
      </w:pPr>
      <w:r>
        <w:rPr>
          <w:sz w:val="24"/>
        </w:rPr>
        <w:t>of</w:t>
      </w:r>
      <w:r>
        <w:rPr>
          <w:spacing w:val="-2"/>
          <w:sz w:val="24"/>
        </w:rPr>
        <w:t> </w:t>
      </w:r>
      <w:r>
        <w:rPr>
          <w:sz w:val="24"/>
        </w:rPr>
        <w:t>a</w:t>
      </w:r>
      <w:r>
        <w:rPr>
          <w:spacing w:val="-2"/>
          <w:sz w:val="24"/>
        </w:rPr>
        <w:t> </w:t>
      </w:r>
      <w:r>
        <w:rPr>
          <w:sz w:val="24"/>
        </w:rPr>
        <w:t>legal</w:t>
      </w:r>
      <w:r>
        <w:rPr>
          <w:spacing w:val="-1"/>
          <w:sz w:val="24"/>
        </w:rPr>
        <w:t> </w:t>
      </w:r>
      <w:r>
        <w:rPr>
          <w:sz w:val="24"/>
        </w:rPr>
        <w:t>or</w:t>
      </w:r>
      <w:r>
        <w:rPr>
          <w:spacing w:val="-2"/>
          <w:sz w:val="24"/>
        </w:rPr>
        <w:t> </w:t>
      </w:r>
      <w:r>
        <w:rPr>
          <w:sz w:val="24"/>
        </w:rPr>
        <w:t>a</w:t>
      </w:r>
      <w:r>
        <w:rPr>
          <w:spacing w:val="-2"/>
          <w:sz w:val="24"/>
        </w:rPr>
        <w:t> </w:t>
      </w:r>
      <w:r>
        <w:rPr>
          <w:sz w:val="24"/>
        </w:rPr>
        <w:t>consulting</w:t>
      </w:r>
      <w:r>
        <w:rPr>
          <w:spacing w:val="-1"/>
          <w:sz w:val="24"/>
        </w:rPr>
        <w:t> </w:t>
      </w:r>
      <w:r>
        <w:rPr>
          <w:sz w:val="24"/>
        </w:rPr>
        <w:t>firm,</w:t>
      </w:r>
      <w:r>
        <w:rPr>
          <w:spacing w:val="-1"/>
          <w:sz w:val="24"/>
        </w:rPr>
        <w:t> </w:t>
      </w:r>
      <w:r>
        <w:rPr>
          <w:sz w:val="24"/>
        </w:rPr>
        <w:t>that</w:t>
      </w:r>
      <w:r>
        <w:rPr>
          <w:spacing w:val="-1"/>
          <w:sz w:val="24"/>
        </w:rPr>
        <w:t> </w:t>
      </w:r>
      <w:r>
        <w:rPr>
          <w:sz w:val="24"/>
        </w:rPr>
        <w:t>has</w:t>
      </w:r>
      <w:r>
        <w:rPr>
          <w:spacing w:val="-1"/>
          <w:sz w:val="24"/>
        </w:rPr>
        <w:t> </w:t>
      </w:r>
      <w:r>
        <w:rPr>
          <w:sz w:val="24"/>
        </w:rPr>
        <w:t>or</w:t>
      </w:r>
      <w:r>
        <w:rPr>
          <w:spacing w:val="-2"/>
          <w:sz w:val="24"/>
        </w:rPr>
        <w:t> </w:t>
      </w:r>
      <w:r>
        <w:rPr>
          <w:sz w:val="24"/>
        </w:rPr>
        <w:t>had</w:t>
      </w:r>
      <w:r>
        <w:rPr>
          <w:spacing w:val="-1"/>
          <w:sz w:val="24"/>
        </w:rPr>
        <w:t> </w:t>
      </w:r>
      <w:r>
        <w:rPr>
          <w:sz w:val="24"/>
        </w:rPr>
        <w:t>any</w:t>
      </w:r>
      <w:r>
        <w:rPr>
          <w:spacing w:val="-1"/>
          <w:sz w:val="24"/>
        </w:rPr>
        <w:t> </w:t>
      </w:r>
      <w:r>
        <w:rPr>
          <w:sz w:val="24"/>
        </w:rPr>
        <w:t>transaction</w:t>
      </w:r>
      <w:r>
        <w:rPr>
          <w:spacing w:val="-1"/>
          <w:sz w:val="24"/>
        </w:rPr>
        <w:t> </w:t>
      </w:r>
      <w:r>
        <w:rPr>
          <w:sz w:val="24"/>
        </w:rPr>
        <w:t>with</w:t>
      </w:r>
      <w:r>
        <w:rPr>
          <w:spacing w:val="-1"/>
          <w:sz w:val="24"/>
        </w:rPr>
        <w:t> </w:t>
      </w:r>
      <w:r>
        <w:rPr>
          <w:sz w:val="24"/>
        </w:rPr>
        <w:t>the</w:t>
      </w:r>
      <w:r>
        <w:rPr>
          <w:spacing w:val="-2"/>
          <w:sz w:val="24"/>
        </w:rPr>
        <w:t> </w:t>
      </w:r>
      <w:r>
        <w:rPr>
          <w:sz w:val="24"/>
        </w:rPr>
        <w:t>corporate debtor contributing ten per cent or more of the gross turnover of such firm,</w:t>
      </w:r>
    </w:p>
    <w:p>
      <w:pPr>
        <w:pStyle w:val="BodyText"/>
        <w:spacing w:before="42"/>
      </w:pPr>
    </w:p>
    <w:p>
      <w:pPr>
        <w:pStyle w:val="BodyText"/>
        <w:ind w:left="1298"/>
      </w:pPr>
      <w:r>
        <w:rPr/>
        <w:t>in</w:t>
      </w:r>
      <w:r>
        <w:rPr>
          <w:spacing w:val="-1"/>
        </w:rPr>
        <w:t> </w:t>
      </w:r>
      <w:r>
        <w:rPr/>
        <w:t>the</w:t>
      </w:r>
      <w:r>
        <w:rPr>
          <w:spacing w:val="-1"/>
        </w:rPr>
        <w:t> </w:t>
      </w:r>
      <w:r>
        <w:rPr/>
        <w:t>last</w:t>
      </w:r>
      <w:r>
        <w:rPr>
          <w:spacing w:val="-1"/>
        </w:rPr>
        <w:t> </w:t>
      </w:r>
      <w:r>
        <w:rPr/>
        <w:t>three</w:t>
      </w:r>
      <w:r>
        <w:rPr>
          <w:spacing w:val="-1"/>
        </w:rPr>
        <w:t> </w:t>
      </w:r>
      <w:r>
        <w:rPr/>
        <w:t>financial</w:t>
      </w:r>
      <w:r>
        <w:rPr>
          <w:spacing w:val="2"/>
        </w:rPr>
        <w:t> </w:t>
      </w:r>
      <w:r>
        <w:rPr>
          <w:spacing w:val="-2"/>
        </w:rPr>
        <w:t>years.</w:t>
      </w:r>
    </w:p>
    <w:p>
      <w:pPr>
        <w:pStyle w:val="BodyText"/>
        <w:spacing w:before="81"/>
      </w:pPr>
    </w:p>
    <w:p>
      <w:pPr>
        <w:pStyle w:val="ListParagraph"/>
        <w:numPr>
          <w:ilvl w:val="0"/>
          <w:numId w:val="7"/>
        </w:numPr>
        <w:tabs>
          <w:tab w:pos="1440" w:val="left" w:leader="none"/>
        </w:tabs>
        <w:spacing w:line="276" w:lineRule="auto" w:before="0" w:after="0"/>
        <w:ind w:left="1440" w:right="730" w:hanging="708"/>
        <w:jc w:val="both"/>
        <w:rPr>
          <w:sz w:val="24"/>
        </w:rPr>
      </w:pPr>
      <w:r>
        <w:rPr>
          <w:sz w:val="24"/>
        </w:rPr>
        <w:t>A</w:t>
      </w:r>
      <w:r>
        <w:rPr>
          <w:spacing w:val="-4"/>
          <w:sz w:val="24"/>
        </w:rPr>
        <w:t> </w:t>
      </w:r>
      <w:r>
        <w:rPr>
          <w:sz w:val="24"/>
        </w:rPr>
        <w:t>liquidator</w:t>
      </w:r>
      <w:r>
        <w:rPr>
          <w:spacing w:val="-3"/>
          <w:sz w:val="24"/>
        </w:rPr>
        <w:t> </w:t>
      </w:r>
      <w:r>
        <w:rPr>
          <w:sz w:val="24"/>
        </w:rPr>
        <w:t>shall</w:t>
      </w:r>
      <w:r>
        <w:rPr>
          <w:spacing w:val="-3"/>
          <w:sz w:val="24"/>
        </w:rPr>
        <w:t> </w:t>
      </w:r>
      <w:r>
        <w:rPr>
          <w:sz w:val="24"/>
        </w:rPr>
        <w:t>disclose</w:t>
      </w:r>
      <w:r>
        <w:rPr>
          <w:spacing w:val="-3"/>
          <w:sz w:val="24"/>
        </w:rPr>
        <w:t> </w:t>
      </w:r>
      <w:r>
        <w:rPr>
          <w:sz w:val="24"/>
        </w:rPr>
        <w:t>the</w:t>
      </w:r>
      <w:r>
        <w:rPr>
          <w:spacing w:val="-4"/>
          <w:sz w:val="24"/>
        </w:rPr>
        <w:t> </w:t>
      </w:r>
      <w:r>
        <w:rPr>
          <w:sz w:val="24"/>
        </w:rPr>
        <w:t>existence</w:t>
      </w:r>
      <w:r>
        <w:rPr>
          <w:spacing w:val="-4"/>
          <w:sz w:val="24"/>
        </w:rPr>
        <w:t> </w:t>
      </w:r>
      <w:r>
        <w:rPr>
          <w:sz w:val="24"/>
        </w:rPr>
        <w:t>of</w:t>
      </w:r>
      <w:r>
        <w:rPr>
          <w:spacing w:val="-3"/>
          <w:sz w:val="24"/>
        </w:rPr>
        <w:t> </w:t>
      </w:r>
      <w:r>
        <w:rPr>
          <w:sz w:val="24"/>
        </w:rPr>
        <w:t>any</w:t>
      </w:r>
      <w:r>
        <w:rPr>
          <w:spacing w:val="-3"/>
          <w:sz w:val="24"/>
        </w:rPr>
        <w:t> </w:t>
      </w:r>
      <w:r>
        <w:rPr>
          <w:sz w:val="24"/>
        </w:rPr>
        <w:t>pecuniary</w:t>
      </w:r>
      <w:r>
        <w:rPr>
          <w:spacing w:val="-3"/>
          <w:sz w:val="24"/>
        </w:rPr>
        <w:t> </w:t>
      </w:r>
      <w:r>
        <w:rPr>
          <w:sz w:val="24"/>
        </w:rPr>
        <w:t>or</w:t>
      </w:r>
      <w:r>
        <w:rPr>
          <w:spacing w:val="-2"/>
          <w:sz w:val="24"/>
        </w:rPr>
        <w:t> </w:t>
      </w:r>
      <w:r>
        <w:rPr>
          <w:sz w:val="24"/>
        </w:rPr>
        <w:t>personal</w:t>
      </w:r>
      <w:r>
        <w:rPr>
          <w:spacing w:val="-3"/>
          <w:sz w:val="24"/>
        </w:rPr>
        <w:t> </w:t>
      </w:r>
      <w:r>
        <w:rPr>
          <w:sz w:val="24"/>
        </w:rPr>
        <w:t>relationship</w:t>
      </w:r>
      <w:r>
        <w:rPr>
          <w:spacing w:val="-3"/>
          <w:sz w:val="24"/>
        </w:rPr>
        <w:t> </w:t>
      </w:r>
      <w:r>
        <w:rPr>
          <w:sz w:val="24"/>
        </w:rPr>
        <w:t>with the</w:t>
      </w:r>
      <w:r>
        <w:rPr>
          <w:spacing w:val="-3"/>
          <w:sz w:val="24"/>
        </w:rPr>
        <w:t> </w:t>
      </w:r>
      <w:r>
        <w:rPr>
          <w:sz w:val="24"/>
        </w:rPr>
        <w:t>concerned</w:t>
      </w:r>
      <w:r>
        <w:rPr>
          <w:spacing w:val="-1"/>
          <w:sz w:val="24"/>
        </w:rPr>
        <w:t> </w:t>
      </w:r>
      <w:r>
        <w:rPr>
          <w:sz w:val="24"/>
        </w:rPr>
        <w:t>corporate</w:t>
      </w:r>
      <w:r>
        <w:rPr>
          <w:spacing w:val="-2"/>
          <w:sz w:val="24"/>
        </w:rPr>
        <w:t> </w:t>
      </w:r>
      <w:r>
        <w:rPr>
          <w:sz w:val="24"/>
        </w:rPr>
        <w:t>debtor</w:t>
      </w:r>
      <w:r>
        <w:rPr>
          <w:spacing w:val="-3"/>
          <w:sz w:val="24"/>
        </w:rPr>
        <w:t> </w:t>
      </w:r>
      <w:r>
        <w:rPr>
          <w:sz w:val="24"/>
        </w:rPr>
        <w:t>or</w:t>
      </w:r>
      <w:r>
        <w:rPr>
          <w:spacing w:val="-1"/>
          <w:sz w:val="24"/>
        </w:rPr>
        <w:t> </w:t>
      </w:r>
      <w:r>
        <w:rPr>
          <w:sz w:val="24"/>
        </w:rPr>
        <w:t>any</w:t>
      </w:r>
      <w:r>
        <w:rPr>
          <w:spacing w:val="-3"/>
          <w:sz w:val="24"/>
        </w:rPr>
        <w:t> </w:t>
      </w:r>
      <w:r>
        <w:rPr>
          <w:sz w:val="24"/>
        </w:rPr>
        <w:t>of</w:t>
      </w:r>
      <w:r>
        <w:rPr>
          <w:spacing w:val="-4"/>
          <w:sz w:val="24"/>
        </w:rPr>
        <w:t> </w:t>
      </w:r>
      <w:r>
        <w:rPr>
          <w:sz w:val="24"/>
        </w:rPr>
        <w:t>its</w:t>
      </w:r>
      <w:r>
        <w:rPr>
          <w:spacing w:val="-3"/>
          <w:sz w:val="24"/>
        </w:rPr>
        <w:t> </w:t>
      </w:r>
      <w:r>
        <w:rPr>
          <w:sz w:val="24"/>
        </w:rPr>
        <w:t>stakeholders</w:t>
      </w:r>
      <w:r>
        <w:rPr>
          <w:spacing w:val="-3"/>
          <w:sz w:val="24"/>
        </w:rPr>
        <w:t> </w:t>
      </w:r>
      <w:r>
        <w:rPr>
          <w:sz w:val="24"/>
        </w:rPr>
        <w:t>as</w:t>
      </w:r>
      <w:r>
        <w:rPr>
          <w:spacing w:val="-4"/>
          <w:sz w:val="24"/>
        </w:rPr>
        <w:t> </w:t>
      </w:r>
      <w:r>
        <w:rPr>
          <w:sz w:val="24"/>
        </w:rPr>
        <w:t>soon</w:t>
      </w:r>
      <w:r>
        <w:rPr>
          <w:spacing w:val="-1"/>
          <w:sz w:val="24"/>
        </w:rPr>
        <w:t> </w:t>
      </w:r>
      <w:r>
        <w:rPr>
          <w:sz w:val="24"/>
        </w:rPr>
        <w:t>as</w:t>
      </w:r>
      <w:r>
        <w:rPr>
          <w:spacing w:val="-4"/>
          <w:sz w:val="24"/>
        </w:rPr>
        <w:t> </w:t>
      </w:r>
      <w:r>
        <w:rPr>
          <w:sz w:val="24"/>
        </w:rPr>
        <w:t>he</w:t>
      </w:r>
      <w:r>
        <w:rPr>
          <w:spacing w:val="-4"/>
          <w:sz w:val="24"/>
        </w:rPr>
        <w:t> </w:t>
      </w:r>
      <w:r>
        <w:rPr>
          <w:sz w:val="24"/>
        </w:rPr>
        <w:t>becomes</w:t>
      </w:r>
      <w:r>
        <w:rPr>
          <w:spacing w:val="-4"/>
          <w:sz w:val="24"/>
        </w:rPr>
        <w:t> </w:t>
      </w:r>
      <w:r>
        <w:rPr>
          <w:sz w:val="24"/>
        </w:rPr>
        <w:t>aware of it, to the Board and the Adjudicating Authority.</w:t>
      </w:r>
    </w:p>
    <w:p>
      <w:pPr>
        <w:pStyle w:val="BodyText"/>
        <w:spacing w:before="42"/>
      </w:pPr>
    </w:p>
    <w:p>
      <w:pPr>
        <w:pStyle w:val="ListParagraph"/>
        <w:numPr>
          <w:ilvl w:val="0"/>
          <w:numId w:val="7"/>
        </w:numPr>
        <w:tabs>
          <w:tab w:pos="1440" w:val="left" w:leader="none"/>
        </w:tabs>
        <w:spacing w:line="276" w:lineRule="auto" w:before="0" w:after="0"/>
        <w:ind w:left="1440" w:right="728" w:hanging="708"/>
        <w:jc w:val="both"/>
        <w:rPr>
          <w:sz w:val="24"/>
        </w:rPr>
      </w:pPr>
      <w:r>
        <w:rPr>
          <w:sz w:val="24"/>
        </w:rPr>
        <w:t>An insolvency professional shall not continue as a liquidator if the insolvency professional entity of which he is a director or partner, or any other partner or director of such insolvency professional entity represents any other stakeholder in the same liquidation process.</w:t>
      </w:r>
    </w:p>
    <w:p>
      <w:pPr>
        <w:pStyle w:val="BodyText"/>
        <w:spacing w:before="36"/>
      </w:pPr>
    </w:p>
    <w:p>
      <w:pPr>
        <w:pStyle w:val="Heading2"/>
        <w:numPr>
          <w:ilvl w:val="0"/>
          <w:numId w:val="1"/>
        </w:numPr>
        <w:tabs>
          <w:tab w:pos="1159" w:val="left" w:leader="none"/>
        </w:tabs>
        <w:spacing w:line="240" w:lineRule="auto" w:before="0" w:after="0"/>
        <w:ind w:left="1159" w:right="0" w:hanging="427"/>
        <w:jc w:val="left"/>
      </w:pPr>
      <w:hyperlink w:history="true" w:anchor="_bookmark11">
        <w:r>
          <w:rPr>
            <w:position w:val="8"/>
            <w:sz w:val="16"/>
          </w:rPr>
          <w:t>12</w:t>
        </w:r>
      </w:hyperlink>
      <w:r>
        <w:rPr/>
        <w:t>[Liquidator’s</w:t>
      </w:r>
      <w:r>
        <w:rPr>
          <w:spacing w:val="-7"/>
        </w:rPr>
        <w:t> </w:t>
      </w:r>
      <w:r>
        <w:rPr>
          <w:spacing w:val="-4"/>
        </w:rPr>
        <w:t>fee.</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45"/>
        <w:rPr>
          <w:b/>
          <w:sz w:val="20"/>
        </w:rPr>
      </w:pPr>
      <w:r>
        <w:rPr>
          <w:b/>
          <w:sz w:val="20"/>
        </w:rPr>
        <mc:AlternateContent>
          <mc:Choice Requires="wps">
            <w:drawing>
              <wp:anchor distT="0" distB="0" distL="0" distR="0" allowOverlap="1" layoutInCell="1" locked="0" behindDoc="1" simplePos="0" relativeHeight="487589888">
                <wp:simplePos x="0" y="0"/>
                <wp:positionH relativeFrom="page">
                  <wp:posOffset>914704</wp:posOffset>
                </wp:positionH>
                <wp:positionV relativeFrom="paragraph">
                  <wp:posOffset>253583</wp:posOffset>
                </wp:positionV>
                <wp:extent cx="1829435" cy="762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9.967188pt;width:144.020pt;height:.599980pt;mso-position-horizontal-relative:page;mso-position-vertical-relative:paragraph;z-index:-15726592;mso-wrap-distance-left:0;mso-wrap-distance-right:0" id="docshape6" filled="true" fillcolor="#000000" stroked="false">
                <v:fill type="solid"/>
                <w10:wrap type="topAndBottom"/>
              </v:rect>
            </w:pict>
          </mc:Fallback>
        </mc:AlternateContent>
      </w:r>
    </w:p>
    <w:p>
      <w:pPr>
        <w:spacing w:before="101"/>
        <w:ind w:left="732" w:right="711" w:firstLine="0"/>
        <w:jc w:val="left"/>
        <w:rPr>
          <w:sz w:val="20"/>
        </w:rPr>
      </w:pPr>
      <w:bookmarkStart w:name="_bookmark10" w:id="11"/>
      <w:bookmarkEnd w:id="11"/>
      <w:r>
        <w:rPr/>
      </w:r>
      <w:r>
        <w:rPr>
          <w:sz w:val="20"/>
          <w:vertAlign w:val="superscript"/>
        </w:rPr>
        <w:t>11</w:t>
      </w:r>
      <w:r>
        <w:rPr>
          <w:sz w:val="20"/>
          <w:vertAlign w:val="baseline"/>
        </w:rPr>
        <w:t>Substituted</w:t>
      </w:r>
      <w:r>
        <w:rPr>
          <w:spacing w:val="37"/>
          <w:sz w:val="20"/>
          <w:vertAlign w:val="baseline"/>
        </w:rPr>
        <w:t> </w:t>
      </w:r>
      <w:r>
        <w:rPr>
          <w:sz w:val="20"/>
          <w:vertAlign w:val="baseline"/>
        </w:rPr>
        <w:t>by</w:t>
      </w:r>
      <w:r>
        <w:rPr>
          <w:spacing w:val="39"/>
          <w:sz w:val="20"/>
          <w:vertAlign w:val="baseline"/>
        </w:rPr>
        <w:t> </w:t>
      </w:r>
      <w:r>
        <w:rPr>
          <w:sz w:val="20"/>
          <w:vertAlign w:val="baseline"/>
        </w:rPr>
        <w:t>Notification</w:t>
      </w:r>
      <w:r>
        <w:rPr>
          <w:spacing w:val="35"/>
          <w:sz w:val="20"/>
          <w:vertAlign w:val="baseline"/>
        </w:rPr>
        <w:t> </w:t>
      </w:r>
      <w:r>
        <w:rPr>
          <w:sz w:val="20"/>
          <w:vertAlign w:val="baseline"/>
        </w:rPr>
        <w:t>No.</w:t>
      </w:r>
      <w:r>
        <w:rPr>
          <w:spacing w:val="37"/>
          <w:sz w:val="20"/>
          <w:vertAlign w:val="baseline"/>
        </w:rPr>
        <w:t> </w:t>
      </w:r>
      <w:r>
        <w:rPr>
          <w:sz w:val="20"/>
          <w:vertAlign w:val="baseline"/>
        </w:rPr>
        <w:t>IBBI/</w:t>
      </w:r>
      <w:r>
        <w:rPr>
          <w:spacing w:val="36"/>
          <w:sz w:val="20"/>
          <w:vertAlign w:val="baseline"/>
        </w:rPr>
        <w:t> </w:t>
      </w:r>
      <w:r>
        <w:rPr>
          <w:sz w:val="20"/>
          <w:vertAlign w:val="baseline"/>
        </w:rPr>
        <w:t>2017-18/GN/REG028,</w:t>
      </w:r>
      <w:r>
        <w:rPr>
          <w:spacing w:val="34"/>
          <w:sz w:val="20"/>
          <w:vertAlign w:val="baseline"/>
        </w:rPr>
        <w:t> </w:t>
      </w:r>
      <w:r>
        <w:rPr>
          <w:sz w:val="20"/>
          <w:vertAlign w:val="baseline"/>
        </w:rPr>
        <w:t>dated</w:t>
      </w:r>
      <w:r>
        <w:rPr>
          <w:spacing w:val="35"/>
          <w:sz w:val="20"/>
          <w:vertAlign w:val="baseline"/>
        </w:rPr>
        <w:t> </w:t>
      </w:r>
      <w:r>
        <w:rPr>
          <w:sz w:val="20"/>
          <w:vertAlign w:val="baseline"/>
        </w:rPr>
        <w:t>27</w:t>
      </w:r>
      <w:r>
        <w:rPr>
          <w:sz w:val="20"/>
          <w:vertAlign w:val="superscript"/>
        </w:rPr>
        <w:t>th</w:t>
      </w:r>
      <w:r>
        <w:rPr>
          <w:spacing w:val="36"/>
          <w:sz w:val="20"/>
          <w:vertAlign w:val="baseline"/>
        </w:rPr>
        <w:t> </w:t>
      </w:r>
      <w:r>
        <w:rPr>
          <w:sz w:val="20"/>
          <w:vertAlign w:val="baseline"/>
        </w:rPr>
        <w:t>March,</w:t>
      </w:r>
      <w:r>
        <w:rPr>
          <w:spacing w:val="37"/>
          <w:sz w:val="20"/>
          <w:vertAlign w:val="baseline"/>
        </w:rPr>
        <w:t> </w:t>
      </w:r>
      <w:r>
        <w:rPr>
          <w:sz w:val="20"/>
          <w:vertAlign w:val="baseline"/>
        </w:rPr>
        <w:t>2018</w:t>
      </w:r>
      <w:r>
        <w:rPr>
          <w:spacing w:val="35"/>
          <w:sz w:val="20"/>
          <w:vertAlign w:val="baseline"/>
        </w:rPr>
        <w:t> </w:t>
      </w:r>
      <w:r>
        <w:rPr>
          <w:sz w:val="20"/>
          <w:vertAlign w:val="baseline"/>
        </w:rPr>
        <w:t>(w.e.f.</w:t>
      </w:r>
      <w:r>
        <w:rPr>
          <w:spacing w:val="34"/>
          <w:sz w:val="20"/>
          <w:vertAlign w:val="baseline"/>
        </w:rPr>
        <w:t> </w:t>
      </w:r>
      <w:r>
        <w:rPr>
          <w:sz w:val="20"/>
          <w:vertAlign w:val="baseline"/>
        </w:rPr>
        <w:t>01-04-2018). Clause 3 (1) (c) (i), prior to substitution it stood as under –</w:t>
      </w:r>
    </w:p>
    <w:p>
      <w:pPr>
        <w:spacing w:line="222" w:lineRule="exact" w:before="1"/>
        <w:ind w:left="1812" w:right="0" w:firstLine="0"/>
        <w:jc w:val="left"/>
        <w:rPr>
          <w:sz w:val="20"/>
        </w:rPr>
      </w:pPr>
      <w:r>
        <w:rPr>
          <w:sz w:val="20"/>
        </w:rPr>
        <w:t>“(i)</w:t>
      </w:r>
      <w:r>
        <w:rPr>
          <w:spacing w:val="-5"/>
          <w:sz w:val="20"/>
        </w:rPr>
        <w:t> </w:t>
      </w:r>
      <w:r>
        <w:rPr>
          <w:sz w:val="20"/>
        </w:rPr>
        <w:t>of</w:t>
      </w:r>
      <w:r>
        <w:rPr>
          <w:spacing w:val="-4"/>
          <w:sz w:val="20"/>
        </w:rPr>
        <w:t> </w:t>
      </w:r>
      <w:r>
        <w:rPr>
          <w:sz w:val="20"/>
        </w:rPr>
        <w:t>a</w:t>
      </w:r>
      <w:r>
        <w:rPr>
          <w:spacing w:val="-6"/>
          <w:sz w:val="20"/>
        </w:rPr>
        <w:t> </w:t>
      </w:r>
      <w:r>
        <w:rPr>
          <w:sz w:val="20"/>
        </w:rPr>
        <w:t>firm</w:t>
      </w:r>
      <w:r>
        <w:rPr>
          <w:spacing w:val="-3"/>
          <w:sz w:val="20"/>
        </w:rPr>
        <w:t> </w:t>
      </w:r>
      <w:r>
        <w:rPr>
          <w:sz w:val="20"/>
        </w:rPr>
        <w:t>of</w:t>
      </w:r>
      <w:r>
        <w:rPr>
          <w:spacing w:val="-5"/>
          <w:sz w:val="20"/>
        </w:rPr>
        <w:t> </w:t>
      </w:r>
      <w:r>
        <w:rPr>
          <w:sz w:val="20"/>
        </w:rPr>
        <w:t>auditors</w:t>
      </w:r>
      <w:r>
        <w:rPr>
          <w:spacing w:val="-5"/>
          <w:sz w:val="20"/>
        </w:rPr>
        <w:t> </w:t>
      </w:r>
      <w:r>
        <w:rPr>
          <w:sz w:val="20"/>
        </w:rPr>
        <w:t>or</w:t>
      </w:r>
      <w:r>
        <w:rPr>
          <w:spacing w:val="-4"/>
          <w:sz w:val="20"/>
        </w:rPr>
        <w:t> </w:t>
      </w:r>
      <w:r>
        <w:rPr>
          <w:sz w:val="20"/>
        </w:rPr>
        <w:t>company</w:t>
      </w:r>
      <w:r>
        <w:rPr>
          <w:spacing w:val="-3"/>
          <w:sz w:val="20"/>
        </w:rPr>
        <w:t> </w:t>
      </w:r>
      <w:r>
        <w:rPr>
          <w:sz w:val="20"/>
        </w:rPr>
        <w:t>secretaries</w:t>
      </w:r>
      <w:r>
        <w:rPr>
          <w:spacing w:val="-5"/>
          <w:sz w:val="20"/>
        </w:rPr>
        <w:t> </w:t>
      </w:r>
      <w:r>
        <w:rPr>
          <w:sz w:val="20"/>
        </w:rPr>
        <w:t>or</w:t>
      </w:r>
      <w:r>
        <w:rPr>
          <w:spacing w:val="-6"/>
          <w:sz w:val="20"/>
        </w:rPr>
        <w:t> </w:t>
      </w:r>
      <w:r>
        <w:rPr>
          <w:sz w:val="20"/>
        </w:rPr>
        <w:t>cost</w:t>
      </w:r>
      <w:r>
        <w:rPr>
          <w:spacing w:val="-6"/>
          <w:sz w:val="20"/>
        </w:rPr>
        <w:t> </w:t>
      </w:r>
      <w:r>
        <w:rPr>
          <w:sz w:val="20"/>
        </w:rPr>
        <w:t>auditors</w:t>
      </w:r>
      <w:r>
        <w:rPr>
          <w:spacing w:val="-5"/>
          <w:sz w:val="20"/>
        </w:rPr>
        <w:t> </w:t>
      </w:r>
      <w:r>
        <w:rPr>
          <w:sz w:val="20"/>
        </w:rPr>
        <w:t>of</w:t>
      </w:r>
      <w:r>
        <w:rPr>
          <w:spacing w:val="-4"/>
          <w:sz w:val="20"/>
        </w:rPr>
        <w:t> </w:t>
      </w:r>
      <w:r>
        <w:rPr>
          <w:sz w:val="20"/>
        </w:rPr>
        <w:t>the</w:t>
      </w:r>
      <w:r>
        <w:rPr>
          <w:spacing w:val="-4"/>
          <w:sz w:val="20"/>
        </w:rPr>
        <w:t> </w:t>
      </w:r>
      <w:r>
        <w:rPr>
          <w:sz w:val="20"/>
        </w:rPr>
        <w:t>corporate</w:t>
      </w:r>
      <w:r>
        <w:rPr>
          <w:spacing w:val="-4"/>
          <w:sz w:val="20"/>
        </w:rPr>
        <w:t> </w:t>
      </w:r>
      <w:r>
        <w:rPr>
          <w:sz w:val="20"/>
        </w:rPr>
        <w:t>debtor;</w:t>
      </w:r>
      <w:r>
        <w:rPr>
          <w:spacing w:val="-5"/>
          <w:sz w:val="20"/>
        </w:rPr>
        <w:t> </w:t>
      </w:r>
      <w:r>
        <w:rPr>
          <w:spacing w:val="-4"/>
          <w:sz w:val="20"/>
        </w:rPr>
        <w:t>or”.</w:t>
      </w:r>
    </w:p>
    <w:p>
      <w:pPr>
        <w:spacing w:line="256" w:lineRule="auto" w:before="0"/>
        <w:ind w:left="732" w:right="711" w:firstLine="0"/>
        <w:jc w:val="left"/>
        <w:rPr>
          <w:sz w:val="18"/>
        </w:rPr>
      </w:pPr>
      <w:bookmarkStart w:name="_bookmark11" w:id="12"/>
      <w:bookmarkEnd w:id="12"/>
      <w:r>
        <w:rPr/>
      </w:r>
      <w:r>
        <w:rPr>
          <w:position w:val="9"/>
          <w:sz w:val="16"/>
        </w:rPr>
        <w:t>12</w:t>
      </w:r>
      <w:r>
        <w:rPr>
          <w:sz w:val="18"/>
        </w:rPr>
        <w:t>Substituted</w:t>
      </w:r>
      <w:r>
        <w:rPr>
          <w:spacing w:val="-2"/>
          <w:sz w:val="18"/>
        </w:rPr>
        <w:t> </w:t>
      </w:r>
      <w:r>
        <w:rPr>
          <w:sz w:val="18"/>
        </w:rPr>
        <w:t>by Notification</w:t>
      </w:r>
      <w:r>
        <w:rPr>
          <w:spacing w:val="-2"/>
          <w:sz w:val="18"/>
        </w:rPr>
        <w:t> </w:t>
      </w:r>
      <w:r>
        <w:rPr>
          <w:sz w:val="18"/>
        </w:rPr>
        <w:t>No. IBBI/2019-20/GN/REG047 dated</w:t>
      </w:r>
      <w:r>
        <w:rPr>
          <w:spacing w:val="-5"/>
          <w:sz w:val="18"/>
        </w:rPr>
        <w:t> </w:t>
      </w:r>
      <w:r>
        <w:rPr>
          <w:sz w:val="18"/>
        </w:rPr>
        <w:t>25</w:t>
      </w:r>
      <w:r>
        <w:rPr>
          <w:sz w:val="18"/>
          <w:vertAlign w:val="superscript"/>
        </w:rPr>
        <w:t>th</w:t>
      </w:r>
      <w:r>
        <w:rPr>
          <w:sz w:val="18"/>
          <w:vertAlign w:val="baseline"/>
        </w:rPr>
        <w:t> July, 2019 (w.e.f.</w:t>
      </w:r>
      <w:r>
        <w:rPr>
          <w:spacing w:val="-1"/>
          <w:sz w:val="18"/>
          <w:vertAlign w:val="baseline"/>
        </w:rPr>
        <w:t> </w:t>
      </w:r>
      <w:r>
        <w:rPr>
          <w:sz w:val="18"/>
          <w:vertAlign w:val="baseline"/>
        </w:rPr>
        <w:t>25-07-2019). Prior</w:t>
      </w:r>
      <w:r>
        <w:rPr>
          <w:spacing w:val="-1"/>
          <w:sz w:val="18"/>
          <w:vertAlign w:val="baseline"/>
        </w:rPr>
        <w:t> </w:t>
      </w:r>
      <w:r>
        <w:rPr>
          <w:sz w:val="18"/>
          <w:vertAlign w:val="baseline"/>
        </w:rPr>
        <w:t>to substitution it stood as under:</w:t>
      </w:r>
    </w:p>
    <w:p>
      <w:pPr>
        <w:spacing w:line="170" w:lineRule="exact" w:before="0"/>
        <w:ind w:left="732" w:right="0" w:firstLine="0"/>
        <w:jc w:val="left"/>
        <w:rPr>
          <w:b/>
          <w:sz w:val="16"/>
        </w:rPr>
      </w:pPr>
      <w:r>
        <w:rPr>
          <w:sz w:val="16"/>
        </w:rPr>
        <w:t>“4.</w:t>
      </w:r>
      <w:r>
        <w:rPr>
          <w:spacing w:val="-7"/>
          <w:sz w:val="16"/>
        </w:rPr>
        <w:t> </w:t>
      </w:r>
      <w:r>
        <w:rPr>
          <w:b/>
          <w:sz w:val="16"/>
        </w:rPr>
        <w:t>Liquidator’s</w:t>
      </w:r>
      <w:r>
        <w:rPr>
          <w:b/>
          <w:spacing w:val="-6"/>
          <w:sz w:val="16"/>
        </w:rPr>
        <w:t> </w:t>
      </w:r>
      <w:r>
        <w:rPr>
          <w:b/>
          <w:spacing w:val="-4"/>
          <w:sz w:val="16"/>
        </w:rPr>
        <w:t>fee.</w:t>
      </w:r>
    </w:p>
    <w:p>
      <w:pPr>
        <w:pStyle w:val="ListParagraph"/>
        <w:numPr>
          <w:ilvl w:val="1"/>
          <w:numId w:val="1"/>
        </w:numPr>
        <w:tabs>
          <w:tab w:pos="1450" w:val="left" w:leader="none"/>
        </w:tabs>
        <w:spacing w:line="240" w:lineRule="auto" w:before="0" w:after="0"/>
        <w:ind w:left="1450" w:right="0" w:hanging="358"/>
        <w:jc w:val="left"/>
        <w:rPr>
          <w:sz w:val="16"/>
        </w:rPr>
      </w:pPr>
      <w:r>
        <w:rPr>
          <w:sz w:val="16"/>
        </w:rPr>
        <w:t>The</w:t>
      </w:r>
      <w:r>
        <w:rPr>
          <w:spacing w:val="-6"/>
          <w:sz w:val="16"/>
        </w:rPr>
        <w:t> </w:t>
      </w:r>
      <w:r>
        <w:rPr>
          <w:sz w:val="16"/>
        </w:rPr>
        <w:t>fee</w:t>
      </w:r>
      <w:r>
        <w:rPr>
          <w:spacing w:val="-5"/>
          <w:sz w:val="16"/>
        </w:rPr>
        <w:t> </w:t>
      </w:r>
      <w:r>
        <w:rPr>
          <w:sz w:val="16"/>
        </w:rPr>
        <w:t>payable</w:t>
      </w:r>
      <w:r>
        <w:rPr>
          <w:spacing w:val="-6"/>
          <w:sz w:val="16"/>
        </w:rPr>
        <w:t> </w:t>
      </w:r>
      <w:r>
        <w:rPr>
          <w:sz w:val="16"/>
        </w:rPr>
        <w:t>to</w:t>
      </w:r>
      <w:r>
        <w:rPr>
          <w:spacing w:val="-4"/>
          <w:sz w:val="16"/>
        </w:rPr>
        <w:t> </w:t>
      </w:r>
      <w:r>
        <w:rPr>
          <w:sz w:val="16"/>
        </w:rPr>
        <w:t>the</w:t>
      </w:r>
      <w:r>
        <w:rPr>
          <w:spacing w:val="-3"/>
          <w:sz w:val="16"/>
        </w:rPr>
        <w:t> </w:t>
      </w:r>
      <w:r>
        <w:rPr>
          <w:sz w:val="16"/>
        </w:rPr>
        <w:t>liquidator</w:t>
      </w:r>
      <w:r>
        <w:rPr>
          <w:spacing w:val="-5"/>
          <w:sz w:val="16"/>
        </w:rPr>
        <w:t> </w:t>
      </w:r>
      <w:r>
        <w:rPr>
          <w:sz w:val="16"/>
        </w:rPr>
        <w:t>shall</w:t>
      </w:r>
      <w:r>
        <w:rPr>
          <w:spacing w:val="-4"/>
          <w:sz w:val="16"/>
        </w:rPr>
        <w:t> </w:t>
      </w:r>
      <w:r>
        <w:rPr>
          <w:sz w:val="16"/>
        </w:rPr>
        <w:t>form</w:t>
      </w:r>
      <w:r>
        <w:rPr>
          <w:spacing w:val="-5"/>
          <w:sz w:val="16"/>
        </w:rPr>
        <w:t> </w:t>
      </w:r>
      <w:r>
        <w:rPr>
          <w:sz w:val="16"/>
        </w:rPr>
        <w:t>part</w:t>
      </w:r>
      <w:r>
        <w:rPr>
          <w:spacing w:val="-5"/>
          <w:sz w:val="16"/>
        </w:rPr>
        <w:t> </w:t>
      </w:r>
      <w:r>
        <w:rPr>
          <w:sz w:val="16"/>
        </w:rPr>
        <w:t>of</w:t>
      </w:r>
      <w:r>
        <w:rPr>
          <w:spacing w:val="-6"/>
          <w:sz w:val="16"/>
        </w:rPr>
        <w:t> </w:t>
      </w:r>
      <w:r>
        <w:rPr>
          <w:sz w:val="16"/>
        </w:rPr>
        <w:t>the</w:t>
      </w:r>
      <w:r>
        <w:rPr>
          <w:spacing w:val="-6"/>
          <w:sz w:val="16"/>
        </w:rPr>
        <w:t> </w:t>
      </w:r>
      <w:r>
        <w:rPr>
          <w:sz w:val="16"/>
        </w:rPr>
        <w:t>liquidation</w:t>
      </w:r>
      <w:r>
        <w:rPr>
          <w:spacing w:val="-2"/>
          <w:sz w:val="16"/>
        </w:rPr>
        <w:t> </w:t>
      </w:r>
      <w:r>
        <w:rPr>
          <w:spacing w:val="-4"/>
          <w:sz w:val="16"/>
        </w:rPr>
        <w:t>cost.</w:t>
      </w:r>
    </w:p>
    <w:p>
      <w:pPr>
        <w:pStyle w:val="ListParagraph"/>
        <w:numPr>
          <w:ilvl w:val="1"/>
          <w:numId w:val="1"/>
        </w:numPr>
        <w:tabs>
          <w:tab w:pos="1450" w:val="left" w:leader="none"/>
          <w:tab w:pos="1452" w:val="left" w:leader="none"/>
        </w:tabs>
        <w:spacing w:line="276" w:lineRule="auto" w:before="20" w:after="0"/>
        <w:ind w:left="1452" w:right="727" w:hanging="360"/>
        <w:jc w:val="left"/>
        <w:rPr>
          <w:sz w:val="16"/>
        </w:rPr>
      </w:pPr>
      <w:r>
        <w:rPr>
          <w:sz w:val="16"/>
        </w:rPr>
        <w:t>The</w:t>
      </w:r>
      <w:r>
        <w:rPr>
          <w:spacing w:val="-11"/>
          <w:sz w:val="16"/>
        </w:rPr>
        <w:t> </w:t>
      </w:r>
      <w:r>
        <w:rPr>
          <w:sz w:val="16"/>
        </w:rPr>
        <w:t>liquidator</w:t>
      </w:r>
      <w:r>
        <w:rPr>
          <w:spacing w:val="-10"/>
          <w:sz w:val="16"/>
        </w:rPr>
        <w:t> </w:t>
      </w:r>
      <w:r>
        <w:rPr>
          <w:sz w:val="16"/>
        </w:rPr>
        <w:t>shall</w:t>
      </w:r>
      <w:r>
        <w:rPr>
          <w:spacing w:val="-11"/>
          <w:sz w:val="16"/>
        </w:rPr>
        <w:t> </w:t>
      </w:r>
      <w:r>
        <w:rPr>
          <w:sz w:val="16"/>
        </w:rPr>
        <w:t>be</w:t>
      </w:r>
      <w:r>
        <w:rPr>
          <w:spacing w:val="-10"/>
          <w:sz w:val="16"/>
        </w:rPr>
        <w:t> </w:t>
      </w:r>
      <w:r>
        <w:rPr>
          <w:sz w:val="16"/>
        </w:rPr>
        <w:t>entitled</w:t>
      </w:r>
      <w:r>
        <w:rPr>
          <w:spacing w:val="-10"/>
          <w:sz w:val="16"/>
        </w:rPr>
        <w:t> </w:t>
      </w:r>
      <w:r>
        <w:rPr>
          <w:sz w:val="16"/>
        </w:rPr>
        <w:t>to</w:t>
      </w:r>
      <w:r>
        <w:rPr>
          <w:spacing w:val="-10"/>
          <w:sz w:val="16"/>
        </w:rPr>
        <w:t> </w:t>
      </w:r>
      <w:r>
        <w:rPr>
          <w:sz w:val="16"/>
        </w:rPr>
        <w:t>such</w:t>
      </w:r>
      <w:r>
        <w:rPr>
          <w:spacing w:val="-11"/>
          <w:sz w:val="16"/>
        </w:rPr>
        <w:t> </w:t>
      </w:r>
      <w:r>
        <w:rPr>
          <w:sz w:val="16"/>
        </w:rPr>
        <w:t>fee</w:t>
      </w:r>
      <w:r>
        <w:rPr>
          <w:spacing w:val="-10"/>
          <w:sz w:val="16"/>
        </w:rPr>
        <w:t> </w:t>
      </w:r>
      <w:r>
        <w:rPr>
          <w:sz w:val="16"/>
        </w:rPr>
        <w:t>and</w:t>
      </w:r>
      <w:r>
        <w:rPr>
          <w:spacing w:val="-10"/>
          <w:sz w:val="16"/>
        </w:rPr>
        <w:t> </w:t>
      </w:r>
      <w:r>
        <w:rPr>
          <w:sz w:val="16"/>
        </w:rPr>
        <w:t>in</w:t>
      </w:r>
      <w:r>
        <w:rPr>
          <w:spacing w:val="-10"/>
          <w:sz w:val="16"/>
        </w:rPr>
        <w:t> </w:t>
      </w:r>
      <w:r>
        <w:rPr>
          <w:sz w:val="16"/>
        </w:rPr>
        <w:t>such</w:t>
      </w:r>
      <w:r>
        <w:rPr>
          <w:spacing w:val="-10"/>
          <w:sz w:val="16"/>
        </w:rPr>
        <w:t> </w:t>
      </w:r>
      <w:r>
        <w:rPr>
          <w:sz w:val="16"/>
        </w:rPr>
        <w:t>manner</w:t>
      </w:r>
      <w:r>
        <w:rPr>
          <w:spacing w:val="-10"/>
          <w:sz w:val="16"/>
        </w:rPr>
        <w:t> </w:t>
      </w:r>
      <w:r>
        <w:rPr>
          <w:sz w:val="16"/>
        </w:rPr>
        <w:t>as</w:t>
      </w:r>
      <w:r>
        <w:rPr>
          <w:spacing w:val="-12"/>
          <w:sz w:val="16"/>
        </w:rPr>
        <w:t> </w:t>
      </w:r>
      <w:r>
        <w:rPr>
          <w:sz w:val="16"/>
        </w:rPr>
        <w:t>has</w:t>
      </w:r>
      <w:r>
        <w:rPr>
          <w:spacing w:val="-10"/>
          <w:sz w:val="16"/>
        </w:rPr>
        <w:t> </w:t>
      </w:r>
      <w:r>
        <w:rPr>
          <w:sz w:val="16"/>
        </w:rPr>
        <w:t>been</w:t>
      </w:r>
      <w:r>
        <w:rPr>
          <w:spacing w:val="-11"/>
          <w:sz w:val="16"/>
        </w:rPr>
        <w:t> </w:t>
      </w:r>
      <w:r>
        <w:rPr>
          <w:sz w:val="16"/>
        </w:rPr>
        <w:t>decided</w:t>
      </w:r>
      <w:r>
        <w:rPr>
          <w:spacing w:val="-11"/>
          <w:sz w:val="16"/>
        </w:rPr>
        <w:t> </w:t>
      </w:r>
      <w:r>
        <w:rPr>
          <w:sz w:val="16"/>
        </w:rPr>
        <w:t>by</w:t>
      </w:r>
      <w:r>
        <w:rPr>
          <w:spacing w:val="-10"/>
          <w:sz w:val="16"/>
        </w:rPr>
        <w:t> </w:t>
      </w:r>
      <w:r>
        <w:rPr>
          <w:sz w:val="16"/>
        </w:rPr>
        <w:t>the</w:t>
      </w:r>
      <w:r>
        <w:rPr>
          <w:spacing w:val="-11"/>
          <w:sz w:val="16"/>
        </w:rPr>
        <w:t> </w:t>
      </w:r>
      <w:r>
        <w:rPr>
          <w:sz w:val="16"/>
        </w:rPr>
        <w:t>committee</w:t>
      </w:r>
      <w:r>
        <w:rPr>
          <w:spacing w:val="-11"/>
          <w:sz w:val="16"/>
        </w:rPr>
        <w:t> </w:t>
      </w:r>
      <w:r>
        <w:rPr>
          <w:sz w:val="16"/>
        </w:rPr>
        <w:t>of</w:t>
      </w:r>
      <w:r>
        <w:rPr>
          <w:spacing w:val="-10"/>
          <w:sz w:val="16"/>
        </w:rPr>
        <w:t> </w:t>
      </w:r>
      <w:r>
        <w:rPr>
          <w:sz w:val="16"/>
        </w:rPr>
        <w:t>creditors</w:t>
      </w:r>
      <w:r>
        <w:rPr>
          <w:spacing w:val="-10"/>
          <w:sz w:val="16"/>
        </w:rPr>
        <w:t> </w:t>
      </w:r>
      <w:r>
        <w:rPr>
          <w:sz w:val="16"/>
        </w:rPr>
        <w:t>before</w:t>
      </w:r>
      <w:r>
        <w:rPr>
          <w:spacing w:val="-10"/>
          <w:sz w:val="16"/>
        </w:rPr>
        <w:t> </w:t>
      </w:r>
      <w:r>
        <w:rPr>
          <w:sz w:val="16"/>
        </w:rPr>
        <w:t>a</w:t>
      </w:r>
      <w:r>
        <w:rPr>
          <w:spacing w:val="-11"/>
          <w:sz w:val="16"/>
        </w:rPr>
        <w:t> </w:t>
      </w:r>
      <w:r>
        <w:rPr>
          <w:sz w:val="16"/>
        </w:rPr>
        <w:t>liquidation</w:t>
      </w:r>
      <w:r>
        <w:rPr>
          <w:spacing w:val="40"/>
          <w:sz w:val="16"/>
        </w:rPr>
        <w:t> </w:t>
      </w:r>
      <w:r>
        <w:rPr>
          <w:sz w:val="16"/>
        </w:rPr>
        <w:t>order is passed under sections 33(1)(a) or 33(2).</w:t>
      </w:r>
    </w:p>
    <w:p>
      <w:pPr>
        <w:pStyle w:val="ListParagraph"/>
        <w:numPr>
          <w:ilvl w:val="1"/>
          <w:numId w:val="1"/>
        </w:numPr>
        <w:tabs>
          <w:tab w:pos="1450" w:val="left" w:leader="none"/>
          <w:tab w:pos="1452" w:val="left" w:leader="none"/>
        </w:tabs>
        <w:spacing w:line="278" w:lineRule="auto" w:before="0" w:after="0"/>
        <w:ind w:left="1452" w:right="730" w:hanging="360"/>
        <w:jc w:val="left"/>
        <w:rPr>
          <w:sz w:val="16"/>
        </w:rPr>
      </w:pPr>
      <w:r>
        <w:rPr>
          <w:sz w:val="16"/>
        </w:rPr>
        <w:t>In</w:t>
      </w:r>
      <w:r>
        <w:rPr>
          <w:spacing w:val="-2"/>
          <w:sz w:val="16"/>
        </w:rPr>
        <w:t> </w:t>
      </w:r>
      <w:r>
        <w:rPr>
          <w:sz w:val="16"/>
        </w:rPr>
        <w:t>all</w:t>
      </w:r>
      <w:r>
        <w:rPr>
          <w:spacing w:val="-4"/>
          <w:sz w:val="16"/>
        </w:rPr>
        <w:t> </w:t>
      </w:r>
      <w:r>
        <w:rPr>
          <w:sz w:val="16"/>
        </w:rPr>
        <w:t>cases</w:t>
      </w:r>
      <w:r>
        <w:rPr>
          <w:spacing w:val="-5"/>
          <w:sz w:val="16"/>
        </w:rPr>
        <w:t> </w:t>
      </w:r>
      <w:r>
        <w:rPr>
          <w:sz w:val="16"/>
        </w:rPr>
        <w:t>other</w:t>
      </w:r>
      <w:r>
        <w:rPr>
          <w:spacing w:val="-4"/>
          <w:sz w:val="16"/>
        </w:rPr>
        <w:t> </w:t>
      </w:r>
      <w:r>
        <w:rPr>
          <w:sz w:val="16"/>
        </w:rPr>
        <w:t>than</w:t>
      </w:r>
      <w:r>
        <w:rPr>
          <w:spacing w:val="-4"/>
          <w:sz w:val="16"/>
        </w:rPr>
        <w:t> </w:t>
      </w:r>
      <w:r>
        <w:rPr>
          <w:sz w:val="16"/>
        </w:rPr>
        <w:t>those</w:t>
      </w:r>
      <w:r>
        <w:rPr>
          <w:spacing w:val="-5"/>
          <w:sz w:val="16"/>
        </w:rPr>
        <w:t> </w:t>
      </w:r>
      <w:r>
        <w:rPr>
          <w:sz w:val="16"/>
        </w:rPr>
        <w:t>covered</w:t>
      </w:r>
      <w:r>
        <w:rPr>
          <w:spacing w:val="-4"/>
          <w:sz w:val="16"/>
        </w:rPr>
        <w:t> </w:t>
      </w:r>
      <w:r>
        <w:rPr>
          <w:sz w:val="16"/>
        </w:rPr>
        <w:t>under</w:t>
      </w:r>
      <w:r>
        <w:rPr>
          <w:spacing w:val="-4"/>
          <w:sz w:val="16"/>
        </w:rPr>
        <w:t> </w:t>
      </w:r>
      <w:r>
        <w:rPr>
          <w:sz w:val="16"/>
        </w:rPr>
        <w:t>sub-regulation</w:t>
      </w:r>
      <w:r>
        <w:rPr>
          <w:spacing w:val="-2"/>
          <w:sz w:val="16"/>
        </w:rPr>
        <w:t> </w:t>
      </w:r>
      <w:r>
        <w:rPr>
          <w:sz w:val="16"/>
        </w:rPr>
        <w:t>(2),</w:t>
      </w:r>
      <w:r>
        <w:rPr>
          <w:spacing w:val="-5"/>
          <w:sz w:val="16"/>
        </w:rPr>
        <w:t> </w:t>
      </w:r>
      <w:r>
        <w:rPr>
          <w:sz w:val="16"/>
        </w:rPr>
        <w:t>the</w:t>
      </w:r>
      <w:r>
        <w:rPr>
          <w:spacing w:val="-5"/>
          <w:sz w:val="16"/>
        </w:rPr>
        <w:t> </w:t>
      </w:r>
      <w:r>
        <w:rPr>
          <w:sz w:val="16"/>
        </w:rPr>
        <w:t>liquidator</w:t>
      </w:r>
      <w:r>
        <w:rPr>
          <w:spacing w:val="-9"/>
          <w:sz w:val="16"/>
        </w:rPr>
        <w:t> </w:t>
      </w:r>
      <w:r>
        <w:rPr>
          <w:sz w:val="16"/>
        </w:rPr>
        <w:t>shall</w:t>
      </w:r>
      <w:r>
        <w:rPr>
          <w:spacing w:val="-4"/>
          <w:sz w:val="16"/>
        </w:rPr>
        <w:t> </w:t>
      </w:r>
      <w:r>
        <w:rPr>
          <w:sz w:val="16"/>
        </w:rPr>
        <w:t>be</w:t>
      </w:r>
      <w:r>
        <w:rPr>
          <w:spacing w:val="-3"/>
          <w:sz w:val="16"/>
        </w:rPr>
        <w:t> </w:t>
      </w:r>
      <w:r>
        <w:rPr>
          <w:sz w:val="16"/>
        </w:rPr>
        <w:t>entitled</w:t>
      </w:r>
      <w:r>
        <w:rPr>
          <w:spacing w:val="-4"/>
          <w:sz w:val="16"/>
        </w:rPr>
        <w:t> </w:t>
      </w:r>
      <w:r>
        <w:rPr>
          <w:sz w:val="16"/>
        </w:rPr>
        <w:t>to</w:t>
      </w:r>
      <w:r>
        <w:rPr>
          <w:spacing w:val="-5"/>
          <w:sz w:val="16"/>
        </w:rPr>
        <w:t> </w:t>
      </w:r>
      <w:r>
        <w:rPr>
          <w:sz w:val="16"/>
        </w:rPr>
        <w:t>a</w:t>
      </w:r>
      <w:r>
        <w:rPr>
          <w:spacing w:val="-3"/>
          <w:sz w:val="16"/>
        </w:rPr>
        <w:t> </w:t>
      </w:r>
      <w:r>
        <w:rPr>
          <w:sz w:val="16"/>
        </w:rPr>
        <w:t>fee</w:t>
      </w:r>
      <w:r>
        <w:rPr>
          <w:spacing w:val="-3"/>
          <w:sz w:val="16"/>
        </w:rPr>
        <w:t> </w:t>
      </w:r>
      <w:r>
        <w:rPr>
          <w:sz w:val="16"/>
        </w:rPr>
        <w:t>as</w:t>
      </w:r>
      <w:r>
        <w:rPr>
          <w:spacing w:val="-6"/>
          <w:sz w:val="16"/>
        </w:rPr>
        <w:t> </w:t>
      </w:r>
      <w:r>
        <w:rPr>
          <w:sz w:val="16"/>
        </w:rPr>
        <w:t>a</w:t>
      </w:r>
      <w:r>
        <w:rPr>
          <w:spacing w:val="-5"/>
          <w:sz w:val="16"/>
        </w:rPr>
        <w:t> </w:t>
      </w:r>
      <w:r>
        <w:rPr>
          <w:sz w:val="16"/>
        </w:rPr>
        <w:t>percentage</w:t>
      </w:r>
      <w:r>
        <w:rPr>
          <w:spacing w:val="-5"/>
          <w:sz w:val="16"/>
        </w:rPr>
        <w:t> </w:t>
      </w:r>
      <w:r>
        <w:rPr>
          <w:sz w:val="16"/>
        </w:rPr>
        <w:t>of</w:t>
      </w:r>
      <w:r>
        <w:rPr>
          <w:spacing w:val="-4"/>
          <w:sz w:val="16"/>
        </w:rPr>
        <w:t> </w:t>
      </w:r>
      <w:r>
        <w:rPr>
          <w:sz w:val="16"/>
        </w:rPr>
        <w:t>the</w:t>
      </w:r>
      <w:r>
        <w:rPr>
          <w:spacing w:val="-5"/>
          <w:sz w:val="16"/>
        </w:rPr>
        <w:t> </w:t>
      </w:r>
      <w:r>
        <w:rPr>
          <w:sz w:val="16"/>
        </w:rPr>
        <w:t>amount</w:t>
      </w:r>
      <w:r>
        <w:rPr>
          <w:spacing w:val="40"/>
          <w:sz w:val="16"/>
        </w:rPr>
        <w:t> </w:t>
      </w:r>
      <w:r>
        <w:rPr>
          <w:sz w:val="16"/>
        </w:rPr>
        <w:t>realized net of other liquidation costs, and of the amount distributed, as under:</w:t>
      </w:r>
    </w:p>
    <w:p>
      <w:pPr>
        <w:pStyle w:val="ListParagraph"/>
        <w:spacing w:after="0" w:line="278" w:lineRule="auto"/>
        <w:jc w:val="left"/>
        <w:rPr>
          <w:sz w:val="16"/>
        </w:rPr>
        <w:sectPr>
          <w:pgSz w:w="11900" w:h="16850"/>
          <w:pgMar w:header="0" w:footer="1049" w:top="1360" w:bottom="1240" w:left="708" w:right="708"/>
        </w:sectPr>
      </w:pPr>
    </w:p>
    <w:p>
      <w:pPr>
        <w:pStyle w:val="ListParagraph"/>
        <w:numPr>
          <w:ilvl w:val="0"/>
          <w:numId w:val="8"/>
        </w:numPr>
        <w:tabs>
          <w:tab w:pos="1429" w:val="left" w:leader="none"/>
        </w:tabs>
        <w:spacing w:line="240" w:lineRule="auto" w:before="75" w:after="0"/>
        <w:ind w:left="1090" w:right="757" w:firstLine="0"/>
        <w:jc w:val="both"/>
        <w:rPr>
          <w:sz w:val="24"/>
        </w:rPr>
      </w:pPr>
      <w:r>
        <w:rPr>
          <w:sz w:val="24"/>
        </w:rPr>
        <w:t>The</w:t>
      </w:r>
      <w:r>
        <w:rPr>
          <w:spacing w:val="-1"/>
          <w:sz w:val="24"/>
        </w:rPr>
        <w:t> </w:t>
      </w:r>
      <w:r>
        <w:rPr>
          <w:sz w:val="24"/>
        </w:rPr>
        <w:t>fee payable</w:t>
      </w:r>
      <w:r>
        <w:rPr>
          <w:spacing w:val="-1"/>
          <w:sz w:val="24"/>
        </w:rPr>
        <w:t> </w:t>
      </w:r>
      <w:r>
        <w:rPr>
          <w:sz w:val="24"/>
        </w:rPr>
        <w:t>to the</w:t>
      </w:r>
      <w:r>
        <w:rPr>
          <w:spacing w:val="-1"/>
          <w:sz w:val="24"/>
        </w:rPr>
        <w:t> </w:t>
      </w:r>
      <w:r>
        <w:rPr>
          <w:sz w:val="24"/>
        </w:rPr>
        <w:t>liquidator</w:t>
      </w:r>
      <w:r>
        <w:rPr>
          <w:spacing w:val="-1"/>
          <w:sz w:val="24"/>
        </w:rPr>
        <w:t> </w:t>
      </w:r>
      <w:r>
        <w:rPr>
          <w:sz w:val="24"/>
        </w:rPr>
        <w:t>shall be</w:t>
      </w:r>
      <w:r>
        <w:rPr>
          <w:spacing w:val="-1"/>
          <w:sz w:val="24"/>
        </w:rPr>
        <w:t> </w:t>
      </w:r>
      <w:r>
        <w:rPr>
          <w:sz w:val="24"/>
        </w:rPr>
        <w:t>in accordance with the</w:t>
      </w:r>
      <w:r>
        <w:rPr>
          <w:spacing w:val="-1"/>
          <w:sz w:val="24"/>
        </w:rPr>
        <w:t> </w:t>
      </w:r>
      <w:r>
        <w:rPr>
          <w:sz w:val="24"/>
        </w:rPr>
        <w:t>decision taken by the committee of creditors under regulation 39D of the Insolvency and Bankruptcy Board of</w:t>
      </w:r>
    </w:p>
    <w:p>
      <w:pPr>
        <w:pStyle w:val="BodyText"/>
        <w:spacing w:before="74"/>
        <w:ind w:left="1090"/>
      </w:pPr>
      <w:r>
        <w:rPr/>
        <w:t>India</w:t>
      </w:r>
      <w:r>
        <w:rPr>
          <w:spacing w:val="-2"/>
        </w:rPr>
        <w:t> </w:t>
      </w:r>
      <w:r>
        <w:rPr>
          <w:rFonts w:ascii="Arial MT"/>
        </w:rPr>
        <w:t>(</w:t>
      </w:r>
      <w:r>
        <w:rPr/>
        <w:t>Insolvency</w:t>
      </w:r>
      <w:r>
        <w:rPr>
          <w:spacing w:val="-2"/>
        </w:rPr>
        <w:t> </w:t>
      </w:r>
      <w:r>
        <w:rPr/>
        <w:t>Resolution</w:t>
      </w:r>
      <w:r>
        <w:rPr>
          <w:spacing w:val="-2"/>
        </w:rPr>
        <w:t> </w:t>
      </w:r>
      <w:r>
        <w:rPr/>
        <w:t>Process</w:t>
      </w:r>
      <w:r>
        <w:rPr>
          <w:spacing w:val="-3"/>
        </w:rPr>
        <w:t> </w:t>
      </w:r>
      <w:r>
        <w:rPr/>
        <w:t>for</w:t>
      </w:r>
      <w:r>
        <w:rPr>
          <w:spacing w:val="-3"/>
        </w:rPr>
        <w:t> </w:t>
      </w:r>
      <w:r>
        <w:rPr/>
        <w:t>Corporate</w:t>
      </w:r>
      <w:r>
        <w:rPr>
          <w:spacing w:val="-3"/>
        </w:rPr>
        <w:t> </w:t>
      </w:r>
      <w:r>
        <w:rPr/>
        <w:t>Persons</w:t>
      </w:r>
      <w:r>
        <w:rPr>
          <w:rFonts w:ascii="Arial MT"/>
        </w:rPr>
        <w:t>)</w:t>
      </w:r>
      <w:r>
        <w:rPr>
          <w:rFonts w:ascii="Arial MT"/>
          <w:spacing w:val="47"/>
        </w:rPr>
        <w:t> </w:t>
      </w:r>
      <w:r>
        <w:rPr/>
        <w:t>Regulations, </w:t>
      </w:r>
      <w:r>
        <w:rPr>
          <w:spacing w:val="-2"/>
        </w:rPr>
        <w:t>2016.</w:t>
      </w:r>
    </w:p>
    <w:p>
      <w:pPr>
        <w:pStyle w:val="BodyText"/>
        <w:spacing w:before="52"/>
      </w:pPr>
    </w:p>
    <w:p>
      <w:pPr>
        <w:pStyle w:val="BodyText"/>
        <w:ind w:left="1090" w:right="711"/>
      </w:pPr>
      <w:hyperlink w:history="true" w:anchor="_bookmark12">
        <w:r>
          <w:rPr>
            <w:vertAlign w:val="superscript"/>
          </w:rPr>
          <w:t>13</w:t>
        </w:r>
      </w:hyperlink>
      <w:r>
        <w:rPr>
          <w:vertAlign w:val="baseline"/>
        </w:rPr>
        <w:t>[(1A) Where</w:t>
      </w:r>
      <w:r>
        <w:rPr>
          <w:spacing w:val="-2"/>
          <w:vertAlign w:val="baseline"/>
        </w:rPr>
        <w:t> </w:t>
      </w:r>
      <w:r>
        <w:rPr>
          <w:vertAlign w:val="baseline"/>
        </w:rPr>
        <w:t>no fee has been</w:t>
      </w:r>
      <w:r>
        <w:rPr>
          <w:spacing w:val="-1"/>
          <w:vertAlign w:val="baseline"/>
        </w:rPr>
        <w:t> </w:t>
      </w:r>
      <w:r>
        <w:rPr>
          <w:vertAlign w:val="baseline"/>
        </w:rPr>
        <w:t>fixed</w:t>
      </w:r>
      <w:r>
        <w:rPr>
          <w:spacing w:val="-1"/>
          <w:vertAlign w:val="baseline"/>
        </w:rPr>
        <w:t> </w:t>
      </w:r>
      <w:r>
        <w:rPr>
          <w:vertAlign w:val="baseline"/>
        </w:rPr>
        <w:t>under</w:t>
      </w:r>
      <w:r>
        <w:rPr>
          <w:spacing w:val="-2"/>
          <w:vertAlign w:val="baseline"/>
        </w:rPr>
        <w:t> </w:t>
      </w:r>
      <w:r>
        <w:rPr>
          <w:vertAlign w:val="baseline"/>
        </w:rPr>
        <w:t>sub-regulation</w:t>
      </w:r>
      <w:r>
        <w:rPr>
          <w:spacing w:val="-1"/>
          <w:vertAlign w:val="baseline"/>
        </w:rPr>
        <w:t> </w:t>
      </w:r>
      <w:r>
        <w:rPr>
          <w:vertAlign w:val="baseline"/>
        </w:rPr>
        <w:t>(1),</w:t>
      </w:r>
      <w:r>
        <w:rPr>
          <w:spacing w:val="-1"/>
          <w:vertAlign w:val="baseline"/>
        </w:rPr>
        <w:t> </w:t>
      </w:r>
      <w:r>
        <w:rPr>
          <w:vertAlign w:val="baseline"/>
        </w:rPr>
        <w:t>the consultation</w:t>
      </w:r>
      <w:r>
        <w:rPr>
          <w:spacing w:val="-1"/>
          <w:vertAlign w:val="baseline"/>
        </w:rPr>
        <w:t> </w:t>
      </w:r>
      <w:r>
        <w:rPr>
          <w:vertAlign w:val="baseline"/>
        </w:rPr>
        <w:t>committee may fix the fee of the liquidator in its first meeting.]</w:t>
      </w:r>
    </w:p>
    <w:p>
      <w:pPr>
        <w:pStyle w:val="BodyText"/>
      </w:pPr>
    </w:p>
    <w:p>
      <w:pPr>
        <w:pStyle w:val="ListParagraph"/>
        <w:numPr>
          <w:ilvl w:val="0"/>
          <w:numId w:val="8"/>
        </w:numPr>
        <w:tabs>
          <w:tab w:pos="1436" w:val="left" w:leader="none"/>
        </w:tabs>
        <w:spacing w:line="240" w:lineRule="auto" w:before="1" w:after="0"/>
        <w:ind w:left="1090" w:right="747" w:firstLine="0"/>
        <w:jc w:val="both"/>
        <w:rPr>
          <w:sz w:val="24"/>
        </w:rPr>
      </w:pPr>
      <w:r>
        <w:rPr>
          <w:sz w:val="24"/>
        </w:rPr>
        <w:t>In cases other than those covered under sub-regulation (1)</w:t>
      </w:r>
      <w:r>
        <w:rPr>
          <w:spacing w:val="-3"/>
          <w:sz w:val="24"/>
        </w:rPr>
        <w:t> </w:t>
      </w:r>
      <w:hyperlink w:history="true" w:anchor="_bookmark13">
        <w:r>
          <w:rPr>
            <w:sz w:val="24"/>
            <w:vertAlign w:val="superscript"/>
          </w:rPr>
          <w:t>14</w:t>
        </w:r>
      </w:hyperlink>
      <w:r>
        <w:rPr>
          <w:sz w:val="24"/>
          <w:vertAlign w:val="baseline"/>
        </w:rPr>
        <w:t>[and (1A)], the liquidator shall be entitled to a fee-</w:t>
      </w:r>
    </w:p>
    <w:p>
      <w:pPr>
        <w:pStyle w:val="ListParagraph"/>
        <w:numPr>
          <w:ilvl w:val="1"/>
          <w:numId w:val="8"/>
        </w:numPr>
        <w:tabs>
          <w:tab w:pos="1451" w:val="left" w:leader="none"/>
        </w:tabs>
        <w:spacing w:line="240" w:lineRule="auto" w:before="0" w:after="0"/>
        <w:ind w:left="1092" w:right="752" w:firstLine="0"/>
        <w:jc w:val="both"/>
        <w:rPr>
          <w:sz w:val="24"/>
        </w:rPr>
      </w:pPr>
      <w:r>
        <w:rPr>
          <w:sz w:val="24"/>
        </w:rPr>
        <w:t>at the same rate as the resolution professional was entitled to during the corporate insolvency</w:t>
      </w:r>
      <w:r>
        <w:rPr>
          <w:spacing w:val="-3"/>
          <w:sz w:val="24"/>
        </w:rPr>
        <w:t> </w:t>
      </w:r>
      <w:r>
        <w:rPr>
          <w:sz w:val="24"/>
        </w:rPr>
        <w:t>resolution</w:t>
      </w:r>
      <w:r>
        <w:rPr>
          <w:spacing w:val="-3"/>
          <w:sz w:val="24"/>
        </w:rPr>
        <w:t> </w:t>
      </w:r>
      <w:r>
        <w:rPr>
          <w:sz w:val="24"/>
        </w:rPr>
        <w:t>process,</w:t>
      </w:r>
      <w:r>
        <w:rPr>
          <w:spacing w:val="-3"/>
          <w:sz w:val="24"/>
        </w:rPr>
        <w:t> </w:t>
      </w:r>
      <w:r>
        <w:rPr>
          <w:sz w:val="24"/>
        </w:rPr>
        <w:t>for</w:t>
      </w:r>
      <w:r>
        <w:rPr>
          <w:spacing w:val="-4"/>
          <w:sz w:val="24"/>
        </w:rPr>
        <w:t> </w:t>
      </w:r>
      <w:r>
        <w:rPr>
          <w:sz w:val="24"/>
        </w:rPr>
        <w:t>the</w:t>
      </w:r>
      <w:r>
        <w:rPr>
          <w:spacing w:val="-4"/>
          <w:sz w:val="24"/>
        </w:rPr>
        <w:t> </w:t>
      </w:r>
      <w:r>
        <w:rPr>
          <w:sz w:val="24"/>
        </w:rPr>
        <w:t>period</w:t>
      </w:r>
      <w:r>
        <w:rPr>
          <w:spacing w:val="-3"/>
          <w:sz w:val="24"/>
        </w:rPr>
        <w:t> </w:t>
      </w:r>
      <w:r>
        <w:rPr>
          <w:sz w:val="24"/>
        </w:rPr>
        <w:t>of</w:t>
      </w:r>
      <w:r>
        <w:rPr>
          <w:spacing w:val="-3"/>
          <w:sz w:val="24"/>
        </w:rPr>
        <w:t> </w:t>
      </w:r>
      <w:r>
        <w:rPr>
          <w:sz w:val="24"/>
        </w:rPr>
        <w:t>compromise</w:t>
      </w:r>
      <w:r>
        <w:rPr>
          <w:spacing w:val="-4"/>
          <w:sz w:val="24"/>
        </w:rPr>
        <w:t> </w:t>
      </w:r>
      <w:r>
        <w:rPr>
          <w:sz w:val="24"/>
        </w:rPr>
        <w:t>or</w:t>
      </w:r>
      <w:r>
        <w:rPr>
          <w:spacing w:val="-3"/>
          <w:sz w:val="24"/>
        </w:rPr>
        <w:t> </w:t>
      </w:r>
      <w:r>
        <w:rPr>
          <w:sz w:val="24"/>
        </w:rPr>
        <w:t>arrangement</w:t>
      </w:r>
      <w:r>
        <w:rPr>
          <w:spacing w:val="-3"/>
          <w:sz w:val="24"/>
        </w:rPr>
        <w:t> </w:t>
      </w:r>
      <w:r>
        <w:rPr>
          <w:sz w:val="24"/>
        </w:rPr>
        <w:t>under</w:t>
      </w:r>
      <w:r>
        <w:rPr>
          <w:spacing w:val="-5"/>
          <w:sz w:val="24"/>
        </w:rPr>
        <w:t> </w:t>
      </w:r>
      <w:r>
        <w:rPr>
          <w:sz w:val="24"/>
        </w:rPr>
        <w:t>section 230 of the Companies Act, 2013 (18 of 2013); and</w:t>
      </w:r>
    </w:p>
    <w:p>
      <w:pPr>
        <w:pStyle w:val="BodyText"/>
      </w:pPr>
    </w:p>
    <w:p>
      <w:pPr>
        <w:pStyle w:val="ListParagraph"/>
        <w:numPr>
          <w:ilvl w:val="1"/>
          <w:numId w:val="8"/>
        </w:numPr>
        <w:tabs>
          <w:tab w:pos="1427" w:val="left" w:leader="none"/>
        </w:tabs>
        <w:spacing w:line="240" w:lineRule="auto" w:before="0" w:after="0"/>
        <w:ind w:left="1092" w:right="754" w:firstLine="0"/>
        <w:jc w:val="both"/>
        <w:rPr>
          <w:sz w:val="24"/>
        </w:rPr>
      </w:pPr>
      <w:r>
        <w:rPr>
          <w:sz w:val="24"/>
        </w:rPr>
        <w:t>as</w:t>
      </w:r>
      <w:r>
        <w:rPr>
          <w:spacing w:val="-4"/>
          <w:sz w:val="24"/>
        </w:rPr>
        <w:t> </w:t>
      </w:r>
      <w:r>
        <w:rPr>
          <w:sz w:val="24"/>
        </w:rPr>
        <w:t>a</w:t>
      </w:r>
      <w:r>
        <w:rPr>
          <w:spacing w:val="-6"/>
          <w:sz w:val="24"/>
        </w:rPr>
        <w:t> </w:t>
      </w:r>
      <w:r>
        <w:rPr>
          <w:sz w:val="24"/>
        </w:rPr>
        <w:t>percentage</w:t>
      </w:r>
      <w:r>
        <w:rPr>
          <w:spacing w:val="-6"/>
          <w:sz w:val="24"/>
        </w:rPr>
        <w:t> </w:t>
      </w:r>
      <w:r>
        <w:rPr>
          <w:sz w:val="24"/>
        </w:rPr>
        <w:t>of</w:t>
      </w:r>
      <w:r>
        <w:rPr>
          <w:spacing w:val="-4"/>
          <w:sz w:val="24"/>
        </w:rPr>
        <w:t> </w:t>
      </w:r>
      <w:r>
        <w:rPr>
          <w:sz w:val="24"/>
        </w:rPr>
        <w:t>the</w:t>
      </w:r>
      <w:r>
        <w:rPr>
          <w:spacing w:val="-4"/>
          <w:sz w:val="24"/>
        </w:rPr>
        <w:t> </w:t>
      </w:r>
      <w:r>
        <w:rPr>
          <w:sz w:val="24"/>
        </w:rPr>
        <w:t>amount</w:t>
      </w:r>
      <w:r>
        <w:rPr>
          <w:spacing w:val="-5"/>
          <w:sz w:val="24"/>
        </w:rPr>
        <w:t> </w:t>
      </w:r>
      <w:r>
        <w:rPr>
          <w:sz w:val="24"/>
        </w:rPr>
        <w:t>realised</w:t>
      </w:r>
      <w:r>
        <w:rPr>
          <w:spacing w:val="-4"/>
          <w:sz w:val="24"/>
        </w:rPr>
        <w:t> </w:t>
      </w:r>
      <w:r>
        <w:rPr>
          <w:sz w:val="24"/>
        </w:rPr>
        <w:t>net</w:t>
      </w:r>
      <w:r>
        <w:rPr>
          <w:spacing w:val="-5"/>
          <w:sz w:val="24"/>
        </w:rPr>
        <w:t> </w:t>
      </w:r>
      <w:r>
        <w:rPr>
          <w:sz w:val="24"/>
        </w:rPr>
        <w:t>of</w:t>
      </w:r>
      <w:r>
        <w:rPr>
          <w:spacing w:val="-6"/>
          <w:sz w:val="24"/>
        </w:rPr>
        <w:t> </w:t>
      </w:r>
      <w:r>
        <w:rPr>
          <w:sz w:val="24"/>
        </w:rPr>
        <w:t>other</w:t>
      </w:r>
      <w:r>
        <w:rPr>
          <w:spacing w:val="-6"/>
          <w:sz w:val="24"/>
        </w:rPr>
        <w:t> </w:t>
      </w:r>
      <w:r>
        <w:rPr>
          <w:sz w:val="24"/>
        </w:rPr>
        <w:t>liquidation</w:t>
      </w:r>
      <w:r>
        <w:rPr>
          <w:spacing w:val="-5"/>
          <w:sz w:val="24"/>
        </w:rPr>
        <w:t> </w:t>
      </w:r>
      <w:r>
        <w:rPr>
          <w:sz w:val="24"/>
        </w:rPr>
        <w:t>costs,</w:t>
      </w:r>
      <w:r>
        <w:rPr>
          <w:spacing w:val="-6"/>
          <w:sz w:val="24"/>
        </w:rPr>
        <w:t> </w:t>
      </w:r>
      <w:r>
        <w:rPr>
          <w:sz w:val="24"/>
        </w:rPr>
        <w:t>and</w:t>
      </w:r>
      <w:r>
        <w:rPr>
          <w:spacing w:val="-4"/>
          <w:sz w:val="24"/>
        </w:rPr>
        <w:t> </w:t>
      </w:r>
      <w:r>
        <w:rPr>
          <w:sz w:val="24"/>
        </w:rPr>
        <w:t>of</w:t>
      </w:r>
      <w:r>
        <w:rPr>
          <w:spacing w:val="-6"/>
          <w:sz w:val="24"/>
        </w:rPr>
        <w:t> </w:t>
      </w:r>
      <w:r>
        <w:rPr>
          <w:sz w:val="24"/>
        </w:rPr>
        <w:t>the</w:t>
      </w:r>
      <w:r>
        <w:rPr>
          <w:spacing w:val="-6"/>
          <w:sz w:val="24"/>
        </w:rPr>
        <w:t> </w:t>
      </w:r>
      <w:r>
        <w:rPr>
          <w:sz w:val="24"/>
        </w:rPr>
        <w:t>amount distributed, for the balance period of liquidation, as under:</w:t>
      </w:r>
    </w:p>
    <w:p>
      <w:pPr>
        <w:pStyle w:val="BodyText"/>
        <w:spacing w:before="47"/>
        <w:rPr>
          <w:sz w:val="20"/>
        </w:rPr>
      </w:pPr>
    </w:p>
    <w:tbl>
      <w:tblPr>
        <w:tblW w:w="0" w:type="auto"/>
        <w:jc w:val="left"/>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2"/>
        <w:gridCol w:w="1702"/>
        <w:gridCol w:w="1843"/>
        <w:gridCol w:w="2480"/>
      </w:tblGrid>
      <w:tr>
        <w:trPr>
          <w:trHeight w:val="275" w:hRule="atLeast"/>
        </w:trPr>
        <w:tc>
          <w:tcPr>
            <w:tcW w:w="2972" w:type="dxa"/>
            <w:vMerge w:val="restart"/>
          </w:tcPr>
          <w:p>
            <w:pPr>
              <w:pStyle w:val="TableParagraph"/>
              <w:ind w:left="107"/>
              <w:rPr>
                <w:sz w:val="24"/>
              </w:rPr>
            </w:pPr>
            <w:r>
              <w:rPr>
                <w:sz w:val="24"/>
              </w:rPr>
              <w:t>Amount</w:t>
            </w:r>
            <w:r>
              <w:rPr>
                <w:spacing w:val="-13"/>
                <w:sz w:val="24"/>
              </w:rPr>
              <w:t> </w:t>
            </w:r>
            <w:r>
              <w:rPr>
                <w:sz w:val="24"/>
              </w:rPr>
              <w:t>of</w:t>
            </w:r>
            <w:r>
              <w:rPr>
                <w:spacing w:val="-13"/>
                <w:sz w:val="24"/>
              </w:rPr>
              <w:t> </w:t>
            </w:r>
            <w:r>
              <w:rPr>
                <w:sz w:val="24"/>
              </w:rPr>
              <w:t>Realisation</w:t>
            </w:r>
            <w:r>
              <w:rPr>
                <w:spacing w:val="-13"/>
                <w:sz w:val="24"/>
              </w:rPr>
              <w:t> </w:t>
            </w:r>
            <w:r>
              <w:rPr>
                <w:sz w:val="24"/>
              </w:rPr>
              <w:t>/ Distribution</w:t>
            </w:r>
            <w:r>
              <w:rPr>
                <w:spacing w:val="-4"/>
                <w:sz w:val="24"/>
              </w:rPr>
              <w:t> </w:t>
            </w:r>
            <w:r>
              <w:rPr>
                <w:sz w:val="24"/>
              </w:rPr>
              <w:t>(In</w:t>
            </w:r>
            <w:r>
              <w:rPr>
                <w:spacing w:val="-2"/>
                <w:sz w:val="24"/>
              </w:rPr>
              <w:t> rupees)</w:t>
            </w:r>
          </w:p>
        </w:tc>
        <w:tc>
          <w:tcPr>
            <w:tcW w:w="6025" w:type="dxa"/>
            <w:gridSpan w:val="3"/>
          </w:tcPr>
          <w:p>
            <w:pPr>
              <w:pStyle w:val="TableParagraph"/>
              <w:spacing w:line="256" w:lineRule="exact"/>
              <w:ind w:left="441"/>
              <w:rPr>
                <w:sz w:val="24"/>
              </w:rPr>
            </w:pPr>
            <w:r>
              <w:rPr>
                <w:sz w:val="24"/>
              </w:rPr>
              <w:t>Percentage</w:t>
            </w:r>
            <w:r>
              <w:rPr>
                <w:spacing w:val="-3"/>
                <w:sz w:val="24"/>
              </w:rPr>
              <w:t> </w:t>
            </w:r>
            <w:r>
              <w:rPr>
                <w:sz w:val="24"/>
              </w:rPr>
              <w:t>of</w:t>
            </w:r>
            <w:r>
              <w:rPr>
                <w:spacing w:val="-1"/>
                <w:sz w:val="24"/>
              </w:rPr>
              <w:t> </w:t>
            </w:r>
            <w:r>
              <w:rPr>
                <w:sz w:val="24"/>
              </w:rPr>
              <w:t>fee</w:t>
            </w:r>
            <w:r>
              <w:rPr>
                <w:spacing w:val="-2"/>
                <w:sz w:val="24"/>
              </w:rPr>
              <w:t> </w:t>
            </w:r>
            <w:r>
              <w:rPr>
                <w:sz w:val="24"/>
              </w:rPr>
              <w:t>on</w:t>
            </w:r>
            <w:r>
              <w:rPr>
                <w:spacing w:val="-1"/>
                <w:sz w:val="24"/>
              </w:rPr>
              <w:t> </w:t>
            </w:r>
            <w:r>
              <w:rPr>
                <w:sz w:val="24"/>
              </w:rPr>
              <w:t>the amount</w:t>
            </w:r>
            <w:r>
              <w:rPr>
                <w:spacing w:val="-1"/>
                <w:sz w:val="24"/>
              </w:rPr>
              <w:t> </w:t>
            </w:r>
            <w:r>
              <w:rPr>
                <w:sz w:val="24"/>
              </w:rPr>
              <w:t>realised</w:t>
            </w:r>
            <w:r>
              <w:rPr>
                <w:spacing w:val="-1"/>
                <w:sz w:val="24"/>
              </w:rPr>
              <w:t> </w:t>
            </w:r>
            <w:r>
              <w:rPr>
                <w:sz w:val="24"/>
              </w:rPr>
              <w:t>/</w:t>
            </w:r>
            <w:r>
              <w:rPr>
                <w:spacing w:val="-1"/>
                <w:sz w:val="24"/>
              </w:rPr>
              <w:t> </w:t>
            </w:r>
            <w:r>
              <w:rPr>
                <w:spacing w:val="-2"/>
                <w:sz w:val="24"/>
              </w:rPr>
              <w:t>distributed</w:t>
            </w:r>
          </w:p>
        </w:tc>
      </w:tr>
      <w:tr>
        <w:trPr>
          <w:trHeight w:val="551" w:hRule="atLeast"/>
        </w:trPr>
        <w:tc>
          <w:tcPr>
            <w:tcW w:w="2972" w:type="dxa"/>
            <w:vMerge/>
            <w:tcBorders>
              <w:top w:val="nil"/>
            </w:tcBorders>
          </w:tcPr>
          <w:p>
            <w:pPr>
              <w:rPr>
                <w:sz w:val="2"/>
                <w:szCs w:val="2"/>
              </w:rPr>
            </w:pPr>
          </w:p>
        </w:tc>
        <w:tc>
          <w:tcPr>
            <w:tcW w:w="1702" w:type="dxa"/>
          </w:tcPr>
          <w:p>
            <w:pPr>
              <w:pStyle w:val="TableParagraph"/>
              <w:spacing w:line="276" w:lineRule="exact"/>
              <w:ind w:left="325" w:right="312" w:firstLine="31"/>
              <w:rPr>
                <w:sz w:val="24"/>
              </w:rPr>
            </w:pPr>
            <w:r>
              <w:rPr>
                <w:sz w:val="24"/>
              </w:rPr>
              <w:t>in</w:t>
            </w:r>
            <w:r>
              <w:rPr>
                <w:spacing w:val="-3"/>
                <w:sz w:val="24"/>
              </w:rPr>
              <w:t> </w:t>
            </w:r>
            <w:r>
              <w:rPr>
                <w:sz w:val="24"/>
              </w:rPr>
              <w:t>the</w:t>
            </w:r>
            <w:r>
              <w:rPr>
                <w:spacing w:val="-4"/>
                <w:sz w:val="24"/>
              </w:rPr>
              <w:t> </w:t>
            </w:r>
            <w:r>
              <w:rPr>
                <w:sz w:val="24"/>
              </w:rPr>
              <w:t>first six </w:t>
            </w:r>
            <w:r>
              <w:rPr>
                <w:spacing w:val="-2"/>
                <w:sz w:val="24"/>
              </w:rPr>
              <w:t>months</w:t>
            </w:r>
          </w:p>
        </w:tc>
        <w:tc>
          <w:tcPr>
            <w:tcW w:w="1843" w:type="dxa"/>
          </w:tcPr>
          <w:p>
            <w:pPr>
              <w:pStyle w:val="TableParagraph"/>
              <w:spacing w:line="276" w:lineRule="exact"/>
              <w:ind w:left="565" w:hanging="322"/>
              <w:rPr>
                <w:sz w:val="24"/>
              </w:rPr>
            </w:pPr>
            <w:r>
              <w:rPr>
                <w:sz w:val="24"/>
              </w:rPr>
              <w:t>in</w:t>
            </w:r>
            <w:r>
              <w:rPr>
                <w:spacing w:val="-12"/>
                <w:sz w:val="24"/>
              </w:rPr>
              <w:t> </w:t>
            </w:r>
            <w:r>
              <w:rPr>
                <w:sz w:val="24"/>
              </w:rPr>
              <w:t>the</w:t>
            </w:r>
            <w:r>
              <w:rPr>
                <w:spacing w:val="-13"/>
                <w:sz w:val="24"/>
              </w:rPr>
              <w:t> </w:t>
            </w:r>
            <w:r>
              <w:rPr>
                <w:sz w:val="24"/>
              </w:rPr>
              <w:t>next</w:t>
            </w:r>
            <w:r>
              <w:rPr>
                <w:spacing w:val="-12"/>
                <w:sz w:val="24"/>
              </w:rPr>
              <w:t> </w:t>
            </w:r>
            <w:r>
              <w:rPr>
                <w:sz w:val="24"/>
              </w:rPr>
              <w:t>six </w:t>
            </w:r>
            <w:r>
              <w:rPr>
                <w:spacing w:val="-2"/>
                <w:sz w:val="24"/>
              </w:rPr>
              <w:t>months</w:t>
            </w:r>
          </w:p>
        </w:tc>
        <w:tc>
          <w:tcPr>
            <w:tcW w:w="2480" w:type="dxa"/>
          </w:tcPr>
          <w:p>
            <w:pPr>
              <w:pStyle w:val="TableParagraph"/>
              <w:spacing w:line="275" w:lineRule="exact"/>
              <w:ind w:left="14" w:right="7"/>
              <w:jc w:val="center"/>
              <w:rPr>
                <w:sz w:val="24"/>
              </w:rPr>
            </w:pPr>
            <w:r>
              <w:rPr>
                <w:spacing w:val="-2"/>
                <w:sz w:val="24"/>
              </w:rPr>
              <w:t>thereafter</w:t>
            </w:r>
          </w:p>
        </w:tc>
      </w:tr>
      <w:tr>
        <w:trPr>
          <w:trHeight w:val="278" w:hRule="atLeast"/>
        </w:trPr>
        <w:tc>
          <w:tcPr>
            <w:tcW w:w="8997" w:type="dxa"/>
            <w:gridSpan w:val="4"/>
          </w:tcPr>
          <w:p>
            <w:pPr>
              <w:pStyle w:val="TableParagraph"/>
              <w:spacing w:line="257" w:lineRule="exact" w:before="1"/>
              <w:ind w:left="4" w:right="13"/>
              <w:jc w:val="center"/>
              <w:rPr>
                <w:sz w:val="24"/>
              </w:rPr>
            </w:pPr>
            <w:r>
              <w:rPr>
                <w:sz w:val="24"/>
              </w:rPr>
              <w:t>Amount</w:t>
            </w:r>
            <w:r>
              <w:rPr>
                <w:spacing w:val="-1"/>
                <w:sz w:val="24"/>
              </w:rPr>
              <w:t> </w:t>
            </w:r>
            <w:r>
              <w:rPr>
                <w:sz w:val="24"/>
              </w:rPr>
              <w:t>of</w:t>
            </w:r>
            <w:r>
              <w:rPr>
                <w:spacing w:val="-1"/>
                <w:sz w:val="24"/>
              </w:rPr>
              <w:t> </w:t>
            </w:r>
            <w:r>
              <w:rPr>
                <w:sz w:val="24"/>
              </w:rPr>
              <w:t>Realisation (exclusive</w:t>
            </w:r>
            <w:r>
              <w:rPr>
                <w:spacing w:val="-2"/>
                <w:sz w:val="24"/>
              </w:rPr>
              <w:t> </w:t>
            </w:r>
            <w:r>
              <w:rPr>
                <w:sz w:val="24"/>
              </w:rPr>
              <w:t>of</w:t>
            </w:r>
            <w:r>
              <w:rPr>
                <w:spacing w:val="-1"/>
                <w:sz w:val="24"/>
              </w:rPr>
              <w:t> </w:t>
            </w:r>
            <w:r>
              <w:rPr>
                <w:sz w:val="24"/>
              </w:rPr>
              <w:t>liquidation </w:t>
            </w:r>
            <w:r>
              <w:rPr>
                <w:spacing w:val="-2"/>
                <w:sz w:val="24"/>
              </w:rPr>
              <w:t>costs)</w:t>
            </w:r>
          </w:p>
        </w:tc>
      </w:tr>
      <w:tr>
        <w:trPr>
          <w:trHeight w:val="275" w:hRule="atLeast"/>
        </w:trPr>
        <w:tc>
          <w:tcPr>
            <w:tcW w:w="2972" w:type="dxa"/>
          </w:tcPr>
          <w:p>
            <w:pPr>
              <w:pStyle w:val="TableParagraph"/>
              <w:spacing w:line="256" w:lineRule="exact"/>
              <w:ind w:left="107"/>
              <w:rPr>
                <w:sz w:val="24"/>
              </w:rPr>
            </w:pPr>
            <w:r>
              <w:rPr>
                <w:sz w:val="24"/>
              </w:rPr>
              <w:t>On</w:t>
            </w:r>
            <w:r>
              <w:rPr>
                <w:spacing w:val="-3"/>
                <w:sz w:val="24"/>
              </w:rPr>
              <w:t> </w:t>
            </w:r>
            <w:r>
              <w:rPr>
                <w:sz w:val="24"/>
              </w:rPr>
              <w:t>the</w:t>
            </w:r>
            <w:r>
              <w:rPr>
                <w:spacing w:val="-1"/>
                <w:sz w:val="24"/>
              </w:rPr>
              <w:t> </w:t>
            </w:r>
            <w:r>
              <w:rPr>
                <w:sz w:val="24"/>
              </w:rPr>
              <w:t>first 1 </w:t>
            </w:r>
            <w:r>
              <w:rPr>
                <w:spacing w:val="-4"/>
                <w:sz w:val="24"/>
              </w:rPr>
              <w:t>crore</w:t>
            </w:r>
          </w:p>
        </w:tc>
        <w:tc>
          <w:tcPr>
            <w:tcW w:w="1702" w:type="dxa"/>
          </w:tcPr>
          <w:p>
            <w:pPr>
              <w:pStyle w:val="TableParagraph"/>
              <w:spacing w:line="256" w:lineRule="exact"/>
              <w:ind w:right="13"/>
              <w:jc w:val="center"/>
              <w:rPr>
                <w:sz w:val="24"/>
              </w:rPr>
            </w:pPr>
            <w:r>
              <w:rPr>
                <w:spacing w:val="-4"/>
                <w:sz w:val="24"/>
              </w:rPr>
              <w:t>5.00</w:t>
            </w:r>
          </w:p>
        </w:tc>
        <w:tc>
          <w:tcPr>
            <w:tcW w:w="1843" w:type="dxa"/>
          </w:tcPr>
          <w:p>
            <w:pPr>
              <w:pStyle w:val="TableParagraph"/>
              <w:spacing w:line="256" w:lineRule="exact"/>
              <w:ind w:right="10"/>
              <w:jc w:val="center"/>
              <w:rPr>
                <w:sz w:val="24"/>
              </w:rPr>
            </w:pPr>
            <w:r>
              <w:rPr>
                <w:spacing w:val="-4"/>
                <w:sz w:val="24"/>
              </w:rPr>
              <w:t>3.75</w:t>
            </w:r>
          </w:p>
        </w:tc>
        <w:tc>
          <w:tcPr>
            <w:tcW w:w="2480" w:type="dxa"/>
          </w:tcPr>
          <w:p>
            <w:pPr>
              <w:pStyle w:val="TableParagraph"/>
              <w:spacing w:line="256" w:lineRule="exact"/>
              <w:ind w:left="7" w:right="14"/>
              <w:jc w:val="center"/>
              <w:rPr>
                <w:sz w:val="24"/>
              </w:rPr>
            </w:pPr>
            <w:r>
              <w:rPr>
                <w:spacing w:val="-4"/>
                <w:sz w:val="24"/>
              </w:rPr>
              <w:t>1.88</w:t>
            </w:r>
          </w:p>
        </w:tc>
      </w:tr>
      <w:tr>
        <w:trPr>
          <w:trHeight w:val="275" w:hRule="atLeast"/>
        </w:trPr>
        <w:tc>
          <w:tcPr>
            <w:tcW w:w="2972" w:type="dxa"/>
          </w:tcPr>
          <w:p>
            <w:pPr>
              <w:pStyle w:val="TableParagraph"/>
              <w:spacing w:line="256" w:lineRule="exact"/>
              <w:ind w:left="107"/>
              <w:rPr>
                <w:sz w:val="24"/>
              </w:rPr>
            </w:pPr>
            <w:r>
              <w:rPr>
                <w:sz w:val="24"/>
              </w:rPr>
              <w:t>On</w:t>
            </w:r>
            <w:r>
              <w:rPr>
                <w:spacing w:val="-3"/>
                <w:sz w:val="24"/>
              </w:rPr>
              <w:t> </w:t>
            </w:r>
            <w:r>
              <w:rPr>
                <w:sz w:val="24"/>
              </w:rPr>
              <w:t>the</w:t>
            </w:r>
            <w:r>
              <w:rPr>
                <w:spacing w:val="-1"/>
                <w:sz w:val="24"/>
              </w:rPr>
              <w:t> </w:t>
            </w:r>
            <w:r>
              <w:rPr>
                <w:sz w:val="24"/>
              </w:rPr>
              <w:t>next 9 </w:t>
            </w:r>
            <w:r>
              <w:rPr>
                <w:spacing w:val="-4"/>
                <w:sz w:val="24"/>
              </w:rPr>
              <w:t>crore</w:t>
            </w:r>
          </w:p>
        </w:tc>
        <w:tc>
          <w:tcPr>
            <w:tcW w:w="1702" w:type="dxa"/>
          </w:tcPr>
          <w:p>
            <w:pPr>
              <w:pStyle w:val="TableParagraph"/>
              <w:spacing w:line="256" w:lineRule="exact"/>
              <w:ind w:right="13"/>
              <w:jc w:val="center"/>
              <w:rPr>
                <w:sz w:val="24"/>
              </w:rPr>
            </w:pPr>
            <w:r>
              <w:rPr>
                <w:spacing w:val="-4"/>
                <w:sz w:val="24"/>
              </w:rPr>
              <w:t>3.75</w:t>
            </w:r>
          </w:p>
        </w:tc>
        <w:tc>
          <w:tcPr>
            <w:tcW w:w="1843" w:type="dxa"/>
          </w:tcPr>
          <w:p>
            <w:pPr>
              <w:pStyle w:val="TableParagraph"/>
              <w:spacing w:line="256" w:lineRule="exact"/>
              <w:ind w:right="10"/>
              <w:jc w:val="center"/>
              <w:rPr>
                <w:sz w:val="24"/>
              </w:rPr>
            </w:pPr>
            <w:r>
              <w:rPr>
                <w:spacing w:val="-4"/>
                <w:sz w:val="24"/>
              </w:rPr>
              <w:t>2.80</w:t>
            </w:r>
          </w:p>
        </w:tc>
        <w:tc>
          <w:tcPr>
            <w:tcW w:w="2480" w:type="dxa"/>
          </w:tcPr>
          <w:p>
            <w:pPr>
              <w:pStyle w:val="TableParagraph"/>
              <w:spacing w:line="256" w:lineRule="exact"/>
              <w:ind w:left="7" w:right="14"/>
              <w:jc w:val="center"/>
              <w:rPr>
                <w:sz w:val="24"/>
              </w:rPr>
            </w:pPr>
            <w:r>
              <w:rPr>
                <w:spacing w:val="-4"/>
                <w:sz w:val="24"/>
              </w:rPr>
              <w:t>1.41</w:t>
            </w:r>
          </w:p>
        </w:tc>
      </w:tr>
      <w:tr>
        <w:trPr>
          <w:trHeight w:val="275" w:hRule="atLeast"/>
        </w:trPr>
        <w:tc>
          <w:tcPr>
            <w:tcW w:w="2972" w:type="dxa"/>
          </w:tcPr>
          <w:p>
            <w:pPr>
              <w:pStyle w:val="TableParagraph"/>
              <w:spacing w:line="256" w:lineRule="exact"/>
              <w:ind w:left="107"/>
              <w:rPr>
                <w:sz w:val="24"/>
              </w:rPr>
            </w:pPr>
            <w:r>
              <w:rPr>
                <w:sz w:val="24"/>
              </w:rPr>
              <w:t>On</w:t>
            </w:r>
            <w:r>
              <w:rPr>
                <w:spacing w:val="-3"/>
                <w:sz w:val="24"/>
              </w:rPr>
              <w:t> </w:t>
            </w:r>
            <w:r>
              <w:rPr>
                <w:sz w:val="24"/>
              </w:rPr>
              <w:t>the</w:t>
            </w:r>
            <w:r>
              <w:rPr>
                <w:spacing w:val="-1"/>
                <w:sz w:val="24"/>
              </w:rPr>
              <w:t> </w:t>
            </w:r>
            <w:r>
              <w:rPr>
                <w:sz w:val="24"/>
              </w:rPr>
              <w:t>next 40 </w:t>
            </w:r>
            <w:r>
              <w:rPr>
                <w:spacing w:val="-4"/>
                <w:sz w:val="24"/>
              </w:rPr>
              <w:t>crore</w:t>
            </w:r>
          </w:p>
        </w:tc>
        <w:tc>
          <w:tcPr>
            <w:tcW w:w="1702" w:type="dxa"/>
          </w:tcPr>
          <w:p>
            <w:pPr>
              <w:pStyle w:val="TableParagraph"/>
              <w:spacing w:line="256" w:lineRule="exact"/>
              <w:ind w:right="13"/>
              <w:jc w:val="center"/>
              <w:rPr>
                <w:sz w:val="24"/>
              </w:rPr>
            </w:pPr>
            <w:r>
              <w:rPr>
                <w:spacing w:val="-4"/>
                <w:sz w:val="24"/>
              </w:rPr>
              <w:t>2.50</w:t>
            </w:r>
          </w:p>
        </w:tc>
        <w:tc>
          <w:tcPr>
            <w:tcW w:w="1843" w:type="dxa"/>
          </w:tcPr>
          <w:p>
            <w:pPr>
              <w:pStyle w:val="TableParagraph"/>
              <w:spacing w:line="256" w:lineRule="exact"/>
              <w:ind w:right="10"/>
              <w:jc w:val="center"/>
              <w:rPr>
                <w:sz w:val="24"/>
              </w:rPr>
            </w:pPr>
            <w:r>
              <w:rPr>
                <w:spacing w:val="-4"/>
                <w:sz w:val="24"/>
              </w:rPr>
              <w:t>1.88</w:t>
            </w:r>
          </w:p>
        </w:tc>
        <w:tc>
          <w:tcPr>
            <w:tcW w:w="2480" w:type="dxa"/>
          </w:tcPr>
          <w:p>
            <w:pPr>
              <w:pStyle w:val="TableParagraph"/>
              <w:spacing w:line="256" w:lineRule="exact"/>
              <w:ind w:left="7" w:right="14"/>
              <w:jc w:val="center"/>
              <w:rPr>
                <w:sz w:val="24"/>
              </w:rPr>
            </w:pPr>
            <w:r>
              <w:rPr>
                <w:spacing w:val="-4"/>
                <w:sz w:val="24"/>
              </w:rPr>
              <w:t>0.94</w:t>
            </w:r>
          </w:p>
        </w:tc>
      </w:tr>
      <w:tr>
        <w:trPr>
          <w:trHeight w:val="275" w:hRule="atLeast"/>
        </w:trPr>
        <w:tc>
          <w:tcPr>
            <w:tcW w:w="2972" w:type="dxa"/>
          </w:tcPr>
          <w:p>
            <w:pPr>
              <w:pStyle w:val="TableParagraph"/>
              <w:spacing w:line="256" w:lineRule="exact"/>
              <w:ind w:left="107"/>
              <w:rPr>
                <w:sz w:val="24"/>
              </w:rPr>
            </w:pPr>
            <w:r>
              <w:rPr>
                <w:sz w:val="24"/>
              </w:rPr>
              <w:t>On</w:t>
            </w:r>
            <w:r>
              <w:rPr>
                <w:spacing w:val="-3"/>
                <w:sz w:val="24"/>
              </w:rPr>
              <w:t> </w:t>
            </w:r>
            <w:r>
              <w:rPr>
                <w:sz w:val="24"/>
              </w:rPr>
              <w:t>the</w:t>
            </w:r>
            <w:r>
              <w:rPr>
                <w:spacing w:val="-1"/>
                <w:sz w:val="24"/>
              </w:rPr>
              <w:t> </w:t>
            </w:r>
            <w:r>
              <w:rPr>
                <w:sz w:val="24"/>
              </w:rPr>
              <w:t>next 50 </w:t>
            </w:r>
            <w:r>
              <w:rPr>
                <w:spacing w:val="-4"/>
                <w:sz w:val="24"/>
              </w:rPr>
              <w:t>crore</w:t>
            </w:r>
          </w:p>
        </w:tc>
        <w:tc>
          <w:tcPr>
            <w:tcW w:w="1702" w:type="dxa"/>
          </w:tcPr>
          <w:p>
            <w:pPr>
              <w:pStyle w:val="TableParagraph"/>
              <w:spacing w:line="256" w:lineRule="exact"/>
              <w:ind w:right="13"/>
              <w:jc w:val="center"/>
              <w:rPr>
                <w:sz w:val="24"/>
              </w:rPr>
            </w:pPr>
            <w:r>
              <w:rPr>
                <w:spacing w:val="-4"/>
                <w:sz w:val="24"/>
              </w:rPr>
              <w:t>1.25</w:t>
            </w:r>
          </w:p>
        </w:tc>
        <w:tc>
          <w:tcPr>
            <w:tcW w:w="1843" w:type="dxa"/>
          </w:tcPr>
          <w:p>
            <w:pPr>
              <w:pStyle w:val="TableParagraph"/>
              <w:spacing w:line="256" w:lineRule="exact"/>
              <w:ind w:right="10"/>
              <w:jc w:val="center"/>
              <w:rPr>
                <w:sz w:val="24"/>
              </w:rPr>
            </w:pPr>
            <w:r>
              <w:rPr>
                <w:spacing w:val="-4"/>
                <w:sz w:val="24"/>
              </w:rPr>
              <w:t>0.94</w:t>
            </w:r>
          </w:p>
        </w:tc>
        <w:tc>
          <w:tcPr>
            <w:tcW w:w="2480" w:type="dxa"/>
          </w:tcPr>
          <w:p>
            <w:pPr>
              <w:pStyle w:val="TableParagraph"/>
              <w:spacing w:line="256" w:lineRule="exact"/>
              <w:ind w:left="7" w:right="14"/>
              <w:jc w:val="center"/>
              <w:rPr>
                <w:sz w:val="24"/>
              </w:rPr>
            </w:pPr>
            <w:r>
              <w:rPr>
                <w:spacing w:val="-4"/>
                <w:sz w:val="24"/>
              </w:rPr>
              <w:t>0.51</w:t>
            </w:r>
          </w:p>
        </w:tc>
      </w:tr>
      <w:tr>
        <w:trPr>
          <w:trHeight w:val="275" w:hRule="atLeast"/>
        </w:trPr>
        <w:tc>
          <w:tcPr>
            <w:tcW w:w="2972" w:type="dxa"/>
          </w:tcPr>
          <w:p>
            <w:pPr>
              <w:pStyle w:val="TableParagraph"/>
              <w:spacing w:line="256" w:lineRule="exact"/>
              <w:ind w:left="107"/>
              <w:rPr>
                <w:sz w:val="24"/>
              </w:rPr>
            </w:pPr>
            <w:r>
              <w:rPr>
                <w:sz w:val="24"/>
              </w:rPr>
              <w:t>On</w:t>
            </w:r>
            <w:r>
              <w:rPr>
                <w:spacing w:val="-3"/>
                <w:sz w:val="24"/>
              </w:rPr>
              <w:t> </w:t>
            </w:r>
            <w:r>
              <w:rPr>
                <w:sz w:val="24"/>
              </w:rPr>
              <w:t>further</w:t>
            </w:r>
            <w:r>
              <w:rPr>
                <w:spacing w:val="-2"/>
                <w:sz w:val="24"/>
              </w:rPr>
              <w:t> </w:t>
            </w:r>
            <w:r>
              <w:rPr>
                <w:sz w:val="24"/>
              </w:rPr>
              <w:t>sums</w:t>
            </w:r>
            <w:r>
              <w:rPr>
                <w:spacing w:val="-3"/>
                <w:sz w:val="24"/>
              </w:rPr>
              <w:t> </w:t>
            </w:r>
            <w:r>
              <w:rPr>
                <w:spacing w:val="-2"/>
                <w:sz w:val="24"/>
              </w:rPr>
              <w:t>realized</w:t>
            </w:r>
          </w:p>
        </w:tc>
        <w:tc>
          <w:tcPr>
            <w:tcW w:w="1702" w:type="dxa"/>
          </w:tcPr>
          <w:p>
            <w:pPr>
              <w:pStyle w:val="TableParagraph"/>
              <w:spacing w:line="256" w:lineRule="exact"/>
              <w:ind w:right="13"/>
              <w:jc w:val="center"/>
              <w:rPr>
                <w:sz w:val="24"/>
              </w:rPr>
            </w:pPr>
            <w:r>
              <w:rPr>
                <w:spacing w:val="-4"/>
                <w:sz w:val="24"/>
              </w:rPr>
              <w:t>0.25</w:t>
            </w:r>
          </w:p>
        </w:tc>
        <w:tc>
          <w:tcPr>
            <w:tcW w:w="1843" w:type="dxa"/>
          </w:tcPr>
          <w:p>
            <w:pPr>
              <w:pStyle w:val="TableParagraph"/>
              <w:spacing w:line="256" w:lineRule="exact"/>
              <w:ind w:right="10"/>
              <w:jc w:val="center"/>
              <w:rPr>
                <w:sz w:val="24"/>
              </w:rPr>
            </w:pPr>
            <w:r>
              <w:rPr>
                <w:spacing w:val="-4"/>
                <w:sz w:val="24"/>
              </w:rPr>
              <w:t>0.19</w:t>
            </w:r>
          </w:p>
        </w:tc>
        <w:tc>
          <w:tcPr>
            <w:tcW w:w="2480" w:type="dxa"/>
          </w:tcPr>
          <w:p>
            <w:pPr>
              <w:pStyle w:val="TableParagraph"/>
              <w:spacing w:line="256" w:lineRule="exact"/>
              <w:ind w:left="7" w:right="14"/>
              <w:jc w:val="center"/>
              <w:rPr>
                <w:sz w:val="24"/>
              </w:rPr>
            </w:pPr>
            <w:r>
              <w:rPr>
                <w:spacing w:val="-4"/>
                <w:sz w:val="24"/>
              </w:rPr>
              <w:t>0.10</w:t>
            </w:r>
          </w:p>
        </w:tc>
      </w:tr>
      <w:tr>
        <w:trPr>
          <w:trHeight w:val="276" w:hRule="atLeast"/>
        </w:trPr>
        <w:tc>
          <w:tcPr>
            <w:tcW w:w="8997" w:type="dxa"/>
            <w:gridSpan w:val="4"/>
          </w:tcPr>
          <w:p>
            <w:pPr>
              <w:pStyle w:val="TableParagraph"/>
              <w:spacing w:line="256" w:lineRule="exact"/>
              <w:ind w:right="13"/>
              <w:jc w:val="center"/>
              <w:rPr>
                <w:sz w:val="24"/>
              </w:rPr>
            </w:pPr>
            <w:r>
              <w:rPr>
                <w:sz w:val="24"/>
              </w:rPr>
              <w:t>Amount</w:t>
            </w:r>
            <w:r>
              <w:rPr>
                <w:spacing w:val="-1"/>
                <w:sz w:val="24"/>
              </w:rPr>
              <w:t> </w:t>
            </w:r>
            <w:r>
              <w:rPr>
                <w:sz w:val="24"/>
              </w:rPr>
              <w:t>Distributed</w:t>
            </w:r>
            <w:r>
              <w:rPr>
                <w:spacing w:val="-1"/>
                <w:sz w:val="24"/>
              </w:rPr>
              <w:t> </w:t>
            </w:r>
            <w:r>
              <w:rPr>
                <w:sz w:val="24"/>
              </w:rPr>
              <w:t>to</w:t>
            </w:r>
            <w:r>
              <w:rPr>
                <w:spacing w:val="-1"/>
                <w:sz w:val="24"/>
              </w:rPr>
              <w:t> </w:t>
            </w:r>
            <w:r>
              <w:rPr>
                <w:spacing w:val="-2"/>
                <w:sz w:val="24"/>
              </w:rPr>
              <w:t>Stakeholders</w:t>
            </w:r>
          </w:p>
        </w:tc>
      </w:tr>
      <w:tr>
        <w:trPr>
          <w:trHeight w:val="278" w:hRule="atLeast"/>
        </w:trPr>
        <w:tc>
          <w:tcPr>
            <w:tcW w:w="2972" w:type="dxa"/>
          </w:tcPr>
          <w:p>
            <w:pPr>
              <w:pStyle w:val="TableParagraph"/>
              <w:spacing w:line="257" w:lineRule="exact" w:before="1"/>
              <w:ind w:left="107"/>
              <w:rPr>
                <w:sz w:val="24"/>
              </w:rPr>
            </w:pPr>
            <w:r>
              <w:rPr>
                <w:sz w:val="24"/>
              </w:rPr>
              <w:t>On</w:t>
            </w:r>
            <w:r>
              <w:rPr>
                <w:spacing w:val="-3"/>
                <w:sz w:val="24"/>
              </w:rPr>
              <w:t> </w:t>
            </w:r>
            <w:r>
              <w:rPr>
                <w:sz w:val="24"/>
              </w:rPr>
              <w:t>the</w:t>
            </w:r>
            <w:r>
              <w:rPr>
                <w:spacing w:val="-1"/>
                <w:sz w:val="24"/>
              </w:rPr>
              <w:t> </w:t>
            </w:r>
            <w:r>
              <w:rPr>
                <w:sz w:val="24"/>
              </w:rPr>
              <w:t>first 1 </w:t>
            </w:r>
            <w:r>
              <w:rPr>
                <w:spacing w:val="-4"/>
                <w:sz w:val="24"/>
              </w:rPr>
              <w:t>crore</w:t>
            </w:r>
          </w:p>
        </w:tc>
        <w:tc>
          <w:tcPr>
            <w:tcW w:w="1702" w:type="dxa"/>
          </w:tcPr>
          <w:p>
            <w:pPr>
              <w:pStyle w:val="TableParagraph"/>
              <w:spacing w:line="257" w:lineRule="exact" w:before="1"/>
              <w:ind w:right="13"/>
              <w:jc w:val="center"/>
              <w:rPr>
                <w:sz w:val="24"/>
              </w:rPr>
            </w:pPr>
            <w:r>
              <w:rPr>
                <w:spacing w:val="-4"/>
                <w:sz w:val="24"/>
              </w:rPr>
              <w:t>2.50</w:t>
            </w:r>
          </w:p>
        </w:tc>
        <w:tc>
          <w:tcPr>
            <w:tcW w:w="1843" w:type="dxa"/>
          </w:tcPr>
          <w:p>
            <w:pPr>
              <w:pStyle w:val="TableParagraph"/>
              <w:spacing w:line="257" w:lineRule="exact" w:before="1"/>
              <w:ind w:right="10"/>
              <w:jc w:val="center"/>
              <w:rPr>
                <w:sz w:val="24"/>
              </w:rPr>
            </w:pPr>
            <w:r>
              <w:rPr>
                <w:spacing w:val="-4"/>
                <w:sz w:val="24"/>
              </w:rPr>
              <w:t>1.88</w:t>
            </w:r>
          </w:p>
        </w:tc>
        <w:tc>
          <w:tcPr>
            <w:tcW w:w="2480" w:type="dxa"/>
          </w:tcPr>
          <w:p>
            <w:pPr>
              <w:pStyle w:val="TableParagraph"/>
              <w:spacing w:line="257" w:lineRule="exact" w:before="1"/>
              <w:ind w:left="7" w:right="14"/>
              <w:jc w:val="center"/>
              <w:rPr>
                <w:sz w:val="24"/>
              </w:rPr>
            </w:pPr>
            <w:r>
              <w:rPr>
                <w:spacing w:val="-4"/>
                <w:sz w:val="24"/>
              </w:rPr>
              <w:t>0.94</w:t>
            </w:r>
          </w:p>
        </w:tc>
      </w:tr>
      <w:tr>
        <w:trPr>
          <w:trHeight w:val="275" w:hRule="atLeast"/>
        </w:trPr>
        <w:tc>
          <w:tcPr>
            <w:tcW w:w="2972" w:type="dxa"/>
          </w:tcPr>
          <w:p>
            <w:pPr>
              <w:pStyle w:val="TableParagraph"/>
              <w:spacing w:line="256" w:lineRule="exact"/>
              <w:ind w:left="107"/>
              <w:rPr>
                <w:sz w:val="24"/>
              </w:rPr>
            </w:pPr>
            <w:r>
              <w:rPr>
                <w:sz w:val="24"/>
              </w:rPr>
              <w:t>On</w:t>
            </w:r>
            <w:r>
              <w:rPr>
                <w:spacing w:val="-3"/>
                <w:sz w:val="24"/>
              </w:rPr>
              <w:t> </w:t>
            </w:r>
            <w:r>
              <w:rPr>
                <w:sz w:val="24"/>
              </w:rPr>
              <w:t>the</w:t>
            </w:r>
            <w:r>
              <w:rPr>
                <w:spacing w:val="-1"/>
                <w:sz w:val="24"/>
              </w:rPr>
              <w:t> </w:t>
            </w:r>
            <w:r>
              <w:rPr>
                <w:sz w:val="24"/>
              </w:rPr>
              <w:t>next 9 </w:t>
            </w:r>
            <w:r>
              <w:rPr>
                <w:spacing w:val="-4"/>
                <w:sz w:val="24"/>
              </w:rPr>
              <w:t>crore</w:t>
            </w:r>
          </w:p>
        </w:tc>
        <w:tc>
          <w:tcPr>
            <w:tcW w:w="1702" w:type="dxa"/>
          </w:tcPr>
          <w:p>
            <w:pPr>
              <w:pStyle w:val="TableParagraph"/>
              <w:spacing w:line="256" w:lineRule="exact"/>
              <w:ind w:right="13"/>
              <w:jc w:val="center"/>
              <w:rPr>
                <w:sz w:val="24"/>
              </w:rPr>
            </w:pPr>
            <w:r>
              <w:rPr>
                <w:spacing w:val="-4"/>
                <w:sz w:val="24"/>
              </w:rPr>
              <w:t>1.88</w:t>
            </w:r>
          </w:p>
        </w:tc>
        <w:tc>
          <w:tcPr>
            <w:tcW w:w="1843" w:type="dxa"/>
          </w:tcPr>
          <w:p>
            <w:pPr>
              <w:pStyle w:val="TableParagraph"/>
              <w:spacing w:line="256" w:lineRule="exact"/>
              <w:ind w:right="10"/>
              <w:jc w:val="center"/>
              <w:rPr>
                <w:sz w:val="24"/>
              </w:rPr>
            </w:pPr>
            <w:r>
              <w:rPr>
                <w:spacing w:val="-4"/>
                <w:sz w:val="24"/>
              </w:rPr>
              <w:t>1.40</w:t>
            </w:r>
          </w:p>
        </w:tc>
        <w:tc>
          <w:tcPr>
            <w:tcW w:w="2480" w:type="dxa"/>
          </w:tcPr>
          <w:p>
            <w:pPr>
              <w:pStyle w:val="TableParagraph"/>
              <w:spacing w:line="256" w:lineRule="exact"/>
              <w:ind w:left="7" w:right="14"/>
              <w:jc w:val="center"/>
              <w:rPr>
                <w:sz w:val="24"/>
              </w:rPr>
            </w:pPr>
            <w:r>
              <w:rPr>
                <w:spacing w:val="-4"/>
                <w:sz w:val="24"/>
              </w:rPr>
              <w:t>0.71</w:t>
            </w:r>
          </w:p>
        </w:tc>
      </w:tr>
      <w:tr>
        <w:trPr>
          <w:trHeight w:val="275" w:hRule="atLeast"/>
        </w:trPr>
        <w:tc>
          <w:tcPr>
            <w:tcW w:w="2972" w:type="dxa"/>
          </w:tcPr>
          <w:p>
            <w:pPr>
              <w:pStyle w:val="TableParagraph"/>
              <w:spacing w:line="256" w:lineRule="exact"/>
              <w:ind w:left="107"/>
              <w:rPr>
                <w:sz w:val="24"/>
              </w:rPr>
            </w:pPr>
            <w:r>
              <w:rPr>
                <w:sz w:val="24"/>
              </w:rPr>
              <w:t>On</w:t>
            </w:r>
            <w:r>
              <w:rPr>
                <w:spacing w:val="-3"/>
                <w:sz w:val="24"/>
              </w:rPr>
              <w:t> </w:t>
            </w:r>
            <w:r>
              <w:rPr>
                <w:sz w:val="24"/>
              </w:rPr>
              <w:t>the</w:t>
            </w:r>
            <w:r>
              <w:rPr>
                <w:spacing w:val="-1"/>
                <w:sz w:val="24"/>
              </w:rPr>
              <w:t> </w:t>
            </w:r>
            <w:r>
              <w:rPr>
                <w:sz w:val="24"/>
              </w:rPr>
              <w:t>next 40 </w:t>
            </w:r>
            <w:r>
              <w:rPr>
                <w:spacing w:val="-4"/>
                <w:sz w:val="24"/>
              </w:rPr>
              <w:t>crore</w:t>
            </w:r>
          </w:p>
        </w:tc>
        <w:tc>
          <w:tcPr>
            <w:tcW w:w="1702" w:type="dxa"/>
          </w:tcPr>
          <w:p>
            <w:pPr>
              <w:pStyle w:val="TableParagraph"/>
              <w:spacing w:line="256" w:lineRule="exact"/>
              <w:ind w:right="13"/>
              <w:jc w:val="center"/>
              <w:rPr>
                <w:sz w:val="24"/>
              </w:rPr>
            </w:pPr>
            <w:r>
              <w:rPr>
                <w:spacing w:val="-4"/>
                <w:sz w:val="24"/>
              </w:rPr>
              <w:t>1.25</w:t>
            </w:r>
          </w:p>
        </w:tc>
        <w:tc>
          <w:tcPr>
            <w:tcW w:w="1843" w:type="dxa"/>
          </w:tcPr>
          <w:p>
            <w:pPr>
              <w:pStyle w:val="TableParagraph"/>
              <w:spacing w:line="256" w:lineRule="exact"/>
              <w:ind w:right="10"/>
              <w:jc w:val="center"/>
              <w:rPr>
                <w:sz w:val="24"/>
              </w:rPr>
            </w:pPr>
            <w:r>
              <w:rPr>
                <w:spacing w:val="-4"/>
                <w:sz w:val="24"/>
              </w:rPr>
              <w:t>0.94</w:t>
            </w:r>
          </w:p>
        </w:tc>
        <w:tc>
          <w:tcPr>
            <w:tcW w:w="2480" w:type="dxa"/>
          </w:tcPr>
          <w:p>
            <w:pPr>
              <w:pStyle w:val="TableParagraph"/>
              <w:spacing w:line="256" w:lineRule="exact"/>
              <w:ind w:left="7" w:right="14"/>
              <w:jc w:val="center"/>
              <w:rPr>
                <w:sz w:val="24"/>
              </w:rPr>
            </w:pPr>
            <w:r>
              <w:rPr>
                <w:spacing w:val="-4"/>
                <w:sz w:val="24"/>
              </w:rPr>
              <w:t>0.47</w:t>
            </w:r>
          </w:p>
        </w:tc>
      </w:tr>
    </w:tbl>
    <w:p>
      <w:pPr>
        <w:pStyle w:val="BodyText"/>
        <w:spacing w:before="4"/>
        <w:rPr>
          <w:sz w:val="18"/>
        </w:rPr>
      </w:pPr>
      <w:r>
        <w:rPr>
          <w:sz w:val="18"/>
        </w:rPr>
        <mc:AlternateContent>
          <mc:Choice Requires="wps">
            <w:drawing>
              <wp:anchor distT="0" distB="0" distL="0" distR="0" allowOverlap="1" layoutInCell="1" locked="0" behindDoc="1" simplePos="0" relativeHeight="487590400">
                <wp:simplePos x="0" y="0"/>
                <wp:positionH relativeFrom="page">
                  <wp:posOffset>914704</wp:posOffset>
                </wp:positionH>
                <wp:positionV relativeFrom="paragraph">
                  <wp:posOffset>149478</wp:posOffset>
                </wp:positionV>
                <wp:extent cx="1829435" cy="762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1.76997pt;width:144.020pt;height:.60004pt;mso-position-horizontal-relative:page;mso-position-vertical-relative:paragraph;z-index:-15726080;mso-wrap-distance-left:0;mso-wrap-distance-right:0" id="docshape7" filled="true" fillcolor="#000000" stroked="false">
                <v:fill type="solid"/>
                <w10:wrap type="topAndBottom"/>
              </v:rect>
            </w:pict>
          </mc:Fallback>
        </mc:AlternateContent>
      </w:r>
    </w:p>
    <w:p>
      <w:pPr>
        <w:pStyle w:val="BodyText"/>
        <w:spacing w:before="11"/>
        <w:rPr>
          <w:sz w:val="8"/>
        </w:rPr>
      </w:pPr>
    </w:p>
    <w:tbl>
      <w:tblPr>
        <w:tblW w:w="0" w:type="auto"/>
        <w:jc w:val="left"/>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89"/>
        <w:gridCol w:w="1532"/>
        <w:gridCol w:w="1709"/>
        <w:gridCol w:w="1640"/>
        <w:gridCol w:w="1368"/>
      </w:tblGrid>
      <w:tr>
        <w:trPr>
          <w:trHeight w:val="450" w:hRule="atLeast"/>
        </w:trPr>
        <w:tc>
          <w:tcPr>
            <w:tcW w:w="2989" w:type="dxa"/>
            <w:vMerge w:val="restart"/>
          </w:tcPr>
          <w:p>
            <w:pPr>
              <w:pStyle w:val="TableParagraph"/>
              <w:spacing w:line="276" w:lineRule="auto" w:before="1"/>
              <w:ind w:left="108"/>
              <w:rPr>
                <w:b/>
                <w:sz w:val="16"/>
              </w:rPr>
            </w:pPr>
            <w:r>
              <w:rPr>
                <w:b/>
                <w:sz w:val="16"/>
              </w:rPr>
              <w:t>Amount</w:t>
            </w:r>
            <w:r>
              <w:rPr>
                <w:b/>
                <w:spacing w:val="-10"/>
                <w:sz w:val="16"/>
              </w:rPr>
              <w:t> </w:t>
            </w:r>
            <w:r>
              <w:rPr>
                <w:b/>
                <w:sz w:val="16"/>
              </w:rPr>
              <w:t>of</w:t>
            </w:r>
            <w:r>
              <w:rPr>
                <w:b/>
                <w:spacing w:val="-8"/>
                <w:sz w:val="16"/>
              </w:rPr>
              <w:t> </w:t>
            </w:r>
            <w:r>
              <w:rPr>
                <w:b/>
                <w:sz w:val="16"/>
              </w:rPr>
              <w:t>Realisation</w:t>
            </w:r>
            <w:r>
              <w:rPr>
                <w:b/>
                <w:spacing w:val="-10"/>
                <w:sz w:val="16"/>
              </w:rPr>
              <w:t> </w:t>
            </w:r>
            <w:r>
              <w:rPr>
                <w:b/>
                <w:sz w:val="16"/>
              </w:rPr>
              <w:t>/</w:t>
            </w:r>
            <w:r>
              <w:rPr>
                <w:b/>
                <w:spacing w:val="-6"/>
                <w:sz w:val="16"/>
              </w:rPr>
              <w:t> </w:t>
            </w:r>
            <w:r>
              <w:rPr>
                <w:b/>
                <w:sz w:val="16"/>
              </w:rPr>
              <w:t>Distribution</w:t>
            </w:r>
            <w:r>
              <w:rPr>
                <w:b/>
                <w:spacing w:val="-7"/>
                <w:sz w:val="16"/>
              </w:rPr>
              <w:t> </w:t>
            </w:r>
            <w:r>
              <w:rPr>
                <w:b/>
                <w:sz w:val="16"/>
              </w:rPr>
              <w:t>(In</w:t>
            </w:r>
            <w:r>
              <w:rPr>
                <w:b/>
                <w:spacing w:val="40"/>
                <w:sz w:val="16"/>
              </w:rPr>
              <w:t> </w:t>
            </w:r>
            <w:r>
              <w:rPr>
                <w:b/>
                <w:spacing w:val="-2"/>
                <w:sz w:val="16"/>
              </w:rPr>
              <w:t>rupees)</w:t>
            </w:r>
          </w:p>
        </w:tc>
        <w:tc>
          <w:tcPr>
            <w:tcW w:w="6249" w:type="dxa"/>
            <w:gridSpan w:val="4"/>
          </w:tcPr>
          <w:p>
            <w:pPr>
              <w:pStyle w:val="TableParagraph"/>
              <w:spacing w:before="1"/>
              <w:ind w:left="1285"/>
              <w:rPr>
                <w:b/>
                <w:sz w:val="16"/>
              </w:rPr>
            </w:pPr>
            <w:r>
              <w:rPr>
                <w:b/>
                <w:sz w:val="16"/>
              </w:rPr>
              <w:t>Percentage</w:t>
            </w:r>
            <w:r>
              <w:rPr>
                <w:b/>
                <w:spacing w:val="-5"/>
                <w:sz w:val="16"/>
              </w:rPr>
              <w:t> </w:t>
            </w:r>
            <w:r>
              <w:rPr>
                <w:b/>
                <w:sz w:val="16"/>
              </w:rPr>
              <w:t>of</w:t>
            </w:r>
            <w:r>
              <w:rPr>
                <w:b/>
                <w:spacing w:val="-4"/>
                <w:sz w:val="16"/>
              </w:rPr>
              <w:t> </w:t>
            </w:r>
            <w:r>
              <w:rPr>
                <w:b/>
                <w:sz w:val="16"/>
              </w:rPr>
              <w:t>fee</w:t>
            </w:r>
            <w:r>
              <w:rPr>
                <w:b/>
                <w:spacing w:val="-5"/>
                <w:sz w:val="16"/>
              </w:rPr>
              <w:t> </w:t>
            </w:r>
            <w:r>
              <w:rPr>
                <w:b/>
                <w:sz w:val="16"/>
              </w:rPr>
              <w:t>on</w:t>
            </w:r>
            <w:r>
              <w:rPr>
                <w:b/>
                <w:spacing w:val="-3"/>
                <w:sz w:val="16"/>
              </w:rPr>
              <w:t> </w:t>
            </w:r>
            <w:r>
              <w:rPr>
                <w:b/>
                <w:sz w:val="16"/>
              </w:rPr>
              <w:t>the</w:t>
            </w:r>
            <w:r>
              <w:rPr>
                <w:b/>
                <w:spacing w:val="-5"/>
                <w:sz w:val="16"/>
              </w:rPr>
              <w:t> </w:t>
            </w:r>
            <w:r>
              <w:rPr>
                <w:b/>
                <w:sz w:val="16"/>
              </w:rPr>
              <w:t>amount</w:t>
            </w:r>
            <w:r>
              <w:rPr>
                <w:b/>
                <w:spacing w:val="-4"/>
                <w:sz w:val="16"/>
              </w:rPr>
              <w:t> </w:t>
            </w:r>
            <w:r>
              <w:rPr>
                <w:b/>
                <w:sz w:val="16"/>
              </w:rPr>
              <w:t>realized</w:t>
            </w:r>
            <w:r>
              <w:rPr>
                <w:b/>
                <w:spacing w:val="-3"/>
                <w:sz w:val="16"/>
              </w:rPr>
              <w:t> </w:t>
            </w:r>
            <w:r>
              <w:rPr>
                <w:b/>
                <w:sz w:val="16"/>
              </w:rPr>
              <w:t>/</w:t>
            </w:r>
            <w:r>
              <w:rPr>
                <w:b/>
                <w:spacing w:val="-4"/>
                <w:sz w:val="16"/>
              </w:rPr>
              <w:t> </w:t>
            </w:r>
            <w:r>
              <w:rPr>
                <w:b/>
                <w:spacing w:val="-2"/>
                <w:sz w:val="16"/>
              </w:rPr>
              <w:t>distributed</w:t>
            </w:r>
          </w:p>
        </w:tc>
      </w:tr>
      <w:tr>
        <w:trPr>
          <w:trHeight w:val="453" w:hRule="atLeast"/>
        </w:trPr>
        <w:tc>
          <w:tcPr>
            <w:tcW w:w="2989" w:type="dxa"/>
            <w:vMerge/>
            <w:tcBorders>
              <w:top w:val="nil"/>
            </w:tcBorders>
          </w:tcPr>
          <w:p>
            <w:pPr>
              <w:rPr>
                <w:sz w:val="2"/>
                <w:szCs w:val="2"/>
              </w:rPr>
            </w:pPr>
          </w:p>
        </w:tc>
        <w:tc>
          <w:tcPr>
            <w:tcW w:w="1532" w:type="dxa"/>
          </w:tcPr>
          <w:p>
            <w:pPr>
              <w:pStyle w:val="TableParagraph"/>
              <w:spacing w:line="276" w:lineRule="auto" w:before="4"/>
              <w:ind w:left="501" w:hanging="216"/>
              <w:rPr>
                <w:b/>
                <w:sz w:val="16"/>
              </w:rPr>
            </w:pPr>
            <w:r>
              <w:rPr>
                <w:b/>
                <w:sz w:val="16"/>
              </w:rPr>
              <w:t>in</w:t>
            </w:r>
            <w:r>
              <w:rPr>
                <w:b/>
                <w:spacing w:val="-10"/>
                <w:sz w:val="16"/>
              </w:rPr>
              <w:t> </w:t>
            </w:r>
            <w:r>
              <w:rPr>
                <w:b/>
                <w:sz w:val="16"/>
              </w:rPr>
              <w:t>the</w:t>
            </w:r>
            <w:r>
              <w:rPr>
                <w:b/>
                <w:spacing w:val="-10"/>
                <w:sz w:val="16"/>
              </w:rPr>
              <w:t> </w:t>
            </w:r>
            <w:r>
              <w:rPr>
                <w:b/>
                <w:sz w:val="16"/>
              </w:rPr>
              <w:t>first</w:t>
            </w:r>
            <w:r>
              <w:rPr>
                <w:b/>
                <w:spacing w:val="-10"/>
                <w:sz w:val="16"/>
              </w:rPr>
              <w:t> </w:t>
            </w:r>
            <w:r>
              <w:rPr>
                <w:b/>
                <w:sz w:val="16"/>
              </w:rPr>
              <w:t>six</w:t>
            </w:r>
            <w:r>
              <w:rPr>
                <w:b/>
                <w:spacing w:val="40"/>
                <w:sz w:val="16"/>
              </w:rPr>
              <w:t> </w:t>
            </w:r>
            <w:r>
              <w:rPr>
                <w:b/>
                <w:spacing w:val="-2"/>
                <w:sz w:val="16"/>
              </w:rPr>
              <w:t>months</w:t>
            </w:r>
          </w:p>
        </w:tc>
        <w:tc>
          <w:tcPr>
            <w:tcW w:w="1709" w:type="dxa"/>
          </w:tcPr>
          <w:p>
            <w:pPr>
              <w:pStyle w:val="TableParagraph"/>
              <w:spacing w:line="276" w:lineRule="auto" w:before="4"/>
              <w:ind w:left="589" w:hanging="221"/>
              <w:rPr>
                <w:b/>
                <w:sz w:val="16"/>
              </w:rPr>
            </w:pPr>
            <w:r>
              <w:rPr>
                <w:b/>
                <w:sz w:val="16"/>
              </w:rPr>
              <w:t>in</w:t>
            </w:r>
            <w:r>
              <w:rPr>
                <w:b/>
                <w:spacing w:val="-10"/>
                <w:sz w:val="16"/>
              </w:rPr>
              <w:t> </w:t>
            </w:r>
            <w:r>
              <w:rPr>
                <w:b/>
                <w:sz w:val="16"/>
              </w:rPr>
              <w:t>the</w:t>
            </w:r>
            <w:r>
              <w:rPr>
                <w:b/>
                <w:spacing w:val="-10"/>
                <w:sz w:val="16"/>
              </w:rPr>
              <w:t> </w:t>
            </w:r>
            <w:r>
              <w:rPr>
                <w:b/>
                <w:sz w:val="16"/>
              </w:rPr>
              <w:t>next</w:t>
            </w:r>
            <w:r>
              <w:rPr>
                <w:b/>
                <w:spacing w:val="-10"/>
                <w:sz w:val="16"/>
              </w:rPr>
              <w:t> </w:t>
            </w:r>
            <w:r>
              <w:rPr>
                <w:b/>
                <w:sz w:val="16"/>
              </w:rPr>
              <w:t>six</w:t>
            </w:r>
            <w:r>
              <w:rPr>
                <w:b/>
                <w:spacing w:val="40"/>
                <w:sz w:val="16"/>
              </w:rPr>
              <w:t> </w:t>
            </w:r>
            <w:r>
              <w:rPr>
                <w:b/>
                <w:spacing w:val="-2"/>
                <w:sz w:val="16"/>
              </w:rPr>
              <w:t>months</w:t>
            </w:r>
          </w:p>
        </w:tc>
        <w:tc>
          <w:tcPr>
            <w:tcW w:w="1640" w:type="dxa"/>
          </w:tcPr>
          <w:p>
            <w:pPr>
              <w:pStyle w:val="TableParagraph"/>
              <w:spacing w:before="4"/>
              <w:ind w:right="147"/>
              <w:jc w:val="right"/>
              <w:rPr>
                <w:b/>
                <w:sz w:val="16"/>
              </w:rPr>
            </w:pPr>
            <w:r>
              <w:rPr>
                <w:b/>
                <w:sz w:val="16"/>
              </w:rPr>
              <w:t>in</w:t>
            </w:r>
            <w:r>
              <w:rPr>
                <w:b/>
                <w:spacing w:val="-2"/>
                <w:sz w:val="16"/>
              </w:rPr>
              <w:t> </w:t>
            </w:r>
            <w:r>
              <w:rPr>
                <w:b/>
                <w:sz w:val="16"/>
              </w:rPr>
              <w:t>the</w:t>
            </w:r>
            <w:r>
              <w:rPr>
                <w:b/>
                <w:spacing w:val="-1"/>
                <w:sz w:val="16"/>
              </w:rPr>
              <w:t> </w:t>
            </w:r>
            <w:r>
              <w:rPr>
                <w:b/>
                <w:sz w:val="16"/>
              </w:rPr>
              <w:t>next</w:t>
            </w:r>
            <w:r>
              <w:rPr>
                <w:b/>
                <w:spacing w:val="-5"/>
                <w:sz w:val="16"/>
              </w:rPr>
              <w:t> </w:t>
            </w:r>
            <w:r>
              <w:rPr>
                <w:b/>
                <w:sz w:val="16"/>
              </w:rPr>
              <w:t>one</w:t>
            </w:r>
            <w:r>
              <w:rPr>
                <w:b/>
                <w:spacing w:val="-3"/>
                <w:sz w:val="16"/>
              </w:rPr>
              <w:t> </w:t>
            </w:r>
            <w:r>
              <w:rPr>
                <w:b/>
                <w:spacing w:val="-4"/>
                <w:sz w:val="16"/>
              </w:rPr>
              <w:t>year</w:t>
            </w:r>
          </w:p>
        </w:tc>
        <w:tc>
          <w:tcPr>
            <w:tcW w:w="1368" w:type="dxa"/>
          </w:tcPr>
          <w:p>
            <w:pPr>
              <w:pStyle w:val="TableParagraph"/>
              <w:spacing w:before="4"/>
              <w:ind w:left="303"/>
              <w:rPr>
                <w:b/>
                <w:sz w:val="16"/>
              </w:rPr>
            </w:pPr>
            <w:r>
              <w:rPr>
                <w:b/>
                <w:spacing w:val="-2"/>
                <w:sz w:val="16"/>
              </w:rPr>
              <w:t>Thereafter</w:t>
            </w:r>
          </w:p>
        </w:tc>
      </w:tr>
      <w:tr>
        <w:trPr>
          <w:trHeight w:val="210" w:hRule="atLeast"/>
        </w:trPr>
        <w:tc>
          <w:tcPr>
            <w:tcW w:w="9238" w:type="dxa"/>
            <w:gridSpan w:val="5"/>
          </w:tcPr>
          <w:p>
            <w:pPr>
              <w:pStyle w:val="TableParagraph"/>
              <w:spacing w:before="1"/>
              <w:ind w:right="10"/>
              <w:jc w:val="center"/>
              <w:rPr>
                <w:b/>
                <w:sz w:val="16"/>
              </w:rPr>
            </w:pPr>
            <w:r>
              <w:rPr>
                <w:b/>
                <w:i/>
                <w:sz w:val="16"/>
              </w:rPr>
              <w:t>Amount</w:t>
            </w:r>
            <w:r>
              <w:rPr>
                <w:b/>
                <w:i/>
                <w:spacing w:val="-7"/>
                <w:sz w:val="16"/>
              </w:rPr>
              <w:t> </w:t>
            </w:r>
            <w:r>
              <w:rPr>
                <w:b/>
                <w:i/>
                <w:sz w:val="16"/>
              </w:rPr>
              <w:t>of</w:t>
            </w:r>
            <w:r>
              <w:rPr>
                <w:b/>
                <w:i/>
                <w:spacing w:val="-6"/>
                <w:sz w:val="16"/>
              </w:rPr>
              <w:t> </w:t>
            </w:r>
            <w:r>
              <w:rPr>
                <w:b/>
                <w:i/>
                <w:sz w:val="16"/>
              </w:rPr>
              <w:t>Realisation</w:t>
            </w:r>
            <w:r>
              <w:rPr>
                <w:b/>
                <w:i/>
                <w:spacing w:val="-5"/>
                <w:sz w:val="16"/>
              </w:rPr>
              <w:t> </w:t>
            </w:r>
            <w:r>
              <w:rPr>
                <w:b/>
                <w:sz w:val="16"/>
              </w:rPr>
              <w:t>(exclusive</w:t>
            </w:r>
            <w:r>
              <w:rPr>
                <w:b/>
                <w:spacing w:val="-8"/>
                <w:sz w:val="16"/>
              </w:rPr>
              <w:t> </w:t>
            </w:r>
            <w:r>
              <w:rPr>
                <w:b/>
                <w:sz w:val="16"/>
              </w:rPr>
              <w:t>of</w:t>
            </w:r>
            <w:r>
              <w:rPr>
                <w:b/>
                <w:spacing w:val="-8"/>
                <w:sz w:val="16"/>
              </w:rPr>
              <w:t> </w:t>
            </w:r>
            <w:r>
              <w:rPr>
                <w:b/>
                <w:sz w:val="16"/>
              </w:rPr>
              <w:t>liquidation</w:t>
            </w:r>
            <w:r>
              <w:rPr>
                <w:b/>
                <w:spacing w:val="-5"/>
                <w:sz w:val="16"/>
              </w:rPr>
              <w:t> </w:t>
            </w:r>
            <w:r>
              <w:rPr>
                <w:b/>
                <w:spacing w:val="-2"/>
                <w:sz w:val="16"/>
              </w:rPr>
              <w:t>costs)</w:t>
            </w:r>
          </w:p>
        </w:tc>
      </w:tr>
      <w:tr>
        <w:trPr>
          <w:trHeight w:val="314" w:hRule="atLeast"/>
        </w:trPr>
        <w:tc>
          <w:tcPr>
            <w:tcW w:w="2989" w:type="dxa"/>
          </w:tcPr>
          <w:p>
            <w:pPr>
              <w:pStyle w:val="TableParagraph"/>
              <w:spacing w:before="1"/>
              <w:ind w:left="108"/>
              <w:rPr>
                <w:sz w:val="16"/>
              </w:rPr>
            </w:pPr>
            <w:r>
              <w:rPr>
                <w:sz w:val="16"/>
              </w:rPr>
              <w:t>On</w:t>
            </w:r>
            <w:r>
              <w:rPr>
                <w:spacing w:val="-1"/>
                <w:sz w:val="16"/>
              </w:rPr>
              <w:t> </w:t>
            </w:r>
            <w:r>
              <w:rPr>
                <w:sz w:val="16"/>
              </w:rPr>
              <w:t>the</w:t>
            </w:r>
            <w:r>
              <w:rPr>
                <w:spacing w:val="-3"/>
                <w:sz w:val="16"/>
              </w:rPr>
              <w:t> </w:t>
            </w:r>
            <w:r>
              <w:rPr>
                <w:sz w:val="16"/>
              </w:rPr>
              <w:t>first</w:t>
            </w:r>
            <w:r>
              <w:rPr>
                <w:spacing w:val="-2"/>
                <w:sz w:val="16"/>
              </w:rPr>
              <w:t> </w:t>
            </w:r>
            <w:r>
              <w:rPr>
                <w:sz w:val="16"/>
              </w:rPr>
              <w:t>1</w:t>
            </w:r>
            <w:r>
              <w:rPr>
                <w:spacing w:val="-2"/>
                <w:sz w:val="16"/>
              </w:rPr>
              <w:t> crore</w:t>
            </w:r>
          </w:p>
        </w:tc>
        <w:tc>
          <w:tcPr>
            <w:tcW w:w="1532" w:type="dxa"/>
          </w:tcPr>
          <w:p>
            <w:pPr>
              <w:pStyle w:val="TableParagraph"/>
              <w:spacing w:before="1"/>
              <w:ind w:right="110"/>
              <w:jc w:val="right"/>
              <w:rPr>
                <w:sz w:val="16"/>
              </w:rPr>
            </w:pPr>
            <w:r>
              <w:rPr>
                <w:spacing w:val="-4"/>
                <w:sz w:val="16"/>
              </w:rPr>
              <w:t>5.00</w:t>
            </w:r>
          </w:p>
        </w:tc>
        <w:tc>
          <w:tcPr>
            <w:tcW w:w="1709" w:type="dxa"/>
          </w:tcPr>
          <w:p>
            <w:pPr>
              <w:pStyle w:val="TableParagraph"/>
              <w:spacing w:before="1"/>
              <w:ind w:right="108"/>
              <w:jc w:val="right"/>
              <w:rPr>
                <w:sz w:val="16"/>
              </w:rPr>
            </w:pPr>
            <w:r>
              <w:rPr>
                <w:spacing w:val="-4"/>
                <w:sz w:val="16"/>
              </w:rPr>
              <w:t>3.75</w:t>
            </w:r>
          </w:p>
        </w:tc>
        <w:tc>
          <w:tcPr>
            <w:tcW w:w="1640" w:type="dxa"/>
          </w:tcPr>
          <w:p>
            <w:pPr>
              <w:pStyle w:val="TableParagraph"/>
              <w:spacing w:before="1"/>
              <w:ind w:right="110"/>
              <w:jc w:val="right"/>
              <w:rPr>
                <w:sz w:val="16"/>
              </w:rPr>
            </w:pPr>
            <w:r>
              <w:rPr>
                <w:spacing w:val="-4"/>
                <w:sz w:val="16"/>
              </w:rPr>
              <w:t>2.50</w:t>
            </w:r>
          </w:p>
        </w:tc>
        <w:tc>
          <w:tcPr>
            <w:tcW w:w="1368" w:type="dxa"/>
          </w:tcPr>
          <w:p>
            <w:pPr>
              <w:pStyle w:val="TableParagraph"/>
              <w:spacing w:before="1"/>
              <w:ind w:right="108"/>
              <w:jc w:val="right"/>
              <w:rPr>
                <w:sz w:val="16"/>
              </w:rPr>
            </w:pPr>
            <w:r>
              <w:rPr>
                <w:spacing w:val="-4"/>
                <w:sz w:val="16"/>
              </w:rPr>
              <w:t>1.88</w:t>
            </w:r>
          </w:p>
        </w:tc>
      </w:tr>
      <w:tr>
        <w:trPr>
          <w:trHeight w:val="350" w:hRule="atLeast"/>
        </w:trPr>
        <w:tc>
          <w:tcPr>
            <w:tcW w:w="2989" w:type="dxa"/>
          </w:tcPr>
          <w:p>
            <w:pPr>
              <w:pStyle w:val="TableParagraph"/>
              <w:spacing w:before="1"/>
              <w:ind w:left="108"/>
              <w:rPr>
                <w:sz w:val="16"/>
              </w:rPr>
            </w:pPr>
            <w:r>
              <w:rPr>
                <w:sz w:val="16"/>
              </w:rPr>
              <w:t>On</w:t>
            </w:r>
            <w:r>
              <w:rPr>
                <w:spacing w:val="-3"/>
                <w:sz w:val="16"/>
              </w:rPr>
              <w:t> </w:t>
            </w:r>
            <w:r>
              <w:rPr>
                <w:sz w:val="16"/>
              </w:rPr>
              <w:t>the</w:t>
            </w:r>
            <w:r>
              <w:rPr>
                <w:spacing w:val="-4"/>
                <w:sz w:val="16"/>
              </w:rPr>
              <w:t> </w:t>
            </w:r>
            <w:r>
              <w:rPr>
                <w:sz w:val="16"/>
              </w:rPr>
              <w:t>next</w:t>
            </w:r>
            <w:r>
              <w:rPr>
                <w:spacing w:val="-3"/>
                <w:sz w:val="16"/>
              </w:rPr>
              <w:t> </w:t>
            </w:r>
            <w:r>
              <w:rPr>
                <w:sz w:val="16"/>
              </w:rPr>
              <w:t>9</w:t>
            </w:r>
            <w:r>
              <w:rPr>
                <w:spacing w:val="-2"/>
                <w:sz w:val="16"/>
              </w:rPr>
              <w:t> crore</w:t>
            </w:r>
          </w:p>
        </w:tc>
        <w:tc>
          <w:tcPr>
            <w:tcW w:w="1532" w:type="dxa"/>
          </w:tcPr>
          <w:p>
            <w:pPr>
              <w:pStyle w:val="TableParagraph"/>
              <w:spacing w:before="1"/>
              <w:ind w:right="110"/>
              <w:jc w:val="right"/>
              <w:rPr>
                <w:sz w:val="16"/>
              </w:rPr>
            </w:pPr>
            <w:r>
              <w:rPr>
                <w:spacing w:val="-4"/>
                <w:sz w:val="16"/>
              </w:rPr>
              <w:t>3.75</w:t>
            </w:r>
          </w:p>
        </w:tc>
        <w:tc>
          <w:tcPr>
            <w:tcW w:w="1709" w:type="dxa"/>
          </w:tcPr>
          <w:p>
            <w:pPr>
              <w:pStyle w:val="TableParagraph"/>
              <w:spacing w:before="1"/>
              <w:ind w:right="108"/>
              <w:jc w:val="right"/>
              <w:rPr>
                <w:sz w:val="16"/>
              </w:rPr>
            </w:pPr>
            <w:r>
              <w:rPr>
                <w:spacing w:val="-4"/>
                <w:sz w:val="16"/>
              </w:rPr>
              <w:t>2.80</w:t>
            </w:r>
          </w:p>
        </w:tc>
        <w:tc>
          <w:tcPr>
            <w:tcW w:w="1640" w:type="dxa"/>
          </w:tcPr>
          <w:p>
            <w:pPr>
              <w:pStyle w:val="TableParagraph"/>
              <w:spacing w:before="1"/>
              <w:ind w:right="110"/>
              <w:jc w:val="right"/>
              <w:rPr>
                <w:sz w:val="16"/>
              </w:rPr>
            </w:pPr>
            <w:r>
              <w:rPr>
                <w:spacing w:val="-4"/>
                <w:sz w:val="16"/>
              </w:rPr>
              <w:t>1.88</w:t>
            </w:r>
          </w:p>
        </w:tc>
        <w:tc>
          <w:tcPr>
            <w:tcW w:w="1368" w:type="dxa"/>
          </w:tcPr>
          <w:p>
            <w:pPr>
              <w:pStyle w:val="TableParagraph"/>
              <w:spacing w:before="1"/>
              <w:ind w:right="108"/>
              <w:jc w:val="right"/>
              <w:rPr>
                <w:sz w:val="16"/>
              </w:rPr>
            </w:pPr>
            <w:r>
              <w:rPr>
                <w:spacing w:val="-4"/>
                <w:sz w:val="16"/>
              </w:rPr>
              <w:t>1.41</w:t>
            </w:r>
          </w:p>
        </w:tc>
      </w:tr>
      <w:tr>
        <w:trPr>
          <w:trHeight w:val="210" w:hRule="atLeast"/>
        </w:trPr>
        <w:tc>
          <w:tcPr>
            <w:tcW w:w="2989" w:type="dxa"/>
          </w:tcPr>
          <w:p>
            <w:pPr>
              <w:pStyle w:val="TableParagraph"/>
              <w:spacing w:before="1"/>
              <w:ind w:left="108"/>
              <w:rPr>
                <w:sz w:val="16"/>
              </w:rPr>
            </w:pPr>
            <w:r>
              <w:rPr>
                <w:sz w:val="16"/>
              </w:rPr>
              <w:t>On</w:t>
            </w:r>
            <w:r>
              <w:rPr>
                <w:spacing w:val="-4"/>
                <w:sz w:val="16"/>
              </w:rPr>
              <w:t> </w:t>
            </w:r>
            <w:r>
              <w:rPr>
                <w:sz w:val="16"/>
              </w:rPr>
              <w:t>the</w:t>
            </w:r>
            <w:r>
              <w:rPr>
                <w:spacing w:val="-4"/>
                <w:sz w:val="16"/>
              </w:rPr>
              <w:t> </w:t>
            </w:r>
            <w:r>
              <w:rPr>
                <w:sz w:val="16"/>
              </w:rPr>
              <w:t>next</w:t>
            </w:r>
            <w:r>
              <w:rPr>
                <w:spacing w:val="-3"/>
                <w:sz w:val="16"/>
              </w:rPr>
              <w:t> </w:t>
            </w:r>
            <w:r>
              <w:rPr>
                <w:sz w:val="16"/>
              </w:rPr>
              <w:t>40</w:t>
            </w:r>
            <w:r>
              <w:rPr>
                <w:spacing w:val="-1"/>
                <w:sz w:val="16"/>
              </w:rPr>
              <w:t> </w:t>
            </w:r>
            <w:r>
              <w:rPr>
                <w:spacing w:val="-2"/>
                <w:sz w:val="16"/>
              </w:rPr>
              <w:t>crore</w:t>
            </w:r>
          </w:p>
        </w:tc>
        <w:tc>
          <w:tcPr>
            <w:tcW w:w="1532" w:type="dxa"/>
          </w:tcPr>
          <w:p>
            <w:pPr>
              <w:pStyle w:val="TableParagraph"/>
              <w:spacing w:before="1"/>
              <w:ind w:right="110"/>
              <w:jc w:val="right"/>
              <w:rPr>
                <w:sz w:val="16"/>
              </w:rPr>
            </w:pPr>
            <w:r>
              <w:rPr>
                <w:spacing w:val="-4"/>
                <w:sz w:val="16"/>
              </w:rPr>
              <w:t>2.50</w:t>
            </w:r>
          </w:p>
        </w:tc>
        <w:tc>
          <w:tcPr>
            <w:tcW w:w="1709" w:type="dxa"/>
          </w:tcPr>
          <w:p>
            <w:pPr>
              <w:pStyle w:val="TableParagraph"/>
              <w:spacing w:before="1"/>
              <w:ind w:right="108"/>
              <w:jc w:val="right"/>
              <w:rPr>
                <w:sz w:val="16"/>
              </w:rPr>
            </w:pPr>
            <w:r>
              <w:rPr>
                <w:spacing w:val="-4"/>
                <w:sz w:val="16"/>
              </w:rPr>
              <w:t>1.88</w:t>
            </w:r>
          </w:p>
        </w:tc>
        <w:tc>
          <w:tcPr>
            <w:tcW w:w="1640" w:type="dxa"/>
          </w:tcPr>
          <w:p>
            <w:pPr>
              <w:pStyle w:val="TableParagraph"/>
              <w:spacing w:before="1"/>
              <w:ind w:right="110"/>
              <w:jc w:val="right"/>
              <w:rPr>
                <w:sz w:val="16"/>
              </w:rPr>
            </w:pPr>
            <w:r>
              <w:rPr>
                <w:spacing w:val="-4"/>
                <w:sz w:val="16"/>
              </w:rPr>
              <w:t>1.25</w:t>
            </w:r>
          </w:p>
        </w:tc>
        <w:tc>
          <w:tcPr>
            <w:tcW w:w="1368" w:type="dxa"/>
          </w:tcPr>
          <w:p>
            <w:pPr>
              <w:pStyle w:val="TableParagraph"/>
              <w:spacing w:before="1"/>
              <w:ind w:right="108"/>
              <w:jc w:val="right"/>
              <w:rPr>
                <w:sz w:val="16"/>
              </w:rPr>
            </w:pPr>
            <w:r>
              <w:rPr>
                <w:spacing w:val="-4"/>
                <w:sz w:val="16"/>
              </w:rPr>
              <w:t>0.94</w:t>
            </w:r>
          </w:p>
        </w:tc>
      </w:tr>
      <w:tr>
        <w:trPr>
          <w:trHeight w:val="213" w:hRule="atLeast"/>
        </w:trPr>
        <w:tc>
          <w:tcPr>
            <w:tcW w:w="2989" w:type="dxa"/>
          </w:tcPr>
          <w:p>
            <w:pPr>
              <w:pStyle w:val="TableParagraph"/>
              <w:spacing w:before="4"/>
              <w:ind w:left="108"/>
              <w:rPr>
                <w:sz w:val="16"/>
              </w:rPr>
            </w:pPr>
            <w:r>
              <w:rPr>
                <w:sz w:val="16"/>
              </w:rPr>
              <w:t>On</w:t>
            </w:r>
            <w:r>
              <w:rPr>
                <w:spacing w:val="-4"/>
                <w:sz w:val="16"/>
              </w:rPr>
              <w:t> </w:t>
            </w:r>
            <w:r>
              <w:rPr>
                <w:sz w:val="16"/>
              </w:rPr>
              <w:t>the</w:t>
            </w:r>
            <w:r>
              <w:rPr>
                <w:spacing w:val="-4"/>
                <w:sz w:val="16"/>
              </w:rPr>
              <w:t> </w:t>
            </w:r>
            <w:r>
              <w:rPr>
                <w:sz w:val="16"/>
              </w:rPr>
              <w:t>next</w:t>
            </w:r>
            <w:r>
              <w:rPr>
                <w:spacing w:val="-3"/>
                <w:sz w:val="16"/>
              </w:rPr>
              <w:t> </w:t>
            </w:r>
            <w:r>
              <w:rPr>
                <w:sz w:val="16"/>
              </w:rPr>
              <w:t>50 </w:t>
            </w:r>
            <w:r>
              <w:rPr>
                <w:spacing w:val="-2"/>
                <w:sz w:val="16"/>
              </w:rPr>
              <w:t>crore</w:t>
            </w:r>
          </w:p>
        </w:tc>
        <w:tc>
          <w:tcPr>
            <w:tcW w:w="1532" w:type="dxa"/>
          </w:tcPr>
          <w:p>
            <w:pPr>
              <w:pStyle w:val="TableParagraph"/>
              <w:spacing w:before="4"/>
              <w:ind w:right="110"/>
              <w:jc w:val="right"/>
              <w:rPr>
                <w:sz w:val="16"/>
              </w:rPr>
            </w:pPr>
            <w:r>
              <w:rPr>
                <w:spacing w:val="-4"/>
                <w:sz w:val="16"/>
              </w:rPr>
              <w:t>1.25</w:t>
            </w:r>
          </w:p>
        </w:tc>
        <w:tc>
          <w:tcPr>
            <w:tcW w:w="1709" w:type="dxa"/>
          </w:tcPr>
          <w:p>
            <w:pPr>
              <w:pStyle w:val="TableParagraph"/>
              <w:spacing w:before="4"/>
              <w:ind w:right="108"/>
              <w:jc w:val="right"/>
              <w:rPr>
                <w:sz w:val="16"/>
              </w:rPr>
            </w:pPr>
            <w:r>
              <w:rPr>
                <w:spacing w:val="-4"/>
                <w:sz w:val="16"/>
              </w:rPr>
              <w:t>0.94</w:t>
            </w:r>
          </w:p>
        </w:tc>
        <w:tc>
          <w:tcPr>
            <w:tcW w:w="1640" w:type="dxa"/>
          </w:tcPr>
          <w:p>
            <w:pPr>
              <w:pStyle w:val="TableParagraph"/>
              <w:spacing w:before="4"/>
              <w:ind w:right="110"/>
              <w:jc w:val="right"/>
              <w:rPr>
                <w:sz w:val="16"/>
              </w:rPr>
            </w:pPr>
            <w:r>
              <w:rPr>
                <w:spacing w:val="-4"/>
                <w:sz w:val="16"/>
              </w:rPr>
              <w:t>0.68</w:t>
            </w:r>
          </w:p>
        </w:tc>
        <w:tc>
          <w:tcPr>
            <w:tcW w:w="1368" w:type="dxa"/>
          </w:tcPr>
          <w:p>
            <w:pPr>
              <w:pStyle w:val="TableParagraph"/>
              <w:spacing w:before="4"/>
              <w:ind w:right="108"/>
              <w:jc w:val="right"/>
              <w:rPr>
                <w:sz w:val="16"/>
              </w:rPr>
            </w:pPr>
            <w:r>
              <w:rPr>
                <w:spacing w:val="-4"/>
                <w:sz w:val="16"/>
              </w:rPr>
              <w:t>0.51</w:t>
            </w:r>
          </w:p>
        </w:tc>
      </w:tr>
      <w:tr>
        <w:trPr>
          <w:trHeight w:val="210" w:hRule="atLeast"/>
        </w:trPr>
        <w:tc>
          <w:tcPr>
            <w:tcW w:w="2989" w:type="dxa"/>
          </w:tcPr>
          <w:p>
            <w:pPr>
              <w:pStyle w:val="TableParagraph"/>
              <w:spacing w:before="1"/>
              <w:ind w:left="108"/>
              <w:rPr>
                <w:sz w:val="16"/>
              </w:rPr>
            </w:pPr>
            <w:r>
              <w:rPr>
                <w:sz w:val="16"/>
              </w:rPr>
              <w:t>On</w:t>
            </w:r>
            <w:r>
              <w:rPr>
                <w:spacing w:val="-4"/>
                <w:sz w:val="16"/>
              </w:rPr>
              <w:t> </w:t>
            </w:r>
            <w:r>
              <w:rPr>
                <w:sz w:val="16"/>
              </w:rPr>
              <w:t>further</w:t>
            </w:r>
            <w:r>
              <w:rPr>
                <w:spacing w:val="-4"/>
                <w:sz w:val="16"/>
              </w:rPr>
              <w:t> </w:t>
            </w:r>
            <w:r>
              <w:rPr>
                <w:sz w:val="16"/>
              </w:rPr>
              <w:t>sums</w:t>
            </w:r>
            <w:r>
              <w:rPr>
                <w:spacing w:val="-4"/>
                <w:sz w:val="16"/>
              </w:rPr>
              <w:t> </w:t>
            </w:r>
            <w:r>
              <w:rPr>
                <w:spacing w:val="-2"/>
                <w:sz w:val="16"/>
              </w:rPr>
              <w:t>realized</w:t>
            </w:r>
          </w:p>
        </w:tc>
        <w:tc>
          <w:tcPr>
            <w:tcW w:w="1532" w:type="dxa"/>
          </w:tcPr>
          <w:p>
            <w:pPr>
              <w:pStyle w:val="TableParagraph"/>
              <w:spacing w:before="1"/>
              <w:ind w:right="110"/>
              <w:jc w:val="right"/>
              <w:rPr>
                <w:sz w:val="16"/>
              </w:rPr>
            </w:pPr>
            <w:r>
              <w:rPr>
                <w:spacing w:val="-4"/>
                <w:sz w:val="16"/>
              </w:rPr>
              <w:t>0.25</w:t>
            </w:r>
          </w:p>
        </w:tc>
        <w:tc>
          <w:tcPr>
            <w:tcW w:w="1709" w:type="dxa"/>
          </w:tcPr>
          <w:p>
            <w:pPr>
              <w:pStyle w:val="TableParagraph"/>
              <w:spacing w:before="1"/>
              <w:ind w:right="108"/>
              <w:jc w:val="right"/>
              <w:rPr>
                <w:sz w:val="16"/>
              </w:rPr>
            </w:pPr>
            <w:r>
              <w:rPr>
                <w:spacing w:val="-4"/>
                <w:sz w:val="16"/>
              </w:rPr>
              <w:t>0.19</w:t>
            </w:r>
          </w:p>
        </w:tc>
        <w:tc>
          <w:tcPr>
            <w:tcW w:w="1640" w:type="dxa"/>
          </w:tcPr>
          <w:p>
            <w:pPr>
              <w:pStyle w:val="TableParagraph"/>
              <w:spacing w:before="1"/>
              <w:ind w:right="110"/>
              <w:jc w:val="right"/>
              <w:rPr>
                <w:sz w:val="16"/>
              </w:rPr>
            </w:pPr>
            <w:r>
              <w:rPr>
                <w:spacing w:val="-4"/>
                <w:sz w:val="16"/>
              </w:rPr>
              <w:t>0.13</w:t>
            </w:r>
          </w:p>
        </w:tc>
        <w:tc>
          <w:tcPr>
            <w:tcW w:w="1368" w:type="dxa"/>
          </w:tcPr>
          <w:p>
            <w:pPr>
              <w:pStyle w:val="TableParagraph"/>
              <w:spacing w:before="1"/>
              <w:ind w:right="108"/>
              <w:jc w:val="right"/>
              <w:rPr>
                <w:sz w:val="16"/>
              </w:rPr>
            </w:pPr>
            <w:r>
              <w:rPr>
                <w:spacing w:val="-4"/>
                <w:sz w:val="16"/>
              </w:rPr>
              <w:t>0.10</w:t>
            </w:r>
          </w:p>
        </w:tc>
      </w:tr>
      <w:tr>
        <w:trPr>
          <w:trHeight w:val="210" w:hRule="atLeast"/>
        </w:trPr>
        <w:tc>
          <w:tcPr>
            <w:tcW w:w="9238" w:type="dxa"/>
            <w:gridSpan w:val="5"/>
          </w:tcPr>
          <w:p>
            <w:pPr>
              <w:pStyle w:val="TableParagraph"/>
              <w:spacing w:before="1"/>
              <w:ind w:left="9" w:right="10"/>
              <w:jc w:val="center"/>
              <w:rPr>
                <w:b/>
                <w:i/>
                <w:sz w:val="16"/>
              </w:rPr>
            </w:pPr>
            <w:r>
              <w:rPr>
                <w:b/>
                <w:i/>
                <w:sz w:val="16"/>
              </w:rPr>
              <w:t>Amount</w:t>
            </w:r>
            <w:r>
              <w:rPr>
                <w:b/>
                <w:i/>
                <w:spacing w:val="-5"/>
                <w:sz w:val="16"/>
              </w:rPr>
              <w:t> </w:t>
            </w:r>
            <w:r>
              <w:rPr>
                <w:b/>
                <w:i/>
                <w:sz w:val="16"/>
              </w:rPr>
              <w:t>Distributed</w:t>
            </w:r>
            <w:r>
              <w:rPr>
                <w:b/>
                <w:i/>
                <w:spacing w:val="-5"/>
                <w:sz w:val="16"/>
              </w:rPr>
              <w:t> </w:t>
            </w:r>
            <w:r>
              <w:rPr>
                <w:b/>
                <w:i/>
                <w:sz w:val="16"/>
              </w:rPr>
              <w:t>to</w:t>
            </w:r>
            <w:r>
              <w:rPr>
                <w:b/>
                <w:i/>
                <w:spacing w:val="-5"/>
                <w:sz w:val="16"/>
              </w:rPr>
              <w:t> </w:t>
            </w:r>
            <w:r>
              <w:rPr>
                <w:b/>
                <w:i/>
                <w:spacing w:val="-2"/>
                <w:sz w:val="16"/>
              </w:rPr>
              <w:t>Stakeholders</w:t>
            </w:r>
          </w:p>
        </w:tc>
      </w:tr>
      <w:tr>
        <w:trPr>
          <w:trHeight w:val="213" w:hRule="atLeast"/>
        </w:trPr>
        <w:tc>
          <w:tcPr>
            <w:tcW w:w="2989" w:type="dxa"/>
          </w:tcPr>
          <w:p>
            <w:pPr>
              <w:pStyle w:val="TableParagraph"/>
              <w:spacing w:before="4"/>
              <w:ind w:left="108"/>
              <w:rPr>
                <w:sz w:val="16"/>
              </w:rPr>
            </w:pPr>
            <w:r>
              <w:rPr>
                <w:sz w:val="16"/>
              </w:rPr>
              <w:t>On</w:t>
            </w:r>
            <w:r>
              <w:rPr>
                <w:spacing w:val="-1"/>
                <w:sz w:val="16"/>
              </w:rPr>
              <w:t> </w:t>
            </w:r>
            <w:r>
              <w:rPr>
                <w:sz w:val="16"/>
              </w:rPr>
              <w:t>the</w:t>
            </w:r>
            <w:r>
              <w:rPr>
                <w:spacing w:val="-3"/>
                <w:sz w:val="16"/>
              </w:rPr>
              <w:t> </w:t>
            </w:r>
            <w:r>
              <w:rPr>
                <w:sz w:val="16"/>
              </w:rPr>
              <w:t>first</w:t>
            </w:r>
            <w:r>
              <w:rPr>
                <w:spacing w:val="-2"/>
                <w:sz w:val="16"/>
              </w:rPr>
              <w:t> </w:t>
            </w:r>
            <w:r>
              <w:rPr>
                <w:sz w:val="16"/>
              </w:rPr>
              <w:t>1</w:t>
            </w:r>
            <w:r>
              <w:rPr>
                <w:spacing w:val="-2"/>
                <w:sz w:val="16"/>
              </w:rPr>
              <w:t> crore</w:t>
            </w:r>
          </w:p>
        </w:tc>
        <w:tc>
          <w:tcPr>
            <w:tcW w:w="1532" w:type="dxa"/>
          </w:tcPr>
          <w:p>
            <w:pPr>
              <w:pStyle w:val="TableParagraph"/>
              <w:spacing w:before="4"/>
              <w:ind w:right="110"/>
              <w:jc w:val="right"/>
              <w:rPr>
                <w:sz w:val="16"/>
              </w:rPr>
            </w:pPr>
            <w:r>
              <w:rPr>
                <w:spacing w:val="-4"/>
                <w:sz w:val="16"/>
              </w:rPr>
              <w:t>2.50</w:t>
            </w:r>
          </w:p>
        </w:tc>
        <w:tc>
          <w:tcPr>
            <w:tcW w:w="1709" w:type="dxa"/>
          </w:tcPr>
          <w:p>
            <w:pPr>
              <w:pStyle w:val="TableParagraph"/>
              <w:spacing w:before="4"/>
              <w:ind w:right="108"/>
              <w:jc w:val="right"/>
              <w:rPr>
                <w:sz w:val="16"/>
              </w:rPr>
            </w:pPr>
            <w:r>
              <w:rPr>
                <w:spacing w:val="-4"/>
                <w:sz w:val="16"/>
              </w:rPr>
              <w:t>1.88</w:t>
            </w:r>
          </w:p>
        </w:tc>
        <w:tc>
          <w:tcPr>
            <w:tcW w:w="1640" w:type="dxa"/>
          </w:tcPr>
          <w:p>
            <w:pPr>
              <w:pStyle w:val="TableParagraph"/>
              <w:spacing w:before="4"/>
              <w:ind w:right="110"/>
              <w:jc w:val="right"/>
              <w:rPr>
                <w:sz w:val="16"/>
              </w:rPr>
            </w:pPr>
            <w:r>
              <w:rPr>
                <w:spacing w:val="-4"/>
                <w:sz w:val="16"/>
              </w:rPr>
              <w:t>1.25</w:t>
            </w:r>
          </w:p>
        </w:tc>
        <w:tc>
          <w:tcPr>
            <w:tcW w:w="1368" w:type="dxa"/>
          </w:tcPr>
          <w:p>
            <w:pPr>
              <w:pStyle w:val="TableParagraph"/>
              <w:spacing w:before="4"/>
              <w:ind w:right="108"/>
              <w:jc w:val="right"/>
              <w:rPr>
                <w:sz w:val="16"/>
              </w:rPr>
            </w:pPr>
            <w:r>
              <w:rPr>
                <w:spacing w:val="-4"/>
                <w:sz w:val="16"/>
              </w:rPr>
              <w:t>0.94</w:t>
            </w:r>
          </w:p>
        </w:tc>
      </w:tr>
      <w:tr>
        <w:trPr>
          <w:trHeight w:val="210" w:hRule="atLeast"/>
        </w:trPr>
        <w:tc>
          <w:tcPr>
            <w:tcW w:w="2989" w:type="dxa"/>
          </w:tcPr>
          <w:p>
            <w:pPr>
              <w:pStyle w:val="TableParagraph"/>
              <w:spacing w:before="1"/>
              <w:ind w:left="108"/>
              <w:rPr>
                <w:sz w:val="16"/>
              </w:rPr>
            </w:pPr>
            <w:r>
              <w:rPr>
                <w:sz w:val="16"/>
              </w:rPr>
              <w:t>On</w:t>
            </w:r>
            <w:r>
              <w:rPr>
                <w:spacing w:val="-3"/>
                <w:sz w:val="16"/>
              </w:rPr>
              <w:t> </w:t>
            </w:r>
            <w:r>
              <w:rPr>
                <w:sz w:val="16"/>
              </w:rPr>
              <w:t>the</w:t>
            </w:r>
            <w:r>
              <w:rPr>
                <w:spacing w:val="-4"/>
                <w:sz w:val="16"/>
              </w:rPr>
              <w:t> </w:t>
            </w:r>
            <w:r>
              <w:rPr>
                <w:sz w:val="16"/>
              </w:rPr>
              <w:t>next</w:t>
            </w:r>
            <w:r>
              <w:rPr>
                <w:spacing w:val="-3"/>
                <w:sz w:val="16"/>
              </w:rPr>
              <w:t> </w:t>
            </w:r>
            <w:r>
              <w:rPr>
                <w:sz w:val="16"/>
              </w:rPr>
              <w:t>9</w:t>
            </w:r>
            <w:r>
              <w:rPr>
                <w:spacing w:val="-2"/>
                <w:sz w:val="16"/>
              </w:rPr>
              <w:t> crore</w:t>
            </w:r>
          </w:p>
        </w:tc>
        <w:tc>
          <w:tcPr>
            <w:tcW w:w="1532" w:type="dxa"/>
          </w:tcPr>
          <w:p>
            <w:pPr>
              <w:pStyle w:val="TableParagraph"/>
              <w:spacing w:before="1"/>
              <w:ind w:right="110"/>
              <w:jc w:val="right"/>
              <w:rPr>
                <w:sz w:val="16"/>
              </w:rPr>
            </w:pPr>
            <w:r>
              <w:rPr>
                <w:spacing w:val="-4"/>
                <w:sz w:val="16"/>
              </w:rPr>
              <w:t>1.88</w:t>
            </w:r>
          </w:p>
        </w:tc>
        <w:tc>
          <w:tcPr>
            <w:tcW w:w="1709" w:type="dxa"/>
          </w:tcPr>
          <w:p>
            <w:pPr>
              <w:pStyle w:val="TableParagraph"/>
              <w:spacing w:before="1"/>
              <w:ind w:right="108"/>
              <w:jc w:val="right"/>
              <w:rPr>
                <w:sz w:val="16"/>
              </w:rPr>
            </w:pPr>
            <w:r>
              <w:rPr>
                <w:spacing w:val="-4"/>
                <w:sz w:val="16"/>
              </w:rPr>
              <w:t>1.40</w:t>
            </w:r>
          </w:p>
        </w:tc>
        <w:tc>
          <w:tcPr>
            <w:tcW w:w="1640" w:type="dxa"/>
          </w:tcPr>
          <w:p>
            <w:pPr>
              <w:pStyle w:val="TableParagraph"/>
              <w:spacing w:before="1"/>
              <w:ind w:right="110"/>
              <w:jc w:val="right"/>
              <w:rPr>
                <w:sz w:val="16"/>
              </w:rPr>
            </w:pPr>
            <w:r>
              <w:rPr>
                <w:spacing w:val="-4"/>
                <w:sz w:val="16"/>
              </w:rPr>
              <w:t>0.94</w:t>
            </w:r>
          </w:p>
        </w:tc>
        <w:tc>
          <w:tcPr>
            <w:tcW w:w="1368" w:type="dxa"/>
          </w:tcPr>
          <w:p>
            <w:pPr>
              <w:pStyle w:val="TableParagraph"/>
              <w:spacing w:before="1"/>
              <w:ind w:right="108"/>
              <w:jc w:val="right"/>
              <w:rPr>
                <w:sz w:val="16"/>
              </w:rPr>
            </w:pPr>
            <w:r>
              <w:rPr>
                <w:spacing w:val="-4"/>
                <w:sz w:val="16"/>
              </w:rPr>
              <w:t>0.71</w:t>
            </w:r>
          </w:p>
        </w:tc>
      </w:tr>
      <w:tr>
        <w:trPr>
          <w:trHeight w:val="210" w:hRule="atLeast"/>
        </w:trPr>
        <w:tc>
          <w:tcPr>
            <w:tcW w:w="2989" w:type="dxa"/>
          </w:tcPr>
          <w:p>
            <w:pPr>
              <w:pStyle w:val="TableParagraph"/>
              <w:spacing w:before="1"/>
              <w:ind w:left="108"/>
              <w:rPr>
                <w:sz w:val="16"/>
              </w:rPr>
            </w:pPr>
            <w:r>
              <w:rPr>
                <w:sz w:val="16"/>
              </w:rPr>
              <w:t>On</w:t>
            </w:r>
            <w:r>
              <w:rPr>
                <w:spacing w:val="-4"/>
                <w:sz w:val="16"/>
              </w:rPr>
              <w:t> </w:t>
            </w:r>
            <w:r>
              <w:rPr>
                <w:sz w:val="16"/>
              </w:rPr>
              <w:t>the</w:t>
            </w:r>
            <w:r>
              <w:rPr>
                <w:spacing w:val="-4"/>
                <w:sz w:val="16"/>
              </w:rPr>
              <w:t> </w:t>
            </w:r>
            <w:r>
              <w:rPr>
                <w:sz w:val="16"/>
              </w:rPr>
              <w:t>next</w:t>
            </w:r>
            <w:r>
              <w:rPr>
                <w:spacing w:val="-3"/>
                <w:sz w:val="16"/>
              </w:rPr>
              <w:t> </w:t>
            </w:r>
            <w:r>
              <w:rPr>
                <w:sz w:val="16"/>
              </w:rPr>
              <w:t>40</w:t>
            </w:r>
            <w:r>
              <w:rPr>
                <w:spacing w:val="-1"/>
                <w:sz w:val="16"/>
              </w:rPr>
              <w:t> </w:t>
            </w:r>
            <w:r>
              <w:rPr>
                <w:spacing w:val="-2"/>
                <w:sz w:val="16"/>
              </w:rPr>
              <w:t>crore</w:t>
            </w:r>
          </w:p>
        </w:tc>
        <w:tc>
          <w:tcPr>
            <w:tcW w:w="1532" w:type="dxa"/>
          </w:tcPr>
          <w:p>
            <w:pPr>
              <w:pStyle w:val="TableParagraph"/>
              <w:spacing w:before="1"/>
              <w:ind w:right="110"/>
              <w:jc w:val="right"/>
              <w:rPr>
                <w:sz w:val="16"/>
              </w:rPr>
            </w:pPr>
            <w:r>
              <w:rPr>
                <w:spacing w:val="-4"/>
                <w:sz w:val="16"/>
              </w:rPr>
              <w:t>1.25</w:t>
            </w:r>
          </w:p>
        </w:tc>
        <w:tc>
          <w:tcPr>
            <w:tcW w:w="1709" w:type="dxa"/>
          </w:tcPr>
          <w:p>
            <w:pPr>
              <w:pStyle w:val="TableParagraph"/>
              <w:spacing w:before="1"/>
              <w:ind w:right="108"/>
              <w:jc w:val="right"/>
              <w:rPr>
                <w:sz w:val="16"/>
              </w:rPr>
            </w:pPr>
            <w:r>
              <w:rPr>
                <w:spacing w:val="-4"/>
                <w:sz w:val="16"/>
              </w:rPr>
              <w:t>0.94</w:t>
            </w:r>
          </w:p>
        </w:tc>
        <w:tc>
          <w:tcPr>
            <w:tcW w:w="1640" w:type="dxa"/>
          </w:tcPr>
          <w:p>
            <w:pPr>
              <w:pStyle w:val="TableParagraph"/>
              <w:spacing w:before="1"/>
              <w:ind w:right="110"/>
              <w:jc w:val="right"/>
              <w:rPr>
                <w:sz w:val="16"/>
              </w:rPr>
            </w:pPr>
            <w:r>
              <w:rPr>
                <w:spacing w:val="-4"/>
                <w:sz w:val="16"/>
              </w:rPr>
              <w:t>0.63</w:t>
            </w:r>
          </w:p>
        </w:tc>
        <w:tc>
          <w:tcPr>
            <w:tcW w:w="1368" w:type="dxa"/>
          </w:tcPr>
          <w:p>
            <w:pPr>
              <w:pStyle w:val="TableParagraph"/>
              <w:spacing w:before="1"/>
              <w:ind w:right="108"/>
              <w:jc w:val="right"/>
              <w:rPr>
                <w:sz w:val="16"/>
              </w:rPr>
            </w:pPr>
            <w:r>
              <w:rPr>
                <w:spacing w:val="-4"/>
                <w:sz w:val="16"/>
              </w:rPr>
              <w:t>0.47</w:t>
            </w:r>
          </w:p>
        </w:tc>
      </w:tr>
      <w:tr>
        <w:trPr>
          <w:trHeight w:val="213" w:hRule="atLeast"/>
        </w:trPr>
        <w:tc>
          <w:tcPr>
            <w:tcW w:w="2989" w:type="dxa"/>
          </w:tcPr>
          <w:p>
            <w:pPr>
              <w:pStyle w:val="TableParagraph"/>
              <w:spacing w:before="4"/>
              <w:ind w:left="108"/>
              <w:rPr>
                <w:sz w:val="16"/>
              </w:rPr>
            </w:pPr>
            <w:r>
              <w:rPr>
                <w:sz w:val="16"/>
              </w:rPr>
              <w:t>On</w:t>
            </w:r>
            <w:r>
              <w:rPr>
                <w:spacing w:val="-4"/>
                <w:sz w:val="16"/>
              </w:rPr>
              <w:t> </w:t>
            </w:r>
            <w:r>
              <w:rPr>
                <w:sz w:val="16"/>
              </w:rPr>
              <w:t>the</w:t>
            </w:r>
            <w:r>
              <w:rPr>
                <w:spacing w:val="-4"/>
                <w:sz w:val="16"/>
              </w:rPr>
              <w:t> </w:t>
            </w:r>
            <w:r>
              <w:rPr>
                <w:sz w:val="16"/>
              </w:rPr>
              <w:t>next</w:t>
            </w:r>
            <w:r>
              <w:rPr>
                <w:spacing w:val="-3"/>
                <w:sz w:val="16"/>
              </w:rPr>
              <w:t> </w:t>
            </w:r>
            <w:r>
              <w:rPr>
                <w:sz w:val="16"/>
              </w:rPr>
              <w:t>50 </w:t>
            </w:r>
            <w:r>
              <w:rPr>
                <w:spacing w:val="-2"/>
                <w:sz w:val="16"/>
              </w:rPr>
              <w:t>crore</w:t>
            </w:r>
          </w:p>
        </w:tc>
        <w:tc>
          <w:tcPr>
            <w:tcW w:w="1532" w:type="dxa"/>
          </w:tcPr>
          <w:p>
            <w:pPr>
              <w:pStyle w:val="TableParagraph"/>
              <w:spacing w:before="4"/>
              <w:ind w:right="110"/>
              <w:jc w:val="right"/>
              <w:rPr>
                <w:sz w:val="16"/>
              </w:rPr>
            </w:pPr>
            <w:r>
              <w:rPr>
                <w:spacing w:val="-4"/>
                <w:sz w:val="16"/>
              </w:rPr>
              <w:t>0.63</w:t>
            </w:r>
          </w:p>
        </w:tc>
        <w:tc>
          <w:tcPr>
            <w:tcW w:w="1709" w:type="dxa"/>
          </w:tcPr>
          <w:p>
            <w:pPr>
              <w:pStyle w:val="TableParagraph"/>
              <w:spacing w:before="4"/>
              <w:ind w:right="108"/>
              <w:jc w:val="right"/>
              <w:rPr>
                <w:sz w:val="16"/>
              </w:rPr>
            </w:pPr>
            <w:r>
              <w:rPr>
                <w:spacing w:val="-4"/>
                <w:sz w:val="16"/>
              </w:rPr>
              <w:t>0.48</w:t>
            </w:r>
          </w:p>
        </w:tc>
        <w:tc>
          <w:tcPr>
            <w:tcW w:w="1640" w:type="dxa"/>
          </w:tcPr>
          <w:p>
            <w:pPr>
              <w:pStyle w:val="TableParagraph"/>
              <w:spacing w:before="4"/>
              <w:ind w:right="110"/>
              <w:jc w:val="right"/>
              <w:rPr>
                <w:sz w:val="16"/>
              </w:rPr>
            </w:pPr>
            <w:r>
              <w:rPr>
                <w:spacing w:val="-4"/>
                <w:sz w:val="16"/>
              </w:rPr>
              <w:t>0.34</w:t>
            </w:r>
          </w:p>
        </w:tc>
        <w:tc>
          <w:tcPr>
            <w:tcW w:w="1368" w:type="dxa"/>
          </w:tcPr>
          <w:p>
            <w:pPr>
              <w:pStyle w:val="TableParagraph"/>
              <w:spacing w:before="4"/>
              <w:ind w:right="108"/>
              <w:jc w:val="right"/>
              <w:rPr>
                <w:sz w:val="16"/>
              </w:rPr>
            </w:pPr>
            <w:r>
              <w:rPr>
                <w:spacing w:val="-4"/>
                <w:sz w:val="16"/>
              </w:rPr>
              <w:t>0.25</w:t>
            </w:r>
          </w:p>
        </w:tc>
      </w:tr>
      <w:tr>
        <w:trPr>
          <w:trHeight w:val="210" w:hRule="atLeast"/>
        </w:trPr>
        <w:tc>
          <w:tcPr>
            <w:tcW w:w="2989" w:type="dxa"/>
          </w:tcPr>
          <w:p>
            <w:pPr>
              <w:pStyle w:val="TableParagraph"/>
              <w:spacing w:before="1"/>
              <w:ind w:left="108"/>
              <w:rPr>
                <w:sz w:val="16"/>
              </w:rPr>
            </w:pPr>
            <w:r>
              <w:rPr>
                <w:sz w:val="16"/>
              </w:rPr>
              <w:t>On</w:t>
            </w:r>
            <w:r>
              <w:rPr>
                <w:spacing w:val="-4"/>
                <w:sz w:val="16"/>
              </w:rPr>
              <w:t> </w:t>
            </w:r>
            <w:r>
              <w:rPr>
                <w:sz w:val="16"/>
              </w:rPr>
              <w:t>further</w:t>
            </w:r>
            <w:r>
              <w:rPr>
                <w:spacing w:val="-5"/>
                <w:sz w:val="16"/>
              </w:rPr>
              <w:t> </w:t>
            </w:r>
            <w:r>
              <w:rPr>
                <w:sz w:val="16"/>
              </w:rPr>
              <w:t>sums</w:t>
            </w:r>
            <w:r>
              <w:rPr>
                <w:spacing w:val="-6"/>
                <w:sz w:val="16"/>
              </w:rPr>
              <w:t> </w:t>
            </w:r>
            <w:r>
              <w:rPr>
                <w:spacing w:val="-2"/>
                <w:sz w:val="16"/>
              </w:rPr>
              <w:t>distributed</w:t>
            </w:r>
          </w:p>
        </w:tc>
        <w:tc>
          <w:tcPr>
            <w:tcW w:w="1532" w:type="dxa"/>
          </w:tcPr>
          <w:p>
            <w:pPr>
              <w:pStyle w:val="TableParagraph"/>
              <w:spacing w:before="1"/>
              <w:ind w:right="110"/>
              <w:jc w:val="right"/>
              <w:rPr>
                <w:sz w:val="16"/>
              </w:rPr>
            </w:pPr>
            <w:r>
              <w:rPr>
                <w:spacing w:val="-4"/>
                <w:sz w:val="16"/>
              </w:rPr>
              <w:t>0.13</w:t>
            </w:r>
          </w:p>
        </w:tc>
        <w:tc>
          <w:tcPr>
            <w:tcW w:w="1709" w:type="dxa"/>
          </w:tcPr>
          <w:p>
            <w:pPr>
              <w:pStyle w:val="TableParagraph"/>
              <w:spacing w:before="1"/>
              <w:ind w:right="108"/>
              <w:jc w:val="right"/>
              <w:rPr>
                <w:sz w:val="16"/>
              </w:rPr>
            </w:pPr>
            <w:r>
              <w:rPr>
                <w:spacing w:val="-4"/>
                <w:sz w:val="16"/>
              </w:rPr>
              <w:t>0.10</w:t>
            </w:r>
          </w:p>
        </w:tc>
        <w:tc>
          <w:tcPr>
            <w:tcW w:w="1640" w:type="dxa"/>
          </w:tcPr>
          <w:p>
            <w:pPr>
              <w:pStyle w:val="TableParagraph"/>
              <w:spacing w:before="1"/>
              <w:ind w:right="110"/>
              <w:jc w:val="right"/>
              <w:rPr>
                <w:sz w:val="16"/>
              </w:rPr>
            </w:pPr>
            <w:r>
              <w:rPr>
                <w:spacing w:val="-4"/>
                <w:sz w:val="16"/>
              </w:rPr>
              <w:t>0.06</w:t>
            </w:r>
          </w:p>
        </w:tc>
        <w:tc>
          <w:tcPr>
            <w:tcW w:w="1368" w:type="dxa"/>
          </w:tcPr>
          <w:p>
            <w:pPr>
              <w:pStyle w:val="TableParagraph"/>
              <w:spacing w:before="1"/>
              <w:ind w:right="108"/>
              <w:jc w:val="right"/>
              <w:rPr>
                <w:sz w:val="16"/>
              </w:rPr>
            </w:pPr>
            <w:r>
              <w:rPr>
                <w:spacing w:val="-4"/>
                <w:sz w:val="16"/>
              </w:rPr>
              <w:t>0.05</w:t>
            </w:r>
          </w:p>
        </w:tc>
      </w:tr>
    </w:tbl>
    <w:p>
      <w:pPr>
        <w:pStyle w:val="ListParagraph"/>
        <w:numPr>
          <w:ilvl w:val="1"/>
          <w:numId w:val="1"/>
        </w:numPr>
        <w:tabs>
          <w:tab w:pos="1452" w:val="left" w:leader="none"/>
        </w:tabs>
        <w:spacing w:line="256" w:lineRule="auto" w:before="10" w:after="0"/>
        <w:ind w:left="1452" w:right="730" w:hanging="360"/>
        <w:jc w:val="left"/>
        <w:rPr>
          <w:sz w:val="20"/>
        </w:rPr>
      </w:pPr>
      <w:r>
        <w:rPr>
          <w:sz w:val="16"/>
        </w:rPr>
        <w:t>The liquidator shall be entitled to receive half of the fee payable on realization under sub-regulation (3) only after such realized</w:t>
      </w:r>
      <w:r>
        <w:rPr>
          <w:spacing w:val="40"/>
          <w:sz w:val="16"/>
        </w:rPr>
        <w:t> </w:t>
      </w:r>
      <w:r>
        <w:rPr>
          <w:sz w:val="16"/>
        </w:rPr>
        <w:t>amount is distributed.</w:t>
      </w:r>
      <w:r>
        <w:rPr>
          <w:sz w:val="20"/>
        </w:rPr>
        <w:t>”</w:t>
      </w:r>
    </w:p>
    <w:p>
      <w:pPr>
        <w:pStyle w:val="BodyText"/>
        <w:spacing w:before="65"/>
        <w:rPr>
          <w:sz w:val="16"/>
        </w:rPr>
      </w:pPr>
    </w:p>
    <w:p>
      <w:pPr>
        <w:spacing w:before="0"/>
        <w:ind w:left="732" w:right="0" w:firstLine="0"/>
        <w:jc w:val="left"/>
        <w:rPr>
          <w:sz w:val="20"/>
        </w:rPr>
      </w:pPr>
      <w:bookmarkStart w:name="_bookmark12" w:id="13"/>
      <w:bookmarkEnd w:id="13"/>
      <w:r>
        <w:rPr/>
      </w:r>
      <w:r>
        <w:rPr>
          <w:sz w:val="20"/>
          <w:vertAlign w:val="superscript"/>
        </w:rPr>
        <w:t>13</w:t>
      </w:r>
      <w:r>
        <w:rPr>
          <w:spacing w:val="-7"/>
          <w:sz w:val="20"/>
          <w:vertAlign w:val="baseline"/>
        </w:rPr>
        <w:t> </w:t>
      </w:r>
      <w:r>
        <w:rPr>
          <w:sz w:val="20"/>
          <w:vertAlign w:val="baseline"/>
        </w:rPr>
        <w:t>Inserted</w:t>
      </w:r>
      <w:r>
        <w:rPr>
          <w:spacing w:val="-5"/>
          <w:sz w:val="20"/>
          <w:vertAlign w:val="baseline"/>
        </w:rPr>
        <w:t> </w:t>
      </w:r>
      <w:r>
        <w:rPr>
          <w:sz w:val="20"/>
          <w:vertAlign w:val="baseline"/>
        </w:rPr>
        <w:t>by</w:t>
      </w:r>
      <w:r>
        <w:rPr>
          <w:spacing w:val="-5"/>
          <w:sz w:val="20"/>
          <w:vertAlign w:val="baseline"/>
        </w:rPr>
        <w:t> </w:t>
      </w:r>
      <w:r>
        <w:rPr>
          <w:sz w:val="20"/>
          <w:vertAlign w:val="baseline"/>
        </w:rPr>
        <w:t>Notification</w:t>
      </w:r>
      <w:r>
        <w:rPr>
          <w:spacing w:val="-5"/>
          <w:sz w:val="20"/>
          <w:vertAlign w:val="baseline"/>
        </w:rPr>
        <w:t> </w:t>
      </w:r>
      <w:r>
        <w:rPr>
          <w:sz w:val="20"/>
          <w:vertAlign w:val="baseline"/>
        </w:rPr>
        <w:t>No.</w:t>
      </w:r>
      <w:r>
        <w:rPr>
          <w:spacing w:val="-3"/>
          <w:sz w:val="20"/>
          <w:vertAlign w:val="baseline"/>
        </w:rPr>
        <w:t> </w:t>
      </w:r>
      <w:r>
        <w:rPr>
          <w:sz w:val="20"/>
          <w:vertAlign w:val="baseline"/>
        </w:rPr>
        <w:t>IBBI/2022-23/GN/REG094,</w:t>
      </w:r>
      <w:r>
        <w:rPr>
          <w:spacing w:val="-6"/>
          <w:sz w:val="20"/>
          <w:vertAlign w:val="baseline"/>
        </w:rPr>
        <w:t> </w:t>
      </w:r>
      <w:r>
        <w:rPr>
          <w:sz w:val="20"/>
          <w:vertAlign w:val="baseline"/>
        </w:rPr>
        <w:t>dated</w:t>
      </w:r>
      <w:r>
        <w:rPr>
          <w:spacing w:val="-5"/>
          <w:sz w:val="20"/>
          <w:vertAlign w:val="baseline"/>
        </w:rPr>
        <w:t> </w:t>
      </w:r>
      <w:r>
        <w:rPr>
          <w:sz w:val="20"/>
          <w:vertAlign w:val="baseline"/>
        </w:rPr>
        <w:t>16</w:t>
      </w:r>
      <w:r>
        <w:rPr>
          <w:sz w:val="20"/>
          <w:vertAlign w:val="superscript"/>
        </w:rPr>
        <w:t>th</w:t>
      </w:r>
      <w:r>
        <w:rPr>
          <w:spacing w:val="-6"/>
          <w:sz w:val="20"/>
          <w:vertAlign w:val="baseline"/>
        </w:rPr>
        <w:t> </w:t>
      </w:r>
      <w:r>
        <w:rPr>
          <w:sz w:val="20"/>
          <w:vertAlign w:val="baseline"/>
        </w:rPr>
        <w:t>September,</w:t>
      </w:r>
      <w:r>
        <w:rPr>
          <w:spacing w:val="-6"/>
          <w:sz w:val="20"/>
          <w:vertAlign w:val="baseline"/>
        </w:rPr>
        <w:t> </w:t>
      </w:r>
      <w:r>
        <w:rPr>
          <w:sz w:val="20"/>
          <w:vertAlign w:val="baseline"/>
        </w:rPr>
        <w:t>2022</w:t>
      </w:r>
      <w:r>
        <w:rPr>
          <w:spacing w:val="-7"/>
          <w:sz w:val="20"/>
          <w:vertAlign w:val="baseline"/>
        </w:rPr>
        <w:t> </w:t>
      </w:r>
      <w:r>
        <w:rPr>
          <w:sz w:val="20"/>
          <w:vertAlign w:val="baseline"/>
        </w:rPr>
        <w:t>(w.e.f.</w:t>
      </w:r>
      <w:r>
        <w:rPr>
          <w:spacing w:val="-6"/>
          <w:sz w:val="20"/>
          <w:vertAlign w:val="baseline"/>
        </w:rPr>
        <w:t> </w:t>
      </w:r>
      <w:r>
        <w:rPr>
          <w:sz w:val="20"/>
          <w:vertAlign w:val="baseline"/>
        </w:rPr>
        <w:t>16-09-</w:t>
      </w:r>
      <w:r>
        <w:rPr>
          <w:spacing w:val="-2"/>
          <w:sz w:val="20"/>
          <w:vertAlign w:val="baseline"/>
        </w:rPr>
        <w:t>2022).</w:t>
      </w:r>
    </w:p>
    <w:p>
      <w:pPr>
        <w:spacing w:before="1"/>
        <w:ind w:left="732" w:right="0" w:firstLine="0"/>
        <w:jc w:val="left"/>
        <w:rPr>
          <w:sz w:val="20"/>
        </w:rPr>
      </w:pPr>
      <w:bookmarkStart w:name="_bookmark13" w:id="14"/>
      <w:bookmarkEnd w:id="14"/>
      <w:r>
        <w:rPr/>
      </w:r>
      <w:r>
        <w:rPr>
          <w:sz w:val="20"/>
          <w:vertAlign w:val="superscript"/>
        </w:rPr>
        <w:t>14</w:t>
      </w:r>
      <w:r>
        <w:rPr>
          <w:spacing w:val="-7"/>
          <w:sz w:val="20"/>
          <w:vertAlign w:val="baseline"/>
        </w:rPr>
        <w:t> </w:t>
      </w:r>
      <w:r>
        <w:rPr>
          <w:sz w:val="20"/>
          <w:vertAlign w:val="baseline"/>
        </w:rPr>
        <w:t>Inserted</w:t>
      </w:r>
      <w:r>
        <w:rPr>
          <w:spacing w:val="-5"/>
          <w:sz w:val="20"/>
          <w:vertAlign w:val="baseline"/>
        </w:rPr>
        <w:t> </w:t>
      </w:r>
      <w:r>
        <w:rPr>
          <w:sz w:val="20"/>
          <w:vertAlign w:val="baseline"/>
        </w:rPr>
        <w:t>by</w:t>
      </w:r>
      <w:r>
        <w:rPr>
          <w:spacing w:val="-5"/>
          <w:sz w:val="20"/>
          <w:vertAlign w:val="baseline"/>
        </w:rPr>
        <w:t> </w:t>
      </w:r>
      <w:r>
        <w:rPr>
          <w:sz w:val="20"/>
          <w:vertAlign w:val="baseline"/>
        </w:rPr>
        <w:t>Notification</w:t>
      </w:r>
      <w:r>
        <w:rPr>
          <w:spacing w:val="-5"/>
          <w:sz w:val="20"/>
          <w:vertAlign w:val="baseline"/>
        </w:rPr>
        <w:t> </w:t>
      </w:r>
      <w:r>
        <w:rPr>
          <w:sz w:val="20"/>
          <w:vertAlign w:val="baseline"/>
        </w:rPr>
        <w:t>No.</w:t>
      </w:r>
      <w:r>
        <w:rPr>
          <w:spacing w:val="-3"/>
          <w:sz w:val="20"/>
          <w:vertAlign w:val="baseline"/>
        </w:rPr>
        <w:t> </w:t>
      </w:r>
      <w:r>
        <w:rPr>
          <w:sz w:val="20"/>
          <w:vertAlign w:val="baseline"/>
        </w:rPr>
        <w:t>IBBI/2022-23/GN/REG094,</w:t>
      </w:r>
      <w:r>
        <w:rPr>
          <w:spacing w:val="-6"/>
          <w:sz w:val="20"/>
          <w:vertAlign w:val="baseline"/>
        </w:rPr>
        <w:t> </w:t>
      </w:r>
      <w:r>
        <w:rPr>
          <w:sz w:val="20"/>
          <w:vertAlign w:val="baseline"/>
        </w:rPr>
        <w:t>dated</w:t>
      </w:r>
      <w:r>
        <w:rPr>
          <w:spacing w:val="-5"/>
          <w:sz w:val="20"/>
          <w:vertAlign w:val="baseline"/>
        </w:rPr>
        <w:t> </w:t>
      </w:r>
      <w:r>
        <w:rPr>
          <w:sz w:val="20"/>
          <w:vertAlign w:val="baseline"/>
        </w:rPr>
        <w:t>16</w:t>
      </w:r>
      <w:r>
        <w:rPr>
          <w:sz w:val="20"/>
          <w:vertAlign w:val="superscript"/>
        </w:rPr>
        <w:t>th</w:t>
      </w:r>
      <w:r>
        <w:rPr>
          <w:spacing w:val="-6"/>
          <w:sz w:val="20"/>
          <w:vertAlign w:val="baseline"/>
        </w:rPr>
        <w:t> </w:t>
      </w:r>
      <w:r>
        <w:rPr>
          <w:sz w:val="20"/>
          <w:vertAlign w:val="baseline"/>
        </w:rPr>
        <w:t>September,</w:t>
      </w:r>
      <w:r>
        <w:rPr>
          <w:spacing w:val="-6"/>
          <w:sz w:val="20"/>
          <w:vertAlign w:val="baseline"/>
        </w:rPr>
        <w:t> </w:t>
      </w:r>
      <w:r>
        <w:rPr>
          <w:sz w:val="20"/>
          <w:vertAlign w:val="baseline"/>
        </w:rPr>
        <w:t>2022</w:t>
      </w:r>
      <w:r>
        <w:rPr>
          <w:spacing w:val="-7"/>
          <w:sz w:val="20"/>
          <w:vertAlign w:val="baseline"/>
        </w:rPr>
        <w:t> </w:t>
      </w:r>
      <w:r>
        <w:rPr>
          <w:sz w:val="20"/>
          <w:vertAlign w:val="baseline"/>
        </w:rPr>
        <w:t>(w.e.f.</w:t>
      </w:r>
      <w:r>
        <w:rPr>
          <w:spacing w:val="-6"/>
          <w:sz w:val="20"/>
          <w:vertAlign w:val="baseline"/>
        </w:rPr>
        <w:t> </w:t>
      </w:r>
      <w:r>
        <w:rPr>
          <w:sz w:val="20"/>
          <w:vertAlign w:val="baseline"/>
        </w:rPr>
        <w:t>16-09-</w:t>
      </w:r>
      <w:r>
        <w:rPr>
          <w:spacing w:val="-2"/>
          <w:sz w:val="20"/>
          <w:vertAlign w:val="baseline"/>
        </w:rPr>
        <w:t>2022).</w:t>
      </w:r>
    </w:p>
    <w:p>
      <w:pPr>
        <w:spacing w:after="0"/>
        <w:jc w:val="left"/>
        <w:rPr>
          <w:sz w:val="20"/>
        </w:rPr>
        <w:sectPr>
          <w:pgSz w:w="11900" w:h="16850"/>
          <w:pgMar w:header="0" w:footer="1049" w:top="1680" w:bottom="1240" w:left="708" w:right="708"/>
        </w:sectPr>
      </w:pPr>
    </w:p>
    <w:tbl>
      <w:tblPr>
        <w:tblW w:w="0" w:type="auto"/>
        <w:jc w:val="left"/>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2"/>
        <w:gridCol w:w="1702"/>
        <w:gridCol w:w="1843"/>
        <w:gridCol w:w="2480"/>
      </w:tblGrid>
      <w:tr>
        <w:trPr>
          <w:trHeight w:val="275" w:hRule="atLeast"/>
        </w:trPr>
        <w:tc>
          <w:tcPr>
            <w:tcW w:w="2972" w:type="dxa"/>
          </w:tcPr>
          <w:p>
            <w:pPr>
              <w:pStyle w:val="TableParagraph"/>
              <w:spacing w:line="256" w:lineRule="exact"/>
              <w:ind w:left="107"/>
              <w:rPr>
                <w:sz w:val="24"/>
              </w:rPr>
            </w:pPr>
            <w:r>
              <w:rPr>
                <w:sz w:val="24"/>
              </w:rPr>
              <w:t>On</w:t>
            </w:r>
            <w:r>
              <w:rPr>
                <w:spacing w:val="-3"/>
                <w:sz w:val="24"/>
              </w:rPr>
              <w:t> </w:t>
            </w:r>
            <w:r>
              <w:rPr>
                <w:sz w:val="24"/>
              </w:rPr>
              <w:t>the</w:t>
            </w:r>
            <w:r>
              <w:rPr>
                <w:spacing w:val="-1"/>
                <w:sz w:val="24"/>
              </w:rPr>
              <w:t> </w:t>
            </w:r>
            <w:r>
              <w:rPr>
                <w:sz w:val="24"/>
              </w:rPr>
              <w:t>next 50 </w:t>
            </w:r>
            <w:r>
              <w:rPr>
                <w:spacing w:val="-4"/>
                <w:sz w:val="24"/>
              </w:rPr>
              <w:t>crore</w:t>
            </w:r>
          </w:p>
        </w:tc>
        <w:tc>
          <w:tcPr>
            <w:tcW w:w="1702" w:type="dxa"/>
          </w:tcPr>
          <w:p>
            <w:pPr>
              <w:pStyle w:val="TableParagraph"/>
              <w:spacing w:line="256" w:lineRule="exact"/>
              <w:ind w:right="13"/>
              <w:jc w:val="center"/>
              <w:rPr>
                <w:sz w:val="24"/>
              </w:rPr>
            </w:pPr>
            <w:r>
              <w:rPr>
                <w:spacing w:val="-4"/>
                <w:sz w:val="24"/>
              </w:rPr>
              <w:t>0.63</w:t>
            </w:r>
          </w:p>
        </w:tc>
        <w:tc>
          <w:tcPr>
            <w:tcW w:w="1843" w:type="dxa"/>
          </w:tcPr>
          <w:p>
            <w:pPr>
              <w:pStyle w:val="TableParagraph"/>
              <w:spacing w:line="256" w:lineRule="exact"/>
              <w:ind w:right="10"/>
              <w:jc w:val="center"/>
              <w:rPr>
                <w:sz w:val="24"/>
              </w:rPr>
            </w:pPr>
            <w:r>
              <w:rPr>
                <w:spacing w:val="-4"/>
                <w:sz w:val="24"/>
              </w:rPr>
              <w:t>0.48</w:t>
            </w:r>
          </w:p>
        </w:tc>
        <w:tc>
          <w:tcPr>
            <w:tcW w:w="2480" w:type="dxa"/>
          </w:tcPr>
          <w:p>
            <w:pPr>
              <w:pStyle w:val="TableParagraph"/>
              <w:spacing w:line="256" w:lineRule="exact"/>
              <w:ind w:left="7" w:right="14"/>
              <w:jc w:val="center"/>
              <w:rPr>
                <w:sz w:val="24"/>
              </w:rPr>
            </w:pPr>
            <w:r>
              <w:rPr>
                <w:spacing w:val="-4"/>
                <w:sz w:val="24"/>
              </w:rPr>
              <w:t>0.25</w:t>
            </w:r>
          </w:p>
        </w:tc>
      </w:tr>
      <w:tr>
        <w:trPr>
          <w:trHeight w:val="275" w:hRule="atLeast"/>
        </w:trPr>
        <w:tc>
          <w:tcPr>
            <w:tcW w:w="2972" w:type="dxa"/>
          </w:tcPr>
          <w:p>
            <w:pPr>
              <w:pStyle w:val="TableParagraph"/>
              <w:spacing w:line="256" w:lineRule="exact"/>
              <w:ind w:left="107"/>
              <w:rPr>
                <w:sz w:val="24"/>
              </w:rPr>
            </w:pPr>
            <w:r>
              <w:rPr>
                <w:sz w:val="24"/>
              </w:rPr>
              <w:t>On</w:t>
            </w:r>
            <w:r>
              <w:rPr>
                <w:spacing w:val="-3"/>
                <w:sz w:val="24"/>
              </w:rPr>
              <w:t> </w:t>
            </w:r>
            <w:r>
              <w:rPr>
                <w:sz w:val="24"/>
              </w:rPr>
              <w:t>further</w:t>
            </w:r>
            <w:r>
              <w:rPr>
                <w:spacing w:val="-2"/>
                <w:sz w:val="24"/>
              </w:rPr>
              <w:t> </w:t>
            </w:r>
            <w:r>
              <w:rPr>
                <w:sz w:val="24"/>
              </w:rPr>
              <w:t>sums</w:t>
            </w:r>
            <w:r>
              <w:rPr>
                <w:spacing w:val="-3"/>
                <w:sz w:val="24"/>
              </w:rPr>
              <w:t> </w:t>
            </w:r>
            <w:r>
              <w:rPr>
                <w:spacing w:val="-2"/>
                <w:sz w:val="24"/>
              </w:rPr>
              <w:t>distributed</w:t>
            </w:r>
          </w:p>
        </w:tc>
        <w:tc>
          <w:tcPr>
            <w:tcW w:w="1702" w:type="dxa"/>
          </w:tcPr>
          <w:p>
            <w:pPr>
              <w:pStyle w:val="TableParagraph"/>
              <w:spacing w:line="256" w:lineRule="exact"/>
              <w:ind w:right="13"/>
              <w:jc w:val="center"/>
              <w:rPr>
                <w:sz w:val="24"/>
              </w:rPr>
            </w:pPr>
            <w:r>
              <w:rPr>
                <w:spacing w:val="-4"/>
                <w:sz w:val="24"/>
              </w:rPr>
              <w:t>0.13</w:t>
            </w:r>
          </w:p>
        </w:tc>
        <w:tc>
          <w:tcPr>
            <w:tcW w:w="1843" w:type="dxa"/>
          </w:tcPr>
          <w:p>
            <w:pPr>
              <w:pStyle w:val="TableParagraph"/>
              <w:spacing w:line="256" w:lineRule="exact"/>
              <w:ind w:right="10"/>
              <w:jc w:val="center"/>
              <w:rPr>
                <w:sz w:val="24"/>
              </w:rPr>
            </w:pPr>
            <w:r>
              <w:rPr>
                <w:spacing w:val="-4"/>
                <w:sz w:val="24"/>
              </w:rPr>
              <w:t>0.10</w:t>
            </w:r>
          </w:p>
        </w:tc>
        <w:tc>
          <w:tcPr>
            <w:tcW w:w="2480" w:type="dxa"/>
          </w:tcPr>
          <w:p>
            <w:pPr>
              <w:pStyle w:val="TableParagraph"/>
              <w:spacing w:line="256" w:lineRule="exact"/>
              <w:ind w:left="7" w:right="14"/>
              <w:jc w:val="center"/>
              <w:rPr>
                <w:sz w:val="24"/>
              </w:rPr>
            </w:pPr>
            <w:r>
              <w:rPr>
                <w:spacing w:val="-4"/>
                <w:sz w:val="24"/>
              </w:rPr>
              <w:t>0.05</w:t>
            </w:r>
          </w:p>
        </w:tc>
      </w:tr>
    </w:tbl>
    <w:p>
      <w:pPr>
        <w:pStyle w:val="BodyText"/>
        <w:spacing w:before="113"/>
      </w:pPr>
    </w:p>
    <w:p>
      <w:pPr>
        <w:pStyle w:val="BodyText"/>
        <w:ind w:left="732" w:right="744"/>
        <w:jc w:val="both"/>
      </w:pPr>
      <w:hyperlink w:history="true" w:anchor="_bookmark14">
        <w:r>
          <w:rPr>
            <w:vertAlign w:val="superscript"/>
          </w:rPr>
          <w:t>15</w:t>
        </w:r>
      </w:hyperlink>
      <w:r>
        <w:rPr>
          <w:vertAlign w:val="baseline"/>
        </w:rPr>
        <w:t>[Clarification:</w:t>
      </w:r>
      <w:r>
        <w:rPr>
          <w:spacing w:val="40"/>
          <w:vertAlign w:val="baseline"/>
        </w:rPr>
        <w:t> </w:t>
      </w:r>
      <w:r>
        <w:rPr>
          <w:vertAlign w:val="baseline"/>
        </w:rPr>
        <w:t>For the purposes of clause (b), it is hereby clarified that where a liquidator realises</w:t>
      </w:r>
      <w:r>
        <w:rPr>
          <w:spacing w:val="-15"/>
          <w:vertAlign w:val="baseline"/>
        </w:rPr>
        <w:t> </w:t>
      </w:r>
      <w:r>
        <w:rPr>
          <w:vertAlign w:val="baseline"/>
        </w:rPr>
        <w:t>any</w:t>
      </w:r>
      <w:r>
        <w:rPr>
          <w:spacing w:val="-14"/>
          <w:vertAlign w:val="baseline"/>
        </w:rPr>
        <w:t> </w:t>
      </w:r>
      <w:r>
        <w:rPr>
          <w:vertAlign w:val="baseline"/>
        </w:rPr>
        <w:t>amount,</w:t>
      </w:r>
      <w:r>
        <w:rPr>
          <w:spacing w:val="-15"/>
          <w:vertAlign w:val="baseline"/>
        </w:rPr>
        <w:t> </w:t>
      </w:r>
      <w:r>
        <w:rPr>
          <w:vertAlign w:val="baseline"/>
        </w:rPr>
        <w:t>but</w:t>
      </w:r>
      <w:r>
        <w:rPr>
          <w:spacing w:val="-14"/>
          <w:vertAlign w:val="baseline"/>
        </w:rPr>
        <w:t> </w:t>
      </w:r>
      <w:r>
        <w:rPr>
          <w:vertAlign w:val="baseline"/>
        </w:rPr>
        <w:t>does</w:t>
      </w:r>
      <w:r>
        <w:rPr>
          <w:spacing w:val="-15"/>
          <w:vertAlign w:val="baseline"/>
        </w:rPr>
        <w:t> </w:t>
      </w:r>
      <w:r>
        <w:rPr>
          <w:vertAlign w:val="baseline"/>
        </w:rPr>
        <w:t>not</w:t>
      </w:r>
      <w:r>
        <w:rPr>
          <w:spacing w:val="-14"/>
          <w:vertAlign w:val="baseline"/>
        </w:rPr>
        <w:t> </w:t>
      </w:r>
      <w:r>
        <w:rPr>
          <w:vertAlign w:val="baseline"/>
        </w:rPr>
        <w:t>distribute</w:t>
      </w:r>
      <w:r>
        <w:rPr>
          <w:spacing w:val="-15"/>
          <w:vertAlign w:val="baseline"/>
        </w:rPr>
        <w:t> </w:t>
      </w:r>
      <w:r>
        <w:rPr>
          <w:vertAlign w:val="baseline"/>
        </w:rPr>
        <w:t>the</w:t>
      </w:r>
      <w:r>
        <w:rPr>
          <w:spacing w:val="-15"/>
          <w:vertAlign w:val="baseline"/>
        </w:rPr>
        <w:t> </w:t>
      </w:r>
      <w:r>
        <w:rPr>
          <w:vertAlign w:val="baseline"/>
        </w:rPr>
        <w:t>same,</w:t>
      </w:r>
      <w:r>
        <w:rPr>
          <w:spacing w:val="-15"/>
          <w:vertAlign w:val="baseline"/>
        </w:rPr>
        <w:t> </w:t>
      </w:r>
      <w:r>
        <w:rPr>
          <w:vertAlign w:val="baseline"/>
        </w:rPr>
        <w:t>he</w:t>
      </w:r>
      <w:r>
        <w:rPr>
          <w:spacing w:val="-15"/>
          <w:vertAlign w:val="baseline"/>
        </w:rPr>
        <w:t> </w:t>
      </w:r>
      <w:r>
        <w:rPr>
          <w:vertAlign w:val="baseline"/>
        </w:rPr>
        <w:t>shall</w:t>
      </w:r>
      <w:r>
        <w:rPr>
          <w:spacing w:val="-15"/>
          <w:vertAlign w:val="baseline"/>
        </w:rPr>
        <w:t> </w:t>
      </w:r>
      <w:r>
        <w:rPr>
          <w:vertAlign w:val="baseline"/>
        </w:rPr>
        <w:t>be</w:t>
      </w:r>
      <w:r>
        <w:rPr>
          <w:spacing w:val="-15"/>
          <w:vertAlign w:val="baseline"/>
        </w:rPr>
        <w:t> </w:t>
      </w:r>
      <w:r>
        <w:rPr>
          <w:vertAlign w:val="baseline"/>
        </w:rPr>
        <w:t>entitled</w:t>
      </w:r>
      <w:r>
        <w:rPr>
          <w:spacing w:val="-14"/>
          <w:vertAlign w:val="baseline"/>
        </w:rPr>
        <w:t> </w:t>
      </w:r>
      <w:r>
        <w:rPr>
          <w:vertAlign w:val="baseline"/>
        </w:rPr>
        <w:t>to</w:t>
      </w:r>
      <w:r>
        <w:rPr>
          <w:spacing w:val="-15"/>
          <w:vertAlign w:val="baseline"/>
        </w:rPr>
        <w:t> </w:t>
      </w:r>
      <w:r>
        <w:rPr>
          <w:vertAlign w:val="baseline"/>
        </w:rPr>
        <w:t>a</w:t>
      </w:r>
      <w:r>
        <w:rPr>
          <w:spacing w:val="-15"/>
          <w:vertAlign w:val="baseline"/>
        </w:rPr>
        <w:t> </w:t>
      </w:r>
      <w:r>
        <w:rPr>
          <w:vertAlign w:val="baseline"/>
        </w:rPr>
        <w:t>fee</w:t>
      </w:r>
      <w:r>
        <w:rPr>
          <w:spacing w:val="-13"/>
          <w:vertAlign w:val="baseline"/>
        </w:rPr>
        <w:t> </w:t>
      </w:r>
      <w:r>
        <w:rPr>
          <w:vertAlign w:val="baseline"/>
        </w:rPr>
        <w:t>corresponding to</w:t>
      </w:r>
      <w:r>
        <w:rPr>
          <w:spacing w:val="-10"/>
          <w:vertAlign w:val="baseline"/>
        </w:rPr>
        <w:t> </w:t>
      </w:r>
      <w:r>
        <w:rPr>
          <w:vertAlign w:val="baseline"/>
        </w:rPr>
        <w:t>the</w:t>
      </w:r>
      <w:r>
        <w:rPr>
          <w:spacing w:val="-11"/>
          <w:vertAlign w:val="baseline"/>
        </w:rPr>
        <w:t> </w:t>
      </w:r>
      <w:r>
        <w:rPr>
          <w:vertAlign w:val="baseline"/>
        </w:rPr>
        <w:t>amount</w:t>
      </w:r>
      <w:r>
        <w:rPr>
          <w:spacing w:val="-10"/>
          <w:vertAlign w:val="baseline"/>
        </w:rPr>
        <w:t> </w:t>
      </w:r>
      <w:r>
        <w:rPr>
          <w:vertAlign w:val="baseline"/>
        </w:rPr>
        <w:t>realised</w:t>
      </w:r>
      <w:r>
        <w:rPr>
          <w:spacing w:val="-11"/>
          <w:vertAlign w:val="baseline"/>
        </w:rPr>
        <w:t> </w:t>
      </w:r>
      <w:r>
        <w:rPr>
          <w:vertAlign w:val="baseline"/>
        </w:rPr>
        <w:t>by</w:t>
      </w:r>
      <w:r>
        <w:rPr>
          <w:spacing w:val="-13"/>
          <w:vertAlign w:val="baseline"/>
        </w:rPr>
        <w:t> </w:t>
      </w:r>
      <w:r>
        <w:rPr>
          <w:vertAlign w:val="baseline"/>
        </w:rPr>
        <w:t>him.</w:t>
      </w:r>
      <w:r>
        <w:rPr>
          <w:spacing w:val="-11"/>
          <w:vertAlign w:val="baseline"/>
        </w:rPr>
        <w:t> </w:t>
      </w:r>
      <w:r>
        <w:rPr>
          <w:vertAlign w:val="baseline"/>
        </w:rPr>
        <w:t>Where</w:t>
      </w:r>
      <w:r>
        <w:rPr>
          <w:spacing w:val="-12"/>
          <w:vertAlign w:val="baseline"/>
        </w:rPr>
        <w:t> </w:t>
      </w:r>
      <w:r>
        <w:rPr>
          <w:vertAlign w:val="baseline"/>
        </w:rPr>
        <w:t>a</w:t>
      </w:r>
      <w:r>
        <w:rPr>
          <w:spacing w:val="-12"/>
          <w:vertAlign w:val="baseline"/>
        </w:rPr>
        <w:t> </w:t>
      </w:r>
      <w:r>
        <w:rPr>
          <w:vertAlign w:val="baseline"/>
        </w:rPr>
        <w:t>liquidator</w:t>
      </w:r>
      <w:r>
        <w:rPr>
          <w:spacing w:val="-11"/>
          <w:vertAlign w:val="baseline"/>
        </w:rPr>
        <w:t> </w:t>
      </w:r>
      <w:r>
        <w:rPr>
          <w:vertAlign w:val="baseline"/>
        </w:rPr>
        <w:t>distributes</w:t>
      </w:r>
      <w:r>
        <w:rPr>
          <w:spacing w:val="-10"/>
          <w:vertAlign w:val="baseline"/>
        </w:rPr>
        <w:t> </w:t>
      </w:r>
      <w:r>
        <w:rPr>
          <w:vertAlign w:val="baseline"/>
        </w:rPr>
        <w:t>any</w:t>
      </w:r>
      <w:r>
        <w:rPr>
          <w:spacing w:val="-11"/>
          <w:vertAlign w:val="baseline"/>
        </w:rPr>
        <w:t> </w:t>
      </w:r>
      <w:r>
        <w:rPr>
          <w:vertAlign w:val="baseline"/>
        </w:rPr>
        <w:t>amount,</w:t>
      </w:r>
      <w:r>
        <w:rPr>
          <w:spacing w:val="-11"/>
          <w:vertAlign w:val="baseline"/>
        </w:rPr>
        <w:t> </w:t>
      </w:r>
      <w:r>
        <w:rPr>
          <w:vertAlign w:val="baseline"/>
        </w:rPr>
        <w:t>which</w:t>
      </w:r>
      <w:r>
        <w:rPr>
          <w:spacing w:val="-11"/>
          <w:vertAlign w:val="baseline"/>
        </w:rPr>
        <w:t> </w:t>
      </w:r>
      <w:r>
        <w:rPr>
          <w:vertAlign w:val="baseline"/>
        </w:rPr>
        <w:t>is</w:t>
      </w:r>
      <w:r>
        <w:rPr>
          <w:spacing w:val="-10"/>
          <w:vertAlign w:val="baseline"/>
        </w:rPr>
        <w:t> </w:t>
      </w:r>
      <w:r>
        <w:rPr>
          <w:vertAlign w:val="baseline"/>
        </w:rPr>
        <w:t>not</w:t>
      </w:r>
      <w:r>
        <w:rPr>
          <w:spacing w:val="-13"/>
          <w:vertAlign w:val="baseline"/>
        </w:rPr>
        <w:t> </w:t>
      </w:r>
      <w:r>
        <w:rPr>
          <w:vertAlign w:val="baseline"/>
        </w:rPr>
        <w:t>realised by him, he shall be entitled to a fee corresponding to the amount distributed by him.]</w:t>
      </w:r>
    </w:p>
    <w:p>
      <w:pPr>
        <w:pStyle w:val="BodyText"/>
      </w:pPr>
    </w:p>
    <w:p>
      <w:pPr>
        <w:pStyle w:val="ListParagraph"/>
        <w:numPr>
          <w:ilvl w:val="0"/>
          <w:numId w:val="3"/>
        </w:numPr>
        <w:tabs>
          <w:tab w:pos="1098" w:val="left" w:leader="none"/>
        </w:tabs>
        <w:spacing w:line="240" w:lineRule="auto" w:before="0" w:after="0"/>
        <w:ind w:left="732" w:right="748" w:firstLine="0"/>
        <w:jc w:val="both"/>
        <w:rPr>
          <w:sz w:val="24"/>
        </w:rPr>
      </w:pPr>
      <w:r>
        <w:rPr>
          <w:sz w:val="24"/>
        </w:rPr>
        <w:t>Where the fee is payable under clause (b) of sub-regulation (2), the liquidator shall be entitled to receive half of the fee payable on realisation only after such realised amount is </w:t>
      </w:r>
      <w:r>
        <w:rPr>
          <w:spacing w:val="-2"/>
          <w:sz w:val="24"/>
        </w:rPr>
        <w:t>distributed.</w:t>
      </w:r>
    </w:p>
    <w:p>
      <w:pPr>
        <w:pStyle w:val="BodyText"/>
        <w:spacing w:line="276" w:lineRule="auto" w:before="115"/>
        <w:ind w:left="732" w:right="748"/>
        <w:jc w:val="both"/>
        <w:rPr>
          <w:b/>
        </w:rPr>
      </w:pPr>
      <w:r>
        <w:rPr/>
        <w:t>Clarification: Regulation 4 of these regulations, as it stood before the commencement of the Insolvency and Bankruptcy Board of India (Liquidation Process) (Amendment) Regulations, 2019</w:t>
      </w:r>
      <w:r>
        <w:rPr>
          <w:spacing w:val="-15"/>
        </w:rPr>
        <w:t> </w:t>
      </w:r>
      <w:r>
        <w:rPr/>
        <w:t>shall</w:t>
      </w:r>
      <w:r>
        <w:rPr>
          <w:spacing w:val="-15"/>
        </w:rPr>
        <w:t> </w:t>
      </w:r>
      <w:r>
        <w:rPr/>
        <w:t>continue</w:t>
      </w:r>
      <w:r>
        <w:rPr>
          <w:spacing w:val="-15"/>
        </w:rPr>
        <w:t> </w:t>
      </w:r>
      <w:r>
        <w:rPr/>
        <w:t>to</w:t>
      </w:r>
      <w:r>
        <w:rPr>
          <w:spacing w:val="-15"/>
        </w:rPr>
        <w:t> </w:t>
      </w:r>
      <w:r>
        <w:rPr/>
        <w:t>be</w:t>
      </w:r>
      <w:r>
        <w:rPr>
          <w:spacing w:val="-15"/>
        </w:rPr>
        <w:t> </w:t>
      </w:r>
      <w:r>
        <w:rPr/>
        <w:t>applicable</w:t>
      </w:r>
      <w:r>
        <w:rPr>
          <w:spacing w:val="-15"/>
        </w:rPr>
        <w:t> </w:t>
      </w:r>
      <w:r>
        <w:rPr/>
        <w:t>in</w:t>
      </w:r>
      <w:r>
        <w:rPr>
          <w:spacing w:val="-15"/>
        </w:rPr>
        <w:t> </w:t>
      </w:r>
      <w:r>
        <w:rPr/>
        <w:t>relation</w:t>
      </w:r>
      <w:r>
        <w:rPr>
          <w:spacing w:val="-15"/>
        </w:rPr>
        <w:t> </w:t>
      </w:r>
      <w:r>
        <w:rPr/>
        <w:t>to</w:t>
      </w:r>
      <w:r>
        <w:rPr>
          <w:spacing w:val="-15"/>
        </w:rPr>
        <w:t> </w:t>
      </w:r>
      <w:r>
        <w:rPr/>
        <w:t>the</w:t>
      </w:r>
      <w:r>
        <w:rPr>
          <w:spacing w:val="-15"/>
        </w:rPr>
        <w:t> </w:t>
      </w:r>
      <w:r>
        <w:rPr/>
        <w:t>liquidation</w:t>
      </w:r>
      <w:r>
        <w:rPr>
          <w:spacing w:val="-15"/>
        </w:rPr>
        <w:t> </w:t>
      </w:r>
      <w:r>
        <w:rPr/>
        <w:t>processes</w:t>
      </w:r>
      <w:r>
        <w:rPr>
          <w:spacing w:val="-15"/>
        </w:rPr>
        <w:t> </w:t>
      </w:r>
      <w:r>
        <w:rPr/>
        <w:t>already</w:t>
      </w:r>
      <w:r>
        <w:rPr>
          <w:spacing w:val="-15"/>
        </w:rPr>
        <w:t> </w:t>
      </w:r>
      <w:r>
        <w:rPr/>
        <w:t>commenced before the coming into force of the said amendment Regulations.</w:t>
      </w:r>
      <w:r>
        <w:rPr>
          <w:b/>
        </w:rPr>
        <w:t>]</w:t>
      </w:r>
    </w:p>
    <w:p>
      <w:pPr>
        <w:pStyle w:val="BodyText"/>
        <w:rPr>
          <w:b/>
        </w:rPr>
      </w:pPr>
    </w:p>
    <w:p>
      <w:pPr>
        <w:pStyle w:val="BodyText"/>
        <w:spacing w:before="82"/>
        <w:rPr>
          <w:b/>
        </w:rPr>
      </w:pPr>
    </w:p>
    <w:p>
      <w:pPr>
        <w:pStyle w:val="Heading1"/>
        <w:spacing w:before="1"/>
        <w:ind w:right="14"/>
      </w:pPr>
      <w:r>
        <w:rPr>
          <w:u w:val="single"/>
        </w:rPr>
        <w:t>CHAPTER</w:t>
      </w:r>
      <w:r>
        <w:rPr>
          <w:spacing w:val="-13"/>
          <w:u w:val="single"/>
        </w:rPr>
        <w:t> </w:t>
      </w:r>
      <w:r>
        <w:rPr>
          <w:spacing w:val="-5"/>
          <w:u w:val="single"/>
        </w:rPr>
        <w:t>III</w:t>
      </w:r>
    </w:p>
    <w:p>
      <w:pPr>
        <w:spacing w:before="40"/>
        <w:ind w:left="801" w:right="816" w:firstLine="0"/>
        <w:jc w:val="center"/>
        <w:rPr>
          <w:b/>
          <w:sz w:val="24"/>
        </w:rPr>
      </w:pPr>
      <w:r>
        <w:rPr>
          <w:b/>
          <w:sz w:val="24"/>
          <w:u w:val="single"/>
        </w:rPr>
        <w:t>POWERS</w:t>
      </w:r>
      <w:r>
        <w:rPr>
          <w:b/>
          <w:spacing w:val="-15"/>
          <w:sz w:val="24"/>
          <w:u w:val="single"/>
        </w:rPr>
        <w:t> </w:t>
      </w:r>
      <w:r>
        <w:rPr>
          <w:b/>
          <w:sz w:val="24"/>
          <w:u w:val="single"/>
        </w:rPr>
        <w:t>AND</w:t>
      </w:r>
      <w:r>
        <w:rPr>
          <w:b/>
          <w:spacing w:val="-15"/>
          <w:sz w:val="24"/>
          <w:u w:val="single"/>
        </w:rPr>
        <w:t> </w:t>
      </w:r>
      <w:r>
        <w:rPr>
          <w:b/>
          <w:sz w:val="24"/>
          <w:u w:val="single"/>
        </w:rPr>
        <w:t>FUNCTIONS</w:t>
      </w:r>
      <w:r>
        <w:rPr>
          <w:b/>
          <w:spacing w:val="-15"/>
          <w:sz w:val="24"/>
          <w:u w:val="single"/>
        </w:rPr>
        <w:t> </w:t>
      </w:r>
      <w:r>
        <w:rPr>
          <w:b/>
          <w:sz w:val="24"/>
          <w:u w:val="single"/>
        </w:rPr>
        <w:t>OF</w:t>
      </w:r>
      <w:r>
        <w:rPr>
          <w:b/>
          <w:spacing w:val="-15"/>
          <w:sz w:val="24"/>
          <w:u w:val="single"/>
        </w:rPr>
        <w:t> </w:t>
      </w:r>
      <w:r>
        <w:rPr>
          <w:b/>
          <w:spacing w:val="-2"/>
          <w:sz w:val="24"/>
          <w:u w:val="single"/>
        </w:rPr>
        <w:t>LIQUIDATOR</w:t>
      </w:r>
    </w:p>
    <w:p>
      <w:pPr>
        <w:pStyle w:val="BodyText"/>
        <w:spacing w:before="84"/>
        <w:rPr>
          <w:b/>
        </w:rPr>
      </w:pPr>
    </w:p>
    <w:p>
      <w:pPr>
        <w:pStyle w:val="Heading2"/>
        <w:numPr>
          <w:ilvl w:val="0"/>
          <w:numId w:val="1"/>
        </w:numPr>
        <w:tabs>
          <w:tab w:pos="1440" w:val="left" w:leader="none"/>
        </w:tabs>
        <w:spacing w:line="240" w:lineRule="auto" w:before="0" w:after="0"/>
        <w:ind w:left="1440" w:right="0" w:hanging="708"/>
        <w:jc w:val="left"/>
      </w:pPr>
      <w:r>
        <w:rPr>
          <w:spacing w:val="-2"/>
        </w:rPr>
        <w:t>Reporting.</w:t>
      </w:r>
    </w:p>
    <w:p>
      <w:pPr>
        <w:pStyle w:val="ListParagraph"/>
        <w:numPr>
          <w:ilvl w:val="1"/>
          <w:numId w:val="1"/>
        </w:numPr>
        <w:tabs>
          <w:tab w:pos="1440" w:val="left" w:leader="none"/>
        </w:tabs>
        <w:spacing w:line="240" w:lineRule="auto" w:before="41" w:after="0"/>
        <w:ind w:left="1440" w:right="0" w:hanging="617"/>
        <w:jc w:val="left"/>
        <w:rPr>
          <w:sz w:val="24"/>
        </w:rPr>
      </w:pPr>
      <w:r>
        <w:rPr>
          <w:sz w:val="24"/>
        </w:rPr>
        <w:t>The</w:t>
      </w:r>
      <w:r>
        <w:rPr>
          <w:spacing w:val="-3"/>
          <w:sz w:val="24"/>
        </w:rPr>
        <w:t> </w:t>
      </w:r>
      <w:r>
        <w:rPr>
          <w:sz w:val="24"/>
        </w:rPr>
        <w:t>liquidator</w:t>
      </w:r>
      <w:r>
        <w:rPr>
          <w:spacing w:val="-2"/>
          <w:sz w:val="24"/>
        </w:rPr>
        <w:t> </w:t>
      </w:r>
      <w:r>
        <w:rPr>
          <w:sz w:val="24"/>
        </w:rPr>
        <w:t>shall prepare</w:t>
      </w:r>
      <w:r>
        <w:rPr>
          <w:spacing w:val="-3"/>
          <w:sz w:val="24"/>
        </w:rPr>
        <w:t> </w:t>
      </w:r>
      <w:r>
        <w:rPr>
          <w:sz w:val="24"/>
        </w:rPr>
        <w:t>and </w:t>
      </w:r>
      <w:r>
        <w:rPr>
          <w:spacing w:val="-2"/>
          <w:sz w:val="24"/>
        </w:rPr>
        <w:t>submit:</w:t>
      </w:r>
    </w:p>
    <w:p>
      <w:pPr>
        <w:pStyle w:val="ListParagraph"/>
        <w:numPr>
          <w:ilvl w:val="2"/>
          <w:numId w:val="1"/>
        </w:numPr>
        <w:tabs>
          <w:tab w:pos="1865" w:val="left" w:leader="none"/>
        </w:tabs>
        <w:spacing w:line="240" w:lineRule="auto" w:before="41" w:after="0"/>
        <w:ind w:left="1865" w:right="0" w:hanging="564"/>
        <w:jc w:val="left"/>
        <w:rPr>
          <w:sz w:val="24"/>
        </w:rPr>
      </w:pPr>
      <w:r>
        <w:rPr>
          <w:sz w:val="24"/>
        </w:rPr>
        <w:t>a</w:t>
      </w:r>
      <w:r>
        <w:rPr>
          <w:spacing w:val="-3"/>
          <w:sz w:val="24"/>
        </w:rPr>
        <w:t> </w:t>
      </w:r>
      <w:r>
        <w:rPr>
          <w:sz w:val="24"/>
        </w:rPr>
        <w:t>preliminary</w:t>
      </w:r>
      <w:r>
        <w:rPr>
          <w:spacing w:val="-1"/>
          <w:sz w:val="24"/>
        </w:rPr>
        <w:t> </w:t>
      </w:r>
      <w:r>
        <w:rPr>
          <w:spacing w:val="-2"/>
          <w:sz w:val="24"/>
        </w:rPr>
        <w:t>report;</w:t>
      </w:r>
    </w:p>
    <w:p>
      <w:pPr>
        <w:pStyle w:val="BodyText"/>
        <w:spacing w:before="84"/>
      </w:pPr>
    </w:p>
    <w:p>
      <w:pPr>
        <w:pStyle w:val="ListParagraph"/>
        <w:numPr>
          <w:ilvl w:val="2"/>
          <w:numId w:val="1"/>
        </w:numPr>
        <w:tabs>
          <w:tab w:pos="1865" w:val="left" w:leader="none"/>
        </w:tabs>
        <w:spacing w:line="240" w:lineRule="auto" w:before="1" w:after="0"/>
        <w:ind w:left="1865" w:right="0" w:hanging="564"/>
        <w:jc w:val="left"/>
        <w:rPr>
          <w:sz w:val="24"/>
        </w:rPr>
      </w:pPr>
      <w:r>
        <w:rPr>
          <w:sz w:val="24"/>
        </w:rPr>
        <w:t>an</w:t>
      </w:r>
      <w:r>
        <w:rPr>
          <w:spacing w:val="-3"/>
          <w:sz w:val="24"/>
        </w:rPr>
        <w:t> </w:t>
      </w:r>
      <w:r>
        <w:rPr>
          <w:sz w:val="24"/>
        </w:rPr>
        <w:t>asset</w:t>
      </w:r>
      <w:r>
        <w:rPr>
          <w:spacing w:val="-1"/>
          <w:sz w:val="24"/>
        </w:rPr>
        <w:t> </w:t>
      </w:r>
      <w:r>
        <w:rPr>
          <w:spacing w:val="-2"/>
          <w:sz w:val="24"/>
        </w:rPr>
        <w:t>memorandum;</w:t>
      </w:r>
    </w:p>
    <w:p>
      <w:pPr>
        <w:pStyle w:val="BodyText"/>
        <w:spacing w:before="81"/>
      </w:pPr>
    </w:p>
    <w:p>
      <w:pPr>
        <w:pStyle w:val="ListParagraph"/>
        <w:numPr>
          <w:ilvl w:val="2"/>
          <w:numId w:val="1"/>
        </w:numPr>
        <w:tabs>
          <w:tab w:pos="1865" w:val="left" w:leader="none"/>
        </w:tabs>
        <w:spacing w:line="240" w:lineRule="auto" w:before="0" w:after="0"/>
        <w:ind w:left="1865" w:right="0" w:hanging="564"/>
        <w:jc w:val="left"/>
        <w:rPr>
          <w:sz w:val="24"/>
        </w:rPr>
      </w:pPr>
      <w:r>
        <w:rPr>
          <w:sz w:val="24"/>
        </w:rPr>
        <w:t>progress</w:t>
      </w:r>
      <w:r>
        <w:rPr>
          <w:spacing w:val="-5"/>
          <w:sz w:val="24"/>
        </w:rPr>
        <w:t> </w:t>
      </w:r>
      <w:r>
        <w:rPr>
          <w:spacing w:val="-2"/>
          <w:sz w:val="24"/>
        </w:rPr>
        <w:t>report(s);</w:t>
      </w:r>
    </w:p>
    <w:p>
      <w:pPr>
        <w:pStyle w:val="BodyText"/>
        <w:spacing w:before="84"/>
      </w:pPr>
    </w:p>
    <w:p>
      <w:pPr>
        <w:pStyle w:val="ListParagraph"/>
        <w:numPr>
          <w:ilvl w:val="2"/>
          <w:numId w:val="1"/>
        </w:numPr>
        <w:tabs>
          <w:tab w:pos="1865" w:val="left" w:leader="none"/>
        </w:tabs>
        <w:spacing w:line="240" w:lineRule="auto" w:before="0" w:after="0"/>
        <w:ind w:left="1865" w:right="0" w:hanging="564"/>
        <w:jc w:val="left"/>
        <w:rPr>
          <w:sz w:val="24"/>
        </w:rPr>
      </w:pPr>
      <w:r>
        <w:rPr>
          <w:sz w:val="24"/>
        </w:rPr>
        <w:t>sale</w:t>
      </w:r>
      <w:r>
        <w:rPr>
          <w:spacing w:val="-2"/>
          <w:sz w:val="24"/>
        </w:rPr>
        <w:t> report(s);</w:t>
      </w:r>
    </w:p>
    <w:p>
      <w:pPr>
        <w:pStyle w:val="BodyText"/>
        <w:spacing w:before="82"/>
      </w:pPr>
    </w:p>
    <w:p>
      <w:pPr>
        <w:pStyle w:val="ListParagraph"/>
        <w:numPr>
          <w:ilvl w:val="2"/>
          <w:numId w:val="1"/>
        </w:numPr>
        <w:tabs>
          <w:tab w:pos="1865" w:val="left" w:leader="none"/>
        </w:tabs>
        <w:spacing w:line="240" w:lineRule="auto" w:before="0" w:after="0"/>
        <w:ind w:left="1865" w:right="0" w:hanging="564"/>
        <w:jc w:val="left"/>
        <w:rPr>
          <w:sz w:val="24"/>
        </w:rPr>
      </w:pPr>
      <w:r>
        <w:rPr>
          <w:sz w:val="24"/>
        </w:rPr>
        <w:t>minutes</w:t>
      </w:r>
      <w:r>
        <w:rPr>
          <w:spacing w:val="-5"/>
          <w:sz w:val="24"/>
        </w:rPr>
        <w:t> </w:t>
      </w:r>
      <w:r>
        <w:rPr>
          <w:sz w:val="24"/>
        </w:rPr>
        <w:t>of</w:t>
      </w:r>
      <w:r>
        <w:rPr>
          <w:spacing w:val="-3"/>
          <w:sz w:val="24"/>
        </w:rPr>
        <w:t> </w:t>
      </w:r>
      <w:r>
        <w:rPr>
          <w:sz w:val="24"/>
        </w:rPr>
        <w:t>consultation</w:t>
      </w:r>
      <w:r>
        <w:rPr>
          <w:spacing w:val="-2"/>
          <w:sz w:val="24"/>
        </w:rPr>
        <w:t> </w:t>
      </w:r>
      <w:r>
        <w:rPr>
          <w:sz w:val="24"/>
        </w:rPr>
        <w:t>with</w:t>
      </w:r>
      <w:r>
        <w:rPr>
          <w:spacing w:val="-2"/>
          <w:sz w:val="24"/>
        </w:rPr>
        <w:t> </w:t>
      </w:r>
      <w:r>
        <w:rPr>
          <w:sz w:val="24"/>
        </w:rPr>
        <w:t>stakeholders;</w:t>
      </w:r>
      <w:r>
        <w:rPr>
          <w:spacing w:val="-1"/>
          <w:sz w:val="24"/>
        </w:rPr>
        <w:t> </w:t>
      </w:r>
      <w:r>
        <w:rPr>
          <w:spacing w:val="-5"/>
          <w:sz w:val="24"/>
        </w:rPr>
        <w:t>and</w:t>
      </w:r>
    </w:p>
    <w:p>
      <w:pPr>
        <w:pStyle w:val="BodyText"/>
        <w:spacing w:before="84"/>
      </w:pPr>
    </w:p>
    <w:p>
      <w:pPr>
        <w:pStyle w:val="ListParagraph"/>
        <w:numPr>
          <w:ilvl w:val="2"/>
          <w:numId w:val="1"/>
        </w:numPr>
        <w:tabs>
          <w:tab w:pos="1865" w:val="left" w:leader="none"/>
        </w:tabs>
        <w:spacing w:line="240" w:lineRule="auto" w:before="0" w:after="0"/>
        <w:ind w:left="1865" w:right="0" w:hanging="564"/>
        <w:jc w:val="left"/>
        <w:rPr>
          <w:sz w:val="24"/>
        </w:rPr>
      </w:pPr>
      <w:r>
        <w:rPr>
          <w:sz w:val="24"/>
        </w:rPr>
        <w:t>the</w:t>
      </w:r>
      <w:r>
        <w:rPr>
          <w:spacing w:val="-1"/>
          <w:sz w:val="24"/>
        </w:rPr>
        <w:t> </w:t>
      </w:r>
      <w:r>
        <w:rPr>
          <w:sz w:val="24"/>
        </w:rPr>
        <w:t>final</w:t>
      </w:r>
      <w:r>
        <w:rPr>
          <w:spacing w:val="-1"/>
          <w:sz w:val="24"/>
        </w:rPr>
        <w:t> </w:t>
      </w:r>
      <w:r>
        <w:rPr>
          <w:sz w:val="24"/>
        </w:rPr>
        <w:t>report prior</w:t>
      </w:r>
      <w:r>
        <w:rPr>
          <w:spacing w:val="-2"/>
          <w:sz w:val="24"/>
        </w:rPr>
        <w:t> </w:t>
      </w:r>
      <w:r>
        <w:rPr>
          <w:sz w:val="24"/>
        </w:rPr>
        <w:t>to </w:t>
      </w:r>
      <w:r>
        <w:rPr>
          <w:spacing w:val="-2"/>
          <w:sz w:val="24"/>
        </w:rPr>
        <w:t>dissolution</w:t>
      </w:r>
    </w:p>
    <w:p>
      <w:pPr>
        <w:pStyle w:val="BodyText"/>
        <w:spacing w:before="81"/>
      </w:pPr>
    </w:p>
    <w:p>
      <w:pPr>
        <w:pStyle w:val="BodyText"/>
        <w:spacing w:before="1"/>
        <w:ind w:left="1159"/>
      </w:pPr>
      <w:r>
        <w:rPr/>
        <w:t>to</w:t>
      </w:r>
      <w:r>
        <w:rPr>
          <w:spacing w:val="-2"/>
        </w:rPr>
        <w:t> </w:t>
      </w:r>
      <w:r>
        <w:rPr/>
        <w:t>the</w:t>
      </w:r>
      <w:r>
        <w:rPr>
          <w:spacing w:val="-2"/>
        </w:rPr>
        <w:t> </w:t>
      </w:r>
      <w:r>
        <w:rPr/>
        <w:t>Adjudicating</w:t>
      </w:r>
      <w:r>
        <w:rPr>
          <w:spacing w:val="-1"/>
        </w:rPr>
        <w:t> </w:t>
      </w:r>
      <w:r>
        <w:rPr/>
        <w:t>Authority</w:t>
      </w:r>
      <w:r>
        <w:rPr>
          <w:spacing w:val="-1"/>
        </w:rPr>
        <w:t> </w:t>
      </w:r>
      <w:r>
        <w:rPr/>
        <w:t>in</w:t>
      </w:r>
      <w:r>
        <w:rPr>
          <w:spacing w:val="-1"/>
        </w:rPr>
        <w:t> </w:t>
      </w:r>
      <w:r>
        <w:rPr/>
        <w:t>the</w:t>
      </w:r>
      <w:r>
        <w:rPr>
          <w:spacing w:val="-2"/>
        </w:rPr>
        <w:t> </w:t>
      </w:r>
      <w:r>
        <w:rPr/>
        <w:t>manner</w:t>
      </w:r>
      <w:r>
        <w:rPr>
          <w:spacing w:val="-1"/>
        </w:rPr>
        <w:t> </w:t>
      </w:r>
      <w:r>
        <w:rPr/>
        <w:t>specified under</w:t>
      </w:r>
      <w:r>
        <w:rPr>
          <w:spacing w:val="-2"/>
        </w:rPr>
        <w:t> </w:t>
      </w:r>
      <w:r>
        <w:rPr/>
        <w:t>these</w:t>
      </w:r>
      <w:r>
        <w:rPr>
          <w:spacing w:val="-2"/>
        </w:rPr>
        <w:t> Regulations.</w:t>
      </w:r>
    </w:p>
    <w:p>
      <w:pPr>
        <w:pStyle w:val="BodyText"/>
        <w:spacing w:before="84"/>
      </w:pPr>
    </w:p>
    <w:p>
      <w:pPr>
        <w:pStyle w:val="ListParagraph"/>
        <w:numPr>
          <w:ilvl w:val="1"/>
          <w:numId w:val="1"/>
        </w:numPr>
        <w:tabs>
          <w:tab w:pos="1272" w:val="left" w:leader="none"/>
        </w:tabs>
        <w:spacing w:line="276" w:lineRule="auto" w:before="0" w:after="0"/>
        <w:ind w:left="1272" w:right="749" w:hanging="540"/>
        <w:jc w:val="both"/>
        <w:rPr>
          <w:sz w:val="24"/>
        </w:rPr>
      </w:pPr>
      <w:r>
        <w:rPr>
          <w:sz w:val="24"/>
        </w:rPr>
        <w:t>The liquidator shall preserve a physical as well as an electronic copy of the reports and minutes referred to in sub-regulation (1) for eight years after the dissolution of the corporate debtor.</w:t>
      </w:r>
    </w:p>
    <w:p>
      <w:pPr>
        <w:pStyle w:val="BodyText"/>
        <w:spacing w:before="42"/>
      </w:pPr>
    </w:p>
    <w:p>
      <w:pPr>
        <w:pStyle w:val="ListParagraph"/>
        <w:numPr>
          <w:ilvl w:val="1"/>
          <w:numId w:val="1"/>
        </w:numPr>
        <w:tabs>
          <w:tab w:pos="1272" w:val="left" w:leader="none"/>
        </w:tabs>
        <w:spacing w:line="276" w:lineRule="auto" w:before="0" w:after="0"/>
        <w:ind w:left="1272" w:right="747" w:hanging="540"/>
        <w:jc w:val="both"/>
        <w:rPr>
          <w:sz w:val="24"/>
        </w:rPr>
      </w:pPr>
      <w:r>
        <w:rPr>
          <w:sz w:val="24"/>
        </w:rPr>
        <w:t>Subject</w:t>
      </w:r>
      <w:r>
        <w:rPr>
          <w:spacing w:val="-12"/>
          <w:sz w:val="24"/>
        </w:rPr>
        <w:t> </w:t>
      </w:r>
      <w:r>
        <w:rPr>
          <w:sz w:val="24"/>
        </w:rPr>
        <w:t>to</w:t>
      </w:r>
      <w:r>
        <w:rPr>
          <w:spacing w:val="-12"/>
          <w:sz w:val="24"/>
        </w:rPr>
        <w:t> </w:t>
      </w:r>
      <w:r>
        <w:rPr>
          <w:sz w:val="24"/>
        </w:rPr>
        <w:t>other</w:t>
      </w:r>
      <w:r>
        <w:rPr>
          <w:spacing w:val="-13"/>
          <w:sz w:val="24"/>
        </w:rPr>
        <w:t> </w:t>
      </w:r>
      <w:r>
        <w:rPr>
          <w:sz w:val="24"/>
        </w:rPr>
        <w:t>provisions</w:t>
      </w:r>
      <w:r>
        <w:rPr>
          <w:spacing w:val="-12"/>
          <w:sz w:val="24"/>
        </w:rPr>
        <w:t> </w:t>
      </w:r>
      <w:r>
        <w:rPr>
          <w:sz w:val="24"/>
        </w:rPr>
        <w:t>of</w:t>
      </w:r>
      <w:r>
        <w:rPr>
          <w:spacing w:val="-13"/>
          <w:sz w:val="24"/>
        </w:rPr>
        <w:t> </w:t>
      </w:r>
      <w:r>
        <w:rPr>
          <w:sz w:val="24"/>
        </w:rPr>
        <w:t>these</w:t>
      </w:r>
      <w:r>
        <w:rPr>
          <w:spacing w:val="-13"/>
          <w:sz w:val="24"/>
        </w:rPr>
        <w:t> </w:t>
      </w:r>
      <w:r>
        <w:rPr>
          <w:sz w:val="24"/>
        </w:rPr>
        <w:t>Regulations,</w:t>
      </w:r>
      <w:r>
        <w:rPr>
          <w:spacing w:val="-12"/>
          <w:sz w:val="24"/>
        </w:rPr>
        <w:t> </w:t>
      </w:r>
      <w:r>
        <w:rPr>
          <w:sz w:val="24"/>
        </w:rPr>
        <w:t>the</w:t>
      </w:r>
      <w:r>
        <w:rPr>
          <w:spacing w:val="-13"/>
          <w:sz w:val="24"/>
        </w:rPr>
        <w:t> </w:t>
      </w:r>
      <w:r>
        <w:rPr>
          <w:sz w:val="24"/>
        </w:rPr>
        <w:t>liquidator</w:t>
      </w:r>
      <w:r>
        <w:rPr>
          <w:spacing w:val="-13"/>
          <w:sz w:val="24"/>
        </w:rPr>
        <w:t> </w:t>
      </w:r>
      <w:r>
        <w:rPr>
          <w:sz w:val="24"/>
        </w:rPr>
        <w:t>shall</w:t>
      </w:r>
      <w:r>
        <w:rPr>
          <w:spacing w:val="-11"/>
          <w:sz w:val="24"/>
        </w:rPr>
        <w:t> </w:t>
      </w:r>
      <w:r>
        <w:rPr>
          <w:sz w:val="24"/>
        </w:rPr>
        <w:t>make</w:t>
      </w:r>
      <w:r>
        <w:rPr>
          <w:spacing w:val="-13"/>
          <w:sz w:val="24"/>
        </w:rPr>
        <w:t> </w:t>
      </w:r>
      <w:r>
        <w:rPr>
          <w:sz w:val="24"/>
        </w:rPr>
        <w:t>the</w:t>
      </w:r>
      <w:r>
        <w:rPr>
          <w:spacing w:val="-13"/>
          <w:sz w:val="24"/>
        </w:rPr>
        <w:t> </w:t>
      </w:r>
      <w:r>
        <w:rPr>
          <w:sz w:val="24"/>
        </w:rPr>
        <w:t>reports</w:t>
      </w:r>
      <w:r>
        <w:rPr>
          <w:spacing w:val="-12"/>
          <w:sz w:val="24"/>
        </w:rPr>
        <w:t> </w:t>
      </w:r>
      <w:r>
        <w:rPr>
          <w:sz w:val="24"/>
        </w:rPr>
        <w:t>and minutes referred to sub-regulation (1) available to a stakeholder in either electronic or physical form, on receipt of</w:t>
      </w:r>
    </w:p>
    <w:p>
      <w:pPr>
        <w:pStyle w:val="BodyText"/>
        <w:spacing w:before="1"/>
        <w:rPr>
          <w:sz w:val="14"/>
        </w:rPr>
      </w:pPr>
      <w:r>
        <w:rPr>
          <w:sz w:val="14"/>
        </w:rPr>
        <mc:AlternateContent>
          <mc:Choice Requires="wps">
            <w:drawing>
              <wp:anchor distT="0" distB="0" distL="0" distR="0" allowOverlap="1" layoutInCell="1" locked="0" behindDoc="1" simplePos="0" relativeHeight="487590912">
                <wp:simplePos x="0" y="0"/>
                <wp:positionH relativeFrom="page">
                  <wp:posOffset>914704</wp:posOffset>
                </wp:positionH>
                <wp:positionV relativeFrom="paragraph">
                  <wp:posOffset>118310</wp:posOffset>
                </wp:positionV>
                <wp:extent cx="1829435" cy="762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9.315825pt;width:144.020pt;height:.599980pt;mso-position-horizontal-relative:page;mso-position-vertical-relative:paragraph;z-index:-15725568;mso-wrap-distance-left:0;mso-wrap-distance-right:0" id="docshape8" filled="true" fillcolor="#000000" stroked="false">
                <v:fill type="solid"/>
                <w10:wrap type="topAndBottom"/>
              </v:rect>
            </w:pict>
          </mc:Fallback>
        </mc:AlternateContent>
      </w:r>
    </w:p>
    <w:p>
      <w:pPr>
        <w:spacing w:before="103"/>
        <w:ind w:left="732" w:right="0" w:firstLine="0"/>
        <w:jc w:val="left"/>
        <w:rPr>
          <w:sz w:val="20"/>
        </w:rPr>
      </w:pPr>
      <w:bookmarkStart w:name="_bookmark14" w:id="15"/>
      <w:bookmarkEnd w:id="15"/>
      <w:r>
        <w:rPr/>
      </w:r>
      <w:r>
        <w:rPr>
          <w:sz w:val="20"/>
          <w:vertAlign w:val="superscript"/>
        </w:rPr>
        <w:t>15</w:t>
      </w:r>
      <w:r>
        <w:rPr>
          <w:spacing w:val="-7"/>
          <w:sz w:val="20"/>
          <w:vertAlign w:val="baseline"/>
        </w:rPr>
        <w:t> </w:t>
      </w:r>
      <w:r>
        <w:rPr>
          <w:sz w:val="20"/>
          <w:vertAlign w:val="baseline"/>
        </w:rPr>
        <w:t>Inserted</w:t>
      </w:r>
      <w:r>
        <w:rPr>
          <w:spacing w:val="-5"/>
          <w:sz w:val="20"/>
          <w:vertAlign w:val="baseline"/>
        </w:rPr>
        <w:t> </w:t>
      </w:r>
      <w:r>
        <w:rPr>
          <w:sz w:val="20"/>
          <w:vertAlign w:val="baseline"/>
        </w:rPr>
        <w:t>by</w:t>
      </w:r>
      <w:r>
        <w:rPr>
          <w:spacing w:val="-5"/>
          <w:sz w:val="20"/>
          <w:vertAlign w:val="baseline"/>
        </w:rPr>
        <w:t> </w:t>
      </w:r>
      <w:r>
        <w:rPr>
          <w:sz w:val="20"/>
          <w:vertAlign w:val="baseline"/>
        </w:rPr>
        <w:t>Notification</w:t>
      </w:r>
      <w:r>
        <w:rPr>
          <w:spacing w:val="-6"/>
          <w:sz w:val="20"/>
          <w:vertAlign w:val="baseline"/>
        </w:rPr>
        <w:t> </w:t>
      </w:r>
      <w:r>
        <w:rPr>
          <w:sz w:val="20"/>
          <w:vertAlign w:val="baseline"/>
        </w:rPr>
        <w:t>No.</w:t>
      </w:r>
      <w:r>
        <w:rPr>
          <w:spacing w:val="-7"/>
          <w:sz w:val="20"/>
          <w:vertAlign w:val="baseline"/>
        </w:rPr>
        <w:t> </w:t>
      </w:r>
      <w:r>
        <w:rPr>
          <w:sz w:val="20"/>
          <w:vertAlign w:val="baseline"/>
        </w:rPr>
        <w:t>IBBI/2020-21/GN/REG062</w:t>
      </w:r>
      <w:r>
        <w:rPr>
          <w:spacing w:val="-5"/>
          <w:sz w:val="20"/>
          <w:vertAlign w:val="baseline"/>
        </w:rPr>
        <w:t> </w:t>
      </w:r>
      <w:r>
        <w:rPr>
          <w:sz w:val="20"/>
          <w:vertAlign w:val="baseline"/>
        </w:rPr>
        <w:t>dated</w:t>
      </w:r>
      <w:r>
        <w:rPr>
          <w:spacing w:val="-6"/>
          <w:sz w:val="20"/>
          <w:vertAlign w:val="baseline"/>
        </w:rPr>
        <w:t> </w:t>
      </w:r>
      <w:r>
        <w:rPr>
          <w:sz w:val="20"/>
          <w:vertAlign w:val="baseline"/>
        </w:rPr>
        <w:t>5</w:t>
      </w:r>
      <w:r>
        <w:rPr>
          <w:sz w:val="20"/>
          <w:vertAlign w:val="superscript"/>
        </w:rPr>
        <w:t>th</w:t>
      </w:r>
      <w:r>
        <w:rPr>
          <w:spacing w:val="-6"/>
          <w:sz w:val="20"/>
          <w:vertAlign w:val="baseline"/>
        </w:rPr>
        <w:t> </w:t>
      </w:r>
      <w:r>
        <w:rPr>
          <w:sz w:val="20"/>
          <w:vertAlign w:val="baseline"/>
        </w:rPr>
        <w:t>August,</w:t>
      </w:r>
      <w:r>
        <w:rPr>
          <w:spacing w:val="-7"/>
          <w:sz w:val="20"/>
          <w:vertAlign w:val="baseline"/>
        </w:rPr>
        <w:t> </w:t>
      </w:r>
      <w:r>
        <w:rPr>
          <w:sz w:val="20"/>
          <w:vertAlign w:val="baseline"/>
        </w:rPr>
        <w:t>2020</w:t>
      </w:r>
      <w:r>
        <w:rPr>
          <w:spacing w:val="-5"/>
          <w:sz w:val="20"/>
          <w:vertAlign w:val="baseline"/>
        </w:rPr>
        <w:t> </w:t>
      </w:r>
      <w:r>
        <w:rPr>
          <w:sz w:val="20"/>
          <w:vertAlign w:val="baseline"/>
        </w:rPr>
        <w:t>(w.e.f.</w:t>
      </w:r>
      <w:r>
        <w:rPr>
          <w:spacing w:val="-5"/>
          <w:sz w:val="20"/>
          <w:vertAlign w:val="baseline"/>
        </w:rPr>
        <w:t> </w:t>
      </w:r>
      <w:r>
        <w:rPr>
          <w:sz w:val="20"/>
          <w:vertAlign w:val="baseline"/>
        </w:rPr>
        <w:t>05-08-</w:t>
      </w:r>
      <w:r>
        <w:rPr>
          <w:spacing w:val="-2"/>
          <w:sz w:val="20"/>
          <w:vertAlign w:val="baseline"/>
        </w:rPr>
        <w:t>2020).</w:t>
      </w:r>
    </w:p>
    <w:p>
      <w:pPr>
        <w:spacing w:after="0"/>
        <w:jc w:val="left"/>
        <w:rPr>
          <w:sz w:val="20"/>
        </w:rPr>
        <w:sectPr>
          <w:pgSz w:w="11900" w:h="16850"/>
          <w:pgMar w:header="0" w:footer="1049" w:top="1420" w:bottom="1240" w:left="708" w:right="708"/>
        </w:sectPr>
      </w:pPr>
    </w:p>
    <w:p>
      <w:pPr>
        <w:pStyle w:val="ListParagraph"/>
        <w:numPr>
          <w:ilvl w:val="2"/>
          <w:numId w:val="1"/>
        </w:numPr>
        <w:tabs>
          <w:tab w:pos="1863" w:val="left" w:leader="none"/>
        </w:tabs>
        <w:spacing w:line="240" w:lineRule="auto" w:before="74" w:after="0"/>
        <w:ind w:left="1863" w:right="0" w:hanging="565"/>
        <w:jc w:val="both"/>
        <w:rPr>
          <w:sz w:val="24"/>
        </w:rPr>
      </w:pPr>
      <w:r>
        <w:rPr>
          <w:sz w:val="24"/>
        </w:rPr>
        <w:t>an</w:t>
      </w:r>
      <w:r>
        <w:rPr>
          <w:spacing w:val="-2"/>
          <w:sz w:val="24"/>
        </w:rPr>
        <w:t> </w:t>
      </w:r>
      <w:r>
        <w:rPr>
          <w:sz w:val="24"/>
        </w:rPr>
        <w:t>application</w:t>
      </w:r>
      <w:r>
        <w:rPr>
          <w:spacing w:val="-1"/>
          <w:sz w:val="24"/>
        </w:rPr>
        <w:t> </w:t>
      </w:r>
      <w:r>
        <w:rPr>
          <w:sz w:val="24"/>
        </w:rPr>
        <w:t>in</w:t>
      </w:r>
      <w:r>
        <w:rPr>
          <w:spacing w:val="-1"/>
          <w:sz w:val="24"/>
        </w:rPr>
        <w:t> </w:t>
      </w:r>
      <w:r>
        <w:rPr>
          <w:spacing w:val="-2"/>
          <w:sz w:val="24"/>
        </w:rPr>
        <w:t>writing;</w:t>
      </w:r>
    </w:p>
    <w:p>
      <w:pPr>
        <w:pStyle w:val="ListParagraph"/>
        <w:numPr>
          <w:ilvl w:val="2"/>
          <w:numId w:val="1"/>
        </w:numPr>
        <w:tabs>
          <w:tab w:pos="1863" w:val="left" w:leader="none"/>
        </w:tabs>
        <w:spacing w:line="240" w:lineRule="auto" w:before="137" w:after="0"/>
        <w:ind w:left="1863" w:right="0" w:hanging="565"/>
        <w:jc w:val="both"/>
        <w:rPr>
          <w:sz w:val="24"/>
        </w:rPr>
      </w:pPr>
      <w:r>
        <w:rPr>
          <w:sz w:val="24"/>
        </w:rPr>
        <w:t>costs</w:t>
      </w:r>
      <w:r>
        <w:rPr>
          <w:spacing w:val="-4"/>
          <w:sz w:val="24"/>
        </w:rPr>
        <w:t> </w:t>
      </w:r>
      <w:r>
        <w:rPr>
          <w:sz w:val="24"/>
        </w:rPr>
        <w:t>of</w:t>
      </w:r>
      <w:r>
        <w:rPr>
          <w:spacing w:val="-1"/>
          <w:sz w:val="24"/>
        </w:rPr>
        <w:t> </w:t>
      </w:r>
      <w:r>
        <w:rPr>
          <w:sz w:val="24"/>
        </w:rPr>
        <w:t>making</w:t>
      </w:r>
      <w:r>
        <w:rPr>
          <w:spacing w:val="-1"/>
          <w:sz w:val="24"/>
        </w:rPr>
        <w:t> </w:t>
      </w:r>
      <w:r>
        <w:rPr>
          <w:sz w:val="24"/>
        </w:rPr>
        <w:t>such</w:t>
      </w:r>
      <w:r>
        <w:rPr>
          <w:spacing w:val="-2"/>
          <w:sz w:val="24"/>
        </w:rPr>
        <w:t> </w:t>
      </w:r>
      <w:r>
        <w:rPr>
          <w:sz w:val="24"/>
        </w:rPr>
        <w:t>reports</w:t>
      </w:r>
      <w:r>
        <w:rPr>
          <w:spacing w:val="-2"/>
          <w:sz w:val="24"/>
        </w:rPr>
        <w:t> </w:t>
      </w:r>
      <w:r>
        <w:rPr>
          <w:sz w:val="24"/>
        </w:rPr>
        <w:t>and</w:t>
      </w:r>
      <w:r>
        <w:rPr>
          <w:spacing w:val="-1"/>
          <w:sz w:val="24"/>
        </w:rPr>
        <w:t> </w:t>
      </w:r>
      <w:r>
        <w:rPr>
          <w:sz w:val="24"/>
        </w:rPr>
        <w:t>minutes</w:t>
      </w:r>
      <w:r>
        <w:rPr>
          <w:spacing w:val="-1"/>
          <w:sz w:val="24"/>
        </w:rPr>
        <w:t> </w:t>
      </w:r>
      <w:r>
        <w:rPr>
          <w:sz w:val="24"/>
        </w:rPr>
        <w:t>available</w:t>
      </w:r>
      <w:r>
        <w:rPr>
          <w:spacing w:val="-3"/>
          <w:sz w:val="24"/>
        </w:rPr>
        <w:t> </w:t>
      </w:r>
      <w:r>
        <w:rPr>
          <w:sz w:val="24"/>
        </w:rPr>
        <w:t>to</w:t>
      </w:r>
      <w:r>
        <w:rPr>
          <w:spacing w:val="-1"/>
          <w:sz w:val="24"/>
        </w:rPr>
        <w:t> </w:t>
      </w:r>
      <w:r>
        <w:rPr>
          <w:sz w:val="24"/>
        </w:rPr>
        <w:t>it;</w:t>
      </w:r>
      <w:r>
        <w:rPr>
          <w:spacing w:val="-1"/>
          <w:sz w:val="24"/>
        </w:rPr>
        <w:t> </w:t>
      </w:r>
      <w:r>
        <w:rPr>
          <w:spacing w:val="-5"/>
          <w:sz w:val="24"/>
        </w:rPr>
        <w:t>and</w:t>
      </w:r>
    </w:p>
    <w:p>
      <w:pPr>
        <w:pStyle w:val="ListParagraph"/>
        <w:numPr>
          <w:ilvl w:val="2"/>
          <w:numId w:val="1"/>
        </w:numPr>
        <w:tabs>
          <w:tab w:pos="1863" w:val="left" w:leader="none"/>
          <w:tab w:pos="1865" w:val="left" w:leader="none"/>
        </w:tabs>
        <w:spacing w:line="360" w:lineRule="auto" w:before="139" w:after="0"/>
        <w:ind w:left="1865" w:right="750" w:hanging="567"/>
        <w:jc w:val="both"/>
        <w:rPr>
          <w:sz w:val="24"/>
        </w:rPr>
      </w:pPr>
      <w:r>
        <w:rPr>
          <w:sz w:val="24"/>
        </w:rPr>
        <w:t>an undertaking from the stakeholder that it shall maintain confidentiality of such reports</w:t>
      </w:r>
      <w:r>
        <w:rPr>
          <w:spacing w:val="-8"/>
          <w:sz w:val="24"/>
        </w:rPr>
        <w:t> </w:t>
      </w:r>
      <w:r>
        <w:rPr>
          <w:sz w:val="24"/>
        </w:rPr>
        <w:t>and</w:t>
      </w:r>
      <w:r>
        <w:rPr>
          <w:spacing w:val="-8"/>
          <w:sz w:val="24"/>
        </w:rPr>
        <w:t> </w:t>
      </w:r>
      <w:r>
        <w:rPr>
          <w:sz w:val="24"/>
        </w:rPr>
        <w:t>minutes</w:t>
      </w:r>
      <w:r>
        <w:rPr>
          <w:spacing w:val="-7"/>
          <w:sz w:val="24"/>
        </w:rPr>
        <w:t> </w:t>
      </w:r>
      <w:r>
        <w:rPr>
          <w:sz w:val="24"/>
        </w:rPr>
        <w:t>and</w:t>
      </w:r>
      <w:r>
        <w:rPr>
          <w:spacing w:val="-8"/>
          <w:sz w:val="24"/>
        </w:rPr>
        <w:t> </w:t>
      </w:r>
      <w:r>
        <w:rPr>
          <w:sz w:val="24"/>
        </w:rPr>
        <w:t>shall</w:t>
      </w:r>
      <w:r>
        <w:rPr>
          <w:spacing w:val="-8"/>
          <w:sz w:val="24"/>
        </w:rPr>
        <w:t> </w:t>
      </w:r>
      <w:r>
        <w:rPr>
          <w:sz w:val="24"/>
        </w:rPr>
        <w:t>not</w:t>
      </w:r>
      <w:r>
        <w:rPr>
          <w:spacing w:val="-8"/>
          <w:sz w:val="24"/>
        </w:rPr>
        <w:t> </w:t>
      </w:r>
      <w:r>
        <w:rPr>
          <w:sz w:val="24"/>
        </w:rPr>
        <w:t>use</w:t>
      </w:r>
      <w:r>
        <w:rPr>
          <w:spacing w:val="-8"/>
          <w:sz w:val="24"/>
        </w:rPr>
        <w:t> </w:t>
      </w:r>
      <w:r>
        <w:rPr>
          <w:sz w:val="24"/>
        </w:rPr>
        <w:t>these</w:t>
      </w:r>
      <w:r>
        <w:rPr>
          <w:spacing w:val="-9"/>
          <w:sz w:val="24"/>
        </w:rPr>
        <w:t> </w:t>
      </w:r>
      <w:r>
        <w:rPr>
          <w:sz w:val="24"/>
        </w:rPr>
        <w:t>to</w:t>
      </w:r>
      <w:r>
        <w:rPr>
          <w:spacing w:val="-8"/>
          <w:sz w:val="24"/>
        </w:rPr>
        <w:t> </w:t>
      </w:r>
      <w:r>
        <w:rPr>
          <w:sz w:val="24"/>
        </w:rPr>
        <w:t>cause</w:t>
      </w:r>
      <w:r>
        <w:rPr>
          <w:spacing w:val="-9"/>
          <w:sz w:val="24"/>
        </w:rPr>
        <w:t> </w:t>
      </w:r>
      <w:r>
        <w:rPr>
          <w:sz w:val="24"/>
        </w:rPr>
        <w:t>an</w:t>
      </w:r>
      <w:r>
        <w:rPr>
          <w:spacing w:val="-8"/>
          <w:sz w:val="24"/>
        </w:rPr>
        <w:t> </w:t>
      </w:r>
      <w:r>
        <w:rPr>
          <w:sz w:val="24"/>
        </w:rPr>
        <w:t>undue</w:t>
      </w:r>
      <w:r>
        <w:rPr>
          <w:spacing w:val="-9"/>
          <w:sz w:val="24"/>
        </w:rPr>
        <w:t> </w:t>
      </w:r>
      <w:r>
        <w:rPr>
          <w:sz w:val="24"/>
        </w:rPr>
        <w:t>gain</w:t>
      </w:r>
      <w:r>
        <w:rPr>
          <w:spacing w:val="-8"/>
          <w:sz w:val="24"/>
        </w:rPr>
        <w:t> </w:t>
      </w:r>
      <w:r>
        <w:rPr>
          <w:sz w:val="24"/>
        </w:rPr>
        <w:t>or</w:t>
      </w:r>
      <w:r>
        <w:rPr>
          <w:spacing w:val="-9"/>
          <w:sz w:val="24"/>
        </w:rPr>
        <w:t> </w:t>
      </w:r>
      <w:r>
        <w:rPr>
          <w:sz w:val="24"/>
        </w:rPr>
        <w:t>undue</w:t>
      </w:r>
      <w:r>
        <w:rPr>
          <w:spacing w:val="-7"/>
          <w:sz w:val="24"/>
        </w:rPr>
        <w:t> </w:t>
      </w:r>
      <w:r>
        <w:rPr>
          <w:sz w:val="24"/>
        </w:rPr>
        <w:t>loss</w:t>
      </w:r>
      <w:r>
        <w:rPr>
          <w:spacing w:val="-8"/>
          <w:sz w:val="24"/>
        </w:rPr>
        <w:t> </w:t>
      </w:r>
      <w:r>
        <w:rPr>
          <w:sz w:val="24"/>
        </w:rPr>
        <w:t>to itself or any other person.</w:t>
      </w:r>
    </w:p>
    <w:p>
      <w:pPr>
        <w:pStyle w:val="BodyText"/>
        <w:spacing w:before="42"/>
      </w:pPr>
    </w:p>
    <w:p>
      <w:pPr>
        <w:pStyle w:val="Heading2"/>
        <w:numPr>
          <w:ilvl w:val="0"/>
          <w:numId w:val="1"/>
        </w:numPr>
        <w:tabs>
          <w:tab w:pos="1452" w:val="left" w:leader="none"/>
        </w:tabs>
        <w:spacing w:line="240" w:lineRule="auto" w:before="1" w:after="0"/>
        <w:ind w:left="1452" w:right="0" w:hanging="720"/>
        <w:jc w:val="left"/>
      </w:pPr>
      <w:r>
        <w:rPr/>
        <w:t>Registers</w:t>
      </w:r>
      <w:r>
        <w:rPr>
          <w:spacing w:val="-3"/>
        </w:rPr>
        <w:t> </w:t>
      </w:r>
      <w:r>
        <w:rPr/>
        <w:t>and</w:t>
      </w:r>
      <w:r>
        <w:rPr>
          <w:spacing w:val="-2"/>
        </w:rPr>
        <w:t> </w:t>
      </w:r>
      <w:r>
        <w:rPr/>
        <w:t>books</w:t>
      </w:r>
      <w:r>
        <w:rPr>
          <w:spacing w:val="-3"/>
        </w:rPr>
        <w:t> </w:t>
      </w:r>
      <w:r>
        <w:rPr/>
        <w:t>of</w:t>
      </w:r>
      <w:r>
        <w:rPr>
          <w:spacing w:val="-1"/>
        </w:rPr>
        <w:t> </w:t>
      </w:r>
      <w:r>
        <w:rPr>
          <w:spacing w:val="-2"/>
        </w:rPr>
        <w:t>account.</w:t>
      </w:r>
    </w:p>
    <w:p>
      <w:pPr>
        <w:pStyle w:val="BodyText"/>
        <w:spacing w:before="81"/>
        <w:rPr>
          <w:b/>
        </w:rPr>
      </w:pPr>
    </w:p>
    <w:p>
      <w:pPr>
        <w:pStyle w:val="ListParagraph"/>
        <w:numPr>
          <w:ilvl w:val="0"/>
          <w:numId w:val="9"/>
        </w:numPr>
        <w:tabs>
          <w:tab w:pos="1452" w:val="left" w:leader="none"/>
        </w:tabs>
        <w:spacing w:line="276" w:lineRule="auto" w:before="0" w:after="0"/>
        <w:ind w:left="1452" w:right="746" w:hanging="720"/>
        <w:jc w:val="both"/>
        <w:rPr>
          <w:sz w:val="24"/>
        </w:rPr>
      </w:pPr>
      <w:r>
        <w:rPr>
          <w:sz w:val="24"/>
        </w:rPr>
        <w:t>Where the books of account of the corporate debtor are incomplete on the liquidation commencement</w:t>
      </w:r>
      <w:r>
        <w:rPr>
          <w:spacing w:val="-9"/>
          <w:sz w:val="24"/>
        </w:rPr>
        <w:t> </w:t>
      </w:r>
      <w:r>
        <w:rPr>
          <w:sz w:val="24"/>
        </w:rPr>
        <w:t>date,</w:t>
      </w:r>
      <w:r>
        <w:rPr>
          <w:spacing w:val="-9"/>
          <w:sz w:val="24"/>
        </w:rPr>
        <w:t> </w:t>
      </w:r>
      <w:r>
        <w:rPr>
          <w:sz w:val="24"/>
        </w:rPr>
        <w:t>the</w:t>
      </w:r>
      <w:r>
        <w:rPr>
          <w:spacing w:val="-7"/>
          <w:sz w:val="24"/>
        </w:rPr>
        <w:t> </w:t>
      </w:r>
      <w:r>
        <w:rPr>
          <w:sz w:val="24"/>
        </w:rPr>
        <w:t>liquidator</w:t>
      </w:r>
      <w:r>
        <w:rPr>
          <w:spacing w:val="-10"/>
          <w:sz w:val="24"/>
        </w:rPr>
        <w:t> </w:t>
      </w:r>
      <w:r>
        <w:rPr>
          <w:sz w:val="24"/>
        </w:rPr>
        <w:t>shall</w:t>
      </w:r>
      <w:r>
        <w:rPr>
          <w:spacing w:val="-9"/>
          <w:sz w:val="24"/>
        </w:rPr>
        <w:t> </w:t>
      </w:r>
      <w:r>
        <w:rPr>
          <w:sz w:val="24"/>
        </w:rPr>
        <w:t>have</w:t>
      </w:r>
      <w:r>
        <w:rPr>
          <w:spacing w:val="-10"/>
          <w:sz w:val="24"/>
        </w:rPr>
        <w:t> </w:t>
      </w:r>
      <w:r>
        <w:rPr>
          <w:sz w:val="24"/>
        </w:rPr>
        <w:t>them</w:t>
      </w:r>
      <w:r>
        <w:rPr>
          <w:spacing w:val="-9"/>
          <w:sz w:val="24"/>
        </w:rPr>
        <w:t> </w:t>
      </w:r>
      <w:r>
        <w:rPr>
          <w:sz w:val="24"/>
        </w:rPr>
        <w:t>completed</w:t>
      </w:r>
      <w:r>
        <w:rPr>
          <w:spacing w:val="-10"/>
          <w:sz w:val="24"/>
        </w:rPr>
        <w:t> </w:t>
      </w:r>
      <w:r>
        <w:rPr>
          <w:sz w:val="24"/>
        </w:rPr>
        <w:t>and</w:t>
      </w:r>
      <w:r>
        <w:rPr>
          <w:spacing w:val="-9"/>
          <w:sz w:val="24"/>
        </w:rPr>
        <w:t> </w:t>
      </w:r>
      <w:r>
        <w:rPr>
          <w:sz w:val="24"/>
        </w:rPr>
        <w:t>brought</w:t>
      </w:r>
      <w:r>
        <w:rPr>
          <w:spacing w:val="-7"/>
          <w:sz w:val="24"/>
        </w:rPr>
        <w:t> </w:t>
      </w:r>
      <w:r>
        <w:rPr>
          <w:sz w:val="24"/>
        </w:rPr>
        <w:t>up-to-date, with all convenient speed, as soon as the order for liquidation is passed.</w:t>
      </w:r>
    </w:p>
    <w:p>
      <w:pPr>
        <w:pStyle w:val="BodyText"/>
        <w:spacing w:before="42"/>
      </w:pPr>
    </w:p>
    <w:p>
      <w:pPr>
        <w:pStyle w:val="ListParagraph"/>
        <w:numPr>
          <w:ilvl w:val="0"/>
          <w:numId w:val="9"/>
        </w:numPr>
        <w:tabs>
          <w:tab w:pos="1452" w:val="left" w:leader="none"/>
        </w:tabs>
        <w:spacing w:line="276" w:lineRule="auto" w:before="0" w:after="0"/>
        <w:ind w:left="1452" w:right="747" w:hanging="720"/>
        <w:jc w:val="both"/>
        <w:rPr>
          <w:sz w:val="24"/>
        </w:rPr>
      </w:pPr>
      <w:r>
        <w:rPr>
          <w:sz w:val="24"/>
        </w:rPr>
        <w:t>The liquidator shall maintain the following registers and books, as may be applicable, </w:t>
      </w:r>
      <w:r>
        <w:rPr>
          <w:spacing w:val="-2"/>
          <w:sz w:val="24"/>
        </w:rPr>
        <w:t>in</w:t>
      </w:r>
      <w:r>
        <w:rPr>
          <w:spacing w:val="-6"/>
          <w:sz w:val="24"/>
        </w:rPr>
        <w:t> </w:t>
      </w:r>
      <w:r>
        <w:rPr>
          <w:spacing w:val="-2"/>
          <w:sz w:val="24"/>
        </w:rPr>
        <w:t>relation</w:t>
      </w:r>
      <w:r>
        <w:rPr>
          <w:spacing w:val="-6"/>
          <w:sz w:val="24"/>
        </w:rPr>
        <w:t> </w:t>
      </w:r>
      <w:r>
        <w:rPr>
          <w:spacing w:val="-2"/>
          <w:sz w:val="24"/>
        </w:rPr>
        <w:t>to</w:t>
      </w:r>
      <w:r>
        <w:rPr>
          <w:spacing w:val="-6"/>
          <w:sz w:val="24"/>
        </w:rPr>
        <w:t> </w:t>
      </w:r>
      <w:r>
        <w:rPr>
          <w:spacing w:val="-2"/>
          <w:sz w:val="24"/>
        </w:rPr>
        <w:t>the</w:t>
      </w:r>
      <w:r>
        <w:rPr>
          <w:spacing w:val="-8"/>
          <w:sz w:val="24"/>
        </w:rPr>
        <w:t> </w:t>
      </w:r>
      <w:r>
        <w:rPr>
          <w:spacing w:val="-2"/>
          <w:sz w:val="24"/>
        </w:rPr>
        <w:t>liquidation</w:t>
      </w:r>
      <w:r>
        <w:rPr>
          <w:spacing w:val="-8"/>
          <w:sz w:val="24"/>
        </w:rPr>
        <w:t> </w:t>
      </w:r>
      <w:r>
        <w:rPr>
          <w:spacing w:val="-2"/>
          <w:sz w:val="24"/>
        </w:rPr>
        <w:t>of</w:t>
      </w:r>
      <w:r>
        <w:rPr>
          <w:spacing w:val="-9"/>
          <w:sz w:val="24"/>
        </w:rPr>
        <w:t> </w:t>
      </w:r>
      <w:r>
        <w:rPr>
          <w:spacing w:val="-2"/>
          <w:sz w:val="24"/>
        </w:rPr>
        <w:t>the</w:t>
      </w:r>
      <w:r>
        <w:rPr>
          <w:spacing w:val="-8"/>
          <w:sz w:val="24"/>
        </w:rPr>
        <w:t> </w:t>
      </w:r>
      <w:r>
        <w:rPr>
          <w:spacing w:val="-2"/>
          <w:sz w:val="24"/>
        </w:rPr>
        <w:t>corporate</w:t>
      </w:r>
      <w:r>
        <w:rPr>
          <w:spacing w:val="-8"/>
          <w:sz w:val="24"/>
        </w:rPr>
        <w:t> </w:t>
      </w:r>
      <w:r>
        <w:rPr>
          <w:spacing w:val="-2"/>
          <w:sz w:val="24"/>
        </w:rPr>
        <w:t>debtor,</w:t>
      </w:r>
      <w:r>
        <w:rPr>
          <w:spacing w:val="-8"/>
          <w:sz w:val="24"/>
        </w:rPr>
        <w:t> </w:t>
      </w:r>
      <w:r>
        <w:rPr>
          <w:spacing w:val="-2"/>
          <w:sz w:val="24"/>
        </w:rPr>
        <w:t>and</w:t>
      </w:r>
      <w:r>
        <w:rPr>
          <w:spacing w:val="-8"/>
          <w:sz w:val="24"/>
        </w:rPr>
        <w:t> </w:t>
      </w:r>
      <w:r>
        <w:rPr>
          <w:spacing w:val="-2"/>
          <w:sz w:val="24"/>
        </w:rPr>
        <w:t>shall</w:t>
      </w:r>
      <w:r>
        <w:rPr>
          <w:spacing w:val="-6"/>
          <w:sz w:val="24"/>
        </w:rPr>
        <w:t> </w:t>
      </w:r>
      <w:r>
        <w:rPr>
          <w:spacing w:val="-2"/>
          <w:sz w:val="24"/>
        </w:rPr>
        <w:t>preserve</w:t>
      </w:r>
      <w:r>
        <w:rPr>
          <w:spacing w:val="-10"/>
          <w:sz w:val="24"/>
        </w:rPr>
        <w:t> </w:t>
      </w:r>
      <w:r>
        <w:rPr>
          <w:spacing w:val="-2"/>
          <w:sz w:val="24"/>
        </w:rPr>
        <w:t>them</w:t>
      </w:r>
      <w:r>
        <w:rPr>
          <w:spacing w:val="-4"/>
          <w:sz w:val="24"/>
        </w:rPr>
        <w:t> </w:t>
      </w:r>
      <w:r>
        <w:rPr>
          <w:spacing w:val="-2"/>
          <w:sz w:val="24"/>
        </w:rPr>
        <w:t>for</w:t>
      </w:r>
      <w:r>
        <w:rPr>
          <w:spacing w:val="-9"/>
          <w:sz w:val="24"/>
        </w:rPr>
        <w:t> </w:t>
      </w:r>
      <w:r>
        <w:rPr>
          <w:spacing w:val="-2"/>
          <w:sz w:val="24"/>
        </w:rPr>
        <w:t>a</w:t>
      </w:r>
      <w:r>
        <w:rPr>
          <w:spacing w:val="-9"/>
          <w:sz w:val="24"/>
        </w:rPr>
        <w:t> </w:t>
      </w:r>
      <w:r>
        <w:rPr>
          <w:spacing w:val="-2"/>
          <w:sz w:val="24"/>
        </w:rPr>
        <w:t>period </w:t>
      </w:r>
      <w:r>
        <w:rPr>
          <w:sz w:val="24"/>
        </w:rPr>
        <w:t>of eight years after the dissolution of the corporate debtor-</w:t>
      </w:r>
    </w:p>
    <w:p>
      <w:pPr>
        <w:pStyle w:val="BodyText"/>
        <w:spacing w:before="42"/>
      </w:pPr>
    </w:p>
    <w:p>
      <w:pPr>
        <w:pStyle w:val="ListParagraph"/>
        <w:numPr>
          <w:ilvl w:val="1"/>
          <w:numId w:val="9"/>
        </w:numPr>
        <w:tabs>
          <w:tab w:pos="2172" w:val="left" w:leader="none"/>
        </w:tabs>
        <w:spacing w:line="240" w:lineRule="auto" w:before="0" w:after="0"/>
        <w:ind w:left="2172" w:right="0" w:hanging="720"/>
        <w:jc w:val="left"/>
        <w:rPr>
          <w:sz w:val="24"/>
        </w:rPr>
      </w:pPr>
      <w:r>
        <w:rPr>
          <w:sz w:val="24"/>
        </w:rPr>
        <w:t>Cash</w:t>
      </w:r>
      <w:r>
        <w:rPr>
          <w:spacing w:val="-1"/>
          <w:sz w:val="24"/>
        </w:rPr>
        <w:t> </w:t>
      </w:r>
      <w:r>
        <w:rPr>
          <w:spacing w:val="-2"/>
          <w:sz w:val="24"/>
        </w:rPr>
        <w:t>Book;</w:t>
      </w:r>
    </w:p>
    <w:p>
      <w:pPr>
        <w:pStyle w:val="BodyText"/>
      </w:pPr>
    </w:p>
    <w:p>
      <w:pPr>
        <w:pStyle w:val="ListParagraph"/>
        <w:numPr>
          <w:ilvl w:val="1"/>
          <w:numId w:val="9"/>
        </w:numPr>
        <w:tabs>
          <w:tab w:pos="2172" w:val="left" w:leader="none"/>
        </w:tabs>
        <w:spacing w:line="240" w:lineRule="auto" w:before="0" w:after="0"/>
        <w:ind w:left="2172" w:right="0" w:hanging="720"/>
        <w:jc w:val="left"/>
        <w:rPr>
          <w:sz w:val="24"/>
        </w:rPr>
      </w:pPr>
      <w:r>
        <w:rPr>
          <w:spacing w:val="-2"/>
          <w:sz w:val="24"/>
        </w:rPr>
        <w:t>Ledger;</w:t>
      </w:r>
    </w:p>
    <w:p>
      <w:pPr>
        <w:pStyle w:val="BodyText"/>
      </w:pPr>
    </w:p>
    <w:p>
      <w:pPr>
        <w:pStyle w:val="ListParagraph"/>
        <w:numPr>
          <w:ilvl w:val="1"/>
          <w:numId w:val="9"/>
        </w:numPr>
        <w:tabs>
          <w:tab w:pos="2172" w:val="left" w:leader="none"/>
        </w:tabs>
        <w:spacing w:line="240" w:lineRule="auto" w:before="0" w:after="0"/>
        <w:ind w:left="2172" w:right="0" w:hanging="720"/>
        <w:jc w:val="left"/>
        <w:rPr>
          <w:sz w:val="24"/>
        </w:rPr>
      </w:pPr>
      <w:r>
        <w:rPr>
          <w:sz w:val="24"/>
        </w:rPr>
        <w:t>Bank</w:t>
      </w:r>
      <w:r>
        <w:rPr>
          <w:spacing w:val="-1"/>
          <w:sz w:val="24"/>
        </w:rPr>
        <w:t> </w:t>
      </w:r>
      <w:r>
        <w:rPr>
          <w:spacing w:val="-2"/>
          <w:sz w:val="24"/>
        </w:rPr>
        <w:t>Ledger;</w:t>
      </w:r>
    </w:p>
    <w:p>
      <w:pPr>
        <w:pStyle w:val="BodyText"/>
      </w:pPr>
    </w:p>
    <w:p>
      <w:pPr>
        <w:pStyle w:val="ListParagraph"/>
        <w:numPr>
          <w:ilvl w:val="1"/>
          <w:numId w:val="9"/>
        </w:numPr>
        <w:tabs>
          <w:tab w:pos="2172" w:val="left" w:leader="none"/>
        </w:tabs>
        <w:spacing w:line="240" w:lineRule="auto" w:before="0" w:after="0"/>
        <w:ind w:left="2172" w:right="0" w:hanging="720"/>
        <w:jc w:val="left"/>
        <w:rPr>
          <w:sz w:val="24"/>
        </w:rPr>
      </w:pPr>
      <w:r>
        <w:rPr>
          <w:sz w:val="24"/>
        </w:rPr>
        <w:t>Register</w:t>
      </w:r>
      <w:r>
        <w:rPr>
          <w:spacing w:val="-2"/>
          <w:sz w:val="24"/>
        </w:rPr>
        <w:t> </w:t>
      </w:r>
      <w:r>
        <w:rPr>
          <w:sz w:val="24"/>
        </w:rPr>
        <w:t>of</w:t>
      </w:r>
      <w:r>
        <w:rPr>
          <w:spacing w:val="-3"/>
          <w:sz w:val="24"/>
        </w:rPr>
        <w:t> </w:t>
      </w:r>
      <w:r>
        <w:rPr>
          <w:sz w:val="24"/>
        </w:rPr>
        <w:t>Fixed Assets</w:t>
      </w:r>
      <w:r>
        <w:rPr>
          <w:spacing w:val="1"/>
          <w:sz w:val="24"/>
        </w:rPr>
        <w:t> </w:t>
      </w:r>
      <w:r>
        <w:rPr>
          <w:sz w:val="24"/>
        </w:rPr>
        <w:t>and</w:t>
      </w:r>
      <w:r>
        <w:rPr>
          <w:spacing w:val="1"/>
          <w:sz w:val="24"/>
        </w:rPr>
        <w:t> </w:t>
      </w:r>
      <w:r>
        <w:rPr>
          <w:spacing w:val="-2"/>
          <w:sz w:val="24"/>
        </w:rPr>
        <w:t>Inventories;</w:t>
      </w:r>
    </w:p>
    <w:p>
      <w:pPr>
        <w:pStyle w:val="BodyText"/>
      </w:pPr>
    </w:p>
    <w:p>
      <w:pPr>
        <w:pStyle w:val="ListParagraph"/>
        <w:numPr>
          <w:ilvl w:val="1"/>
          <w:numId w:val="9"/>
        </w:numPr>
        <w:tabs>
          <w:tab w:pos="2172" w:val="left" w:leader="none"/>
        </w:tabs>
        <w:spacing w:line="240" w:lineRule="auto" w:before="0" w:after="0"/>
        <w:ind w:left="2172" w:right="0" w:hanging="720"/>
        <w:jc w:val="left"/>
        <w:rPr>
          <w:sz w:val="24"/>
        </w:rPr>
      </w:pPr>
      <w:r>
        <w:rPr>
          <w:sz w:val="24"/>
        </w:rPr>
        <w:t>Securities</w:t>
      </w:r>
      <w:r>
        <w:rPr>
          <w:spacing w:val="-5"/>
          <w:sz w:val="24"/>
        </w:rPr>
        <w:t> </w:t>
      </w:r>
      <w:r>
        <w:rPr>
          <w:sz w:val="24"/>
        </w:rPr>
        <w:t>and</w:t>
      </w:r>
      <w:r>
        <w:rPr>
          <w:spacing w:val="-3"/>
          <w:sz w:val="24"/>
        </w:rPr>
        <w:t> </w:t>
      </w:r>
      <w:r>
        <w:rPr>
          <w:sz w:val="24"/>
        </w:rPr>
        <w:t>Investment</w:t>
      </w:r>
      <w:r>
        <w:rPr>
          <w:spacing w:val="-3"/>
          <w:sz w:val="24"/>
        </w:rPr>
        <w:t> </w:t>
      </w:r>
      <w:r>
        <w:rPr>
          <w:spacing w:val="-2"/>
          <w:sz w:val="24"/>
        </w:rPr>
        <w:t>Register;</w:t>
      </w:r>
    </w:p>
    <w:p>
      <w:pPr>
        <w:pStyle w:val="BodyText"/>
      </w:pPr>
    </w:p>
    <w:p>
      <w:pPr>
        <w:pStyle w:val="ListParagraph"/>
        <w:numPr>
          <w:ilvl w:val="1"/>
          <w:numId w:val="9"/>
        </w:numPr>
        <w:tabs>
          <w:tab w:pos="2172" w:val="left" w:leader="none"/>
        </w:tabs>
        <w:spacing w:line="240" w:lineRule="auto" w:before="1" w:after="0"/>
        <w:ind w:left="2172" w:right="0" w:hanging="720"/>
        <w:jc w:val="left"/>
        <w:rPr>
          <w:sz w:val="24"/>
        </w:rPr>
      </w:pPr>
      <w:r>
        <w:rPr>
          <w:sz w:val="24"/>
        </w:rPr>
        <w:t>Register</w:t>
      </w:r>
      <w:r>
        <w:rPr>
          <w:spacing w:val="-3"/>
          <w:sz w:val="24"/>
        </w:rPr>
        <w:t> </w:t>
      </w:r>
      <w:r>
        <w:rPr>
          <w:sz w:val="24"/>
        </w:rPr>
        <w:t>of</w:t>
      </w:r>
      <w:r>
        <w:rPr>
          <w:spacing w:val="-3"/>
          <w:sz w:val="24"/>
        </w:rPr>
        <w:t> </w:t>
      </w:r>
      <w:r>
        <w:rPr>
          <w:sz w:val="24"/>
        </w:rPr>
        <w:t>Book</w:t>
      </w:r>
      <w:r>
        <w:rPr>
          <w:spacing w:val="-1"/>
          <w:sz w:val="24"/>
        </w:rPr>
        <w:t> </w:t>
      </w:r>
      <w:r>
        <w:rPr>
          <w:sz w:val="24"/>
        </w:rPr>
        <w:t>Debts</w:t>
      </w:r>
      <w:r>
        <w:rPr>
          <w:spacing w:val="-2"/>
          <w:sz w:val="24"/>
        </w:rPr>
        <w:t> </w:t>
      </w:r>
      <w:r>
        <w:rPr>
          <w:sz w:val="24"/>
        </w:rPr>
        <w:t>and</w:t>
      </w:r>
      <w:r>
        <w:rPr>
          <w:spacing w:val="-1"/>
          <w:sz w:val="24"/>
        </w:rPr>
        <w:t> </w:t>
      </w:r>
      <w:r>
        <w:rPr>
          <w:sz w:val="24"/>
        </w:rPr>
        <w:t>Outstanding </w:t>
      </w:r>
      <w:r>
        <w:rPr>
          <w:spacing w:val="-2"/>
          <w:sz w:val="24"/>
        </w:rPr>
        <w:t>Debts;</w:t>
      </w:r>
    </w:p>
    <w:p>
      <w:pPr>
        <w:pStyle w:val="ListParagraph"/>
        <w:numPr>
          <w:ilvl w:val="1"/>
          <w:numId w:val="9"/>
        </w:numPr>
        <w:tabs>
          <w:tab w:pos="2172" w:val="left" w:leader="none"/>
        </w:tabs>
        <w:spacing w:line="240" w:lineRule="auto" w:before="276" w:after="0"/>
        <w:ind w:left="2172" w:right="0" w:hanging="720"/>
        <w:jc w:val="left"/>
        <w:rPr>
          <w:sz w:val="24"/>
        </w:rPr>
      </w:pPr>
      <w:r>
        <w:rPr>
          <w:sz w:val="24"/>
        </w:rPr>
        <w:t>Tenants</w:t>
      </w:r>
      <w:r>
        <w:rPr>
          <w:spacing w:val="-6"/>
          <w:sz w:val="24"/>
        </w:rPr>
        <w:t> </w:t>
      </w:r>
      <w:r>
        <w:rPr>
          <w:spacing w:val="-2"/>
          <w:sz w:val="24"/>
        </w:rPr>
        <w:t>Ledger;</w:t>
      </w:r>
    </w:p>
    <w:p>
      <w:pPr>
        <w:pStyle w:val="ListParagraph"/>
        <w:numPr>
          <w:ilvl w:val="1"/>
          <w:numId w:val="9"/>
        </w:numPr>
        <w:tabs>
          <w:tab w:pos="2172" w:val="left" w:leader="none"/>
        </w:tabs>
        <w:spacing w:line="240" w:lineRule="auto" w:before="276" w:after="0"/>
        <w:ind w:left="2172" w:right="0" w:hanging="720"/>
        <w:jc w:val="left"/>
        <w:rPr>
          <w:sz w:val="24"/>
        </w:rPr>
      </w:pPr>
      <w:r>
        <w:rPr>
          <w:sz w:val="24"/>
        </w:rPr>
        <w:t>Suits</w:t>
      </w:r>
      <w:r>
        <w:rPr>
          <w:spacing w:val="-1"/>
          <w:sz w:val="24"/>
        </w:rPr>
        <w:t> </w:t>
      </w:r>
      <w:r>
        <w:rPr>
          <w:spacing w:val="-2"/>
          <w:sz w:val="24"/>
        </w:rPr>
        <w:t>Register;</w:t>
      </w:r>
    </w:p>
    <w:p>
      <w:pPr>
        <w:pStyle w:val="ListParagraph"/>
        <w:numPr>
          <w:ilvl w:val="1"/>
          <w:numId w:val="9"/>
        </w:numPr>
        <w:tabs>
          <w:tab w:pos="2172" w:val="left" w:leader="none"/>
        </w:tabs>
        <w:spacing w:line="240" w:lineRule="auto" w:before="276" w:after="0"/>
        <w:ind w:left="2172" w:right="0" w:hanging="720"/>
        <w:jc w:val="left"/>
        <w:rPr>
          <w:sz w:val="24"/>
        </w:rPr>
      </w:pPr>
      <w:r>
        <w:rPr>
          <w:sz w:val="24"/>
        </w:rPr>
        <w:t>Decree</w:t>
      </w:r>
      <w:r>
        <w:rPr>
          <w:spacing w:val="-4"/>
          <w:sz w:val="24"/>
        </w:rPr>
        <w:t> </w:t>
      </w:r>
      <w:r>
        <w:rPr>
          <w:spacing w:val="-2"/>
          <w:sz w:val="24"/>
        </w:rPr>
        <w:t>Register;</w:t>
      </w:r>
    </w:p>
    <w:p>
      <w:pPr>
        <w:pStyle w:val="BodyText"/>
      </w:pPr>
    </w:p>
    <w:p>
      <w:pPr>
        <w:pStyle w:val="ListParagraph"/>
        <w:numPr>
          <w:ilvl w:val="1"/>
          <w:numId w:val="9"/>
        </w:numPr>
        <w:tabs>
          <w:tab w:pos="2172" w:val="left" w:leader="none"/>
        </w:tabs>
        <w:spacing w:line="240" w:lineRule="auto" w:before="0" w:after="0"/>
        <w:ind w:left="2172" w:right="0" w:hanging="720"/>
        <w:jc w:val="left"/>
        <w:rPr>
          <w:sz w:val="24"/>
        </w:rPr>
      </w:pPr>
      <w:r>
        <w:rPr>
          <w:sz w:val="24"/>
        </w:rPr>
        <w:t>Register</w:t>
      </w:r>
      <w:r>
        <w:rPr>
          <w:spacing w:val="-2"/>
          <w:sz w:val="24"/>
        </w:rPr>
        <w:t> </w:t>
      </w:r>
      <w:r>
        <w:rPr>
          <w:sz w:val="24"/>
        </w:rPr>
        <w:t>of</w:t>
      </w:r>
      <w:r>
        <w:rPr>
          <w:spacing w:val="-3"/>
          <w:sz w:val="24"/>
        </w:rPr>
        <w:t> </w:t>
      </w:r>
      <w:r>
        <w:rPr>
          <w:sz w:val="24"/>
        </w:rPr>
        <w:t>Claims</w:t>
      </w:r>
      <w:r>
        <w:rPr>
          <w:spacing w:val="-2"/>
          <w:sz w:val="24"/>
        </w:rPr>
        <w:t> </w:t>
      </w:r>
      <w:r>
        <w:rPr>
          <w:sz w:val="24"/>
        </w:rPr>
        <w:t>and</w:t>
      </w:r>
      <w:r>
        <w:rPr>
          <w:spacing w:val="-1"/>
          <w:sz w:val="24"/>
        </w:rPr>
        <w:t> </w:t>
      </w:r>
      <w:r>
        <w:rPr>
          <w:spacing w:val="-2"/>
          <w:sz w:val="24"/>
        </w:rPr>
        <w:t>Dividends;</w:t>
      </w:r>
    </w:p>
    <w:p>
      <w:pPr>
        <w:pStyle w:val="BodyText"/>
      </w:pPr>
    </w:p>
    <w:p>
      <w:pPr>
        <w:pStyle w:val="ListParagraph"/>
        <w:numPr>
          <w:ilvl w:val="1"/>
          <w:numId w:val="9"/>
        </w:numPr>
        <w:tabs>
          <w:tab w:pos="2172" w:val="left" w:leader="none"/>
        </w:tabs>
        <w:spacing w:line="240" w:lineRule="auto" w:before="0" w:after="0"/>
        <w:ind w:left="2172" w:right="0" w:hanging="720"/>
        <w:jc w:val="left"/>
        <w:rPr>
          <w:sz w:val="24"/>
        </w:rPr>
      </w:pPr>
      <w:r>
        <w:rPr>
          <w:sz w:val="24"/>
        </w:rPr>
        <w:t>Contributories</w:t>
      </w:r>
      <w:r>
        <w:rPr>
          <w:spacing w:val="-3"/>
          <w:sz w:val="24"/>
        </w:rPr>
        <w:t> </w:t>
      </w:r>
      <w:r>
        <w:rPr>
          <w:spacing w:val="-2"/>
          <w:sz w:val="24"/>
        </w:rPr>
        <w:t>Ledger;</w:t>
      </w:r>
    </w:p>
    <w:p>
      <w:pPr>
        <w:pStyle w:val="BodyText"/>
      </w:pPr>
    </w:p>
    <w:p>
      <w:pPr>
        <w:pStyle w:val="ListParagraph"/>
        <w:numPr>
          <w:ilvl w:val="1"/>
          <w:numId w:val="9"/>
        </w:numPr>
        <w:tabs>
          <w:tab w:pos="2172" w:val="left" w:leader="none"/>
        </w:tabs>
        <w:spacing w:line="240" w:lineRule="auto" w:before="0" w:after="0"/>
        <w:ind w:left="2172" w:right="0" w:hanging="720"/>
        <w:jc w:val="left"/>
        <w:rPr>
          <w:sz w:val="24"/>
        </w:rPr>
      </w:pPr>
      <w:r>
        <w:rPr>
          <w:sz w:val="24"/>
        </w:rPr>
        <w:t>Distributions</w:t>
      </w:r>
      <w:r>
        <w:rPr>
          <w:spacing w:val="-1"/>
          <w:sz w:val="24"/>
        </w:rPr>
        <w:t> </w:t>
      </w:r>
      <w:r>
        <w:rPr>
          <w:spacing w:val="-2"/>
          <w:sz w:val="24"/>
        </w:rPr>
        <w:t>Register;</w:t>
      </w:r>
    </w:p>
    <w:p>
      <w:pPr>
        <w:pStyle w:val="BodyText"/>
      </w:pPr>
    </w:p>
    <w:p>
      <w:pPr>
        <w:pStyle w:val="ListParagraph"/>
        <w:numPr>
          <w:ilvl w:val="1"/>
          <w:numId w:val="9"/>
        </w:numPr>
        <w:tabs>
          <w:tab w:pos="2172" w:val="left" w:leader="none"/>
        </w:tabs>
        <w:spacing w:line="240" w:lineRule="auto" w:before="0" w:after="0"/>
        <w:ind w:left="2172" w:right="0" w:hanging="720"/>
        <w:jc w:val="left"/>
        <w:rPr>
          <w:sz w:val="24"/>
        </w:rPr>
      </w:pPr>
      <w:r>
        <w:rPr>
          <w:sz w:val="24"/>
        </w:rPr>
        <w:t>Fee</w:t>
      </w:r>
      <w:r>
        <w:rPr>
          <w:spacing w:val="-4"/>
          <w:sz w:val="24"/>
        </w:rPr>
        <w:t> </w:t>
      </w:r>
      <w:r>
        <w:rPr>
          <w:spacing w:val="-2"/>
          <w:sz w:val="24"/>
        </w:rPr>
        <w:t>Register;</w:t>
      </w:r>
    </w:p>
    <w:p>
      <w:pPr>
        <w:pStyle w:val="BodyText"/>
      </w:pPr>
    </w:p>
    <w:p>
      <w:pPr>
        <w:pStyle w:val="ListParagraph"/>
        <w:numPr>
          <w:ilvl w:val="1"/>
          <w:numId w:val="9"/>
        </w:numPr>
        <w:tabs>
          <w:tab w:pos="2172" w:val="left" w:leader="none"/>
        </w:tabs>
        <w:spacing w:line="240" w:lineRule="auto" w:before="0" w:after="0"/>
        <w:ind w:left="2172" w:right="0" w:hanging="720"/>
        <w:jc w:val="left"/>
        <w:rPr>
          <w:sz w:val="24"/>
        </w:rPr>
      </w:pPr>
      <w:r>
        <w:rPr>
          <w:sz w:val="24"/>
        </w:rPr>
        <w:t>Suspense</w:t>
      </w:r>
      <w:r>
        <w:rPr>
          <w:spacing w:val="-2"/>
          <w:sz w:val="24"/>
        </w:rPr>
        <w:t> Register;</w:t>
      </w:r>
    </w:p>
    <w:p>
      <w:pPr>
        <w:pStyle w:val="BodyText"/>
      </w:pPr>
    </w:p>
    <w:p>
      <w:pPr>
        <w:pStyle w:val="ListParagraph"/>
        <w:numPr>
          <w:ilvl w:val="1"/>
          <w:numId w:val="9"/>
        </w:numPr>
        <w:tabs>
          <w:tab w:pos="2172" w:val="left" w:leader="none"/>
        </w:tabs>
        <w:spacing w:line="240" w:lineRule="auto" w:before="0" w:after="0"/>
        <w:ind w:left="2172" w:right="0" w:hanging="720"/>
        <w:jc w:val="left"/>
        <w:rPr>
          <w:sz w:val="24"/>
        </w:rPr>
      </w:pPr>
      <w:r>
        <w:rPr>
          <w:sz w:val="24"/>
        </w:rPr>
        <w:t>Documents</w:t>
      </w:r>
      <w:r>
        <w:rPr>
          <w:spacing w:val="-8"/>
          <w:sz w:val="24"/>
        </w:rPr>
        <w:t> </w:t>
      </w:r>
      <w:r>
        <w:rPr>
          <w:spacing w:val="-2"/>
          <w:sz w:val="24"/>
        </w:rPr>
        <w:t>Register;</w:t>
      </w:r>
    </w:p>
    <w:p>
      <w:pPr>
        <w:pStyle w:val="ListParagraph"/>
        <w:spacing w:after="0" w:line="240" w:lineRule="auto"/>
        <w:jc w:val="left"/>
        <w:rPr>
          <w:sz w:val="24"/>
        </w:rPr>
        <w:sectPr>
          <w:pgSz w:w="11900" w:h="16850"/>
          <w:pgMar w:header="0" w:footer="1049" w:top="1640" w:bottom="1240" w:left="708" w:right="708"/>
        </w:sectPr>
      </w:pPr>
    </w:p>
    <w:p>
      <w:pPr>
        <w:pStyle w:val="ListParagraph"/>
        <w:numPr>
          <w:ilvl w:val="1"/>
          <w:numId w:val="9"/>
        </w:numPr>
        <w:tabs>
          <w:tab w:pos="2172" w:val="left" w:leader="none"/>
        </w:tabs>
        <w:spacing w:line="240" w:lineRule="auto" w:before="74" w:after="0"/>
        <w:ind w:left="2172" w:right="0" w:hanging="720"/>
        <w:jc w:val="left"/>
        <w:rPr>
          <w:sz w:val="24"/>
        </w:rPr>
      </w:pPr>
      <w:r>
        <w:rPr>
          <w:sz w:val="24"/>
        </w:rPr>
        <w:t>Books</w:t>
      </w:r>
      <w:r>
        <w:rPr>
          <w:spacing w:val="-4"/>
          <w:sz w:val="24"/>
        </w:rPr>
        <w:t> </w:t>
      </w:r>
      <w:r>
        <w:rPr>
          <w:spacing w:val="-2"/>
          <w:sz w:val="24"/>
        </w:rPr>
        <w:t>Register;</w:t>
      </w:r>
    </w:p>
    <w:p>
      <w:pPr>
        <w:pStyle w:val="ListParagraph"/>
        <w:numPr>
          <w:ilvl w:val="1"/>
          <w:numId w:val="9"/>
        </w:numPr>
        <w:tabs>
          <w:tab w:pos="2172" w:val="left" w:leader="none"/>
        </w:tabs>
        <w:spacing w:line="240" w:lineRule="auto" w:before="271" w:after="0"/>
        <w:ind w:left="2172" w:right="0" w:hanging="720"/>
        <w:jc w:val="left"/>
        <w:rPr>
          <w:b/>
          <w:sz w:val="24"/>
        </w:rPr>
      </w:pPr>
      <w:hyperlink w:history="true" w:anchor="_bookmark15">
        <w:r>
          <w:rPr>
            <w:b/>
            <w:position w:val="8"/>
            <w:sz w:val="16"/>
          </w:rPr>
          <w:t>16</w:t>
        </w:r>
      </w:hyperlink>
      <w:r>
        <w:rPr>
          <w:b/>
          <w:sz w:val="24"/>
        </w:rPr>
        <w:t>[</w:t>
      </w:r>
      <w:r>
        <w:rPr>
          <w:sz w:val="24"/>
        </w:rPr>
        <w:t>Register</w:t>
      </w:r>
      <w:r>
        <w:rPr>
          <w:spacing w:val="-3"/>
          <w:sz w:val="24"/>
        </w:rPr>
        <w:t> </w:t>
      </w:r>
      <w:r>
        <w:rPr>
          <w:sz w:val="24"/>
        </w:rPr>
        <w:t>of</w:t>
      </w:r>
      <w:r>
        <w:rPr>
          <w:spacing w:val="-4"/>
          <w:sz w:val="24"/>
        </w:rPr>
        <w:t> </w:t>
      </w:r>
      <w:r>
        <w:rPr>
          <w:sz w:val="24"/>
        </w:rPr>
        <w:t>unclaimed</w:t>
      </w:r>
      <w:r>
        <w:rPr>
          <w:spacing w:val="-2"/>
          <w:sz w:val="24"/>
        </w:rPr>
        <w:t> </w:t>
      </w:r>
      <w:r>
        <w:rPr>
          <w:sz w:val="24"/>
        </w:rPr>
        <w:t>dividends</w:t>
      </w:r>
      <w:r>
        <w:rPr>
          <w:spacing w:val="-4"/>
          <w:sz w:val="24"/>
        </w:rPr>
        <w:t> </w:t>
      </w:r>
      <w:r>
        <w:rPr>
          <w:sz w:val="24"/>
        </w:rPr>
        <w:t>and</w:t>
      </w:r>
      <w:r>
        <w:rPr>
          <w:spacing w:val="-2"/>
          <w:sz w:val="24"/>
        </w:rPr>
        <w:t> </w:t>
      </w:r>
      <w:r>
        <w:rPr>
          <w:sz w:val="24"/>
        </w:rPr>
        <w:t>undistributed</w:t>
      </w:r>
      <w:r>
        <w:rPr>
          <w:spacing w:val="-2"/>
          <w:sz w:val="24"/>
        </w:rPr>
        <w:t> </w:t>
      </w:r>
      <w:r>
        <w:rPr>
          <w:sz w:val="24"/>
        </w:rPr>
        <w:t>proceeds; </w:t>
      </w:r>
      <w:r>
        <w:rPr>
          <w:spacing w:val="-4"/>
          <w:sz w:val="24"/>
        </w:rPr>
        <w:t>and</w:t>
      </w:r>
      <w:r>
        <w:rPr>
          <w:b/>
          <w:spacing w:val="-4"/>
          <w:sz w:val="24"/>
        </w:rPr>
        <w:t>]</w:t>
      </w:r>
    </w:p>
    <w:p>
      <w:pPr>
        <w:pStyle w:val="BodyText"/>
        <w:rPr>
          <w:b/>
        </w:rPr>
      </w:pPr>
    </w:p>
    <w:p>
      <w:pPr>
        <w:pStyle w:val="ListParagraph"/>
        <w:numPr>
          <w:ilvl w:val="1"/>
          <w:numId w:val="9"/>
        </w:numPr>
        <w:tabs>
          <w:tab w:pos="2172" w:val="left" w:leader="none"/>
        </w:tabs>
        <w:spacing w:line="240" w:lineRule="auto" w:before="0" w:after="0"/>
        <w:ind w:left="2172" w:right="747" w:hanging="720"/>
        <w:jc w:val="left"/>
        <w:rPr>
          <w:sz w:val="24"/>
        </w:rPr>
      </w:pPr>
      <w:r>
        <w:rPr>
          <w:sz w:val="24"/>
        </w:rPr>
        <w:t>such other books or registers as may be necessary to account for transactions entered into by him in relation to the corporate debtor.</w:t>
      </w:r>
    </w:p>
    <w:p>
      <w:pPr>
        <w:pStyle w:val="BodyText"/>
        <w:spacing w:before="41"/>
      </w:pPr>
    </w:p>
    <w:p>
      <w:pPr>
        <w:pStyle w:val="ListParagraph"/>
        <w:numPr>
          <w:ilvl w:val="0"/>
          <w:numId w:val="9"/>
        </w:numPr>
        <w:tabs>
          <w:tab w:pos="1452" w:val="left" w:leader="none"/>
        </w:tabs>
        <w:spacing w:line="276" w:lineRule="auto" w:before="0" w:after="0"/>
        <w:ind w:left="1452" w:right="747" w:hanging="720"/>
        <w:jc w:val="both"/>
        <w:rPr>
          <w:sz w:val="24"/>
        </w:rPr>
      </w:pPr>
      <w:r>
        <w:rPr>
          <w:sz w:val="24"/>
        </w:rPr>
        <w:t>The registers and books under sub-regulation (2) may be maintained in the forms indicated</w:t>
      </w:r>
      <w:r>
        <w:rPr>
          <w:spacing w:val="-6"/>
          <w:sz w:val="24"/>
        </w:rPr>
        <w:t> </w:t>
      </w:r>
      <w:r>
        <w:rPr>
          <w:sz w:val="24"/>
        </w:rPr>
        <w:t>in</w:t>
      </w:r>
      <w:r>
        <w:rPr>
          <w:spacing w:val="-5"/>
          <w:sz w:val="24"/>
        </w:rPr>
        <w:t> </w:t>
      </w:r>
      <w:r>
        <w:rPr>
          <w:sz w:val="24"/>
        </w:rPr>
        <w:t>Schedule</w:t>
      </w:r>
      <w:r>
        <w:rPr>
          <w:spacing w:val="-6"/>
          <w:sz w:val="24"/>
        </w:rPr>
        <w:t> </w:t>
      </w:r>
      <w:r>
        <w:rPr>
          <w:sz w:val="24"/>
        </w:rPr>
        <w:t>III,</w:t>
      </w:r>
      <w:r>
        <w:rPr>
          <w:spacing w:val="-4"/>
          <w:sz w:val="24"/>
        </w:rPr>
        <w:t> </w:t>
      </w:r>
      <w:r>
        <w:rPr>
          <w:sz w:val="24"/>
        </w:rPr>
        <w:t>with</w:t>
      </w:r>
      <w:r>
        <w:rPr>
          <w:spacing w:val="-5"/>
          <w:sz w:val="24"/>
        </w:rPr>
        <w:t> </w:t>
      </w:r>
      <w:r>
        <w:rPr>
          <w:sz w:val="24"/>
        </w:rPr>
        <w:t>such</w:t>
      </w:r>
      <w:r>
        <w:rPr>
          <w:spacing w:val="-6"/>
          <w:sz w:val="24"/>
        </w:rPr>
        <w:t> </w:t>
      </w:r>
      <w:r>
        <w:rPr>
          <w:sz w:val="24"/>
        </w:rPr>
        <w:t>modifications</w:t>
      </w:r>
      <w:r>
        <w:rPr>
          <w:spacing w:val="-8"/>
          <w:sz w:val="24"/>
        </w:rPr>
        <w:t> </w:t>
      </w:r>
      <w:r>
        <w:rPr>
          <w:sz w:val="24"/>
        </w:rPr>
        <w:t>as</w:t>
      </w:r>
      <w:r>
        <w:rPr>
          <w:spacing w:val="-6"/>
          <w:sz w:val="24"/>
        </w:rPr>
        <w:t> </w:t>
      </w:r>
      <w:r>
        <w:rPr>
          <w:sz w:val="24"/>
        </w:rPr>
        <w:t>the</w:t>
      </w:r>
      <w:r>
        <w:rPr>
          <w:spacing w:val="-6"/>
          <w:sz w:val="24"/>
        </w:rPr>
        <w:t> </w:t>
      </w:r>
      <w:r>
        <w:rPr>
          <w:sz w:val="24"/>
        </w:rPr>
        <w:t>liquidator</w:t>
      </w:r>
      <w:r>
        <w:rPr>
          <w:spacing w:val="-7"/>
          <w:sz w:val="24"/>
        </w:rPr>
        <w:t> </w:t>
      </w:r>
      <w:r>
        <w:rPr>
          <w:sz w:val="24"/>
        </w:rPr>
        <w:t>may</w:t>
      </w:r>
      <w:r>
        <w:rPr>
          <w:spacing w:val="-6"/>
          <w:sz w:val="24"/>
        </w:rPr>
        <w:t> </w:t>
      </w:r>
      <w:r>
        <w:rPr>
          <w:sz w:val="24"/>
        </w:rPr>
        <w:t>deem</w:t>
      </w:r>
      <w:r>
        <w:rPr>
          <w:spacing w:val="-5"/>
          <w:sz w:val="24"/>
        </w:rPr>
        <w:t> </w:t>
      </w:r>
      <w:r>
        <w:rPr>
          <w:sz w:val="24"/>
        </w:rPr>
        <w:t>fit</w:t>
      </w:r>
      <w:r>
        <w:rPr>
          <w:spacing w:val="-6"/>
          <w:sz w:val="24"/>
        </w:rPr>
        <w:t> </w:t>
      </w:r>
      <w:r>
        <w:rPr>
          <w:sz w:val="24"/>
        </w:rPr>
        <w:t>in</w:t>
      </w:r>
      <w:r>
        <w:rPr>
          <w:spacing w:val="-8"/>
          <w:sz w:val="24"/>
        </w:rPr>
        <w:t> </w:t>
      </w:r>
      <w:r>
        <w:rPr>
          <w:sz w:val="24"/>
        </w:rPr>
        <w:t>the facts and circumstances of the liquidation process.</w:t>
      </w:r>
    </w:p>
    <w:p>
      <w:pPr>
        <w:pStyle w:val="BodyText"/>
        <w:spacing w:before="41"/>
      </w:pPr>
    </w:p>
    <w:p>
      <w:pPr>
        <w:pStyle w:val="ListParagraph"/>
        <w:numPr>
          <w:ilvl w:val="0"/>
          <w:numId w:val="9"/>
        </w:numPr>
        <w:tabs>
          <w:tab w:pos="1451" w:val="left" w:leader="none"/>
        </w:tabs>
        <w:spacing w:line="240" w:lineRule="auto" w:before="1" w:after="0"/>
        <w:ind w:left="1451" w:right="0" w:hanging="719"/>
        <w:jc w:val="both"/>
        <w:rPr>
          <w:sz w:val="24"/>
        </w:rPr>
      </w:pPr>
      <w:r>
        <w:rPr>
          <w:sz w:val="24"/>
        </w:rPr>
        <w:t>The</w:t>
      </w:r>
      <w:r>
        <w:rPr>
          <w:spacing w:val="-4"/>
          <w:sz w:val="24"/>
        </w:rPr>
        <w:t> </w:t>
      </w:r>
      <w:r>
        <w:rPr>
          <w:sz w:val="24"/>
        </w:rPr>
        <w:t>liquidator</w:t>
      </w:r>
      <w:r>
        <w:rPr>
          <w:spacing w:val="-2"/>
          <w:sz w:val="24"/>
        </w:rPr>
        <w:t> </w:t>
      </w:r>
      <w:r>
        <w:rPr>
          <w:sz w:val="24"/>
        </w:rPr>
        <w:t>shall</w:t>
      </w:r>
      <w:r>
        <w:rPr>
          <w:spacing w:val="-1"/>
          <w:sz w:val="24"/>
        </w:rPr>
        <w:t> </w:t>
      </w:r>
      <w:r>
        <w:rPr>
          <w:sz w:val="24"/>
        </w:rPr>
        <w:t>keep</w:t>
      </w:r>
      <w:r>
        <w:rPr>
          <w:spacing w:val="2"/>
          <w:sz w:val="24"/>
        </w:rPr>
        <w:t> </w:t>
      </w:r>
      <w:r>
        <w:rPr>
          <w:sz w:val="24"/>
        </w:rPr>
        <w:t>receipts</w:t>
      </w:r>
      <w:r>
        <w:rPr>
          <w:spacing w:val="-1"/>
          <w:sz w:val="24"/>
        </w:rPr>
        <w:t> </w:t>
      </w:r>
      <w:r>
        <w:rPr>
          <w:sz w:val="24"/>
        </w:rPr>
        <w:t>for</w:t>
      </w:r>
      <w:r>
        <w:rPr>
          <w:spacing w:val="-1"/>
          <w:sz w:val="24"/>
        </w:rPr>
        <w:t> </w:t>
      </w:r>
      <w:r>
        <w:rPr>
          <w:sz w:val="24"/>
        </w:rPr>
        <w:t>all</w:t>
      </w:r>
      <w:r>
        <w:rPr>
          <w:spacing w:val="-2"/>
          <w:sz w:val="24"/>
        </w:rPr>
        <w:t> </w:t>
      </w:r>
      <w:r>
        <w:rPr>
          <w:sz w:val="24"/>
        </w:rPr>
        <w:t>payments</w:t>
      </w:r>
      <w:r>
        <w:rPr>
          <w:spacing w:val="1"/>
          <w:sz w:val="24"/>
        </w:rPr>
        <w:t> </w:t>
      </w:r>
      <w:r>
        <w:rPr>
          <w:sz w:val="24"/>
        </w:rPr>
        <w:t>made</w:t>
      </w:r>
      <w:r>
        <w:rPr>
          <w:spacing w:val="-3"/>
          <w:sz w:val="24"/>
        </w:rPr>
        <w:t> </w:t>
      </w:r>
      <w:r>
        <w:rPr>
          <w:sz w:val="24"/>
        </w:rPr>
        <w:t>or</w:t>
      </w:r>
      <w:r>
        <w:rPr>
          <w:spacing w:val="-1"/>
          <w:sz w:val="24"/>
        </w:rPr>
        <w:t> </w:t>
      </w:r>
      <w:r>
        <w:rPr>
          <w:sz w:val="24"/>
        </w:rPr>
        <w:t>expenses</w:t>
      </w:r>
      <w:r>
        <w:rPr>
          <w:spacing w:val="-2"/>
          <w:sz w:val="24"/>
        </w:rPr>
        <w:t> </w:t>
      </w:r>
      <w:r>
        <w:rPr>
          <w:sz w:val="24"/>
        </w:rPr>
        <w:t>incurred</w:t>
      </w:r>
      <w:r>
        <w:rPr>
          <w:spacing w:val="-1"/>
          <w:sz w:val="24"/>
        </w:rPr>
        <w:t> </w:t>
      </w:r>
      <w:r>
        <w:rPr>
          <w:sz w:val="24"/>
        </w:rPr>
        <w:t>by</w:t>
      </w:r>
      <w:r>
        <w:rPr>
          <w:spacing w:val="-1"/>
          <w:sz w:val="24"/>
        </w:rPr>
        <w:t> </w:t>
      </w:r>
      <w:r>
        <w:rPr>
          <w:spacing w:val="-4"/>
          <w:sz w:val="24"/>
        </w:rPr>
        <w:t>him.</w:t>
      </w:r>
    </w:p>
    <w:p>
      <w:pPr>
        <w:pStyle w:val="BodyText"/>
        <w:spacing w:before="84"/>
      </w:pPr>
    </w:p>
    <w:p>
      <w:pPr>
        <w:pStyle w:val="Heading2"/>
        <w:numPr>
          <w:ilvl w:val="0"/>
          <w:numId w:val="1"/>
        </w:numPr>
        <w:tabs>
          <w:tab w:pos="1451" w:val="left" w:leader="none"/>
        </w:tabs>
        <w:spacing w:line="240" w:lineRule="auto" w:before="0" w:after="0"/>
        <w:ind w:left="1451" w:right="0" w:hanging="719"/>
        <w:jc w:val="both"/>
      </w:pPr>
      <w:r>
        <w:rPr/>
        <w:t>Appointment</w:t>
      </w:r>
      <w:r>
        <w:rPr>
          <w:spacing w:val="-4"/>
        </w:rPr>
        <w:t> </w:t>
      </w:r>
      <w:r>
        <w:rPr/>
        <w:t>of</w:t>
      </w:r>
      <w:r>
        <w:rPr>
          <w:spacing w:val="-4"/>
        </w:rPr>
        <w:t> </w:t>
      </w:r>
      <w:r>
        <w:rPr>
          <w:spacing w:val="-2"/>
        </w:rPr>
        <w:t>professionals.</w:t>
      </w:r>
    </w:p>
    <w:p>
      <w:pPr>
        <w:pStyle w:val="ListParagraph"/>
        <w:numPr>
          <w:ilvl w:val="0"/>
          <w:numId w:val="10"/>
        </w:numPr>
        <w:tabs>
          <w:tab w:pos="1452" w:val="left" w:leader="none"/>
        </w:tabs>
        <w:spacing w:line="276" w:lineRule="auto" w:before="41" w:after="0"/>
        <w:ind w:left="1452" w:right="745" w:hanging="720"/>
        <w:jc w:val="both"/>
        <w:rPr>
          <w:sz w:val="24"/>
        </w:rPr>
      </w:pPr>
      <w:r>
        <w:rPr>
          <w:sz w:val="24"/>
        </w:rPr>
        <w:t>A liquidator may appoint professionals to assist him in the discharge of his duties, obligations and functions for a reasonable remuneration and such remuneration shall form part of the liquidation cost.</w:t>
      </w:r>
    </w:p>
    <w:p>
      <w:pPr>
        <w:pStyle w:val="BodyText"/>
        <w:spacing w:before="41"/>
      </w:pPr>
    </w:p>
    <w:p>
      <w:pPr>
        <w:pStyle w:val="ListParagraph"/>
        <w:numPr>
          <w:ilvl w:val="0"/>
          <w:numId w:val="10"/>
        </w:numPr>
        <w:tabs>
          <w:tab w:pos="1452" w:val="left" w:leader="none"/>
        </w:tabs>
        <w:spacing w:line="276" w:lineRule="auto" w:before="1" w:after="0"/>
        <w:ind w:left="1452" w:right="746" w:hanging="720"/>
        <w:jc w:val="both"/>
        <w:rPr>
          <w:sz w:val="24"/>
        </w:rPr>
      </w:pPr>
      <w:r>
        <w:rPr>
          <w:sz w:val="24"/>
        </w:rPr>
        <w:t>The liquidator shall not appoint a professional under sub-regulation (1) who is his relative, is a related party of the corporate debtor or has served as an auditor to the corporate debtor in the five years preceding the liquidation commencement date.</w:t>
      </w:r>
    </w:p>
    <w:p>
      <w:pPr>
        <w:pStyle w:val="BodyText"/>
        <w:spacing w:before="41"/>
      </w:pPr>
    </w:p>
    <w:p>
      <w:pPr>
        <w:pStyle w:val="ListParagraph"/>
        <w:numPr>
          <w:ilvl w:val="0"/>
          <w:numId w:val="10"/>
        </w:numPr>
        <w:tabs>
          <w:tab w:pos="1452" w:val="left" w:leader="none"/>
        </w:tabs>
        <w:spacing w:line="276" w:lineRule="auto" w:before="0" w:after="0"/>
        <w:ind w:left="1452" w:right="749" w:hanging="720"/>
        <w:jc w:val="both"/>
        <w:rPr>
          <w:sz w:val="24"/>
        </w:rPr>
      </w:pPr>
      <w:r>
        <w:rPr>
          <w:sz w:val="24"/>
        </w:rPr>
        <w:t>A professional appointed or proposed to be appointed under sub-regulation (1) shall disclose the existence of any pecuniary or personal relationship with any of the stakeholders, or the concerned corporate debtor as soon as he becomes aware of it, to the liquidator.</w:t>
      </w:r>
    </w:p>
    <w:p>
      <w:pPr>
        <w:pStyle w:val="BodyText"/>
        <w:spacing w:before="41"/>
      </w:pPr>
    </w:p>
    <w:p>
      <w:pPr>
        <w:pStyle w:val="Heading2"/>
        <w:numPr>
          <w:ilvl w:val="0"/>
          <w:numId w:val="1"/>
        </w:numPr>
        <w:tabs>
          <w:tab w:pos="1451" w:val="left" w:leader="none"/>
        </w:tabs>
        <w:spacing w:line="240" w:lineRule="auto" w:before="0" w:after="0"/>
        <w:ind w:left="1451" w:right="0" w:hanging="719"/>
        <w:jc w:val="both"/>
      </w:pPr>
      <w:r>
        <w:rPr/>
        <w:t>Consultation</w:t>
      </w:r>
      <w:r>
        <w:rPr>
          <w:spacing w:val="-4"/>
        </w:rPr>
        <w:t> </w:t>
      </w:r>
      <w:r>
        <w:rPr/>
        <w:t>with</w:t>
      </w:r>
      <w:r>
        <w:rPr>
          <w:spacing w:val="-5"/>
        </w:rPr>
        <w:t> </w:t>
      </w:r>
      <w:r>
        <w:rPr>
          <w:spacing w:val="-2"/>
        </w:rPr>
        <w:t>stakeholders.</w:t>
      </w:r>
    </w:p>
    <w:p>
      <w:pPr>
        <w:pStyle w:val="ListParagraph"/>
        <w:numPr>
          <w:ilvl w:val="0"/>
          <w:numId w:val="11"/>
        </w:numPr>
        <w:tabs>
          <w:tab w:pos="1452" w:val="left" w:leader="none"/>
        </w:tabs>
        <w:spacing w:line="276" w:lineRule="auto" w:before="41" w:after="0"/>
        <w:ind w:left="1452" w:right="753" w:hanging="720"/>
        <w:jc w:val="both"/>
        <w:rPr>
          <w:sz w:val="24"/>
        </w:rPr>
      </w:pPr>
      <w:r>
        <w:rPr>
          <w:sz w:val="24"/>
        </w:rPr>
        <w:t>The stakeholders consulted under section 35(2) shall extend all assistance and cooperation to the liquidator to complete the liquidation of the corporate debtor.</w:t>
      </w:r>
    </w:p>
    <w:p>
      <w:pPr>
        <w:pStyle w:val="BodyText"/>
        <w:spacing w:before="42"/>
      </w:pPr>
    </w:p>
    <w:p>
      <w:pPr>
        <w:pStyle w:val="ListParagraph"/>
        <w:numPr>
          <w:ilvl w:val="0"/>
          <w:numId w:val="11"/>
        </w:numPr>
        <w:tabs>
          <w:tab w:pos="1452" w:val="left" w:leader="none"/>
        </w:tabs>
        <w:spacing w:line="276" w:lineRule="auto" w:before="0" w:after="0"/>
        <w:ind w:left="1452" w:right="755" w:hanging="720"/>
        <w:jc w:val="both"/>
        <w:rPr>
          <w:sz w:val="24"/>
        </w:rPr>
      </w:pPr>
      <w:r>
        <w:rPr>
          <w:sz w:val="24"/>
        </w:rPr>
        <w:t>The liquidator shall maintain the particulars of any consultation with the stakeholders made under this Regulation, as specified in Form A of Schedule II.</w:t>
      </w:r>
    </w:p>
    <w:p>
      <w:pPr>
        <w:pStyle w:val="BodyText"/>
        <w:spacing w:before="43"/>
      </w:pPr>
    </w:p>
    <w:p>
      <w:pPr>
        <w:pStyle w:val="Heading2"/>
        <w:numPr>
          <w:ilvl w:val="0"/>
          <w:numId w:val="1"/>
        </w:numPr>
        <w:tabs>
          <w:tab w:pos="1451" w:val="left" w:leader="none"/>
        </w:tabs>
        <w:spacing w:line="240" w:lineRule="auto" w:before="0" w:after="0"/>
        <w:ind w:left="1451" w:right="0" w:hanging="719"/>
        <w:jc w:val="both"/>
      </w:pPr>
      <w:r>
        <w:rPr/>
        <w:t>Personnel</w:t>
      </w:r>
      <w:r>
        <w:rPr>
          <w:spacing w:val="-4"/>
        </w:rPr>
        <w:t> </w:t>
      </w:r>
      <w:r>
        <w:rPr/>
        <w:t>to</w:t>
      </w:r>
      <w:r>
        <w:rPr>
          <w:spacing w:val="-3"/>
        </w:rPr>
        <w:t> </w:t>
      </w:r>
      <w:r>
        <w:rPr/>
        <w:t>extend</w:t>
      </w:r>
      <w:r>
        <w:rPr>
          <w:spacing w:val="-4"/>
        </w:rPr>
        <w:t> </w:t>
      </w:r>
      <w:r>
        <w:rPr/>
        <w:t>cooperation</w:t>
      </w:r>
      <w:r>
        <w:rPr>
          <w:spacing w:val="-3"/>
        </w:rPr>
        <w:t> </w:t>
      </w:r>
      <w:r>
        <w:rPr/>
        <w:t>to</w:t>
      </w:r>
      <w:r>
        <w:rPr>
          <w:spacing w:val="-3"/>
        </w:rPr>
        <w:t> </w:t>
      </w:r>
      <w:r>
        <w:rPr>
          <w:spacing w:val="-2"/>
        </w:rPr>
        <w:t>liquidator.</w:t>
      </w:r>
    </w:p>
    <w:p>
      <w:pPr>
        <w:pStyle w:val="BodyText"/>
        <w:spacing w:before="81"/>
        <w:rPr>
          <w:b/>
        </w:rPr>
      </w:pPr>
    </w:p>
    <w:p>
      <w:pPr>
        <w:pStyle w:val="ListParagraph"/>
        <w:numPr>
          <w:ilvl w:val="0"/>
          <w:numId w:val="12"/>
        </w:numPr>
        <w:tabs>
          <w:tab w:pos="1440" w:val="left" w:leader="none"/>
        </w:tabs>
        <w:spacing w:line="276" w:lineRule="auto" w:before="1" w:after="0"/>
        <w:ind w:left="1440" w:right="750" w:hanging="708"/>
        <w:jc w:val="both"/>
        <w:rPr>
          <w:sz w:val="24"/>
        </w:rPr>
      </w:pPr>
      <w:r>
        <w:rPr>
          <w:sz w:val="24"/>
        </w:rPr>
        <w:t>The liquidator may make an application to the Adjudicating Authority for a direction that a person who-</w:t>
      </w:r>
    </w:p>
    <w:p>
      <w:pPr>
        <w:pStyle w:val="BodyText"/>
        <w:rPr>
          <w:sz w:val="20"/>
        </w:rPr>
      </w:pPr>
    </w:p>
    <w:p>
      <w:pPr>
        <w:pStyle w:val="BodyText"/>
        <w:rPr>
          <w:sz w:val="20"/>
        </w:rPr>
      </w:pPr>
    </w:p>
    <w:p>
      <w:pPr>
        <w:pStyle w:val="BodyText"/>
        <w:spacing w:before="123"/>
        <w:rPr>
          <w:sz w:val="20"/>
        </w:rPr>
      </w:pPr>
      <w:r>
        <w:rPr>
          <w:sz w:val="20"/>
        </w:rPr>
        <mc:AlternateContent>
          <mc:Choice Requires="wps">
            <w:drawing>
              <wp:anchor distT="0" distB="0" distL="0" distR="0" allowOverlap="1" layoutInCell="1" locked="0" behindDoc="1" simplePos="0" relativeHeight="487591424">
                <wp:simplePos x="0" y="0"/>
                <wp:positionH relativeFrom="page">
                  <wp:posOffset>914704</wp:posOffset>
                </wp:positionH>
                <wp:positionV relativeFrom="paragraph">
                  <wp:posOffset>239560</wp:posOffset>
                </wp:positionV>
                <wp:extent cx="1829435" cy="762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8.863047pt;width:144.020pt;height:.599980pt;mso-position-horizontal-relative:page;mso-position-vertical-relative:paragraph;z-index:-15725056;mso-wrap-distance-left:0;mso-wrap-distance-right:0" id="docshape9" filled="true" fillcolor="#000000" stroked="false">
                <v:fill type="solid"/>
                <w10:wrap type="topAndBottom"/>
              </v:rect>
            </w:pict>
          </mc:Fallback>
        </mc:AlternateContent>
      </w:r>
    </w:p>
    <w:p>
      <w:pPr>
        <w:spacing w:before="103"/>
        <w:ind w:left="732" w:right="823" w:firstLine="0"/>
        <w:jc w:val="left"/>
        <w:rPr>
          <w:sz w:val="20"/>
        </w:rPr>
      </w:pPr>
      <w:bookmarkStart w:name="_bookmark15" w:id="16"/>
      <w:bookmarkEnd w:id="16"/>
      <w:r>
        <w:rPr/>
      </w:r>
      <w:r>
        <w:rPr>
          <w:sz w:val="20"/>
          <w:vertAlign w:val="superscript"/>
        </w:rPr>
        <w:t>16</w:t>
      </w:r>
      <w:r>
        <w:rPr>
          <w:spacing w:val="-3"/>
          <w:sz w:val="20"/>
          <w:vertAlign w:val="baseline"/>
        </w:rPr>
        <w:t> </w:t>
      </w:r>
      <w:r>
        <w:rPr>
          <w:sz w:val="20"/>
          <w:vertAlign w:val="baseline"/>
        </w:rPr>
        <w:t>Subs</w:t>
      </w:r>
      <w:r>
        <w:rPr>
          <w:spacing w:val="-4"/>
          <w:sz w:val="20"/>
          <w:vertAlign w:val="baseline"/>
        </w:rPr>
        <w:t> </w:t>
      </w:r>
      <w:r>
        <w:rPr>
          <w:sz w:val="20"/>
          <w:vertAlign w:val="baseline"/>
        </w:rPr>
        <w:t>by</w:t>
      </w:r>
      <w:r>
        <w:rPr>
          <w:spacing w:val="-2"/>
          <w:sz w:val="20"/>
          <w:vertAlign w:val="baseline"/>
        </w:rPr>
        <w:t> </w:t>
      </w:r>
      <w:r>
        <w:rPr>
          <w:sz w:val="20"/>
          <w:vertAlign w:val="baseline"/>
        </w:rPr>
        <w:t>Notification</w:t>
      </w:r>
      <w:r>
        <w:rPr>
          <w:spacing w:val="-2"/>
          <w:sz w:val="20"/>
          <w:vertAlign w:val="baseline"/>
        </w:rPr>
        <w:t> </w:t>
      </w:r>
      <w:r>
        <w:rPr>
          <w:sz w:val="20"/>
          <w:vertAlign w:val="baseline"/>
        </w:rPr>
        <w:t>No.</w:t>
      </w:r>
      <w:r>
        <w:rPr>
          <w:spacing w:val="-3"/>
          <w:sz w:val="20"/>
          <w:vertAlign w:val="baseline"/>
        </w:rPr>
        <w:t> </w:t>
      </w:r>
      <w:r>
        <w:rPr>
          <w:sz w:val="20"/>
          <w:vertAlign w:val="baseline"/>
        </w:rPr>
        <w:t>IBBI/2019-20/GN/REG053,</w:t>
      </w:r>
      <w:r>
        <w:rPr>
          <w:spacing w:val="-5"/>
          <w:sz w:val="20"/>
          <w:vertAlign w:val="baseline"/>
        </w:rPr>
        <w:t> </w:t>
      </w:r>
      <w:r>
        <w:rPr>
          <w:sz w:val="20"/>
          <w:vertAlign w:val="baseline"/>
        </w:rPr>
        <w:t>dated</w:t>
      </w:r>
      <w:r>
        <w:rPr>
          <w:spacing w:val="-4"/>
          <w:sz w:val="20"/>
          <w:vertAlign w:val="baseline"/>
        </w:rPr>
        <w:t> </w:t>
      </w:r>
      <w:r>
        <w:rPr>
          <w:sz w:val="20"/>
          <w:vertAlign w:val="baseline"/>
        </w:rPr>
        <w:t>6</w:t>
      </w:r>
      <w:r>
        <w:rPr>
          <w:sz w:val="20"/>
          <w:vertAlign w:val="superscript"/>
        </w:rPr>
        <w:t>th</w:t>
      </w:r>
      <w:r>
        <w:rPr>
          <w:spacing w:val="-3"/>
          <w:sz w:val="20"/>
          <w:vertAlign w:val="baseline"/>
        </w:rPr>
        <w:t> </w:t>
      </w:r>
      <w:r>
        <w:rPr>
          <w:sz w:val="20"/>
          <w:vertAlign w:val="baseline"/>
        </w:rPr>
        <w:t>January,</w:t>
      </w:r>
      <w:r>
        <w:rPr>
          <w:spacing w:val="-3"/>
          <w:sz w:val="20"/>
          <w:vertAlign w:val="baseline"/>
        </w:rPr>
        <w:t> </w:t>
      </w:r>
      <w:r>
        <w:rPr>
          <w:sz w:val="20"/>
          <w:vertAlign w:val="baseline"/>
        </w:rPr>
        <w:t>2020</w:t>
      </w:r>
      <w:r>
        <w:rPr>
          <w:spacing w:val="-2"/>
          <w:sz w:val="20"/>
          <w:vertAlign w:val="baseline"/>
        </w:rPr>
        <w:t> </w:t>
      </w:r>
      <w:r>
        <w:rPr>
          <w:sz w:val="20"/>
          <w:vertAlign w:val="baseline"/>
        </w:rPr>
        <w:t>(w.e.f.</w:t>
      </w:r>
      <w:r>
        <w:rPr>
          <w:spacing w:val="-3"/>
          <w:sz w:val="20"/>
          <w:vertAlign w:val="baseline"/>
        </w:rPr>
        <w:t> </w:t>
      </w:r>
      <w:r>
        <w:rPr>
          <w:sz w:val="20"/>
          <w:vertAlign w:val="baseline"/>
        </w:rPr>
        <w:t>06-01-2020).</w:t>
      </w:r>
      <w:r>
        <w:rPr>
          <w:spacing w:val="-2"/>
          <w:sz w:val="20"/>
          <w:vertAlign w:val="baseline"/>
        </w:rPr>
        <w:t> </w:t>
      </w:r>
      <w:r>
        <w:rPr>
          <w:sz w:val="20"/>
          <w:vertAlign w:val="baseline"/>
        </w:rPr>
        <w:t>Prior</w:t>
      </w:r>
      <w:r>
        <w:rPr>
          <w:spacing w:val="-3"/>
          <w:sz w:val="20"/>
          <w:vertAlign w:val="baseline"/>
        </w:rPr>
        <w:t> </w:t>
      </w:r>
      <w:r>
        <w:rPr>
          <w:sz w:val="20"/>
          <w:vertAlign w:val="baseline"/>
        </w:rPr>
        <w:t>to substitution it stood as under:</w:t>
      </w:r>
    </w:p>
    <w:p>
      <w:pPr>
        <w:spacing w:before="1"/>
        <w:ind w:left="732" w:right="823" w:firstLine="0"/>
        <w:jc w:val="left"/>
        <w:rPr>
          <w:sz w:val="20"/>
        </w:rPr>
      </w:pPr>
      <w:r>
        <w:rPr>
          <w:sz w:val="20"/>
        </w:rPr>
        <w:t>“Register</w:t>
      </w:r>
      <w:r>
        <w:rPr>
          <w:spacing w:val="-3"/>
          <w:sz w:val="20"/>
        </w:rPr>
        <w:t> </w:t>
      </w:r>
      <w:r>
        <w:rPr>
          <w:sz w:val="20"/>
        </w:rPr>
        <w:t>of</w:t>
      </w:r>
      <w:r>
        <w:rPr>
          <w:spacing w:val="-4"/>
          <w:sz w:val="20"/>
        </w:rPr>
        <w:t> </w:t>
      </w:r>
      <w:r>
        <w:rPr>
          <w:sz w:val="20"/>
        </w:rPr>
        <w:t>unclaimed</w:t>
      </w:r>
      <w:r>
        <w:rPr>
          <w:spacing w:val="-5"/>
          <w:sz w:val="20"/>
        </w:rPr>
        <w:t> </w:t>
      </w:r>
      <w:r>
        <w:rPr>
          <w:sz w:val="20"/>
        </w:rPr>
        <w:t>dividends</w:t>
      </w:r>
      <w:r>
        <w:rPr>
          <w:spacing w:val="-5"/>
          <w:sz w:val="20"/>
        </w:rPr>
        <w:t> </w:t>
      </w:r>
      <w:r>
        <w:rPr>
          <w:sz w:val="20"/>
        </w:rPr>
        <w:t>and</w:t>
      </w:r>
      <w:r>
        <w:rPr>
          <w:spacing w:val="-5"/>
          <w:sz w:val="20"/>
        </w:rPr>
        <w:t> </w:t>
      </w:r>
      <w:r>
        <w:rPr>
          <w:sz w:val="20"/>
        </w:rPr>
        <w:t>undistributed</w:t>
      </w:r>
      <w:r>
        <w:rPr>
          <w:spacing w:val="-5"/>
          <w:sz w:val="20"/>
        </w:rPr>
        <w:t> </w:t>
      </w:r>
      <w:r>
        <w:rPr>
          <w:sz w:val="20"/>
        </w:rPr>
        <w:t>properties</w:t>
      </w:r>
      <w:r>
        <w:rPr>
          <w:spacing w:val="-5"/>
          <w:sz w:val="20"/>
        </w:rPr>
        <w:t> </w:t>
      </w:r>
      <w:r>
        <w:rPr>
          <w:sz w:val="20"/>
        </w:rPr>
        <w:t>deposited</w:t>
      </w:r>
      <w:r>
        <w:rPr>
          <w:spacing w:val="-3"/>
          <w:sz w:val="20"/>
        </w:rPr>
        <w:t> </w:t>
      </w:r>
      <w:r>
        <w:rPr>
          <w:sz w:val="20"/>
        </w:rPr>
        <w:t>in accordance</w:t>
      </w:r>
      <w:r>
        <w:rPr>
          <w:spacing w:val="-4"/>
          <w:sz w:val="20"/>
        </w:rPr>
        <w:t> </w:t>
      </w:r>
      <w:r>
        <w:rPr>
          <w:sz w:val="20"/>
        </w:rPr>
        <w:t>with</w:t>
      </w:r>
      <w:r>
        <w:rPr>
          <w:spacing w:val="-3"/>
          <w:sz w:val="20"/>
        </w:rPr>
        <w:t> </w:t>
      </w:r>
      <w:r>
        <w:rPr>
          <w:sz w:val="20"/>
        </w:rPr>
        <w:t>Regulation</w:t>
      </w:r>
      <w:r>
        <w:rPr>
          <w:spacing w:val="-3"/>
          <w:sz w:val="20"/>
        </w:rPr>
        <w:t> </w:t>
      </w:r>
      <w:r>
        <w:rPr>
          <w:sz w:val="20"/>
        </w:rPr>
        <w:t>45; </w:t>
      </w:r>
      <w:r>
        <w:rPr>
          <w:spacing w:val="-2"/>
          <w:sz w:val="20"/>
        </w:rPr>
        <w:t>and”.</w:t>
      </w:r>
    </w:p>
    <w:p>
      <w:pPr>
        <w:spacing w:after="0"/>
        <w:jc w:val="left"/>
        <w:rPr>
          <w:sz w:val="20"/>
        </w:rPr>
        <w:sectPr>
          <w:pgSz w:w="11900" w:h="16850"/>
          <w:pgMar w:header="0" w:footer="1049" w:top="1640" w:bottom="1240" w:left="708" w:right="708"/>
        </w:sectPr>
      </w:pPr>
    </w:p>
    <w:p>
      <w:pPr>
        <w:pStyle w:val="ListParagraph"/>
        <w:numPr>
          <w:ilvl w:val="1"/>
          <w:numId w:val="12"/>
        </w:numPr>
        <w:tabs>
          <w:tab w:pos="1865" w:val="left" w:leader="none"/>
        </w:tabs>
        <w:spacing w:line="276" w:lineRule="auto" w:before="78" w:after="0"/>
        <w:ind w:left="1865" w:right="756" w:hanging="567"/>
        <w:jc w:val="left"/>
        <w:rPr>
          <w:sz w:val="24"/>
        </w:rPr>
      </w:pPr>
      <w:r>
        <w:rPr>
          <w:sz w:val="24"/>
        </w:rPr>
        <w:t>is or has been an officer, auditor, employee, promoter or partner of the corporate </w:t>
      </w:r>
      <w:r>
        <w:rPr>
          <w:spacing w:val="-2"/>
          <w:sz w:val="24"/>
        </w:rPr>
        <w:t>debtor;</w:t>
      </w:r>
    </w:p>
    <w:p>
      <w:pPr>
        <w:pStyle w:val="BodyText"/>
        <w:spacing w:before="42"/>
      </w:pPr>
    </w:p>
    <w:p>
      <w:pPr>
        <w:pStyle w:val="ListParagraph"/>
        <w:numPr>
          <w:ilvl w:val="1"/>
          <w:numId w:val="12"/>
        </w:numPr>
        <w:tabs>
          <w:tab w:pos="1865" w:val="left" w:leader="none"/>
        </w:tabs>
        <w:spacing w:line="276" w:lineRule="auto" w:before="1" w:after="0"/>
        <w:ind w:left="1865" w:right="752" w:hanging="567"/>
        <w:jc w:val="left"/>
        <w:rPr>
          <w:sz w:val="24"/>
        </w:rPr>
      </w:pPr>
      <w:r>
        <w:rPr>
          <w:sz w:val="24"/>
        </w:rPr>
        <w:t>was</w:t>
      </w:r>
      <w:r>
        <w:rPr>
          <w:spacing w:val="30"/>
          <w:sz w:val="24"/>
        </w:rPr>
        <w:t> </w:t>
      </w:r>
      <w:r>
        <w:rPr>
          <w:sz w:val="24"/>
        </w:rPr>
        <w:t>the</w:t>
      </w:r>
      <w:r>
        <w:rPr>
          <w:spacing w:val="30"/>
          <w:sz w:val="24"/>
        </w:rPr>
        <w:t> </w:t>
      </w:r>
      <w:r>
        <w:rPr>
          <w:sz w:val="24"/>
        </w:rPr>
        <w:t>interim</w:t>
      </w:r>
      <w:r>
        <w:rPr>
          <w:spacing w:val="31"/>
          <w:sz w:val="24"/>
        </w:rPr>
        <w:t> </w:t>
      </w:r>
      <w:r>
        <w:rPr>
          <w:sz w:val="24"/>
        </w:rPr>
        <w:t>resolution</w:t>
      </w:r>
      <w:r>
        <w:rPr>
          <w:spacing w:val="31"/>
          <w:sz w:val="24"/>
        </w:rPr>
        <w:t> </w:t>
      </w:r>
      <w:r>
        <w:rPr>
          <w:sz w:val="24"/>
        </w:rPr>
        <w:t>professional,</w:t>
      </w:r>
      <w:r>
        <w:rPr>
          <w:spacing w:val="31"/>
          <w:sz w:val="24"/>
        </w:rPr>
        <w:t> </w:t>
      </w:r>
      <w:r>
        <w:rPr>
          <w:sz w:val="24"/>
        </w:rPr>
        <w:t>resolution</w:t>
      </w:r>
      <w:r>
        <w:rPr>
          <w:spacing w:val="30"/>
          <w:sz w:val="24"/>
        </w:rPr>
        <w:t> </w:t>
      </w:r>
      <w:r>
        <w:rPr>
          <w:sz w:val="24"/>
        </w:rPr>
        <w:t>professional</w:t>
      </w:r>
      <w:r>
        <w:rPr>
          <w:spacing w:val="31"/>
          <w:sz w:val="24"/>
        </w:rPr>
        <w:t> </w:t>
      </w:r>
      <w:r>
        <w:rPr>
          <w:sz w:val="24"/>
        </w:rPr>
        <w:t>or</w:t>
      </w:r>
      <w:r>
        <w:rPr>
          <w:spacing w:val="30"/>
          <w:sz w:val="24"/>
        </w:rPr>
        <w:t> </w:t>
      </w:r>
      <w:r>
        <w:rPr>
          <w:sz w:val="24"/>
        </w:rPr>
        <w:t>the</w:t>
      </w:r>
      <w:r>
        <w:rPr>
          <w:spacing w:val="30"/>
          <w:sz w:val="24"/>
        </w:rPr>
        <w:t> </w:t>
      </w:r>
      <w:r>
        <w:rPr>
          <w:sz w:val="24"/>
        </w:rPr>
        <w:t>previous liquidator of the corporate debtor; or</w:t>
      </w:r>
    </w:p>
    <w:p>
      <w:pPr>
        <w:pStyle w:val="BodyText"/>
        <w:spacing w:before="39"/>
      </w:pPr>
    </w:p>
    <w:p>
      <w:pPr>
        <w:pStyle w:val="ListParagraph"/>
        <w:numPr>
          <w:ilvl w:val="1"/>
          <w:numId w:val="12"/>
        </w:numPr>
        <w:tabs>
          <w:tab w:pos="1865" w:val="left" w:leader="none"/>
        </w:tabs>
        <w:spacing w:line="240" w:lineRule="auto" w:before="0" w:after="0"/>
        <w:ind w:left="1865" w:right="0" w:hanging="567"/>
        <w:jc w:val="left"/>
        <w:rPr>
          <w:sz w:val="24"/>
        </w:rPr>
      </w:pPr>
      <w:r>
        <w:rPr>
          <w:sz w:val="24"/>
        </w:rPr>
        <w:t>has</w:t>
      </w:r>
      <w:r>
        <w:rPr>
          <w:spacing w:val="-4"/>
          <w:sz w:val="24"/>
        </w:rPr>
        <w:t> </w:t>
      </w:r>
      <w:r>
        <w:rPr>
          <w:sz w:val="24"/>
        </w:rPr>
        <w:t>possession</w:t>
      </w:r>
      <w:r>
        <w:rPr>
          <w:spacing w:val="-1"/>
          <w:sz w:val="24"/>
        </w:rPr>
        <w:t> </w:t>
      </w:r>
      <w:r>
        <w:rPr>
          <w:sz w:val="24"/>
        </w:rPr>
        <w:t>of</w:t>
      </w:r>
      <w:r>
        <w:rPr>
          <w:spacing w:val="-2"/>
          <w:sz w:val="24"/>
        </w:rPr>
        <w:t> </w:t>
      </w:r>
      <w:r>
        <w:rPr>
          <w:sz w:val="24"/>
        </w:rPr>
        <w:t>any</w:t>
      </w:r>
      <w:r>
        <w:rPr>
          <w:spacing w:val="-1"/>
          <w:sz w:val="24"/>
        </w:rPr>
        <w:t> </w:t>
      </w:r>
      <w:r>
        <w:rPr>
          <w:sz w:val="24"/>
        </w:rPr>
        <w:t>of the</w:t>
      </w:r>
      <w:r>
        <w:rPr>
          <w:spacing w:val="-1"/>
          <w:sz w:val="24"/>
        </w:rPr>
        <w:t> </w:t>
      </w:r>
      <w:r>
        <w:rPr>
          <w:sz w:val="24"/>
        </w:rPr>
        <w:t>properties</w:t>
      </w:r>
      <w:r>
        <w:rPr>
          <w:spacing w:val="-2"/>
          <w:sz w:val="24"/>
        </w:rPr>
        <w:t> </w:t>
      </w:r>
      <w:r>
        <w:rPr>
          <w:sz w:val="24"/>
        </w:rPr>
        <w:t>of</w:t>
      </w:r>
      <w:r>
        <w:rPr>
          <w:spacing w:val="-1"/>
          <w:sz w:val="24"/>
        </w:rPr>
        <w:t> </w:t>
      </w:r>
      <w:r>
        <w:rPr>
          <w:sz w:val="24"/>
        </w:rPr>
        <w:t>the</w:t>
      </w:r>
      <w:r>
        <w:rPr>
          <w:spacing w:val="-2"/>
          <w:sz w:val="24"/>
        </w:rPr>
        <w:t> </w:t>
      </w:r>
      <w:r>
        <w:rPr>
          <w:sz w:val="24"/>
        </w:rPr>
        <w:t>corporate </w:t>
      </w:r>
      <w:r>
        <w:rPr>
          <w:spacing w:val="-2"/>
          <w:sz w:val="24"/>
        </w:rPr>
        <w:t>debtor;</w:t>
      </w:r>
    </w:p>
    <w:p>
      <w:pPr>
        <w:pStyle w:val="BodyText"/>
        <w:spacing w:before="84"/>
      </w:pPr>
    </w:p>
    <w:p>
      <w:pPr>
        <w:pStyle w:val="BodyText"/>
        <w:spacing w:line="276" w:lineRule="auto"/>
        <w:ind w:left="1298"/>
      </w:pPr>
      <w:r>
        <w:rPr/>
        <w:t>shall</w:t>
      </w:r>
      <w:r>
        <w:rPr>
          <w:spacing w:val="-10"/>
        </w:rPr>
        <w:t> </w:t>
      </w:r>
      <w:r>
        <w:rPr/>
        <w:t>cooperate</w:t>
      </w:r>
      <w:r>
        <w:rPr>
          <w:spacing w:val="-11"/>
        </w:rPr>
        <w:t> </w:t>
      </w:r>
      <w:r>
        <w:rPr/>
        <w:t>with</w:t>
      </w:r>
      <w:r>
        <w:rPr>
          <w:spacing w:val="-10"/>
        </w:rPr>
        <w:t> </w:t>
      </w:r>
      <w:r>
        <w:rPr/>
        <w:t>him</w:t>
      </w:r>
      <w:r>
        <w:rPr>
          <w:spacing w:val="-8"/>
        </w:rPr>
        <w:t> </w:t>
      </w:r>
      <w:r>
        <w:rPr/>
        <w:t>in</w:t>
      </w:r>
      <w:r>
        <w:rPr>
          <w:spacing w:val="-10"/>
        </w:rPr>
        <w:t> </w:t>
      </w:r>
      <w:r>
        <w:rPr/>
        <w:t>the</w:t>
      </w:r>
      <w:r>
        <w:rPr>
          <w:spacing w:val="-11"/>
        </w:rPr>
        <w:t> </w:t>
      </w:r>
      <w:r>
        <w:rPr/>
        <w:t>collection</w:t>
      </w:r>
      <w:r>
        <w:rPr>
          <w:spacing w:val="-11"/>
        </w:rPr>
        <w:t> </w:t>
      </w:r>
      <w:r>
        <w:rPr/>
        <w:t>of</w:t>
      </w:r>
      <w:r>
        <w:rPr>
          <w:spacing w:val="-9"/>
        </w:rPr>
        <w:t> </w:t>
      </w:r>
      <w:r>
        <w:rPr/>
        <w:t>information</w:t>
      </w:r>
      <w:r>
        <w:rPr>
          <w:spacing w:val="-10"/>
        </w:rPr>
        <w:t> </w:t>
      </w:r>
      <w:r>
        <w:rPr/>
        <w:t>necessary</w:t>
      </w:r>
      <w:r>
        <w:rPr>
          <w:spacing w:val="-8"/>
        </w:rPr>
        <w:t> </w:t>
      </w:r>
      <w:r>
        <w:rPr/>
        <w:t>for</w:t>
      </w:r>
      <w:r>
        <w:rPr>
          <w:spacing w:val="-11"/>
        </w:rPr>
        <w:t> </w:t>
      </w:r>
      <w:r>
        <w:rPr/>
        <w:t>the</w:t>
      </w:r>
      <w:r>
        <w:rPr>
          <w:spacing w:val="-9"/>
        </w:rPr>
        <w:t> </w:t>
      </w:r>
      <w:r>
        <w:rPr/>
        <w:t>conduct</w:t>
      </w:r>
      <w:r>
        <w:rPr>
          <w:spacing w:val="-10"/>
        </w:rPr>
        <w:t> </w:t>
      </w:r>
      <w:r>
        <w:rPr/>
        <w:t>of</w:t>
      </w:r>
      <w:r>
        <w:rPr>
          <w:spacing w:val="-11"/>
        </w:rPr>
        <w:t> </w:t>
      </w:r>
      <w:r>
        <w:rPr/>
        <w:t>the </w:t>
      </w:r>
      <w:r>
        <w:rPr>
          <w:spacing w:val="-2"/>
        </w:rPr>
        <w:t>liquidation.</w:t>
      </w:r>
    </w:p>
    <w:p>
      <w:pPr>
        <w:pStyle w:val="BodyText"/>
        <w:spacing w:before="42"/>
      </w:pPr>
    </w:p>
    <w:p>
      <w:pPr>
        <w:pStyle w:val="ListParagraph"/>
        <w:numPr>
          <w:ilvl w:val="0"/>
          <w:numId w:val="12"/>
        </w:numPr>
        <w:tabs>
          <w:tab w:pos="1440" w:val="left" w:leader="none"/>
        </w:tabs>
        <w:spacing w:line="276" w:lineRule="auto" w:before="0" w:after="0"/>
        <w:ind w:left="1440" w:right="745" w:hanging="708"/>
        <w:jc w:val="both"/>
        <w:rPr>
          <w:sz w:val="24"/>
        </w:rPr>
      </w:pPr>
      <w:r>
        <w:rPr>
          <w:sz w:val="24"/>
        </w:rPr>
        <w:t>An application may be made under this Regulation only after the liquidator has made reasonable efforts to obtain the information from such person and failed to obtain it.</w:t>
      </w:r>
    </w:p>
    <w:p>
      <w:pPr>
        <w:pStyle w:val="BodyText"/>
        <w:spacing w:before="40"/>
      </w:pPr>
    </w:p>
    <w:p>
      <w:pPr>
        <w:pStyle w:val="Heading2"/>
        <w:numPr>
          <w:ilvl w:val="0"/>
          <w:numId w:val="1"/>
        </w:numPr>
        <w:tabs>
          <w:tab w:pos="1452" w:val="left" w:leader="none"/>
        </w:tabs>
        <w:spacing w:line="240" w:lineRule="auto" w:before="1" w:after="0"/>
        <w:ind w:left="1452" w:right="0" w:hanging="720"/>
        <w:jc w:val="left"/>
      </w:pPr>
      <w:r>
        <w:rPr/>
        <w:t>Disclaimer</w:t>
      </w:r>
      <w:r>
        <w:rPr>
          <w:spacing w:val="-3"/>
        </w:rPr>
        <w:t> </w:t>
      </w:r>
      <w:r>
        <w:rPr/>
        <w:t>of</w:t>
      </w:r>
      <w:r>
        <w:rPr>
          <w:spacing w:val="-1"/>
        </w:rPr>
        <w:t> </w:t>
      </w:r>
      <w:r>
        <w:rPr/>
        <w:t>onerous</w:t>
      </w:r>
      <w:r>
        <w:rPr>
          <w:spacing w:val="-2"/>
        </w:rPr>
        <w:t> property.</w:t>
      </w:r>
    </w:p>
    <w:p>
      <w:pPr>
        <w:pStyle w:val="BodyText"/>
        <w:spacing w:before="83"/>
        <w:rPr>
          <w:b/>
        </w:rPr>
      </w:pPr>
    </w:p>
    <w:p>
      <w:pPr>
        <w:pStyle w:val="ListParagraph"/>
        <w:numPr>
          <w:ilvl w:val="0"/>
          <w:numId w:val="13"/>
        </w:numPr>
        <w:tabs>
          <w:tab w:pos="1452" w:val="left" w:leader="none"/>
        </w:tabs>
        <w:spacing w:line="240" w:lineRule="auto" w:before="1" w:after="0"/>
        <w:ind w:left="1452" w:right="0" w:hanging="720"/>
        <w:jc w:val="left"/>
        <w:rPr>
          <w:sz w:val="24"/>
        </w:rPr>
      </w:pPr>
      <w:r>
        <w:rPr>
          <w:sz w:val="24"/>
        </w:rPr>
        <w:t>Where</w:t>
      </w:r>
      <w:r>
        <w:rPr>
          <w:spacing w:val="-3"/>
          <w:sz w:val="24"/>
        </w:rPr>
        <w:t> </w:t>
      </w:r>
      <w:r>
        <w:rPr>
          <w:sz w:val="24"/>
        </w:rPr>
        <w:t>any</w:t>
      </w:r>
      <w:r>
        <w:rPr>
          <w:spacing w:val="-1"/>
          <w:sz w:val="24"/>
        </w:rPr>
        <w:t> </w:t>
      </w:r>
      <w:r>
        <w:rPr>
          <w:sz w:val="24"/>
        </w:rPr>
        <w:t>part</w:t>
      </w:r>
      <w:r>
        <w:rPr>
          <w:spacing w:val="-1"/>
          <w:sz w:val="24"/>
        </w:rPr>
        <w:t> </w:t>
      </w:r>
      <w:r>
        <w:rPr>
          <w:sz w:val="24"/>
        </w:rPr>
        <w:t>of</w:t>
      </w:r>
      <w:r>
        <w:rPr>
          <w:spacing w:val="-2"/>
          <w:sz w:val="24"/>
        </w:rPr>
        <w:t> </w:t>
      </w:r>
      <w:r>
        <w:rPr>
          <w:sz w:val="24"/>
        </w:rPr>
        <w:t>the</w:t>
      </w:r>
      <w:r>
        <w:rPr>
          <w:spacing w:val="-1"/>
          <w:sz w:val="24"/>
        </w:rPr>
        <w:t> </w:t>
      </w:r>
      <w:r>
        <w:rPr>
          <w:sz w:val="24"/>
        </w:rPr>
        <w:t>property of</w:t>
      </w:r>
      <w:r>
        <w:rPr>
          <w:spacing w:val="-2"/>
          <w:sz w:val="24"/>
        </w:rPr>
        <w:t> </w:t>
      </w:r>
      <w:r>
        <w:rPr>
          <w:sz w:val="24"/>
        </w:rPr>
        <w:t>a corporate</w:t>
      </w:r>
      <w:r>
        <w:rPr>
          <w:spacing w:val="-1"/>
          <w:sz w:val="24"/>
        </w:rPr>
        <w:t> </w:t>
      </w:r>
      <w:r>
        <w:rPr>
          <w:sz w:val="24"/>
        </w:rPr>
        <w:t>debtor</w:t>
      </w:r>
      <w:r>
        <w:rPr>
          <w:spacing w:val="-1"/>
          <w:sz w:val="24"/>
        </w:rPr>
        <w:t> </w:t>
      </w:r>
      <w:r>
        <w:rPr>
          <w:sz w:val="24"/>
        </w:rPr>
        <w:t>consists </w:t>
      </w:r>
      <w:r>
        <w:rPr>
          <w:spacing w:val="-5"/>
          <w:sz w:val="24"/>
        </w:rPr>
        <w:t>of-</w:t>
      </w:r>
    </w:p>
    <w:p>
      <w:pPr>
        <w:pStyle w:val="BodyText"/>
        <w:spacing w:before="81"/>
      </w:pPr>
    </w:p>
    <w:p>
      <w:pPr>
        <w:pStyle w:val="ListParagraph"/>
        <w:numPr>
          <w:ilvl w:val="1"/>
          <w:numId w:val="13"/>
        </w:numPr>
        <w:tabs>
          <w:tab w:pos="2172" w:val="left" w:leader="none"/>
        </w:tabs>
        <w:spacing w:line="240" w:lineRule="auto" w:before="0" w:after="0"/>
        <w:ind w:left="2172" w:right="0" w:hanging="720"/>
        <w:jc w:val="left"/>
        <w:rPr>
          <w:sz w:val="24"/>
        </w:rPr>
      </w:pPr>
      <w:r>
        <w:rPr>
          <w:sz w:val="24"/>
        </w:rPr>
        <w:t>land</w:t>
      </w:r>
      <w:r>
        <w:rPr>
          <w:spacing w:val="-1"/>
          <w:sz w:val="24"/>
        </w:rPr>
        <w:t> </w:t>
      </w:r>
      <w:r>
        <w:rPr>
          <w:sz w:val="24"/>
        </w:rPr>
        <w:t>of</w:t>
      </w:r>
      <w:r>
        <w:rPr>
          <w:spacing w:val="-3"/>
          <w:sz w:val="24"/>
        </w:rPr>
        <w:t> </w:t>
      </w:r>
      <w:r>
        <w:rPr>
          <w:sz w:val="24"/>
        </w:rPr>
        <w:t>any</w:t>
      </w:r>
      <w:r>
        <w:rPr>
          <w:spacing w:val="-1"/>
          <w:sz w:val="24"/>
        </w:rPr>
        <w:t> </w:t>
      </w:r>
      <w:r>
        <w:rPr>
          <w:sz w:val="24"/>
        </w:rPr>
        <w:t>tenure,</w:t>
      </w:r>
      <w:r>
        <w:rPr>
          <w:spacing w:val="-1"/>
          <w:sz w:val="24"/>
        </w:rPr>
        <w:t> </w:t>
      </w:r>
      <w:r>
        <w:rPr>
          <w:sz w:val="24"/>
        </w:rPr>
        <w:t>burdened</w:t>
      </w:r>
      <w:r>
        <w:rPr>
          <w:spacing w:val="-1"/>
          <w:sz w:val="24"/>
        </w:rPr>
        <w:t> </w:t>
      </w:r>
      <w:r>
        <w:rPr>
          <w:sz w:val="24"/>
        </w:rPr>
        <w:t>with</w:t>
      </w:r>
      <w:r>
        <w:rPr>
          <w:spacing w:val="-1"/>
          <w:sz w:val="24"/>
        </w:rPr>
        <w:t> </w:t>
      </w:r>
      <w:r>
        <w:rPr>
          <w:sz w:val="24"/>
        </w:rPr>
        <w:t>onerous</w:t>
      </w:r>
      <w:r>
        <w:rPr>
          <w:spacing w:val="-2"/>
          <w:sz w:val="24"/>
        </w:rPr>
        <w:t> covenants;</w:t>
      </w:r>
    </w:p>
    <w:p>
      <w:pPr>
        <w:pStyle w:val="BodyText"/>
      </w:pPr>
    </w:p>
    <w:p>
      <w:pPr>
        <w:pStyle w:val="ListParagraph"/>
        <w:numPr>
          <w:ilvl w:val="1"/>
          <w:numId w:val="13"/>
        </w:numPr>
        <w:tabs>
          <w:tab w:pos="2172" w:val="left" w:leader="none"/>
        </w:tabs>
        <w:spacing w:line="240" w:lineRule="auto" w:before="0" w:after="0"/>
        <w:ind w:left="2172" w:right="0" w:hanging="720"/>
        <w:jc w:val="left"/>
        <w:rPr>
          <w:sz w:val="24"/>
        </w:rPr>
      </w:pPr>
      <w:r>
        <w:rPr>
          <w:sz w:val="24"/>
        </w:rPr>
        <w:t>shares</w:t>
      </w:r>
      <w:r>
        <w:rPr>
          <w:spacing w:val="-3"/>
          <w:sz w:val="24"/>
        </w:rPr>
        <w:t> </w:t>
      </w:r>
      <w:r>
        <w:rPr>
          <w:sz w:val="24"/>
        </w:rPr>
        <w:t>or</w:t>
      </w:r>
      <w:r>
        <w:rPr>
          <w:spacing w:val="-2"/>
          <w:sz w:val="24"/>
        </w:rPr>
        <w:t> </w:t>
      </w:r>
      <w:r>
        <w:rPr>
          <w:sz w:val="24"/>
        </w:rPr>
        <w:t>stocks</w:t>
      </w:r>
      <w:r>
        <w:rPr>
          <w:spacing w:val="-3"/>
          <w:sz w:val="24"/>
        </w:rPr>
        <w:t> </w:t>
      </w:r>
      <w:r>
        <w:rPr>
          <w:sz w:val="24"/>
        </w:rPr>
        <w:t>in</w:t>
      </w:r>
      <w:r>
        <w:rPr>
          <w:spacing w:val="-2"/>
          <w:sz w:val="24"/>
        </w:rPr>
        <w:t> companies;</w:t>
      </w:r>
    </w:p>
    <w:p>
      <w:pPr>
        <w:pStyle w:val="BodyText"/>
      </w:pPr>
    </w:p>
    <w:p>
      <w:pPr>
        <w:pStyle w:val="ListParagraph"/>
        <w:numPr>
          <w:ilvl w:val="1"/>
          <w:numId w:val="13"/>
        </w:numPr>
        <w:tabs>
          <w:tab w:pos="2172" w:val="left" w:leader="none"/>
        </w:tabs>
        <w:spacing w:line="240" w:lineRule="auto" w:before="0" w:after="0"/>
        <w:ind w:left="2172" w:right="751" w:hanging="720"/>
        <w:jc w:val="both"/>
        <w:rPr>
          <w:sz w:val="24"/>
        </w:rPr>
      </w:pPr>
      <w:r>
        <w:rPr>
          <w:sz w:val="24"/>
        </w:rPr>
        <w:t>any other property which is not saleable or is not readily saleable by reason of the</w:t>
      </w:r>
      <w:r>
        <w:rPr>
          <w:spacing w:val="-4"/>
          <w:sz w:val="24"/>
        </w:rPr>
        <w:t> </w:t>
      </w:r>
      <w:r>
        <w:rPr>
          <w:sz w:val="24"/>
        </w:rPr>
        <w:t>possessor</w:t>
      </w:r>
      <w:r>
        <w:rPr>
          <w:spacing w:val="-4"/>
          <w:sz w:val="24"/>
        </w:rPr>
        <w:t> </w:t>
      </w:r>
      <w:r>
        <w:rPr>
          <w:sz w:val="24"/>
        </w:rPr>
        <w:t>thereof</w:t>
      </w:r>
      <w:r>
        <w:rPr>
          <w:spacing w:val="-4"/>
          <w:sz w:val="24"/>
        </w:rPr>
        <w:t> </w:t>
      </w:r>
      <w:r>
        <w:rPr>
          <w:sz w:val="24"/>
        </w:rPr>
        <w:t>being</w:t>
      </w:r>
      <w:r>
        <w:rPr>
          <w:spacing w:val="-4"/>
          <w:sz w:val="24"/>
        </w:rPr>
        <w:t> </w:t>
      </w:r>
      <w:r>
        <w:rPr>
          <w:sz w:val="24"/>
        </w:rPr>
        <w:t>bound</w:t>
      </w:r>
      <w:r>
        <w:rPr>
          <w:spacing w:val="-4"/>
          <w:sz w:val="24"/>
        </w:rPr>
        <w:t> </w:t>
      </w:r>
      <w:r>
        <w:rPr>
          <w:sz w:val="24"/>
        </w:rPr>
        <w:t>either</w:t>
      </w:r>
      <w:r>
        <w:rPr>
          <w:spacing w:val="-6"/>
          <w:sz w:val="24"/>
        </w:rPr>
        <w:t> </w:t>
      </w:r>
      <w:r>
        <w:rPr>
          <w:sz w:val="24"/>
        </w:rPr>
        <w:t>to</w:t>
      </w:r>
      <w:r>
        <w:rPr>
          <w:spacing w:val="-6"/>
          <w:sz w:val="24"/>
        </w:rPr>
        <w:t> </w:t>
      </w:r>
      <w:r>
        <w:rPr>
          <w:sz w:val="24"/>
        </w:rPr>
        <w:t>the</w:t>
      </w:r>
      <w:r>
        <w:rPr>
          <w:spacing w:val="-4"/>
          <w:sz w:val="24"/>
        </w:rPr>
        <w:t> </w:t>
      </w:r>
      <w:r>
        <w:rPr>
          <w:sz w:val="24"/>
        </w:rPr>
        <w:t>performance</w:t>
      </w:r>
      <w:r>
        <w:rPr>
          <w:spacing w:val="-5"/>
          <w:sz w:val="24"/>
        </w:rPr>
        <w:t> </w:t>
      </w:r>
      <w:r>
        <w:rPr>
          <w:sz w:val="24"/>
        </w:rPr>
        <w:t>of</w:t>
      </w:r>
      <w:r>
        <w:rPr>
          <w:spacing w:val="-4"/>
          <w:sz w:val="24"/>
        </w:rPr>
        <w:t> </w:t>
      </w:r>
      <w:r>
        <w:rPr>
          <w:sz w:val="24"/>
        </w:rPr>
        <w:t>any</w:t>
      </w:r>
      <w:r>
        <w:rPr>
          <w:spacing w:val="-4"/>
          <w:sz w:val="24"/>
        </w:rPr>
        <w:t> </w:t>
      </w:r>
      <w:r>
        <w:rPr>
          <w:sz w:val="24"/>
        </w:rPr>
        <w:t>onerous</w:t>
      </w:r>
      <w:r>
        <w:rPr>
          <w:spacing w:val="-5"/>
          <w:sz w:val="24"/>
        </w:rPr>
        <w:t> </w:t>
      </w:r>
      <w:r>
        <w:rPr>
          <w:sz w:val="24"/>
        </w:rPr>
        <w:t>act or to the payment of any sum of money; or</w:t>
      </w:r>
    </w:p>
    <w:p>
      <w:pPr>
        <w:pStyle w:val="BodyText"/>
        <w:spacing w:before="1"/>
      </w:pPr>
    </w:p>
    <w:p>
      <w:pPr>
        <w:pStyle w:val="ListParagraph"/>
        <w:numPr>
          <w:ilvl w:val="1"/>
          <w:numId w:val="13"/>
        </w:numPr>
        <w:tabs>
          <w:tab w:pos="2172" w:val="left" w:leader="none"/>
        </w:tabs>
        <w:spacing w:line="240" w:lineRule="auto" w:before="0" w:after="0"/>
        <w:ind w:left="2172" w:right="0" w:hanging="720"/>
        <w:jc w:val="left"/>
        <w:rPr>
          <w:sz w:val="24"/>
        </w:rPr>
      </w:pPr>
      <w:r>
        <w:rPr>
          <w:sz w:val="24"/>
        </w:rPr>
        <w:t>unprofitable</w:t>
      </w:r>
      <w:r>
        <w:rPr>
          <w:spacing w:val="-2"/>
          <w:sz w:val="24"/>
        </w:rPr>
        <w:t> contracts;</w:t>
      </w:r>
    </w:p>
    <w:p>
      <w:pPr>
        <w:pStyle w:val="BodyText"/>
        <w:spacing w:before="41"/>
      </w:pPr>
    </w:p>
    <w:p>
      <w:pPr>
        <w:pStyle w:val="BodyText"/>
        <w:spacing w:line="276" w:lineRule="auto"/>
        <w:ind w:left="1452" w:right="747"/>
        <w:jc w:val="both"/>
      </w:pPr>
      <w:r>
        <w:rPr/>
        <w:t>the liquidator may, notwithstanding that he has endeavored to sell or has taken possession</w:t>
      </w:r>
      <w:r>
        <w:rPr>
          <w:spacing w:val="-8"/>
        </w:rPr>
        <w:t> </w:t>
      </w:r>
      <w:r>
        <w:rPr/>
        <w:t>of</w:t>
      </w:r>
      <w:r>
        <w:rPr>
          <w:spacing w:val="-9"/>
        </w:rPr>
        <w:t> </w:t>
      </w:r>
      <w:r>
        <w:rPr/>
        <w:t>the</w:t>
      </w:r>
      <w:r>
        <w:rPr>
          <w:spacing w:val="-9"/>
        </w:rPr>
        <w:t> </w:t>
      </w:r>
      <w:r>
        <w:rPr/>
        <w:t>property</w:t>
      </w:r>
      <w:r>
        <w:rPr>
          <w:spacing w:val="-9"/>
        </w:rPr>
        <w:t> </w:t>
      </w:r>
      <w:r>
        <w:rPr/>
        <w:t>or</w:t>
      </w:r>
      <w:r>
        <w:rPr>
          <w:spacing w:val="-9"/>
        </w:rPr>
        <w:t> </w:t>
      </w:r>
      <w:r>
        <w:rPr/>
        <w:t>exercised</w:t>
      </w:r>
      <w:r>
        <w:rPr>
          <w:spacing w:val="-9"/>
        </w:rPr>
        <w:t> </w:t>
      </w:r>
      <w:r>
        <w:rPr/>
        <w:t>any</w:t>
      </w:r>
      <w:r>
        <w:rPr>
          <w:spacing w:val="-8"/>
        </w:rPr>
        <w:t> </w:t>
      </w:r>
      <w:r>
        <w:rPr/>
        <w:t>act</w:t>
      </w:r>
      <w:r>
        <w:rPr>
          <w:spacing w:val="-8"/>
        </w:rPr>
        <w:t> </w:t>
      </w:r>
      <w:r>
        <w:rPr/>
        <w:t>of</w:t>
      </w:r>
      <w:r>
        <w:rPr>
          <w:spacing w:val="-9"/>
        </w:rPr>
        <w:t> </w:t>
      </w:r>
      <w:r>
        <w:rPr/>
        <w:t>ownership</w:t>
      </w:r>
      <w:r>
        <w:rPr>
          <w:spacing w:val="-8"/>
        </w:rPr>
        <w:t> </w:t>
      </w:r>
      <w:r>
        <w:rPr/>
        <w:t>in</w:t>
      </w:r>
      <w:r>
        <w:rPr>
          <w:spacing w:val="-8"/>
        </w:rPr>
        <w:t> </w:t>
      </w:r>
      <w:r>
        <w:rPr/>
        <w:t>relation</w:t>
      </w:r>
      <w:r>
        <w:rPr>
          <w:spacing w:val="-8"/>
        </w:rPr>
        <w:t> </w:t>
      </w:r>
      <w:r>
        <w:rPr/>
        <w:t>thereto</w:t>
      </w:r>
      <w:r>
        <w:rPr>
          <w:spacing w:val="-8"/>
        </w:rPr>
        <w:t> </w:t>
      </w:r>
      <w:r>
        <w:rPr/>
        <w:t>or</w:t>
      </w:r>
      <w:r>
        <w:rPr>
          <w:spacing w:val="-9"/>
        </w:rPr>
        <w:t> </w:t>
      </w:r>
      <w:r>
        <w:rPr/>
        <w:t>done anything in pursuance of the contract, make an application to the Adjudicating Authority within six months from the liquidation commencement date, or such extended period as may be allowed by the Adjudicating Authority, to disclaim the property or contract.</w:t>
      </w:r>
    </w:p>
    <w:p>
      <w:pPr>
        <w:pStyle w:val="BodyText"/>
        <w:spacing w:before="42"/>
      </w:pPr>
    </w:p>
    <w:p>
      <w:pPr>
        <w:pStyle w:val="ListParagraph"/>
        <w:numPr>
          <w:ilvl w:val="0"/>
          <w:numId w:val="13"/>
        </w:numPr>
        <w:tabs>
          <w:tab w:pos="1452" w:val="left" w:leader="none"/>
        </w:tabs>
        <w:spacing w:line="276" w:lineRule="auto" w:before="0" w:after="0"/>
        <w:ind w:left="1452" w:right="745" w:hanging="720"/>
        <w:jc w:val="both"/>
        <w:rPr>
          <w:sz w:val="24"/>
        </w:rPr>
      </w:pPr>
      <w:r>
        <w:rPr>
          <w:sz w:val="24"/>
        </w:rPr>
        <w:t>The liquidator shall not make an application under sub-regulation (1) if a person interested in the property or contract inquired in writing whether he will make an application</w:t>
      </w:r>
      <w:r>
        <w:rPr>
          <w:spacing w:val="-13"/>
          <w:sz w:val="24"/>
        </w:rPr>
        <w:t> </w:t>
      </w:r>
      <w:r>
        <w:rPr>
          <w:sz w:val="24"/>
        </w:rPr>
        <w:t>to</w:t>
      </w:r>
      <w:r>
        <w:rPr>
          <w:spacing w:val="-13"/>
          <w:sz w:val="24"/>
        </w:rPr>
        <w:t> </w:t>
      </w:r>
      <w:r>
        <w:rPr>
          <w:sz w:val="24"/>
        </w:rPr>
        <w:t>have</w:t>
      </w:r>
      <w:r>
        <w:rPr>
          <w:spacing w:val="-14"/>
          <w:sz w:val="24"/>
        </w:rPr>
        <w:t> </w:t>
      </w:r>
      <w:r>
        <w:rPr>
          <w:sz w:val="24"/>
        </w:rPr>
        <w:t>such</w:t>
      </w:r>
      <w:r>
        <w:rPr>
          <w:spacing w:val="-11"/>
          <w:sz w:val="24"/>
        </w:rPr>
        <w:t> </w:t>
      </w:r>
      <w:r>
        <w:rPr>
          <w:sz w:val="24"/>
        </w:rPr>
        <w:t>property</w:t>
      </w:r>
      <w:r>
        <w:rPr>
          <w:spacing w:val="-13"/>
          <w:sz w:val="24"/>
        </w:rPr>
        <w:t> </w:t>
      </w:r>
      <w:r>
        <w:rPr>
          <w:sz w:val="24"/>
        </w:rPr>
        <w:t>disclaimed,</w:t>
      </w:r>
      <w:r>
        <w:rPr>
          <w:spacing w:val="-11"/>
          <w:sz w:val="24"/>
        </w:rPr>
        <w:t> </w:t>
      </w:r>
      <w:r>
        <w:rPr>
          <w:sz w:val="24"/>
        </w:rPr>
        <w:t>and</w:t>
      </w:r>
      <w:r>
        <w:rPr>
          <w:spacing w:val="-11"/>
          <w:sz w:val="24"/>
        </w:rPr>
        <w:t> </w:t>
      </w:r>
      <w:r>
        <w:rPr>
          <w:sz w:val="24"/>
        </w:rPr>
        <w:t>he</w:t>
      </w:r>
      <w:r>
        <w:rPr>
          <w:spacing w:val="-14"/>
          <w:sz w:val="24"/>
        </w:rPr>
        <w:t> </w:t>
      </w:r>
      <w:r>
        <w:rPr>
          <w:sz w:val="24"/>
        </w:rPr>
        <w:t>did</w:t>
      </w:r>
      <w:r>
        <w:rPr>
          <w:spacing w:val="-13"/>
          <w:sz w:val="24"/>
        </w:rPr>
        <w:t> </w:t>
      </w:r>
      <w:r>
        <w:rPr>
          <w:sz w:val="24"/>
        </w:rPr>
        <w:t>not</w:t>
      </w:r>
      <w:r>
        <w:rPr>
          <w:spacing w:val="-13"/>
          <w:sz w:val="24"/>
        </w:rPr>
        <w:t> </w:t>
      </w:r>
      <w:r>
        <w:rPr>
          <w:sz w:val="24"/>
        </w:rPr>
        <w:t>communicate</w:t>
      </w:r>
      <w:r>
        <w:rPr>
          <w:spacing w:val="-13"/>
          <w:sz w:val="24"/>
        </w:rPr>
        <w:t> </w:t>
      </w:r>
      <w:r>
        <w:rPr>
          <w:sz w:val="24"/>
        </w:rPr>
        <w:t>his</w:t>
      </w:r>
      <w:r>
        <w:rPr>
          <w:spacing w:val="-12"/>
          <w:sz w:val="24"/>
        </w:rPr>
        <w:t> </w:t>
      </w:r>
      <w:r>
        <w:rPr>
          <w:sz w:val="24"/>
        </w:rPr>
        <w:t>intention to do so within one month from receipt of such inquiry.</w:t>
      </w:r>
    </w:p>
    <w:p>
      <w:pPr>
        <w:pStyle w:val="BodyText"/>
        <w:spacing w:before="41"/>
      </w:pPr>
    </w:p>
    <w:p>
      <w:pPr>
        <w:pStyle w:val="ListParagraph"/>
        <w:numPr>
          <w:ilvl w:val="0"/>
          <w:numId w:val="13"/>
        </w:numPr>
        <w:tabs>
          <w:tab w:pos="1452" w:val="left" w:leader="none"/>
        </w:tabs>
        <w:spacing w:line="276" w:lineRule="auto" w:before="0" w:after="0"/>
        <w:ind w:left="1452" w:right="749" w:hanging="720"/>
        <w:jc w:val="both"/>
        <w:rPr>
          <w:sz w:val="24"/>
        </w:rPr>
      </w:pPr>
      <w:r>
        <w:rPr>
          <w:sz w:val="24"/>
        </w:rPr>
        <w:t>The liquidator shall serve a notice to persons interested in the onerous property or contract at least seven days before making an application for disclaimer to the Adjudicating Authority:</w:t>
      </w:r>
    </w:p>
    <w:p>
      <w:pPr>
        <w:pStyle w:val="BodyText"/>
        <w:spacing w:before="42"/>
      </w:pPr>
    </w:p>
    <w:p>
      <w:pPr>
        <w:pStyle w:val="BodyText"/>
        <w:ind w:left="732"/>
      </w:pPr>
      <w:r>
        <w:rPr>
          <w:i/>
        </w:rPr>
        <w:t>Explanation:</w:t>
      </w:r>
      <w:r>
        <w:rPr>
          <w:i/>
          <w:spacing w:val="-3"/>
        </w:rPr>
        <w:t> </w:t>
      </w:r>
      <w:r>
        <w:rPr/>
        <w:t>A</w:t>
      </w:r>
      <w:r>
        <w:rPr>
          <w:spacing w:val="-2"/>
        </w:rPr>
        <w:t> </w:t>
      </w:r>
      <w:r>
        <w:rPr/>
        <w:t>person</w:t>
      </w:r>
      <w:r>
        <w:rPr>
          <w:spacing w:val="-1"/>
        </w:rPr>
        <w:t> </w:t>
      </w:r>
      <w:r>
        <w:rPr/>
        <w:t>is interested</w:t>
      </w:r>
      <w:r>
        <w:rPr>
          <w:spacing w:val="-1"/>
        </w:rPr>
        <w:t> </w:t>
      </w:r>
      <w:r>
        <w:rPr/>
        <w:t>in</w:t>
      </w:r>
      <w:r>
        <w:rPr>
          <w:spacing w:val="-2"/>
        </w:rPr>
        <w:t> </w:t>
      </w:r>
      <w:r>
        <w:rPr/>
        <w:t>the</w:t>
      </w:r>
      <w:r>
        <w:rPr>
          <w:spacing w:val="-2"/>
        </w:rPr>
        <w:t> </w:t>
      </w:r>
      <w:r>
        <w:rPr/>
        <w:t>onerous property</w:t>
      </w:r>
      <w:r>
        <w:rPr>
          <w:spacing w:val="-2"/>
        </w:rPr>
        <w:t> </w:t>
      </w:r>
      <w:r>
        <w:rPr/>
        <w:t>or</w:t>
      </w:r>
      <w:r>
        <w:rPr>
          <w:spacing w:val="-2"/>
        </w:rPr>
        <w:t> </w:t>
      </w:r>
      <w:r>
        <w:rPr/>
        <w:t>contract</w:t>
      </w:r>
      <w:r>
        <w:rPr>
          <w:spacing w:val="-1"/>
        </w:rPr>
        <w:t> </w:t>
      </w:r>
      <w:r>
        <w:rPr/>
        <w:t>if</w:t>
      </w:r>
      <w:r>
        <w:rPr>
          <w:spacing w:val="-1"/>
        </w:rPr>
        <w:t> </w:t>
      </w:r>
      <w:r>
        <w:rPr>
          <w:spacing w:val="-5"/>
        </w:rPr>
        <w:t>he-</w:t>
      </w:r>
    </w:p>
    <w:p>
      <w:pPr>
        <w:pStyle w:val="BodyText"/>
        <w:spacing w:after="0"/>
        <w:sectPr>
          <w:pgSz w:w="11900" w:h="16850"/>
          <w:pgMar w:header="0" w:footer="1049" w:top="1360" w:bottom="1240" w:left="708" w:right="708"/>
        </w:sectPr>
      </w:pPr>
    </w:p>
    <w:p>
      <w:pPr>
        <w:pStyle w:val="ListParagraph"/>
        <w:numPr>
          <w:ilvl w:val="1"/>
          <w:numId w:val="13"/>
        </w:numPr>
        <w:tabs>
          <w:tab w:pos="1865" w:val="left" w:leader="none"/>
        </w:tabs>
        <w:spacing w:line="240" w:lineRule="auto" w:before="75" w:after="0"/>
        <w:ind w:left="1865" w:right="0" w:hanging="567"/>
        <w:jc w:val="left"/>
        <w:rPr>
          <w:sz w:val="24"/>
        </w:rPr>
      </w:pPr>
      <w:r>
        <w:rPr>
          <w:sz w:val="24"/>
        </w:rPr>
        <w:t>is</w:t>
      </w:r>
      <w:r>
        <w:rPr>
          <w:spacing w:val="-2"/>
          <w:sz w:val="24"/>
        </w:rPr>
        <w:t> </w:t>
      </w:r>
      <w:r>
        <w:rPr>
          <w:sz w:val="24"/>
        </w:rPr>
        <w:t>entitled</w:t>
      </w:r>
      <w:r>
        <w:rPr>
          <w:spacing w:val="-1"/>
          <w:sz w:val="24"/>
        </w:rPr>
        <w:t> </w:t>
      </w:r>
      <w:r>
        <w:rPr>
          <w:sz w:val="24"/>
        </w:rPr>
        <w:t>to</w:t>
      </w:r>
      <w:r>
        <w:rPr>
          <w:spacing w:val="-1"/>
          <w:sz w:val="24"/>
        </w:rPr>
        <w:t> </w:t>
      </w:r>
      <w:r>
        <w:rPr>
          <w:sz w:val="24"/>
        </w:rPr>
        <w:t>the</w:t>
      </w:r>
      <w:r>
        <w:rPr>
          <w:spacing w:val="-2"/>
          <w:sz w:val="24"/>
        </w:rPr>
        <w:t> </w:t>
      </w:r>
      <w:r>
        <w:rPr>
          <w:sz w:val="24"/>
        </w:rPr>
        <w:t>benefit</w:t>
      </w:r>
      <w:r>
        <w:rPr>
          <w:spacing w:val="-1"/>
          <w:sz w:val="24"/>
        </w:rPr>
        <w:t> </w:t>
      </w:r>
      <w:r>
        <w:rPr>
          <w:sz w:val="24"/>
        </w:rPr>
        <w:t>or</w:t>
      </w:r>
      <w:r>
        <w:rPr>
          <w:spacing w:val="-1"/>
          <w:sz w:val="24"/>
        </w:rPr>
        <w:t> </w:t>
      </w:r>
      <w:r>
        <w:rPr>
          <w:sz w:val="24"/>
        </w:rPr>
        <w:t>subject to</w:t>
      </w:r>
      <w:r>
        <w:rPr>
          <w:spacing w:val="-1"/>
          <w:sz w:val="24"/>
        </w:rPr>
        <w:t> </w:t>
      </w:r>
      <w:r>
        <w:rPr>
          <w:sz w:val="24"/>
        </w:rPr>
        <w:t>the</w:t>
      </w:r>
      <w:r>
        <w:rPr>
          <w:spacing w:val="-1"/>
          <w:sz w:val="24"/>
        </w:rPr>
        <w:t> </w:t>
      </w:r>
      <w:r>
        <w:rPr>
          <w:sz w:val="24"/>
        </w:rPr>
        <w:t>burden</w:t>
      </w:r>
      <w:r>
        <w:rPr>
          <w:spacing w:val="-1"/>
          <w:sz w:val="24"/>
        </w:rPr>
        <w:t> </w:t>
      </w:r>
      <w:r>
        <w:rPr>
          <w:sz w:val="24"/>
        </w:rPr>
        <w:t>of the</w:t>
      </w:r>
      <w:r>
        <w:rPr>
          <w:spacing w:val="-1"/>
          <w:sz w:val="24"/>
        </w:rPr>
        <w:t> </w:t>
      </w:r>
      <w:r>
        <w:rPr>
          <w:sz w:val="24"/>
        </w:rPr>
        <w:t>contract; </w:t>
      </w:r>
      <w:r>
        <w:rPr>
          <w:spacing w:val="-5"/>
          <w:sz w:val="24"/>
        </w:rPr>
        <w:t>or</w:t>
      </w:r>
    </w:p>
    <w:p>
      <w:pPr>
        <w:pStyle w:val="BodyText"/>
        <w:spacing w:before="84"/>
      </w:pPr>
    </w:p>
    <w:p>
      <w:pPr>
        <w:pStyle w:val="ListParagraph"/>
        <w:numPr>
          <w:ilvl w:val="1"/>
          <w:numId w:val="13"/>
        </w:numPr>
        <w:tabs>
          <w:tab w:pos="1865" w:val="left" w:leader="none"/>
        </w:tabs>
        <w:spacing w:line="276" w:lineRule="auto" w:before="0" w:after="0"/>
        <w:ind w:left="1865" w:right="754" w:hanging="567"/>
        <w:jc w:val="left"/>
        <w:rPr>
          <w:sz w:val="24"/>
        </w:rPr>
      </w:pPr>
      <w:r>
        <w:rPr>
          <w:sz w:val="24"/>
        </w:rPr>
        <w:t>claims</w:t>
      </w:r>
      <w:r>
        <w:rPr>
          <w:spacing w:val="-1"/>
          <w:sz w:val="24"/>
        </w:rPr>
        <w:t> </w:t>
      </w:r>
      <w:r>
        <w:rPr>
          <w:sz w:val="24"/>
        </w:rPr>
        <w:t>an</w:t>
      </w:r>
      <w:r>
        <w:rPr>
          <w:spacing w:val="-1"/>
          <w:sz w:val="24"/>
        </w:rPr>
        <w:t> </w:t>
      </w:r>
      <w:r>
        <w:rPr>
          <w:sz w:val="24"/>
        </w:rPr>
        <w:t>interest</w:t>
      </w:r>
      <w:r>
        <w:rPr>
          <w:spacing w:val="-1"/>
          <w:sz w:val="24"/>
        </w:rPr>
        <w:t> </w:t>
      </w:r>
      <w:r>
        <w:rPr>
          <w:sz w:val="24"/>
        </w:rPr>
        <w:t>in</w:t>
      </w:r>
      <w:r>
        <w:rPr>
          <w:spacing w:val="-1"/>
          <w:sz w:val="24"/>
        </w:rPr>
        <w:t> </w:t>
      </w:r>
      <w:r>
        <w:rPr>
          <w:sz w:val="24"/>
        </w:rPr>
        <w:t>a</w:t>
      </w:r>
      <w:r>
        <w:rPr>
          <w:spacing w:val="-2"/>
          <w:sz w:val="24"/>
        </w:rPr>
        <w:t> </w:t>
      </w:r>
      <w:r>
        <w:rPr>
          <w:sz w:val="24"/>
        </w:rPr>
        <w:t>disclaimed</w:t>
      </w:r>
      <w:r>
        <w:rPr>
          <w:spacing w:val="-1"/>
          <w:sz w:val="24"/>
        </w:rPr>
        <w:t> </w:t>
      </w:r>
      <w:r>
        <w:rPr>
          <w:sz w:val="24"/>
        </w:rPr>
        <w:t>property</w:t>
      </w:r>
      <w:r>
        <w:rPr>
          <w:spacing w:val="-2"/>
          <w:sz w:val="24"/>
        </w:rPr>
        <w:t> </w:t>
      </w:r>
      <w:r>
        <w:rPr>
          <w:sz w:val="24"/>
        </w:rPr>
        <w:t>or</w:t>
      </w:r>
      <w:r>
        <w:rPr>
          <w:spacing w:val="-2"/>
          <w:sz w:val="24"/>
        </w:rPr>
        <w:t> </w:t>
      </w:r>
      <w:r>
        <w:rPr>
          <w:sz w:val="24"/>
        </w:rPr>
        <w:t>is</w:t>
      </w:r>
      <w:r>
        <w:rPr>
          <w:spacing w:val="-1"/>
          <w:sz w:val="24"/>
        </w:rPr>
        <w:t> </w:t>
      </w:r>
      <w:r>
        <w:rPr>
          <w:sz w:val="24"/>
        </w:rPr>
        <w:t>under</w:t>
      </w:r>
      <w:r>
        <w:rPr>
          <w:spacing w:val="-2"/>
          <w:sz w:val="24"/>
        </w:rPr>
        <w:t> </w:t>
      </w:r>
      <w:r>
        <w:rPr>
          <w:sz w:val="24"/>
        </w:rPr>
        <w:t>a</w:t>
      </w:r>
      <w:r>
        <w:rPr>
          <w:spacing w:val="-2"/>
          <w:sz w:val="24"/>
        </w:rPr>
        <w:t> </w:t>
      </w:r>
      <w:r>
        <w:rPr>
          <w:sz w:val="24"/>
        </w:rPr>
        <w:t>liability</w:t>
      </w:r>
      <w:r>
        <w:rPr>
          <w:spacing w:val="-1"/>
          <w:sz w:val="24"/>
        </w:rPr>
        <w:t> </w:t>
      </w:r>
      <w:r>
        <w:rPr>
          <w:sz w:val="24"/>
        </w:rPr>
        <w:t>not</w:t>
      </w:r>
      <w:r>
        <w:rPr>
          <w:spacing w:val="-1"/>
          <w:sz w:val="24"/>
        </w:rPr>
        <w:t> </w:t>
      </w:r>
      <w:r>
        <w:rPr>
          <w:sz w:val="24"/>
        </w:rPr>
        <w:t>discharged</w:t>
      </w:r>
      <w:r>
        <w:rPr>
          <w:spacing w:val="-1"/>
          <w:sz w:val="24"/>
        </w:rPr>
        <w:t> </w:t>
      </w:r>
      <w:r>
        <w:rPr>
          <w:sz w:val="24"/>
        </w:rPr>
        <w:t>in respect of a disclaimed property.</w:t>
      </w:r>
    </w:p>
    <w:p>
      <w:pPr>
        <w:pStyle w:val="BodyText"/>
        <w:spacing w:before="40"/>
      </w:pPr>
    </w:p>
    <w:p>
      <w:pPr>
        <w:pStyle w:val="ListParagraph"/>
        <w:numPr>
          <w:ilvl w:val="0"/>
          <w:numId w:val="13"/>
        </w:numPr>
        <w:tabs>
          <w:tab w:pos="1452" w:val="left" w:leader="none"/>
        </w:tabs>
        <w:spacing w:line="276" w:lineRule="auto" w:before="0" w:after="0"/>
        <w:ind w:left="1452" w:right="751" w:hanging="720"/>
        <w:jc w:val="both"/>
        <w:rPr>
          <w:sz w:val="24"/>
        </w:rPr>
      </w:pPr>
      <w:r>
        <w:rPr>
          <w:sz w:val="24"/>
        </w:rPr>
        <w:t>Subject to the order of the Adjudicating Authority approving such disclaimer, the disclaimer shall operate to determine, from the date of disclaimer, the rights, interest and liabilities of the corporate debtor in or in respect of the property or contract disclaimed, but shall not,</w:t>
      </w:r>
      <w:r>
        <w:rPr>
          <w:spacing w:val="-1"/>
          <w:sz w:val="24"/>
        </w:rPr>
        <w:t> </w:t>
      </w:r>
      <w:r>
        <w:rPr>
          <w:sz w:val="24"/>
        </w:rPr>
        <w:t>except so far as is necessary for the purpose of releasing the corporate debtor and the property of the corporate from liability, affect the rights, interest or liabilities of any other person.</w:t>
      </w:r>
    </w:p>
    <w:p>
      <w:pPr>
        <w:pStyle w:val="BodyText"/>
        <w:spacing w:before="43"/>
      </w:pPr>
    </w:p>
    <w:p>
      <w:pPr>
        <w:pStyle w:val="ListParagraph"/>
        <w:numPr>
          <w:ilvl w:val="0"/>
          <w:numId w:val="13"/>
        </w:numPr>
        <w:tabs>
          <w:tab w:pos="1452" w:val="left" w:leader="none"/>
        </w:tabs>
        <w:spacing w:line="276" w:lineRule="auto" w:before="0" w:after="0"/>
        <w:ind w:left="1452" w:right="748" w:hanging="720"/>
        <w:jc w:val="both"/>
        <w:rPr>
          <w:sz w:val="24"/>
        </w:rPr>
      </w:pPr>
      <w:r>
        <w:rPr>
          <w:sz w:val="24"/>
        </w:rPr>
        <w:t>A person affected by the disclaimer under this Regulation shall be deemed to be a creditor</w:t>
      </w:r>
      <w:r>
        <w:rPr>
          <w:spacing w:val="-15"/>
          <w:sz w:val="24"/>
        </w:rPr>
        <w:t> </w:t>
      </w:r>
      <w:r>
        <w:rPr>
          <w:sz w:val="24"/>
        </w:rPr>
        <w:t>of</w:t>
      </w:r>
      <w:r>
        <w:rPr>
          <w:spacing w:val="-15"/>
          <w:sz w:val="24"/>
        </w:rPr>
        <w:t> </w:t>
      </w:r>
      <w:r>
        <w:rPr>
          <w:sz w:val="24"/>
        </w:rPr>
        <w:t>the</w:t>
      </w:r>
      <w:r>
        <w:rPr>
          <w:spacing w:val="-15"/>
          <w:sz w:val="24"/>
        </w:rPr>
        <w:t> </w:t>
      </w:r>
      <w:r>
        <w:rPr>
          <w:sz w:val="24"/>
        </w:rPr>
        <w:t>corporate</w:t>
      </w:r>
      <w:r>
        <w:rPr>
          <w:spacing w:val="-15"/>
          <w:sz w:val="24"/>
        </w:rPr>
        <w:t> </w:t>
      </w:r>
      <w:r>
        <w:rPr>
          <w:sz w:val="24"/>
        </w:rPr>
        <w:t>debtor</w:t>
      </w:r>
      <w:r>
        <w:rPr>
          <w:spacing w:val="-15"/>
          <w:sz w:val="24"/>
        </w:rPr>
        <w:t> </w:t>
      </w:r>
      <w:r>
        <w:rPr>
          <w:sz w:val="24"/>
        </w:rPr>
        <w:t>for</w:t>
      </w:r>
      <w:r>
        <w:rPr>
          <w:spacing w:val="-15"/>
          <w:sz w:val="24"/>
        </w:rPr>
        <w:t> </w:t>
      </w:r>
      <w:r>
        <w:rPr>
          <w:sz w:val="24"/>
        </w:rPr>
        <w:t>the</w:t>
      </w:r>
      <w:r>
        <w:rPr>
          <w:spacing w:val="-15"/>
          <w:sz w:val="24"/>
        </w:rPr>
        <w:t> </w:t>
      </w:r>
      <w:r>
        <w:rPr>
          <w:sz w:val="24"/>
        </w:rPr>
        <w:t>amount</w:t>
      </w:r>
      <w:r>
        <w:rPr>
          <w:spacing w:val="-15"/>
          <w:sz w:val="24"/>
        </w:rPr>
        <w:t> </w:t>
      </w:r>
      <w:r>
        <w:rPr>
          <w:sz w:val="24"/>
        </w:rPr>
        <w:t>of</w:t>
      </w:r>
      <w:r>
        <w:rPr>
          <w:spacing w:val="-15"/>
          <w:sz w:val="24"/>
        </w:rPr>
        <w:t> </w:t>
      </w:r>
      <w:r>
        <w:rPr>
          <w:sz w:val="24"/>
        </w:rPr>
        <w:t>the</w:t>
      </w:r>
      <w:r>
        <w:rPr>
          <w:spacing w:val="-15"/>
          <w:sz w:val="24"/>
        </w:rPr>
        <w:t> </w:t>
      </w:r>
      <w:r>
        <w:rPr>
          <w:sz w:val="24"/>
        </w:rPr>
        <w:t>compensation</w:t>
      </w:r>
      <w:r>
        <w:rPr>
          <w:spacing w:val="-15"/>
          <w:sz w:val="24"/>
        </w:rPr>
        <w:t> </w:t>
      </w:r>
      <w:r>
        <w:rPr>
          <w:sz w:val="24"/>
        </w:rPr>
        <w:t>or</w:t>
      </w:r>
      <w:r>
        <w:rPr>
          <w:spacing w:val="-15"/>
          <w:sz w:val="24"/>
        </w:rPr>
        <w:t> </w:t>
      </w:r>
      <w:r>
        <w:rPr>
          <w:sz w:val="24"/>
        </w:rPr>
        <w:t>damages</w:t>
      </w:r>
      <w:r>
        <w:rPr>
          <w:spacing w:val="-15"/>
          <w:sz w:val="24"/>
        </w:rPr>
        <w:t> </w:t>
      </w:r>
      <w:r>
        <w:rPr>
          <w:sz w:val="24"/>
        </w:rPr>
        <w:t>payable in</w:t>
      </w:r>
      <w:r>
        <w:rPr>
          <w:spacing w:val="-9"/>
          <w:sz w:val="24"/>
        </w:rPr>
        <w:t> </w:t>
      </w:r>
      <w:r>
        <w:rPr>
          <w:sz w:val="24"/>
        </w:rPr>
        <w:t>respect</w:t>
      </w:r>
      <w:r>
        <w:rPr>
          <w:spacing w:val="-10"/>
          <w:sz w:val="24"/>
        </w:rPr>
        <w:t> </w:t>
      </w:r>
      <w:r>
        <w:rPr>
          <w:sz w:val="24"/>
        </w:rPr>
        <w:t>of</w:t>
      </w:r>
      <w:r>
        <w:rPr>
          <w:spacing w:val="-9"/>
          <w:sz w:val="24"/>
        </w:rPr>
        <w:t> </w:t>
      </w:r>
      <w:r>
        <w:rPr>
          <w:sz w:val="24"/>
        </w:rPr>
        <w:t>such</w:t>
      </w:r>
      <w:r>
        <w:rPr>
          <w:spacing w:val="-9"/>
          <w:sz w:val="24"/>
        </w:rPr>
        <w:t> </w:t>
      </w:r>
      <w:r>
        <w:rPr>
          <w:sz w:val="24"/>
        </w:rPr>
        <w:t>effect,</w:t>
      </w:r>
      <w:r>
        <w:rPr>
          <w:spacing w:val="-6"/>
          <w:sz w:val="24"/>
        </w:rPr>
        <w:t> </w:t>
      </w:r>
      <w:r>
        <w:rPr>
          <w:sz w:val="24"/>
        </w:rPr>
        <w:t>and</w:t>
      </w:r>
      <w:r>
        <w:rPr>
          <w:spacing w:val="-10"/>
          <w:sz w:val="24"/>
        </w:rPr>
        <w:t> </w:t>
      </w:r>
      <w:r>
        <w:rPr>
          <w:sz w:val="24"/>
        </w:rPr>
        <w:t>may</w:t>
      </w:r>
      <w:r>
        <w:rPr>
          <w:spacing w:val="-9"/>
          <w:sz w:val="24"/>
        </w:rPr>
        <w:t> </w:t>
      </w:r>
      <w:r>
        <w:rPr>
          <w:sz w:val="24"/>
        </w:rPr>
        <w:t>accordingly</w:t>
      </w:r>
      <w:r>
        <w:rPr>
          <w:spacing w:val="-9"/>
          <w:sz w:val="24"/>
        </w:rPr>
        <w:t> </w:t>
      </w:r>
      <w:r>
        <w:rPr>
          <w:sz w:val="24"/>
        </w:rPr>
        <w:t>be</w:t>
      </w:r>
      <w:r>
        <w:rPr>
          <w:spacing w:val="-11"/>
          <w:sz w:val="24"/>
        </w:rPr>
        <w:t> </w:t>
      </w:r>
      <w:r>
        <w:rPr>
          <w:sz w:val="24"/>
        </w:rPr>
        <w:t>payable</w:t>
      </w:r>
      <w:r>
        <w:rPr>
          <w:spacing w:val="-9"/>
          <w:sz w:val="24"/>
        </w:rPr>
        <w:t> </w:t>
      </w:r>
      <w:r>
        <w:rPr>
          <w:sz w:val="24"/>
        </w:rPr>
        <w:t>as</w:t>
      </w:r>
      <w:r>
        <w:rPr>
          <w:spacing w:val="-8"/>
          <w:sz w:val="24"/>
        </w:rPr>
        <w:t> </w:t>
      </w:r>
      <w:r>
        <w:rPr>
          <w:sz w:val="24"/>
        </w:rPr>
        <w:t>a</w:t>
      </w:r>
      <w:r>
        <w:rPr>
          <w:spacing w:val="-11"/>
          <w:sz w:val="24"/>
        </w:rPr>
        <w:t> </w:t>
      </w:r>
      <w:r>
        <w:rPr>
          <w:sz w:val="24"/>
        </w:rPr>
        <w:t>debt</w:t>
      </w:r>
      <w:r>
        <w:rPr>
          <w:spacing w:val="-9"/>
          <w:sz w:val="24"/>
        </w:rPr>
        <w:t> </w:t>
      </w:r>
      <w:r>
        <w:rPr>
          <w:sz w:val="24"/>
        </w:rPr>
        <w:t>in</w:t>
      </w:r>
      <w:r>
        <w:rPr>
          <w:spacing w:val="-6"/>
          <w:sz w:val="24"/>
        </w:rPr>
        <w:t> </w:t>
      </w:r>
      <w:r>
        <w:rPr>
          <w:sz w:val="24"/>
        </w:rPr>
        <w:t>liquidation</w:t>
      </w:r>
      <w:r>
        <w:rPr>
          <w:spacing w:val="-9"/>
          <w:sz w:val="24"/>
        </w:rPr>
        <w:t> </w:t>
      </w:r>
      <w:r>
        <w:rPr>
          <w:sz w:val="24"/>
        </w:rPr>
        <w:t>under section 53(1)(f).</w:t>
      </w:r>
    </w:p>
    <w:p>
      <w:pPr>
        <w:pStyle w:val="BodyText"/>
        <w:spacing w:before="40"/>
      </w:pPr>
    </w:p>
    <w:p>
      <w:pPr>
        <w:pStyle w:val="Heading2"/>
        <w:numPr>
          <w:ilvl w:val="0"/>
          <w:numId w:val="1"/>
        </w:numPr>
        <w:tabs>
          <w:tab w:pos="1440" w:val="left" w:leader="none"/>
        </w:tabs>
        <w:spacing w:line="240" w:lineRule="auto" w:before="1" w:after="0"/>
        <w:ind w:left="1440" w:right="0" w:hanging="708"/>
        <w:jc w:val="left"/>
      </w:pPr>
      <w:r>
        <w:rPr/>
        <w:t>Extortionate</w:t>
      </w:r>
      <w:r>
        <w:rPr>
          <w:spacing w:val="-5"/>
        </w:rPr>
        <w:t> </w:t>
      </w:r>
      <w:r>
        <w:rPr/>
        <w:t>credit</w:t>
      </w:r>
      <w:r>
        <w:rPr>
          <w:spacing w:val="-3"/>
        </w:rPr>
        <w:t> </w:t>
      </w:r>
      <w:r>
        <w:rPr>
          <w:spacing w:val="-2"/>
        </w:rPr>
        <w:t>transactions.</w:t>
      </w:r>
    </w:p>
    <w:p>
      <w:pPr>
        <w:pStyle w:val="BodyText"/>
        <w:spacing w:line="276" w:lineRule="auto" w:before="43"/>
        <w:ind w:left="732" w:right="711"/>
      </w:pPr>
      <w:r>
        <w:rPr/>
        <w:t>A transaction shall be</w:t>
      </w:r>
      <w:r>
        <w:rPr>
          <w:spacing w:val="-1"/>
        </w:rPr>
        <w:t> </w:t>
      </w:r>
      <w:r>
        <w:rPr/>
        <w:t>considered an extortionate credit transaction under</w:t>
      </w:r>
      <w:r>
        <w:rPr>
          <w:spacing w:val="-1"/>
        </w:rPr>
        <w:t> </w:t>
      </w:r>
      <w:r>
        <w:rPr/>
        <w:t>section 50(2)</w:t>
      </w:r>
      <w:r>
        <w:rPr>
          <w:spacing w:val="-1"/>
        </w:rPr>
        <w:t> </w:t>
      </w:r>
      <w:r>
        <w:rPr/>
        <w:t>where the terms-</w:t>
      </w:r>
    </w:p>
    <w:p>
      <w:pPr>
        <w:pStyle w:val="BodyText"/>
        <w:spacing w:before="39"/>
      </w:pPr>
    </w:p>
    <w:p>
      <w:pPr>
        <w:pStyle w:val="ListParagraph"/>
        <w:numPr>
          <w:ilvl w:val="0"/>
          <w:numId w:val="14"/>
        </w:numPr>
        <w:tabs>
          <w:tab w:pos="1452" w:val="left" w:leader="none"/>
        </w:tabs>
        <w:spacing w:line="276" w:lineRule="auto" w:before="1" w:after="0"/>
        <w:ind w:left="1452" w:right="733" w:hanging="720"/>
        <w:jc w:val="both"/>
        <w:rPr>
          <w:sz w:val="24"/>
        </w:rPr>
      </w:pPr>
      <w:r>
        <w:rPr>
          <w:sz w:val="24"/>
        </w:rPr>
        <w:t>require the corporate debtor to make exorbitant payments in respect of the credit provided; or</w:t>
      </w:r>
    </w:p>
    <w:p>
      <w:pPr>
        <w:pStyle w:val="BodyText"/>
        <w:spacing w:before="42"/>
      </w:pPr>
    </w:p>
    <w:p>
      <w:pPr>
        <w:pStyle w:val="ListParagraph"/>
        <w:numPr>
          <w:ilvl w:val="0"/>
          <w:numId w:val="14"/>
        </w:numPr>
        <w:tabs>
          <w:tab w:pos="1452" w:val="left" w:leader="none"/>
        </w:tabs>
        <w:spacing w:line="240" w:lineRule="auto" w:before="0" w:after="0"/>
        <w:ind w:left="1452" w:right="0" w:hanging="720"/>
        <w:jc w:val="left"/>
        <w:rPr>
          <w:sz w:val="24"/>
        </w:rPr>
      </w:pPr>
      <w:r>
        <w:rPr>
          <w:sz w:val="24"/>
        </w:rPr>
        <w:t>are</w:t>
      </w:r>
      <w:r>
        <w:rPr>
          <w:spacing w:val="-4"/>
          <w:sz w:val="24"/>
        </w:rPr>
        <w:t> </w:t>
      </w:r>
      <w:r>
        <w:rPr>
          <w:sz w:val="24"/>
        </w:rPr>
        <w:t>unconscionable</w:t>
      </w:r>
      <w:r>
        <w:rPr>
          <w:spacing w:val="-3"/>
          <w:sz w:val="24"/>
        </w:rPr>
        <w:t> </w:t>
      </w:r>
      <w:r>
        <w:rPr>
          <w:sz w:val="24"/>
        </w:rPr>
        <w:t>under the</w:t>
      </w:r>
      <w:r>
        <w:rPr>
          <w:spacing w:val="-2"/>
          <w:sz w:val="24"/>
        </w:rPr>
        <w:t> </w:t>
      </w:r>
      <w:r>
        <w:rPr>
          <w:sz w:val="24"/>
        </w:rPr>
        <w:t>principles</w:t>
      </w:r>
      <w:r>
        <w:rPr>
          <w:spacing w:val="-2"/>
          <w:sz w:val="24"/>
        </w:rPr>
        <w:t> </w:t>
      </w:r>
      <w:r>
        <w:rPr>
          <w:sz w:val="24"/>
        </w:rPr>
        <w:t>of</w:t>
      </w:r>
      <w:r>
        <w:rPr>
          <w:spacing w:val="-3"/>
          <w:sz w:val="24"/>
        </w:rPr>
        <w:t> </w:t>
      </w:r>
      <w:r>
        <w:rPr>
          <w:sz w:val="24"/>
        </w:rPr>
        <w:t>law relating</w:t>
      </w:r>
      <w:r>
        <w:rPr>
          <w:spacing w:val="-2"/>
          <w:sz w:val="24"/>
        </w:rPr>
        <w:t> </w:t>
      </w:r>
      <w:r>
        <w:rPr>
          <w:sz w:val="24"/>
        </w:rPr>
        <w:t>to</w:t>
      </w:r>
      <w:r>
        <w:rPr>
          <w:spacing w:val="-1"/>
          <w:sz w:val="24"/>
        </w:rPr>
        <w:t> </w:t>
      </w:r>
      <w:r>
        <w:rPr>
          <w:spacing w:val="-2"/>
          <w:sz w:val="24"/>
        </w:rPr>
        <w:t>contracts.</w:t>
      </w:r>
    </w:p>
    <w:p>
      <w:pPr>
        <w:pStyle w:val="Heading1"/>
        <w:spacing w:line="276" w:lineRule="auto" w:before="41"/>
        <w:ind w:left="4849" w:right="4143"/>
      </w:pPr>
      <w:r>
        <w:rPr>
          <w:spacing w:val="-2"/>
          <w:u w:val="single"/>
        </w:rPr>
        <w:t>CHAPTER</w:t>
      </w:r>
      <w:r>
        <w:rPr>
          <w:spacing w:val="-13"/>
          <w:u w:val="single"/>
        </w:rPr>
        <w:t> </w:t>
      </w:r>
      <w:r>
        <w:rPr>
          <w:spacing w:val="-2"/>
          <w:u w:val="single"/>
        </w:rPr>
        <w:t>IV</w:t>
      </w:r>
      <w:r>
        <w:rPr>
          <w:spacing w:val="-2"/>
        </w:rPr>
        <w:t> </w:t>
      </w:r>
      <w:r>
        <w:rPr>
          <w:spacing w:val="-2"/>
          <w:u w:val="single"/>
        </w:rPr>
        <w:t>GENERAL</w:t>
      </w:r>
    </w:p>
    <w:p>
      <w:pPr>
        <w:pStyle w:val="BodyText"/>
        <w:spacing w:before="42"/>
        <w:rPr>
          <w:b/>
        </w:rPr>
      </w:pPr>
    </w:p>
    <w:p>
      <w:pPr>
        <w:pStyle w:val="Heading2"/>
        <w:numPr>
          <w:ilvl w:val="0"/>
          <w:numId w:val="1"/>
        </w:numPr>
        <w:tabs>
          <w:tab w:pos="1452" w:val="left" w:leader="none"/>
        </w:tabs>
        <w:spacing w:line="240" w:lineRule="auto" w:before="0" w:after="0"/>
        <w:ind w:left="1452" w:right="0" w:hanging="720"/>
        <w:jc w:val="left"/>
      </w:pPr>
      <w:r>
        <w:rPr/>
        <w:t>Public</w:t>
      </w:r>
      <w:r>
        <w:rPr>
          <w:spacing w:val="-5"/>
        </w:rPr>
        <w:t> </w:t>
      </w:r>
      <w:r>
        <w:rPr/>
        <w:t>announcement</w:t>
      </w:r>
      <w:r>
        <w:rPr>
          <w:spacing w:val="-3"/>
        </w:rPr>
        <w:t> </w:t>
      </w:r>
      <w:r>
        <w:rPr/>
        <w:t>by</w:t>
      </w:r>
      <w:r>
        <w:rPr>
          <w:spacing w:val="-3"/>
        </w:rPr>
        <w:t> </w:t>
      </w:r>
      <w:r>
        <w:rPr>
          <w:spacing w:val="-2"/>
        </w:rPr>
        <w:t>liquidator.</w:t>
      </w:r>
    </w:p>
    <w:p>
      <w:pPr>
        <w:pStyle w:val="BodyText"/>
        <w:spacing w:before="81"/>
        <w:rPr>
          <w:b/>
        </w:rPr>
      </w:pPr>
    </w:p>
    <w:p>
      <w:pPr>
        <w:pStyle w:val="ListParagraph"/>
        <w:numPr>
          <w:ilvl w:val="0"/>
          <w:numId w:val="15"/>
        </w:numPr>
        <w:tabs>
          <w:tab w:pos="1298" w:val="left" w:leader="none"/>
        </w:tabs>
        <w:spacing w:line="278" w:lineRule="auto" w:before="1" w:after="0"/>
        <w:ind w:left="1298" w:right="748" w:hanging="567"/>
        <w:jc w:val="left"/>
        <w:rPr>
          <w:sz w:val="24"/>
        </w:rPr>
      </w:pPr>
      <w:r>
        <w:rPr>
          <w:sz w:val="24"/>
        </w:rPr>
        <w:t>The liquidator shall make a public announcement in Form B of Schedule II within five days from his appointment.</w:t>
      </w:r>
    </w:p>
    <w:p>
      <w:pPr>
        <w:pStyle w:val="BodyText"/>
        <w:spacing w:before="37"/>
      </w:pPr>
    </w:p>
    <w:p>
      <w:pPr>
        <w:pStyle w:val="ListParagraph"/>
        <w:numPr>
          <w:ilvl w:val="0"/>
          <w:numId w:val="15"/>
        </w:numPr>
        <w:tabs>
          <w:tab w:pos="1298" w:val="left" w:leader="none"/>
        </w:tabs>
        <w:spacing w:line="240" w:lineRule="auto" w:before="0" w:after="0"/>
        <w:ind w:left="1298" w:right="0" w:hanging="566"/>
        <w:jc w:val="left"/>
        <w:rPr>
          <w:sz w:val="24"/>
        </w:rPr>
      </w:pPr>
      <w:hyperlink w:history="true" w:anchor="_bookmark16">
        <w:r>
          <w:rPr>
            <w:b/>
            <w:sz w:val="24"/>
            <w:vertAlign w:val="superscript"/>
          </w:rPr>
          <w:t>17</w:t>
        </w:r>
      </w:hyperlink>
      <w:r>
        <w:rPr>
          <w:b/>
          <w:sz w:val="24"/>
          <w:vertAlign w:val="baseline"/>
        </w:rPr>
        <w:t>[</w:t>
      </w:r>
      <w:r>
        <w:rPr>
          <w:sz w:val="24"/>
          <w:vertAlign w:val="baseline"/>
        </w:rPr>
        <w:t>The</w:t>
      </w:r>
      <w:r>
        <w:rPr>
          <w:spacing w:val="-2"/>
          <w:sz w:val="24"/>
          <w:vertAlign w:val="baseline"/>
        </w:rPr>
        <w:t> </w:t>
      </w:r>
      <w:r>
        <w:rPr>
          <w:sz w:val="24"/>
          <w:vertAlign w:val="baseline"/>
        </w:rPr>
        <w:t>public announcement</w:t>
      </w:r>
      <w:r>
        <w:rPr>
          <w:spacing w:val="1"/>
          <w:sz w:val="24"/>
          <w:vertAlign w:val="baseline"/>
        </w:rPr>
        <w:t> </w:t>
      </w:r>
      <w:r>
        <w:rPr>
          <w:spacing w:val="-2"/>
          <w:sz w:val="24"/>
          <w:vertAlign w:val="baseline"/>
        </w:rPr>
        <w:t>shall-</w:t>
      </w:r>
    </w:p>
    <w:p>
      <w:pPr>
        <w:pStyle w:val="ListParagraph"/>
        <w:numPr>
          <w:ilvl w:val="1"/>
          <w:numId w:val="15"/>
        </w:numPr>
        <w:tabs>
          <w:tab w:pos="1452" w:val="left" w:leader="none"/>
        </w:tabs>
        <w:spacing w:line="240" w:lineRule="auto" w:before="173" w:after="0"/>
        <w:ind w:left="1452" w:right="732" w:hanging="360"/>
        <w:jc w:val="both"/>
        <w:rPr>
          <w:sz w:val="24"/>
        </w:rPr>
      </w:pPr>
      <w:r>
        <w:rPr>
          <w:sz w:val="24"/>
        </w:rPr>
        <w:t>call upon stakeholders to submit their claims or update their claims submitted during the</w:t>
      </w:r>
      <w:r>
        <w:rPr>
          <w:spacing w:val="-10"/>
          <w:sz w:val="24"/>
        </w:rPr>
        <w:t> </w:t>
      </w:r>
      <w:r>
        <w:rPr>
          <w:sz w:val="24"/>
        </w:rPr>
        <w:t>corporate</w:t>
      </w:r>
      <w:r>
        <w:rPr>
          <w:spacing w:val="-8"/>
          <w:sz w:val="24"/>
        </w:rPr>
        <w:t> </w:t>
      </w:r>
      <w:r>
        <w:rPr>
          <w:sz w:val="24"/>
        </w:rPr>
        <w:t>insolvency</w:t>
      </w:r>
      <w:r>
        <w:rPr>
          <w:spacing w:val="-7"/>
          <w:sz w:val="24"/>
        </w:rPr>
        <w:t> </w:t>
      </w:r>
      <w:r>
        <w:rPr>
          <w:sz w:val="24"/>
        </w:rPr>
        <w:t>resolution</w:t>
      </w:r>
      <w:r>
        <w:rPr>
          <w:spacing w:val="-9"/>
          <w:sz w:val="24"/>
        </w:rPr>
        <w:t> </w:t>
      </w:r>
      <w:r>
        <w:rPr>
          <w:sz w:val="24"/>
        </w:rPr>
        <w:t>process,</w:t>
      </w:r>
      <w:r>
        <w:rPr>
          <w:spacing w:val="-9"/>
          <w:sz w:val="24"/>
        </w:rPr>
        <w:t> </w:t>
      </w:r>
      <w:r>
        <w:rPr>
          <w:sz w:val="24"/>
        </w:rPr>
        <w:t>as</w:t>
      </w:r>
      <w:r>
        <w:rPr>
          <w:spacing w:val="-7"/>
          <w:sz w:val="24"/>
        </w:rPr>
        <w:t> </w:t>
      </w:r>
      <w:r>
        <w:rPr>
          <w:sz w:val="24"/>
        </w:rPr>
        <w:t>on</w:t>
      </w:r>
      <w:r>
        <w:rPr>
          <w:spacing w:val="-7"/>
          <w:sz w:val="24"/>
        </w:rPr>
        <w:t> </w:t>
      </w:r>
      <w:r>
        <w:rPr>
          <w:sz w:val="24"/>
        </w:rPr>
        <w:t>the</w:t>
      </w:r>
      <w:r>
        <w:rPr>
          <w:spacing w:val="-10"/>
          <w:sz w:val="24"/>
        </w:rPr>
        <w:t> </w:t>
      </w:r>
      <w:r>
        <w:rPr>
          <w:sz w:val="24"/>
        </w:rPr>
        <w:t>liquidation</w:t>
      </w:r>
      <w:r>
        <w:rPr>
          <w:spacing w:val="-9"/>
          <w:sz w:val="24"/>
        </w:rPr>
        <w:t> </w:t>
      </w:r>
      <w:r>
        <w:rPr>
          <w:sz w:val="24"/>
        </w:rPr>
        <w:t>commencement</w:t>
      </w:r>
      <w:r>
        <w:rPr>
          <w:spacing w:val="-9"/>
          <w:sz w:val="24"/>
        </w:rPr>
        <w:t> </w:t>
      </w:r>
      <w:r>
        <w:rPr>
          <w:sz w:val="24"/>
        </w:rPr>
        <w:t>date; </w:t>
      </w:r>
      <w:r>
        <w:rPr>
          <w:spacing w:val="-4"/>
          <w:sz w:val="24"/>
        </w:rPr>
        <w:t>and</w:t>
      </w:r>
    </w:p>
    <w:p>
      <w:pPr>
        <w:pStyle w:val="BodyText"/>
        <w:spacing w:before="30"/>
        <w:rPr>
          <w:sz w:val="20"/>
        </w:rPr>
      </w:pPr>
      <w:r>
        <w:rPr>
          <w:sz w:val="20"/>
        </w:rPr>
        <mc:AlternateContent>
          <mc:Choice Requires="wps">
            <w:drawing>
              <wp:anchor distT="0" distB="0" distL="0" distR="0" allowOverlap="1" layoutInCell="1" locked="0" behindDoc="1" simplePos="0" relativeHeight="487591936">
                <wp:simplePos x="0" y="0"/>
                <wp:positionH relativeFrom="page">
                  <wp:posOffset>914704</wp:posOffset>
                </wp:positionH>
                <wp:positionV relativeFrom="paragraph">
                  <wp:posOffset>180351</wp:posOffset>
                </wp:positionV>
                <wp:extent cx="1829435" cy="762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4.200918pt;width:144.020pt;height:.599980pt;mso-position-horizontal-relative:page;mso-position-vertical-relative:paragraph;z-index:-15724544;mso-wrap-distance-left:0;mso-wrap-distance-right:0" id="docshape10" filled="true" fillcolor="#000000" stroked="false">
                <v:fill type="solid"/>
                <w10:wrap type="topAndBottom"/>
              </v:rect>
            </w:pict>
          </mc:Fallback>
        </mc:AlternateContent>
      </w:r>
    </w:p>
    <w:p>
      <w:pPr>
        <w:spacing w:line="249" w:lineRule="auto" w:before="87"/>
        <w:ind w:left="732" w:right="0" w:firstLine="0"/>
        <w:jc w:val="left"/>
        <w:rPr>
          <w:sz w:val="20"/>
        </w:rPr>
      </w:pPr>
      <w:bookmarkStart w:name="_bookmark16" w:id="17"/>
      <w:bookmarkEnd w:id="17"/>
      <w:r>
        <w:rPr/>
      </w:r>
      <w:r>
        <w:rPr>
          <w:position w:val="9"/>
          <w:sz w:val="16"/>
        </w:rPr>
        <w:t>17</w:t>
      </w:r>
      <w:r>
        <w:rPr>
          <w:spacing w:val="17"/>
          <w:position w:val="9"/>
          <w:sz w:val="16"/>
        </w:rPr>
        <w:t> </w:t>
      </w:r>
      <w:r>
        <w:rPr>
          <w:sz w:val="20"/>
        </w:rPr>
        <w:t>Substituted</w:t>
      </w:r>
      <w:r>
        <w:rPr>
          <w:spacing w:val="-4"/>
          <w:sz w:val="20"/>
        </w:rPr>
        <w:t> </w:t>
      </w:r>
      <w:r>
        <w:rPr>
          <w:sz w:val="20"/>
        </w:rPr>
        <w:t>by</w:t>
      </w:r>
      <w:r>
        <w:rPr>
          <w:spacing w:val="-4"/>
          <w:sz w:val="20"/>
        </w:rPr>
        <w:t> </w:t>
      </w:r>
      <w:r>
        <w:rPr>
          <w:sz w:val="20"/>
        </w:rPr>
        <w:t>Notification</w:t>
      </w:r>
      <w:r>
        <w:rPr>
          <w:spacing w:val="-4"/>
          <w:sz w:val="20"/>
        </w:rPr>
        <w:t> </w:t>
      </w:r>
      <w:r>
        <w:rPr>
          <w:sz w:val="20"/>
        </w:rPr>
        <w:t>No.</w:t>
      </w:r>
      <w:r>
        <w:rPr>
          <w:spacing w:val="-5"/>
          <w:sz w:val="20"/>
        </w:rPr>
        <w:t> </w:t>
      </w:r>
      <w:r>
        <w:rPr>
          <w:sz w:val="20"/>
        </w:rPr>
        <w:t>IBBI/2019-20/GN/REG047</w:t>
      </w:r>
      <w:r>
        <w:rPr>
          <w:spacing w:val="-4"/>
          <w:sz w:val="20"/>
        </w:rPr>
        <w:t> </w:t>
      </w:r>
      <w:r>
        <w:rPr>
          <w:sz w:val="20"/>
        </w:rPr>
        <w:t>dated</w:t>
      </w:r>
      <w:r>
        <w:rPr>
          <w:spacing w:val="-4"/>
          <w:sz w:val="20"/>
        </w:rPr>
        <w:t> </w:t>
      </w:r>
      <w:r>
        <w:rPr>
          <w:sz w:val="20"/>
        </w:rPr>
        <w:t>25</w:t>
      </w:r>
      <w:r>
        <w:rPr>
          <w:sz w:val="20"/>
          <w:vertAlign w:val="superscript"/>
        </w:rPr>
        <w:t>th</w:t>
      </w:r>
      <w:r>
        <w:rPr>
          <w:spacing w:val="-5"/>
          <w:sz w:val="20"/>
          <w:vertAlign w:val="baseline"/>
        </w:rPr>
        <w:t> </w:t>
      </w:r>
      <w:r>
        <w:rPr>
          <w:sz w:val="20"/>
          <w:vertAlign w:val="baseline"/>
        </w:rPr>
        <w:t>July,</w:t>
      </w:r>
      <w:r>
        <w:rPr>
          <w:spacing w:val="-5"/>
          <w:sz w:val="20"/>
          <w:vertAlign w:val="baseline"/>
        </w:rPr>
        <w:t> </w:t>
      </w:r>
      <w:r>
        <w:rPr>
          <w:sz w:val="20"/>
          <w:vertAlign w:val="baseline"/>
        </w:rPr>
        <w:t>2019</w:t>
      </w:r>
      <w:r>
        <w:rPr>
          <w:spacing w:val="-7"/>
          <w:sz w:val="20"/>
          <w:vertAlign w:val="baseline"/>
        </w:rPr>
        <w:t> </w:t>
      </w:r>
      <w:r>
        <w:rPr>
          <w:sz w:val="20"/>
          <w:vertAlign w:val="baseline"/>
        </w:rPr>
        <w:t>(w.e.f.</w:t>
      </w:r>
      <w:r>
        <w:rPr>
          <w:spacing w:val="-5"/>
          <w:sz w:val="20"/>
          <w:vertAlign w:val="baseline"/>
        </w:rPr>
        <w:t> </w:t>
      </w:r>
      <w:r>
        <w:rPr>
          <w:sz w:val="20"/>
          <w:vertAlign w:val="baseline"/>
        </w:rPr>
        <w:t>25-07-2019).</w:t>
      </w:r>
      <w:r>
        <w:rPr>
          <w:spacing w:val="-5"/>
          <w:sz w:val="20"/>
          <w:vertAlign w:val="baseline"/>
        </w:rPr>
        <w:t> </w:t>
      </w:r>
      <w:r>
        <w:rPr>
          <w:sz w:val="20"/>
          <w:vertAlign w:val="baseline"/>
        </w:rPr>
        <w:t>Prior</w:t>
      </w:r>
      <w:r>
        <w:rPr>
          <w:spacing w:val="-7"/>
          <w:sz w:val="20"/>
          <w:vertAlign w:val="baseline"/>
        </w:rPr>
        <w:t> </w:t>
      </w:r>
      <w:r>
        <w:rPr>
          <w:sz w:val="20"/>
          <w:vertAlign w:val="baseline"/>
        </w:rPr>
        <w:t>to substitution it stood as under:</w:t>
      </w:r>
    </w:p>
    <w:p>
      <w:pPr>
        <w:spacing w:line="222" w:lineRule="exact" w:before="0"/>
        <w:ind w:left="732" w:right="0" w:firstLine="0"/>
        <w:jc w:val="left"/>
        <w:rPr>
          <w:sz w:val="20"/>
        </w:rPr>
      </w:pPr>
      <w:r>
        <w:rPr>
          <w:sz w:val="20"/>
        </w:rPr>
        <w:t>“(2)</w:t>
      </w:r>
      <w:r>
        <w:rPr>
          <w:spacing w:val="-4"/>
          <w:sz w:val="20"/>
        </w:rPr>
        <w:t> </w:t>
      </w:r>
      <w:r>
        <w:rPr>
          <w:sz w:val="20"/>
        </w:rPr>
        <w:t>The</w:t>
      </w:r>
      <w:r>
        <w:rPr>
          <w:spacing w:val="-7"/>
          <w:sz w:val="20"/>
        </w:rPr>
        <w:t> </w:t>
      </w:r>
      <w:r>
        <w:rPr>
          <w:sz w:val="20"/>
        </w:rPr>
        <w:t>public</w:t>
      </w:r>
      <w:r>
        <w:rPr>
          <w:spacing w:val="-5"/>
          <w:sz w:val="20"/>
        </w:rPr>
        <w:t> </w:t>
      </w:r>
      <w:r>
        <w:rPr>
          <w:sz w:val="20"/>
        </w:rPr>
        <w:t>announcement</w:t>
      </w:r>
      <w:r>
        <w:rPr>
          <w:spacing w:val="-5"/>
          <w:sz w:val="20"/>
        </w:rPr>
        <w:t> </w:t>
      </w:r>
      <w:r>
        <w:rPr>
          <w:spacing w:val="-2"/>
          <w:sz w:val="20"/>
        </w:rPr>
        <w:t>shall-</w:t>
      </w:r>
    </w:p>
    <w:p>
      <w:pPr>
        <w:pStyle w:val="ListParagraph"/>
        <w:numPr>
          <w:ilvl w:val="0"/>
          <w:numId w:val="16"/>
        </w:numPr>
        <w:tabs>
          <w:tab w:pos="1451" w:val="left" w:leader="none"/>
        </w:tabs>
        <w:spacing w:line="240" w:lineRule="auto" w:before="34" w:after="0"/>
        <w:ind w:left="1451" w:right="0" w:hanging="359"/>
        <w:jc w:val="left"/>
        <w:rPr>
          <w:sz w:val="20"/>
        </w:rPr>
      </w:pPr>
      <w:r>
        <w:rPr>
          <w:sz w:val="20"/>
        </w:rPr>
        <w:t>call</w:t>
      </w:r>
      <w:r>
        <w:rPr>
          <w:spacing w:val="-6"/>
          <w:sz w:val="20"/>
        </w:rPr>
        <w:t> </w:t>
      </w:r>
      <w:r>
        <w:rPr>
          <w:sz w:val="20"/>
        </w:rPr>
        <w:t>upon</w:t>
      </w:r>
      <w:r>
        <w:rPr>
          <w:spacing w:val="-4"/>
          <w:sz w:val="20"/>
        </w:rPr>
        <w:t> </w:t>
      </w:r>
      <w:r>
        <w:rPr>
          <w:sz w:val="20"/>
        </w:rPr>
        <w:t>stakeholders</w:t>
      </w:r>
      <w:r>
        <w:rPr>
          <w:spacing w:val="-6"/>
          <w:sz w:val="20"/>
        </w:rPr>
        <w:t> </w:t>
      </w:r>
      <w:r>
        <w:rPr>
          <w:sz w:val="20"/>
        </w:rPr>
        <w:t>to</w:t>
      </w:r>
      <w:r>
        <w:rPr>
          <w:spacing w:val="-3"/>
          <w:sz w:val="20"/>
        </w:rPr>
        <w:t> </w:t>
      </w:r>
      <w:r>
        <w:rPr>
          <w:sz w:val="20"/>
        </w:rPr>
        <w:t>submit</w:t>
      </w:r>
      <w:r>
        <w:rPr>
          <w:spacing w:val="-6"/>
          <w:sz w:val="20"/>
        </w:rPr>
        <w:t> </w:t>
      </w:r>
      <w:r>
        <w:rPr>
          <w:sz w:val="20"/>
        </w:rPr>
        <w:t>their</w:t>
      </w:r>
      <w:r>
        <w:rPr>
          <w:spacing w:val="-4"/>
          <w:sz w:val="20"/>
        </w:rPr>
        <w:t> </w:t>
      </w:r>
      <w:r>
        <w:rPr>
          <w:sz w:val="20"/>
        </w:rPr>
        <w:t>claims</w:t>
      </w:r>
      <w:r>
        <w:rPr>
          <w:spacing w:val="-5"/>
          <w:sz w:val="20"/>
        </w:rPr>
        <w:t> </w:t>
      </w:r>
      <w:r>
        <w:rPr>
          <w:sz w:val="20"/>
        </w:rPr>
        <w:t>as</w:t>
      </w:r>
      <w:r>
        <w:rPr>
          <w:spacing w:val="-6"/>
          <w:sz w:val="20"/>
        </w:rPr>
        <w:t> </w:t>
      </w:r>
      <w:r>
        <w:rPr>
          <w:sz w:val="20"/>
        </w:rPr>
        <w:t>on</w:t>
      </w:r>
      <w:r>
        <w:rPr>
          <w:spacing w:val="-4"/>
          <w:sz w:val="20"/>
        </w:rPr>
        <w:t> </w:t>
      </w:r>
      <w:r>
        <w:rPr>
          <w:sz w:val="20"/>
        </w:rPr>
        <w:t>the</w:t>
      </w:r>
      <w:r>
        <w:rPr>
          <w:spacing w:val="-5"/>
          <w:sz w:val="20"/>
        </w:rPr>
        <w:t> </w:t>
      </w:r>
      <w:r>
        <w:rPr>
          <w:sz w:val="20"/>
        </w:rPr>
        <w:t>liquidation</w:t>
      </w:r>
      <w:r>
        <w:rPr>
          <w:spacing w:val="-3"/>
          <w:sz w:val="20"/>
        </w:rPr>
        <w:t> </w:t>
      </w:r>
      <w:r>
        <w:rPr>
          <w:sz w:val="20"/>
        </w:rPr>
        <w:t>commencement</w:t>
      </w:r>
      <w:r>
        <w:rPr>
          <w:spacing w:val="-8"/>
          <w:sz w:val="20"/>
        </w:rPr>
        <w:t> </w:t>
      </w:r>
      <w:r>
        <w:rPr>
          <w:sz w:val="20"/>
        </w:rPr>
        <w:t>date;</w:t>
      </w:r>
      <w:r>
        <w:rPr>
          <w:spacing w:val="-5"/>
          <w:sz w:val="20"/>
        </w:rPr>
        <w:t> and</w:t>
      </w:r>
    </w:p>
    <w:p>
      <w:pPr>
        <w:pStyle w:val="ListParagraph"/>
        <w:numPr>
          <w:ilvl w:val="0"/>
          <w:numId w:val="16"/>
        </w:numPr>
        <w:tabs>
          <w:tab w:pos="1451" w:val="left" w:leader="none"/>
        </w:tabs>
        <w:spacing w:line="240" w:lineRule="auto" w:before="34" w:after="0"/>
        <w:ind w:left="1451" w:right="0" w:hanging="359"/>
        <w:jc w:val="left"/>
        <w:rPr>
          <w:sz w:val="20"/>
        </w:rPr>
      </w:pPr>
      <w:r>
        <w:rPr>
          <w:sz w:val="20"/>
        </w:rPr>
        <w:t>provide</w:t>
      </w:r>
      <w:r>
        <w:rPr>
          <w:spacing w:val="-6"/>
          <w:sz w:val="20"/>
        </w:rPr>
        <w:t> </w:t>
      </w:r>
      <w:r>
        <w:rPr>
          <w:sz w:val="20"/>
        </w:rPr>
        <w:t>the</w:t>
      </w:r>
      <w:r>
        <w:rPr>
          <w:spacing w:val="-4"/>
          <w:sz w:val="20"/>
        </w:rPr>
        <w:t> </w:t>
      </w:r>
      <w:r>
        <w:rPr>
          <w:sz w:val="20"/>
        </w:rPr>
        <w:t>last</w:t>
      </w:r>
      <w:r>
        <w:rPr>
          <w:spacing w:val="-4"/>
          <w:sz w:val="20"/>
        </w:rPr>
        <w:t> </w:t>
      </w:r>
      <w:r>
        <w:rPr>
          <w:sz w:val="20"/>
        </w:rPr>
        <w:t>date</w:t>
      </w:r>
      <w:r>
        <w:rPr>
          <w:spacing w:val="-4"/>
          <w:sz w:val="20"/>
        </w:rPr>
        <w:t> </w:t>
      </w:r>
      <w:r>
        <w:rPr>
          <w:sz w:val="20"/>
        </w:rPr>
        <w:t>for</w:t>
      </w:r>
      <w:r>
        <w:rPr>
          <w:spacing w:val="-4"/>
          <w:sz w:val="20"/>
        </w:rPr>
        <w:t> </w:t>
      </w:r>
      <w:r>
        <w:rPr>
          <w:sz w:val="20"/>
        </w:rPr>
        <w:t>submission</w:t>
      </w:r>
      <w:r>
        <w:rPr>
          <w:spacing w:val="-2"/>
          <w:sz w:val="20"/>
        </w:rPr>
        <w:t> </w:t>
      </w:r>
      <w:r>
        <w:rPr>
          <w:sz w:val="20"/>
        </w:rPr>
        <w:t>of</w:t>
      </w:r>
      <w:r>
        <w:rPr>
          <w:spacing w:val="-4"/>
          <w:sz w:val="20"/>
        </w:rPr>
        <w:t> </w:t>
      </w:r>
      <w:r>
        <w:rPr>
          <w:sz w:val="20"/>
        </w:rPr>
        <w:t>claim,</w:t>
      </w:r>
      <w:r>
        <w:rPr>
          <w:spacing w:val="-4"/>
          <w:sz w:val="20"/>
        </w:rPr>
        <w:t> </w:t>
      </w:r>
      <w:r>
        <w:rPr>
          <w:sz w:val="20"/>
        </w:rPr>
        <w:t>which</w:t>
      </w:r>
      <w:r>
        <w:rPr>
          <w:spacing w:val="-2"/>
          <w:sz w:val="20"/>
        </w:rPr>
        <w:t> </w:t>
      </w:r>
      <w:r>
        <w:rPr>
          <w:sz w:val="20"/>
        </w:rPr>
        <w:t>shall</w:t>
      </w:r>
      <w:r>
        <w:rPr>
          <w:spacing w:val="-4"/>
          <w:sz w:val="20"/>
        </w:rPr>
        <w:t> </w:t>
      </w:r>
      <w:r>
        <w:rPr>
          <w:sz w:val="20"/>
        </w:rPr>
        <w:t>be</w:t>
      </w:r>
      <w:r>
        <w:rPr>
          <w:spacing w:val="-7"/>
          <w:sz w:val="20"/>
        </w:rPr>
        <w:t> </w:t>
      </w:r>
      <w:r>
        <w:rPr>
          <w:sz w:val="20"/>
        </w:rPr>
        <w:t>thirty</w:t>
      </w:r>
      <w:r>
        <w:rPr>
          <w:spacing w:val="-3"/>
          <w:sz w:val="20"/>
        </w:rPr>
        <w:t> </w:t>
      </w:r>
      <w:r>
        <w:rPr>
          <w:sz w:val="20"/>
        </w:rPr>
        <w:t>days</w:t>
      </w:r>
      <w:r>
        <w:rPr>
          <w:spacing w:val="-5"/>
          <w:sz w:val="20"/>
        </w:rPr>
        <w:t> </w:t>
      </w:r>
      <w:r>
        <w:rPr>
          <w:sz w:val="20"/>
        </w:rPr>
        <w:t>from</w:t>
      </w:r>
      <w:r>
        <w:rPr>
          <w:spacing w:val="-2"/>
          <w:sz w:val="20"/>
        </w:rPr>
        <w:t> </w:t>
      </w:r>
      <w:r>
        <w:rPr>
          <w:sz w:val="20"/>
        </w:rPr>
        <w:t>the</w:t>
      </w:r>
      <w:r>
        <w:rPr>
          <w:spacing w:val="-6"/>
          <w:sz w:val="20"/>
        </w:rPr>
        <w:t> </w:t>
      </w:r>
      <w:r>
        <w:rPr>
          <w:spacing w:val="-2"/>
          <w:sz w:val="20"/>
        </w:rPr>
        <w:t>liquidation</w:t>
      </w:r>
    </w:p>
    <w:p>
      <w:pPr>
        <w:spacing w:before="0"/>
        <w:ind w:left="1452" w:right="0" w:firstLine="0"/>
        <w:jc w:val="left"/>
        <w:rPr>
          <w:sz w:val="20"/>
        </w:rPr>
      </w:pPr>
      <w:r>
        <w:rPr>
          <w:spacing w:val="-2"/>
          <w:sz w:val="20"/>
        </w:rPr>
        <w:t>commencement</w:t>
      </w:r>
      <w:r>
        <w:rPr>
          <w:spacing w:val="11"/>
          <w:sz w:val="20"/>
        </w:rPr>
        <w:t> </w:t>
      </w:r>
      <w:r>
        <w:rPr>
          <w:spacing w:val="-2"/>
          <w:sz w:val="20"/>
        </w:rPr>
        <w:t>date.”</w:t>
      </w:r>
    </w:p>
    <w:p>
      <w:pPr>
        <w:spacing w:after="0"/>
        <w:jc w:val="left"/>
        <w:rPr>
          <w:sz w:val="20"/>
        </w:rPr>
        <w:sectPr>
          <w:pgSz w:w="11900" w:h="16850"/>
          <w:pgMar w:header="0" w:footer="1049" w:top="1680" w:bottom="1240" w:left="708" w:right="708"/>
        </w:sectPr>
      </w:pPr>
    </w:p>
    <w:p>
      <w:pPr>
        <w:pStyle w:val="ListParagraph"/>
        <w:numPr>
          <w:ilvl w:val="1"/>
          <w:numId w:val="15"/>
        </w:numPr>
        <w:tabs>
          <w:tab w:pos="1452" w:val="left" w:leader="none"/>
        </w:tabs>
        <w:spacing w:line="276" w:lineRule="auto" w:before="78" w:after="0"/>
        <w:ind w:left="1452" w:right="753" w:hanging="360"/>
        <w:jc w:val="left"/>
        <w:rPr>
          <w:b/>
          <w:sz w:val="24"/>
        </w:rPr>
      </w:pPr>
      <w:r>
        <w:rPr>
          <w:sz w:val="24"/>
        </w:rPr>
        <w:t>provide the last date for submission or updation of claims, which shall be thirty days from the liquidation commencement date.</w:t>
      </w:r>
      <w:r>
        <w:rPr>
          <w:b/>
          <w:sz w:val="24"/>
        </w:rPr>
        <w:t>]</w:t>
      </w:r>
    </w:p>
    <w:p>
      <w:pPr>
        <w:pStyle w:val="BodyText"/>
        <w:spacing w:line="264" w:lineRule="auto" w:before="275"/>
        <w:ind w:left="1452" w:right="728" w:hanging="449"/>
        <w:jc w:val="both"/>
      </w:pPr>
      <w:hyperlink w:history="true" w:anchor="_bookmark17">
        <w:r>
          <w:rPr>
            <w:vertAlign w:val="superscript"/>
          </w:rPr>
          <w:t>18</w:t>
        </w:r>
      </w:hyperlink>
      <w:r>
        <w:rPr>
          <w:vertAlign w:val="baseline"/>
        </w:rPr>
        <w:t>[(c) provide that where a stakeholder does not submit its claims during the liquidation process, the claims submitted by such a stakeholder, and duly collated by the interim resolution professional or resolution professional, as the case may be, during the corporate</w:t>
      </w:r>
      <w:r>
        <w:rPr>
          <w:spacing w:val="-12"/>
          <w:vertAlign w:val="baseline"/>
        </w:rPr>
        <w:t> </w:t>
      </w:r>
      <w:r>
        <w:rPr>
          <w:vertAlign w:val="baseline"/>
        </w:rPr>
        <w:t>insolvency</w:t>
      </w:r>
      <w:r>
        <w:rPr>
          <w:spacing w:val="-11"/>
          <w:vertAlign w:val="baseline"/>
        </w:rPr>
        <w:t> </w:t>
      </w:r>
      <w:r>
        <w:rPr>
          <w:vertAlign w:val="baseline"/>
        </w:rPr>
        <w:t>resolution</w:t>
      </w:r>
      <w:r>
        <w:rPr>
          <w:spacing w:val="-11"/>
          <w:vertAlign w:val="baseline"/>
        </w:rPr>
        <w:t> </w:t>
      </w:r>
      <w:r>
        <w:rPr>
          <w:vertAlign w:val="baseline"/>
        </w:rPr>
        <w:t>process</w:t>
      </w:r>
      <w:r>
        <w:rPr>
          <w:spacing w:val="-11"/>
          <w:vertAlign w:val="baseline"/>
        </w:rPr>
        <w:t> </w:t>
      </w:r>
      <w:r>
        <w:rPr>
          <w:vertAlign w:val="baseline"/>
        </w:rPr>
        <w:t>under</w:t>
      </w:r>
      <w:r>
        <w:rPr>
          <w:spacing w:val="-11"/>
          <w:vertAlign w:val="baseline"/>
        </w:rPr>
        <w:t> </w:t>
      </w:r>
      <w:r>
        <w:rPr>
          <w:vertAlign w:val="baseline"/>
        </w:rPr>
        <w:t>the</w:t>
      </w:r>
      <w:r>
        <w:rPr>
          <w:spacing w:val="-10"/>
          <w:vertAlign w:val="baseline"/>
        </w:rPr>
        <w:t> </w:t>
      </w:r>
      <w:r>
        <w:rPr>
          <w:vertAlign w:val="baseline"/>
        </w:rPr>
        <w:t>Insolvency</w:t>
      </w:r>
      <w:r>
        <w:rPr>
          <w:spacing w:val="-11"/>
          <w:vertAlign w:val="baseline"/>
        </w:rPr>
        <w:t> </w:t>
      </w:r>
      <w:r>
        <w:rPr>
          <w:vertAlign w:val="baseline"/>
        </w:rPr>
        <w:t>and</w:t>
      </w:r>
      <w:r>
        <w:rPr>
          <w:spacing w:val="-11"/>
          <w:vertAlign w:val="baseline"/>
        </w:rPr>
        <w:t> </w:t>
      </w:r>
      <w:r>
        <w:rPr>
          <w:vertAlign w:val="baseline"/>
        </w:rPr>
        <w:t>Bankruptcy</w:t>
      </w:r>
      <w:r>
        <w:rPr>
          <w:spacing w:val="-11"/>
          <w:vertAlign w:val="baseline"/>
        </w:rPr>
        <w:t> </w:t>
      </w:r>
      <w:r>
        <w:rPr>
          <w:vertAlign w:val="baseline"/>
        </w:rPr>
        <w:t>Board</w:t>
      </w:r>
      <w:r>
        <w:rPr>
          <w:spacing w:val="-11"/>
          <w:vertAlign w:val="baseline"/>
        </w:rPr>
        <w:t> </w:t>
      </w:r>
      <w:r>
        <w:rPr>
          <w:vertAlign w:val="baseline"/>
        </w:rPr>
        <w:t>of India (Insolvency Resolution Process for Corporate Persons) Regulations, 2016, shall be deemed to be submitted under section 38.]</w:t>
      </w:r>
    </w:p>
    <w:p>
      <w:pPr>
        <w:pStyle w:val="BodyText"/>
      </w:pPr>
    </w:p>
    <w:p>
      <w:pPr>
        <w:pStyle w:val="BodyText"/>
        <w:spacing w:before="84"/>
      </w:pPr>
    </w:p>
    <w:p>
      <w:pPr>
        <w:pStyle w:val="ListParagraph"/>
        <w:numPr>
          <w:ilvl w:val="0"/>
          <w:numId w:val="15"/>
        </w:numPr>
        <w:tabs>
          <w:tab w:pos="1452" w:val="left" w:leader="none"/>
        </w:tabs>
        <w:spacing w:line="240" w:lineRule="auto" w:before="0" w:after="0"/>
        <w:ind w:left="1452" w:right="0" w:hanging="720"/>
        <w:jc w:val="left"/>
        <w:rPr>
          <w:sz w:val="24"/>
        </w:rPr>
      </w:pPr>
      <w:r>
        <w:rPr>
          <w:sz w:val="24"/>
        </w:rPr>
        <w:t>The</w:t>
      </w:r>
      <w:r>
        <w:rPr>
          <w:spacing w:val="-3"/>
          <w:sz w:val="24"/>
        </w:rPr>
        <w:t> </w:t>
      </w:r>
      <w:r>
        <w:rPr>
          <w:sz w:val="24"/>
        </w:rPr>
        <w:t>announcement shall</w:t>
      </w:r>
      <w:r>
        <w:rPr>
          <w:spacing w:val="1"/>
          <w:sz w:val="24"/>
        </w:rPr>
        <w:t> </w:t>
      </w:r>
      <w:r>
        <w:rPr>
          <w:sz w:val="24"/>
        </w:rPr>
        <w:t>be</w:t>
      </w:r>
      <w:r>
        <w:rPr>
          <w:spacing w:val="-1"/>
          <w:sz w:val="24"/>
        </w:rPr>
        <w:t> </w:t>
      </w:r>
      <w:r>
        <w:rPr>
          <w:spacing w:val="-2"/>
          <w:sz w:val="24"/>
        </w:rPr>
        <w:t>published-</w:t>
      </w:r>
    </w:p>
    <w:p>
      <w:pPr>
        <w:pStyle w:val="BodyText"/>
        <w:spacing w:before="83"/>
      </w:pPr>
    </w:p>
    <w:p>
      <w:pPr>
        <w:pStyle w:val="ListParagraph"/>
        <w:numPr>
          <w:ilvl w:val="1"/>
          <w:numId w:val="15"/>
        </w:numPr>
        <w:tabs>
          <w:tab w:pos="1863" w:val="left" w:leader="none"/>
          <w:tab w:pos="1865" w:val="left" w:leader="none"/>
        </w:tabs>
        <w:spacing w:line="276" w:lineRule="auto" w:before="0" w:after="0"/>
        <w:ind w:left="1865" w:right="751" w:hanging="567"/>
        <w:jc w:val="both"/>
        <w:rPr>
          <w:sz w:val="24"/>
        </w:rPr>
      </w:pPr>
      <w:r>
        <w:rPr>
          <w:sz w:val="24"/>
        </w:rPr>
        <w:t>in one English and one regional language newspaper with wide circulation at the location</w:t>
      </w:r>
      <w:r>
        <w:rPr>
          <w:spacing w:val="-8"/>
          <w:sz w:val="24"/>
        </w:rPr>
        <w:t> </w:t>
      </w:r>
      <w:r>
        <w:rPr>
          <w:sz w:val="24"/>
        </w:rPr>
        <w:t>of</w:t>
      </w:r>
      <w:r>
        <w:rPr>
          <w:spacing w:val="-9"/>
          <w:sz w:val="24"/>
        </w:rPr>
        <w:t> </w:t>
      </w:r>
      <w:r>
        <w:rPr>
          <w:sz w:val="24"/>
        </w:rPr>
        <w:t>the</w:t>
      </w:r>
      <w:r>
        <w:rPr>
          <w:spacing w:val="-9"/>
          <w:sz w:val="24"/>
        </w:rPr>
        <w:t> </w:t>
      </w:r>
      <w:r>
        <w:rPr>
          <w:sz w:val="24"/>
        </w:rPr>
        <w:t>registered</w:t>
      </w:r>
      <w:r>
        <w:rPr>
          <w:spacing w:val="-7"/>
          <w:sz w:val="24"/>
        </w:rPr>
        <w:t> </w:t>
      </w:r>
      <w:r>
        <w:rPr>
          <w:sz w:val="24"/>
        </w:rPr>
        <w:t>office</w:t>
      </w:r>
      <w:r>
        <w:rPr>
          <w:spacing w:val="-10"/>
          <w:sz w:val="24"/>
        </w:rPr>
        <w:t> </w:t>
      </w:r>
      <w:r>
        <w:rPr>
          <w:sz w:val="24"/>
        </w:rPr>
        <w:t>and</w:t>
      </w:r>
      <w:r>
        <w:rPr>
          <w:spacing w:val="-8"/>
          <w:sz w:val="24"/>
        </w:rPr>
        <w:t> </w:t>
      </w:r>
      <w:r>
        <w:rPr>
          <w:sz w:val="24"/>
        </w:rPr>
        <w:t>principal</w:t>
      </w:r>
      <w:r>
        <w:rPr>
          <w:spacing w:val="-8"/>
          <w:sz w:val="24"/>
        </w:rPr>
        <w:t> </w:t>
      </w:r>
      <w:r>
        <w:rPr>
          <w:sz w:val="24"/>
        </w:rPr>
        <w:t>office,</w:t>
      </w:r>
      <w:r>
        <w:rPr>
          <w:spacing w:val="-8"/>
          <w:sz w:val="24"/>
        </w:rPr>
        <w:t> </w:t>
      </w:r>
      <w:r>
        <w:rPr>
          <w:sz w:val="24"/>
        </w:rPr>
        <w:t>if</w:t>
      </w:r>
      <w:r>
        <w:rPr>
          <w:spacing w:val="-9"/>
          <w:sz w:val="24"/>
        </w:rPr>
        <w:t> </w:t>
      </w:r>
      <w:r>
        <w:rPr>
          <w:sz w:val="24"/>
        </w:rPr>
        <w:t>any,</w:t>
      </w:r>
      <w:r>
        <w:rPr>
          <w:spacing w:val="-8"/>
          <w:sz w:val="24"/>
        </w:rPr>
        <w:t> </w:t>
      </w:r>
      <w:r>
        <w:rPr>
          <w:sz w:val="24"/>
        </w:rPr>
        <w:t>of</w:t>
      </w:r>
      <w:r>
        <w:rPr>
          <w:spacing w:val="-9"/>
          <w:sz w:val="24"/>
        </w:rPr>
        <w:t> </w:t>
      </w:r>
      <w:r>
        <w:rPr>
          <w:sz w:val="24"/>
        </w:rPr>
        <w:t>the</w:t>
      </w:r>
      <w:r>
        <w:rPr>
          <w:spacing w:val="-9"/>
          <w:sz w:val="24"/>
        </w:rPr>
        <w:t> </w:t>
      </w:r>
      <w:r>
        <w:rPr>
          <w:sz w:val="24"/>
        </w:rPr>
        <w:t>corporate</w:t>
      </w:r>
      <w:r>
        <w:rPr>
          <w:spacing w:val="-9"/>
          <w:sz w:val="24"/>
        </w:rPr>
        <w:t> </w:t>
      </w:r>
      <w:r>
        <w:rPr>
          <w:sz w:val="24"/>
        </w:rPr>
        <w:t>debtor and</w:t>
      </w:r>
      <w:r>
        <w:rPr>
          <w:spacing w:val="-1"/>
          <w:sz w:val="24"/>
        </w:rPr>
        <w:t> </w:t>
      </w:r>
      <w:r>
        <w:rPr>
          <w:sz w:val="24"/>
        </w:rPr>
        <w:t>any</w:t>
      </w:r>
      <w:r>
        <w:rPr>
          <w:spacing w:val="-1"/>
          <w:sz w:val="24"/>
        </w:rPr>
        <w:t> </w:t>
      </w:r>
      <w:r>
        <w:rPr>
          <w:sz w:val="24"/>
        </w:rPr>
        <w:t>other</w:t>
      </w:r>
      <w:r>
        <w:rPr>
          <w:spacing w:val="-3"/>
          <w:sz w:val="24"/>
        </w:rPr>
        <w:t> </w:t>
      </w:r>
      <w:r>
        <w:rPr>
          <w:sz w:val="24"/>
        </w:rPr>
        <w:t>location</w:t>
      </w:r>
      <w:r>
        <w:rPr>
          <w:spacing w:val="-1"/>
          <w:sz w:val="24"/>
        </w:rPr>
        <w:t> </w:t>
      </w:r>
      <w:r>
        <w:rPr>
          <w:sz w:val="24"/>
        </w:rPr>
        <w:t>where</w:t>
      </w:r>
      <w:r>
        <w:rPr>
          <w:spacing w:val="-3"/>
          <w:sz w:val="24"/>
        </w:rPr>
        <w:t> </w:t>
      </w:r>
      <w:r>
        <w:rPr>
          <w:sz w:val="24"/>
        </w:rPr>
        <w:t>in</w:t>
      </w:r>
      <w:r>
        <w:rPr>
          <w:spacing w:val="-1"/>
          <w:sz w:val="24"/>
        </w:rPr>
        <w:t> </w:t>
      </w:r>
      <w:r>
        <w:rPr>
          <w:sz w:val="24"/>
        </w:rPr>
        <w:t>the</w:t>
      </w:r>
      <w:r>
        <w:rPr>
          <w:spacing w:val="-2"/>
          <w:sz w:val="24"/>
        </w:rPr>
        <w:t> </w:t>
      </w:r>
      <w:r>
        <w:rPr>
          <w:sz w:val="24"/>
        </w:rPr>
        <w:t>opinion</w:t>
      </w:r>
      <w:r>
        <w:rPr>
          <w:spacing w:val="-1"/>
          <w:sz w:val="24"/>
        </w:rPr>
        <w:t> </w:t>
      </w:r>
      <w:r>
        <w:rPr>
          <w:sz w:val="24"/>
        </w:rPr>
        <w:t>of</w:t>
      </w:r>
      <w:r>
        <w:rPr>
          <w:spacing w:val="-2"/>
          <w:sz w:val="24"/>
        </w:rPr>
        <w:t> </w:t>
      </w:r>
      <w:r>
        <w:rPr>
          <w:sz w:val="24"/>
        </w:rPr>
        <w:t>the liquidator,</w:t>
      </w:r>
      <w:r>
        <w:rPr>
          <w:spacing w:val="-1"/>
          <w:sz w:val="24"/>
        </w:rPr>
        <w:t> </w:t>
      </w:r>
      <w:r>
        <w:rPr>
          <w:sz w:val="24"/>
        </w:rPr>
        <w:t>the</w:t>
      </w:r>
      <w:r>
        <w:rPr>
          <w:spacing w:val="-2"/>
          <w:sz w:val="24"/>
        </w:rPr>
        <w:t> </w:t>
      </w:r>
      <w:r>
        <w:rPr>
          <w:sz w:val="24"/>
        </w:rPr>
        <w:t>corporate debtor conducts material business operations;</w:t>
      </w:r>
    </w:p>
    <w:p>
      <w:pPr>
        <w:pStyle w:val="BodyText"/>
        <w:spacing w:before="43"/>
      </w:pPr>
    </w:p>
    <w:p>
      <w:pPr>
        <w:pStyle w:val="ListParagraph"/>
        <w:numPr>
          <w:ilvl w:val="1"/>
          <w:numId w:val="15"/>
        </w:numPr>
        <w:tabs>
          <w:tab w:pos="1865" w:val="left" w:leader="none"/>
        </w:tabs>
        <w:spacing w:line="240" w:lineRule="auto" w:before="0" w:after="0"/>
        <w:ind w:left="1865" w:right="0" w:hanging="567"/>
        <w:jc w:val="left"/>
        <w:rPr>
          <w:sz w:val="24"/>
        </w:rPr>
      </w:pPr>
      <w:r>
        <w:rPr>
          <w:sz w:val="24"/>
        </w:rPr>
        <w:t>on</w:t>
      </w:r>
      <w:r>
        <w:rPr>
          <w:spacing w:val="-1"/>
          <w:sz w:val="24"/>
        </w:rPr>
        <w:t> </w:t>
      </w:r>
      <w:r>
        <w:rPr>
          <w:sz w:val="24"/>
        </w:rPr>
        <w:t>the</w:t>
      </w:r>
      <w:r>
        <w:rPr>
          <w:spacing w:val="-1"/>
          <w:sz w:val="24"/>
        </w:rPr>
        <w:t> </w:t>
      </w:r>
      <w:r>
        <w:rPr>
          <w:sz w:val="24"/>
        </w:rPr>
        <w:t>website,</w:t>
      </w:r>
      <w:r>
        <w:rPr>
          <w:spacing w:val="-1"/>
          <w:sz w:val="24"/>
        </w:rPr>
        <w:t> </w:t>
      </w:r>
      <w:r>
        <w:rPr>
          <w:sz w:val="24"/>
        </w:rPr>
        <w:t>if</w:t>
      </w:r>
      <w:r>
        <w:rPr>
          <w:spacing w:val="-1"/>
          <w:sz w:val="24"/>
        </w:rPr>
        <w:t> </w:t>
      </w:r>
      <w:r>
        <w:rPr>
          <w:sz w:val="24"/>
        </w:rPr>
        <w:t>any,</w:t>
      </w:r>
      <w:r>
        <w:rPr>
          <w:spacing w:val="-1"/>
          <w:sz w:val="24"/>
        </w:rPr>
        <w:t> </w:t>
      </w:r>
      <w:r>
        <w:rPr>
          <w:sz w:val="24"/>
        </w:rPr>
        <w:t>of the</w:t>
      </w:r>
      <w:r>
        <w:rPr>
          <w:spacing w:val="-1"/>
          <w:sz w:val="24"/>
        </w:rPr>
        <w:t> </w:t>
      </w:r>
      <w:r>
        <w:rPr>
          <w:sz w:val="24"/>
        </w:rPr>
        <w:t>corporate</w:t>
      </w:r>
      <w:r>
        <w:rPr>
          <w:spacing w:val="-1"/>
          <w:sz w:val="24"/>
        </w:rPr>
        <w:t> </w:t>
      </w:r>
      <w:r>
        <w:rPr>
          <w:sz w:val="24"/>
        </w:rPr>
        <w:t>debtor;</w:t>
      </w:r>
      <w:r>
        <w:rPr>
          <w:spacing w:val="-1"/>
          <w:sz w:val="24"/>
        </w:rPr>
        <w:t> </w:t>
      </w:r>
      <w:r>
        <w:rPr>
          <w:spacing w:val="-5"/>
          <w:sz w:val="24"/>
        </w:rPr>
        <w:t>and</w:t>
      </w:r>
    </w:p>
    <w:p>
      <w:pPr>
        <w:pStyle w:val="BodyText"/>
        <w:spacing w:before="82"/>
      </w:pPr>
    </w:p>
    <w:p>
      <w:pPr>
        <w:pStyle w:val="ListParagraph"/>
        <w:numPr>
          <w:ilvl w:val="1"/>
          <w:numId w:val="15"/>
        </w:numPr>
        <w:tabs>
          <w:tab w:pos="1865" w:val="left" w:leader="none"/>
        </w:tabs>
        <w:spacing w:line="240" w:lineRule="auto" w:before="0" w:after="0"/>
        <w:ind w:left="1865" w:right="0" w:hanging="567"/>
        <w:jc w:val="left"/>
        <w:rPr>
          <w:sz w:val="24"/>
        </w:rPr>
      </w:pPr>
      <w:r>
        <w:rPr>
          <w:sz w:val="24"/>
        </w:rPr>
        <w:t>on</w:t>
      </w:r>
      <w:r>
        <w:rPr>
          <w:spacing w:val="-3"/>
          <w:sz w:val="24"/>
        </w:rPr>
        <w:t> </w:t>
      </w:r>
      <w:r>
        <w:rPr>
          <w:sz w:val="24"/>
        </w:rPr>
        <w:t>the website,</w:t>
      </w:r>
      <w:r>
        <w:rPr>
          <w:spacing w:val="-1"/>
          <w:sz w:val="24"/>
        </w:rPr>
        <w:t> </w:t>
      </w:r>
      <w:r>
        <w:rPr>
          <w:sz w:val="24"/>
        </w:rPr>
        <w:t>if any,</w:t>
      </w:r>
      <w:r>
        <w:rPr>
          <w:spacing w:val="-1"/>
          <w:sz w:val="24"/>
        </w:rPr>
        <w:t> </w:t>
      </w:r>
      <w:r>
        <w:rPr>
          <w:sz w:val="24"/>
        </w:rPr>
        <w:t>designated by</w:t>
      </w:r>
      <w:r>
        <w:rPr>
          <w:spacing w:val="-1"/>
          <w:sz w:val="24"/>
        </w:rPr>
        <w:t> </w:t>
      </w:r>
      <w:r>
        <w:rPr>
          <w:sz w:val="24"/>
        </w:rPr>
        <w:t>the Board</w:t>
      </w:r>
      <w:r>
        <w:rPr>
          <w:spacing w:val="-1"/>
          <w:sz w:val="24"/>
        </w:rPr>
        <w:t> </w:t>
      </w:r>
      <w:r>
        <w:rPr>
          <w:sz w:val="24"/>
        </w:rPr>
        <w:t>for</w:t>
      </w:r>
      <w:r>
        <w:rPr>
          <w:spacing w:val="1"/>
          <w:sz w:val="24"/>
        </w:rPr>
        <w:t> </w:t>
      </w:r>
      <w:r>
        <w:rPr>
          <w:sz w:val="24"/>
        </w:rPr>
        <w:t>this</w:t>
      </w:r>
      <w:r>
        <w:rPr>
          <w:spacing w:val="-1"/>
          <w:sz w:val="24"/>
        </w:rPr>
        <w:t> </w:t>
      </w:r>
      <w:r>
        <w:rPr>
          <w:spacing w:val="-2"/>
          <w:sz w:val="24"/>
        </w:rPr>
        <w:t>purpose.</w:t>
      </w:r>
    </w:p>
    <w:p>
      <w:pPr>
        <w:pStyle w:val="BodyText"/>
        <w:spacing w:before="64"/>
      </w:pPr>
    </w:p>
    <w:p>
      <w:pPr>
        <w:pStyle w:val="Heading2"/>
        <w:ind w:left="732"/>
        <w:jc w:val="both"/>
      </w:pPr>
      <w:hyperlink w:history="true" w:anchor="_bookmark18">
        <w:r>
          <w:rPr>
            <w:position w:val="8"/>
            <w:sz w:val="16"/>
          </w:rPr>
          <w:t>19</w:t>
        </w:r>
      </w:hyperlink>
      <w:r>
        <w:rPr/>
        <w:t>[12A.</w:t>
      </w:r>
      <w:r>
        <w:rPr>
          <w:spacing w:val="-4"/>
        </w:rPr>
        <w:t> </w:t>
      </w:r>
      <w:r>
        <w:rPr/>
        <w:t>Process</w:t>
      </w:r>
      <w:r>
        <w:rPr>
          <w:spacing w:val="-2"/>
        </w:rPr>
        <w:t> </w:t>
      </w:r>
      <w:r>
        <w:rPr/>
        <w:t>email </w:t>
      </w:r>
      <w:r>
        <w:rPr>
          <w:spacing w:val="-5"/>
        </w:rPr>
        <w:t>ID.</w:t>
      </w:r>
    </w:p>
    <w:p>
      <w:pPr>
        <w:pStyle w:val="BodyText"/>
        <w:spacing w:line="276" w:lineRule="auto" w:before="26"/>
        <w:ind w:left="732" w:right="748"/>
        <w:jc w:val="both"/>
      </w:pPr>
      <w:r>
        <w:rPr/>
        <w:t>The liquidator shall operate the process email account handed over to him by the resolution </w:t>
      </w:r>
      <w:r>
        <w:rPr>
          <w:spacing w:val="-2"/>
        </w:rPr>
        <w:t>professional</w:t>
      </w:r>
      <w:r>
        <w:rPr>
          <w:spacing w:val="-5"/>
        </w:rPr>
        <w:t> </w:t>
      </w:r>
      <w:r>
        <w:rPr>
          <w:spacing w:val="-2"/>
        </w:rPr>
        <w:t>in</w:t>
      </w:r>
      <w:r>
        <w:rPr>
          <w:spacing w:val="-5"/>
        </w:rPr>
        <w:t> </w:t>
      </w:r>
      <w:r>
        <w:rPr>
          <w:spacing w:val="-2"/>
        </w:rPr>
        <w:t>accordance</w:t>
      </w:r>
      <w:r>
        <w:rPr>
          <w:spacing w:val="-7"/>
        </w:rPr>
        <w:t> </w:t>
      </w:r>
      <w:r>
        <w:rPr>
          <w:spacing w:val="-2"/>
        </w:rPr>
        <w:t>with</w:t>
      </w:r>
      <w:r>
        <w:rPr>
          <w:spacing w:val="-4"/>
        </w:rPr>
        <w:t> </w:t>
      </w:r>
      <w:r>
        <w:rPr>
          <w:spacing w:val="-2"/>
        </w:rPr>
        <w:t>regulation</w:t>
      </w:r>
      <w:r>
        <w:rPr>
          <w:spacing w:val="-5"/>
        </w:rPr>
        <w:t> </w:t>
      </w:r>
      <w:r>
        <w:rPr>
          <w:spacing w:val="-2"/>
        </w:rPr>
        <w:t>4C</w:t>
      </w:r>
      <w:r>
        <w:rPr>
          <w:spacing w:val="-5"/>
        </w:rPr>
        <w:t> </w:t>
      </w:r>
      <w:r>
        <w:rPr>
          <w:spacing w:val="-2"/>
        </w:rPr>
        <w:t>of</w:t>
      </w:r>
      <w:r>
        <w:rPr>
          <w:spacing w:val="-7"/>
        </w:rPr>
        <w:t> </w:t>
      </w:r>
      <w:r>
        <w:rPr>
          <w:spacing w:val="-2"/>
        </w:rPr>
        <w:t>the</w:t>
      </w:r>
      <w:r>
        <w:rPr>
          <w:spacing w:val="-4"/>
        </w:rPr>
        <w:t> </w:t>
      </w:r>
      <w:r>
        <w:rPr>
          <w:spacing w:val="-2"/>
        </w:rPr>
        <w:t>Insolvency</w:t>
      </w:r>
      <w:r>
        <w:rPr>
          <w:spacing w:val="-6"/>
        </w:rPr>
        <w:t> </w:t>
      </w:r>
      <w:r>
        <w:rPr>
          <w:spacing w:val="-2"/>
        </w:rPr>
        <w:t>and</w:t>
      </w:r>
      <w:r>
        <w:rPr>
          <w:spacing w:val="-6"/>
        </w:rPr>
        <w:t> </w:t>
      </w:r>
      <w:r>
        <w:rPr>
          <w:spacing w:val="-2"/>
        </w:rPr>
        <w:t>Bankruptcy</w:t>
      </w:r>
      <w:r>
        <w:rPr>
          <w:spacing w:val="-6"/>
        </w:rPr>
        <w:t> </w:t>
      </w:r>
      <w:r>
        <w:rPr>
          <w:spacing w:val="-2"/>
        </w:rPr>
        <w:t>Board</w:t>
      </w:r>
      <w:r>
        <w:rPr>
          <w:spacing w:val="-7"/>
        </w:rPr>
        <w:t> </w:t>
      </w:r>
      <w:r>
        <w:rPr>
          <w:spacing w:val="-2"/>
        </w:rPr>
        <w:t>of</w:t>
      </w:r>
      <w:r>
        <w:rPr>
          <w:spacing w:val="-4"/>
        </w:rPr>
        <w:t> </w:t>
      </w:r>
      <w:r>
        <w:rPr>
          <w:spacing w:val="-2"/>
        </w:rPr>
        <w:t>India </w:t>
      </w:r>
      <w:r>
        <w:rPr/>
        <w:t>(Insolvency Resolution Process for Corporate Persons) Regulations,2016 and in the event of his replacement, the credentials of such email ID shall be handed over to the new liquidator.]</w:t>
      </w:r>
    </w:p>
    <w:p>
      <w:pPr>
        <w:pStyle w:val="BodyText"/>
        <w:spacing w:before="42"/>
      </w:pPr>
    </w:p>
    <w:p>
      <w:pPr>
        <w:pStyle w:val="Heading2"/>
        <w:numPr>
          <w:ilvl w:val="0"/>
          <w:numId w:val="1"/>
        </w:numPr>
        <w:tabs>
          <w:tab w:pos="1452" w:val="left" w:leader="none"/>
        </w:tabs>
        <w:spacing w:line="240" w:lineRule="auto" w:before="0" w:after="0"/>
        <w:ind w:left="1452" w:right="0" w:hanging="720"/>
        <w:jc w:val="left"/>
      </w:pPr>
      <w:r>
        <w:rPr/>
        <w:t>Preliminary</w:t>
      </w:r>
      <w:r>
        <w:rPr>
          <w:spacing w:val="-3"/>
        </w:rPr>
        <w:t> </w:t>
      </w:r>
      <w:r>
        <w:rPr>
          <w:spacing w:val="-2"/>
        </w:rPr>
        <w:t>report.</w:t>
      </w:r>
    </w:p>
    <w:p>
      <w:pPr>
        <w:pStyle w:val="BodyText"/>
        <w:spacing w:before="84"/>
        <w:rPr>
          <w:b/>
        </w:rPr>
      </w:pPr>
    </w:p>
    <w:p>
      <w:pPr>
        <w:pStyle w:val="BodyText"/>
        <w:spacing w:line="276" w:lineRule="auto"/>
        <w:ind w:left="732" w:right="744"/>
        <w:jc w:val="both"/>
      </w:pPr>
      <w:r>
        <w:rPr/>
        <w:t>The</w:t>
      </w:r>
      <w:r>
        <w:rPr>
          <w:spacing w:val="-14"/>
        </w:rPr>
        <w:t> </w:t>
      </w:r>
      <w:r>
        <w:rPr/>
        <w:t>liquidator</w:t>
      </w:r>
      <w:r>
        <w:rPr>
          <w:spacing w:val="-14"/>
        </w:rPr>
        <w:t> </w:t>
      </w:r>
      <w:r>
        <w:rPr/>
        <w:t>shall</w:t>
      </w:r>
      <w:r>
        <w:rPr>
          <w:spacing w:val="-12"/>
        </w:rPr>
        <w:t> </w:t>
      </w:r>
      <w:r>
        <w:rPr/>
        <w:t>submit</w:t>
      </w:r>
      <w:r>
        <w:rPr>
          <w:spacing w:val="-11"/>
        </w:rPr>
        <w:t> </w:t>
      </w:r>
      <w:r>
        <w:rPr/>
        <w:t>a</w:t>
      </w:r>
      <w:r>
        <w:rPr>
          <w:spacing w:val="-14"/>
        </w:rPr>
        <w:t> </w:t>
      </w:r>
      <w:r>
        <w:rPr/>
        <w:t>Preliminary</w:t>
      </w:r>
      <w:r>
        <w:rPr>
          <w:spacing w:val="-13"/>
        </w:rPr>
        <w:t> </w:t>
      </w:r>
      <w:r>
        <w:rPr/>
        <w:t>Report</w:t>
      </w:r>
      <w:r>
        <w:rPr>
          <w:spacing w:val="-13"/>
        </w:rPr>
        <w:t> </w:t>
      </w:r>
      <w:r>
        <w:rPr/>
        <w:t>to</w:t>
      </w:r>
      <w:r>
        <w:rPr>
          <w:spacing w:val="-13"/>
        </w:rPr>
        <w:t> </w:t>
      </w:r>
      <w:r>
        <w:rPr/>
        <w:t>the</w:t>
      </w:r>
      <w:r>
        <w:rPr>
          <w:spacing w:val="-14"/>
        </w:rPr>
        <w:t> </w:t>
      </w:r>
      <w:r>
        <w:rPr/>
        <w:t>Adjudicating</w:t>
      </w:r>
      <w:r>
        <w:rPr>
          <w:spacing w:val="-13"/>
        </w:rPr>
        <w:t> </w:t>
      </w:r>
      <w:r>
        <w:rPr/>
        <w:t>Authority</w:t>
      </w:r>
      <w:r>
        <w:rPr>
          <w:spacing w:val="-13"/>
        </w:rPr>
        <w:t> </w:t>
      </w:r>
      <w:r>
        <w:rPr/>
        <w:t>within</w:t>
      </w:r>
      <w:r>
        <w:rPr>
          <w:spacing w:val="-12"/>
        </w:rPr>
        <w:t> </w:t>
      </w:r>
      <w:r>
        <w:rPr/>
        <w:t>seventy- five days from the liquidation commencement date, detailing-</w:t>
      </w:r>
    </w:p>
    <w:p>
      <w:pPr>
        <w:pStyle w:val="BodyText"/>
        <w:spacing w:before="42"/>
      </w:pPr>
    </w:p>
    <w:p>
      <w:pPr>
        <w:pStyle w:val="ListParagraph"/>
        <w:numPr>
          <w:ilvl w:val="0"/>
          <w:numId w:val="17"/>
        </w:numPr>
        <w:tabs>
          <w:tab w:pos="1865" w:val="left" w:leader="none"/>
        </w:tabs>
        <w:spacing w:line="240" w:lineRule="auto" w:before="0" w:after="0"/>
        <w:ind w:left="1865" w:right="0" w:hanging="567"/>
        <w:jc w:val="left"/>
        <w:rPr>
          <w:sz w:val="24"/>
        </w:rPr>
      </w:pPr>
      <w:r>
        <w:rPr>
          <w:sz w:val="24"/>
        </w:rPr>
        <w:t>the</w:t>
      </w:r>
      <w:r>
        <w:rPr>
          <w:spacing w:val="-1"/>
          <w:sz w:val="24"/>
        </w:rPr>
        <w:t> </w:t>
      </w:r>
      <w:r>
        <w:rPr>
          <w:sz w:val="24"/>
        </w:rPr>
        <w:t>capital</w:t>
      </w:r>
      <w:r>
        <w:rPr>
          <w:spacing w:val="-1"/>
          <w:sz w:val="24"/>
        </w:rPr>
        <w:t> </w:t>
      </w:r>
      <w:r>
        <w:rPr>
          <w:sz w:val="24"/>
        </w:rPr>
        <w:t>structure</w:t>
      </w:r>
      <w:r>
        <w:rPr>
          <w:spacing w:val="-1"/>
          <w:sz w:val="24"/>
        </w:rPr>
        <w:t> </w:t>
      </w:r>
      <w:r>
        <w:rPr>
          <w:sz w:val="24"/>
        </w:rPr>
        <w:t>of</w:t>
      </w:r>
      <w:r>
        <w:rPr>
          <w:spacing w:val="-1"/>
          <w:sz w:val="24"/>
        </w:rPr>
        <w:t> </w:t>
      </w:r>
      <w:r>
        <w:rPr>
          <w:sz w:val="24"/>
        </w:rPr>
        <w:t>the</w:t>
      </w:r>
      <w:r>
        <w:rPr>
          <w:spacing w:val="-2"/>
          <w:sz w:val="24"/>
        </w:rPr>
        <w:t> </w:t>
      </w:r>
      <w:r>
        <w:rPr>
          <w:sz w:val="24"/>
        </w:rPr>
        <w:t>corporate </w:t>
      </w:r>
      <w:r>
        <w:rPr>
          <w:spacing w:val="-2"/>
          <w:sz w:val="24"/>
        </w:rPr>
        <w:t>debtor;</w:t>
      </w:r>
    </w:p>
    <w:p>
      <w:pPr>
        <w:pStyle w:val="BodyText"/>
        <w:spacing w:before="82"/>
      </w:pPr>
    </w:p>
    <w:p>
      <w:pPr>
        <w:pStyle w:val="ListParagraph"/>
        <w:numPr>
          <w:ilvl w:val="0"/>
          <w:numId w:val="17"/>
        </w:numPr>
        <w:tabs>
          <w:tab w:pos="1863" w:val="left" w:leader="none"/>
          <w:tab w:pos="1865" w:val="left" w:leader="none"/>
        </w:tabs>
        <w:spacing w:line="276" w:lineRule="auto" w:before="0" w:after="0"/>
        <w:ind w:left="1865" w:right="755" w:hanging="567"/>
        <w:jc w:val="both"/>
        <w:rPr>
          <w:sz w:val="24"/>
        </w:rPr>
      </w:pPr>
      <w:r>
        <w:rPr>
          <w:sz w:val="24"/>
        </w:rPr>
        <w:t>the</w:t>
      </w:r>
      <w:r>
        <w:rPr>
          <w:spacing w:val="-2"/>
          <w:sz w:val="24"/>
        </w:rPr>
        <w:t> </w:t>
      </w:r>
      <w:r>
        <w:rPr>
          <w:sz w:val="24"/>
        </w:rPr>
        <w:t>estimates of</w:t>
      </w:r>
      <w:r>
        <w:rPr>
          <w:spacing w:val="-2"/>
          <w:sz w:val="24"/>
        </w:rPr>
        <w:t> </w:t>
      </w:r>
      <w:r>
        <w:rPr>
          <w:sz w:val="24"/>
        </w:rPr>
        <w:t>its</w:t>
      </w:r>
      <w:r>
        <w:rPr>
          <w:spacing w:val="-1"/>
          <w:sz w:val="24"/>
        </w:rPr>
        <w:t> </w:t>
      </w:r>
      <w:r>
        <w:rPr>
          <w:sz w:val="24"/>
        </w:rPr>
        <w:t>assets and</w:t>
      </w:r>
      <w:r>
        <w:rPr>
          <w:spacing w:val="-1"/>
          <w:sz w:val="24"/>
        </w:rPr>
        <w:t> </w:t>
      </w:r>
      <w:r>
        <w:rPr>
          <w:sz w:val="24"/>
        </w:rPr>
        <w:t>liabilities</w:t>
      </w:r>
      <w:r>
        <w:rPr>
          <w:spacing w:val="-2"/>
          <w:sz w:val="24"/>
        </w:rPr>
        <w:t> </w:t>
      </w:r>
      <w:r>
        <w:rPr>
          <w:sz w:val="24"/>
        </w:rPr>
        <w:t>as on</w:t>
      </w:r>
      <w:r>
        <w:rPr>
          <w:spacing w:val="-1"/>
          <w:sz w:val="24"/>
        </w:rPr>
        <w:t> </w:t>
      </w:r>
      <w:r>
        <w:rPr>
          <w:sz w:val="24"/>
        </w:rPr>
        <w:t>the liquidation</w:t>
      </w:r>
      <w:r>
        <w:rPr>
          <w:spacing w:val="-1"/>
          <w:sz w:val="24"/>
        </w:rPr>
        <w:t> </w:t>
      </w:r>
      <w:r>
        <w:rPr>
          <w:sz w:val="24"/>
        </w:rPr>
        <w:t>commencement</w:t>
      </w:r>
      <w:r>
        <w:rPr>
          <w:spacing w:val="-1"/>
          <w:sz w:val="24"/>
        </w:rPr>
        <w:t> </w:t>
      </w:r>
      <w:r>
        <w:rPr>
          <w:sz w:val="24"/>
        </w:rPr>
        <w:t>date based on the books of the corporate debtor:</w:t>
      </w:r>
    </w:p>
    <w:p>
      <w:pPr>
        <w:pStyle w:val="BodyText"/>
        <w:spacing w:before="42"/>
      </w:pPr>
    </w:p>
    <w:p>
      <w:pPr>
        <w:pStyle w:val="BodyText"/>
        <w:spacing w:line="276" w:lineRule="auto"/>
        <w:ind w:left="732" w:right="745"/>
        <w:jc w:val="both"/>
      </w:pPr>
      <w:r>
        <w:rPr>
          <w:i/>
        </w:rPr>
        <w:t>Provided</w:t>
      </w:r>
      <w:r>
        <w:rPr>
          <w:i/>
          <w:spacing w:val="-2"/>
        </w:rPr>
        <w:t> </w:t>
      </w:r>
      <w:r>
        <w:rPr/>
        <w:t>that</w:t>
      </w:r>
      <w:r>
        <w:rPr>
          <w:spacing w:val="-1"/>
        </w:rPr>
        <w:t> </w:t>
      </w:r>
      <w:r>
        <w:rPr/>
        <w:t>if</w:t>
      </w:r>
      <w:r>
        <w:rPr>
          <w:spacing w:val="-2"/>
        </w:rPr>
        <w:t> </w:t>
      </w:r>
      <w:r>
        <w:rPr/>
        <w:t>the</w:t>
      </w:r>
      <w:r>
        <w:rPr>
          <w:spacing w:val="-2"/>
        </w:rPr>
        <w:t> </w:t>
      </w:r>
      <w:r>
        <w:rPr/>
        <w:t>liquidator has</w:t>
      </w:r>
      <w:r>
        <w:rPr>
          <w:spacing w:val="-1"/>
        </w:rPr>
        <w:t> </w:t>
      </w:r>
      <w:r>
        <w:rPr/>
        <w:t>reasons to</w:t>
      </w:r>
      <w:r>
        <w:rPr>
          <w:spacing w:val="-1"/>
        </w:rPr>
        <w:t> </w:t>
      </w:r>
      <w:r>
        <w:rPr/>
        <w:t>believe,</w:t>
      </w:r>
      <w:r>
        <w:rPr>
          <w:spacing w:val="-1"/>
        </w:rPr>
        <w:t> </w:t>
      </w:r>
      <w:r>
        <w:rPr/>
        <w:t>to</w:t>
      </w:r>
      <w:r>
        <w:rPr>
          <w:spacing w:val="-1"/>
        </w:rPr>
        <w:t> </w:t>
      </w:r>
      <w:r>
        <w:rPr/>
        <w:t>be</w:t>
      </w:r>
      <w:r>
        <w:rPr>
          <w:spacing w:val="-2"/>
        </w:rPr>
        <w:t> </w:t>
      </w:r>
      <w:r>
        <w:rPr/>
        <w:t>recorded</w:t>
      </w:r>
      <w:r>
        <w:rPr>
          <w:spacing w:val="-1"/>
        </w:rPr>
        <w:t> </w:t>
      </w:r>
      <w:r>
        <w:rPr/>
        <w:t>in</w:t>
      </w:r>
      <w:r>
        <w:rPr>
          <w:spacing w:val="-1"/>
        </w:rPr>
        <w:t> </w:t>
      </w:r>
      <w:r>
        <w:rPr/>
        <w:t>writing, that</w:t>
      </w:r>
      <w:r>
        <w:rPr>
          <w:spacing w:val="-1"/>
        </w:rPr>
        <w:t> </w:t>
      </w:r>
      <w:r>
        <w:rPr/>
        <w:t>the</w:t>
      </w:r>
      <w:r>
        <w:rPr>
          <w:spacing w:val="-2"/>
        </w:rPr>
        <w:t> </w:t>
      </w:r>
      <w:r>
        <w:rPr/>
        <w:t>books of the corporate debtor are not reliable, he shall also provide such estimates based on reliable records and data otherwise available to him;</w:t>
      </w:r>
    </w:p>
    <w:p>
      <w:pPr>
        <w:pStyle w:val="BodyText"/>
        <w:rPr>
          <w:sz w:val="20"/>
        </w:rPr>
      </w:pPr>
    </w:p>
    <w:p>
      <w:pPr>
        <w:pStyle w:val="BodyText"/>
        <w:spacing w:before="41"/>
        <w:rPr>
          <w:sz w:val="20"/>
        </w:rPr>
      </w:pPr>
      <w:r>
        <w:rPr>
          <w:sz w:val="20"/>
        </w:rPr>
        <mc:AlternateContent>
          <mc:Choice Requires="wps">
            <w:drawing>
              <wp:anchor distT="0" distB="0" distL="0" distR="0" allowOverlap="1" layoutInCell="1" locked="0" behindDoc="1" simplePos="0" relativeHeight="487592448">
                <wp:simplePos x="0" y="0"/>
                <wp:positionH relativeFrom="page">
                  <wp:posOffset>914704</wp:posOffset>
                </wp:positionH>
                <wp:positionV relativeFrom="paragraph">
                  <wp:posOffset>187526</wp:posOffset>
                </wp:positionV>
                <wp:extent cx="1829435" cy="762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4.765878pt;width:144.020pt;height:.60004pt;mso-position-horizontal-relative:page;mso-position-vertical-relative:paragraph;z-index:-15724032;mso-wrap-distance-left:0;mso-wrap-distance-right:0" id="docshape11" filled="true" fillcolor="#000000" stroked="false">
                <v:fill type="solid"/>
                <w10:wrap type="topAndBottom"/>
              </v:rect>
            </w:pict>
          </mc:Fallback>
        </mc:AlternateContent>
      </w:r>
    </w:p>
    <w:p>
      <w:pPr>
        <w:spacing w:before="103"/>
        <w:ind w:left="732" w:right="0" w:firstLine="0"/>
        <w:jc w:val="left"/>
        <w:rPr>
          <w:sz w:val="20"/>
        </w:rPr>
      </w:pPr>
      <w:bookmarkStart w:name="_bookmark17" w:id="18"/>
      <w:bookmarkEnd w:id="18"/>
      <w:r>
        <w:rPr/>
      </w:r>
      <w:r>
        <w:rPr>
          <w:sz w:val="20"/>
          <w:vertAlign w:val="superscript"/>
        </w:rPr>
        <w:t>18</w:t>
      </w:r>
      <w:r>
        <w:rPr>
          <w:spacing w:val="-6"/>
          <w:sz w:val="20"/>
          <w:vertAlign w:val="baseline"/>
        </w:rPr>
        <w:t> </w:t>
      </w:r>
      <w:r>
        <w:rPr>
          <w:sz w:val="20"/>
          <w:vertAlign w:val="baseline"/>
        </w:rPr>
        <w:t>Inserted</w:t>
      </w:r>
      <w:r>
        <w:rPr>
          <w:spacing w:val="-5"/>
          <w:sz w:val="20"/>
          <w:vertAlign w:val="baseline"/>
        </w:rPr>
        <w:t> </w:t>
      </w:r>
      <w:r>
        <w:rPr>
          <w:sz w:val="20"/>
          <w:vertAlign w:val="baseline"/>
        </w:rPr>
        <w:t>by</w:t>
      </w:r>
      <w:r>
        <w:rPr>
          <w:spacing w:val="-5"/>
          <w:sz w:val="20"/>
          <w:vertAlign w:val="baseline"/>
        </w:rPr>
        <w:t> </w:t>
      </w:r>
      <w:r>
        <w:rPr>
          <w:sz w:val="20"/>
          <w:vertAlign w:val="baseline"/>
        </w:rPr>
        <w:t>Notification</w:t>
      </w:r>
      <w:r>
        <w:rPr>
          <w:spacing w:val="-5"/>
          <w:sz w:val="20"/>
          <w:vertAlign w:val="baseline"/>
        </w:rPr>
        <w:t> </w:t>
      </w:r>
      <w:r>
        <w:rPr>
          <w:sz w:val="20"/>
          <w:vertAlign w:val="baseline"/>
        </w:rPr>
        <w:t>No.</w:t>
      </w:r>
      <w:r>
        <w:rPr>
          <w:spacing w:val="-6"/>
          <w:sz w:val="20"/>
          <w:vertAlign w:val="baseline"/>
        </w:rPr>
        <w:t> </w:t>
      </w:r>
      <w:r>
        <w:rPr>
          <w:sz w:val="20"/>
          <w:vertAlign w:val="baseline"/>
        </w:rPr>
        <w:t>IBBI/2022-23/GN/REG094,</w:t>
      </w:r>
      <w:r>
        <w:rPr>
          <w:spacing w:val="-6"/>
          <w:sz w:val="20"/>
          <w:vertAlign w:val="baseline"/>
        </w:rPr>
        <w:t> </w:t>
      </w:r>
      <w:r>
        <w:rPr>
          <w:sz w:val="20"/>
          <w:vertAlign w:val="baseline"/>
        </w:rPr>
        <w:t>dated</w:t>
      </w:r>
      <w:r>
        <w:rPr>
          <w:spacing w:val="-5"/>
          <w:sz w:val="20"/>
          <w:vertAlign w:val="baseline"/>
        </w:rPr>
        <w:t> </w:t>
      </w:r>
      <w:r>
        <w:rPr>
          <w:sz w:val="20"/>
          <w:vertAlign w:val="baseline"/>
        </w:rPr>
        <w:t>16</w:t>
      </w:r>
      <w:r>
        <w:rPr>
          <w:sz w:val="20"/>
          <w:vertAlign w:val="superscript"/>
        </w:rPr>
        <w:t>th</w:t>
      </w:r>
      <w:r>
        <w:rPr>
          <w:spacing w:val="-6"/>
          <w:sz w:val="20"/>
          <w:vertAlign w:val="baseline"/>
        </w:rPr>
        <w:t> </w:t>
      </w:r>
      <w:r>
        <w:rPr>
          <w:sz w:val="20"/>
          <w:vertAlign w:val="baseline"/>
        </w:rPr>
        <w:t>September,</w:t>
      </w:r>
      <w:r>
        <w:rPr>
          <w:spacing w:val="-6"/>
          <w:sz w:val="20"/>
          <w:vertAlign w:val="baseline"/>
        </w:rPr>
        <w:t> </w:t>
      </w:r>
      <w:r>
        <w:rPr>
          <w:sz w:val="20"/>
          <w:vertAlign w:val="baseline"/>
        </w:rPr>
        <w:t>2022</w:t>
      </w:r>
      <w:r>
        <w:rPr>
          <w:spacing w:val="-7"/>
          <w:sz w:val="20"/>
          <w:vertAlign w:val="baseline"/>
        </w:rPr>
        <w:t> </w:t>
      </w:r>
      <w:r>
        <w:rPr>
          <w:sz w:val="20"/>
          <w:vertAlign w:val="baseline"/>
        </w:rPr>
        <w:t>(w.e.f.</w:t>
      </w:r>
      <w:r>
        <w:rPr>
          <w:spacing w:val="-5"/>
          <w:sz w:val="20"/>
          <w:vertAlign w:val="baseline"/>
        </w:rPr>
        <w:t> </w:t>
      </w:r>
      <w:r>
        <w:rPr>
          <w:sz w:val="20"/>
          <w:vertAlign w:val="baseline"/>
        </w:rPr>
        <w:t>16-09-</w:t>
      </w:r>
      <w:r>
        <w:rPr>
          <w:spacing w:val="-2"/>
          <w:sz w:val="20"/>
          <w:vertAlign w:val="baseline"/>
        </w:rPr>
        <w:t>2022).</w:t>
      </w:r>
    </w:p>
    <w:p>
      <w:pPr>
        <w:spacing w:before="1"/>
        <w:ind w:left="732" w:right="0" w:firstLine="0"/>
        <w:jc w:val="left"/>
        <w:rPr>
          <w:sz w:val="20"/>
        </w:rPr>
      </w:pPr>
      <w:bookmarkStart w:name="_bookmark18" w:id="19"/>
      <w:bookmarkEnd w:id="19"/>
      <w:r>
        <w:rPr/>
      </w:r>
      <w:r>
        <w:rPr>
          <w:sz w:val="20"/>
          <w:vertAlign w:val="superscript"/>
        </w:rPr>
        <w:t>19</w:t>
      </w:r>
      <w:r>
        <w:rPr>
          <w:spacing w:val="-6"/>
          <w:sz w:val="20"/>
          <w:vertAlign w:val="baseline"/>
        </w:rPr>
        <w:t> </w:t>
      </w:r>
      <w:r>
        <w:rPr>
          <w:sz w:val="20"/>
          <w:vertAlign w:val="baseline"/>
        </w:rPr>
        <w:t>Inserted</w:t>
      </w:r>
      <w:r>
        <w:rPr>
          <w:spacing w:val="-5"/>
          <w:sz w:val="20"/>
          <w:vertAlign w:val="baseline"/>
        </w:rPr>
        <w:t> </w:t>
      </w:r>
      <w:r>
        <w:rPr>
          <w:sz w:val="20"/>
          <w:vertAlign w:val="baseline"/>
        </w:rPr>
        <w:t>by</w:t>
      </w:r>
      <w:r>
        <w:rPr>
          <w:spacing w:val="-5"/>
          <w:sz w:val="20"/>
          <w:vertAlign w:val="baseline"/>
        </w:rPr>
        <w:t> </w:t>
      </w:r>
      <w:r>
        <w:rPr>
          <w:sz w:val="20"/>
          <w:vertAlign w:val="baseline"/>
        </w:rPr>
        <w:t>Notification</w:t>
      </w:r>
      <w:r>
        <w:rPr>
          <w:spacing w:val="-5"/>
          <w:sz w:val="20"/>
          <w:vertAlign w:val="baseline"/>
        </w:rPr>
        <w:t> </w:t>
      </w:r>
      <w:r>
        <w:rPr>
          <w:sz w:val="20"/>
          <w:vertAlign w:val="baseline"/>
        </w:rPr>
        <w:t>No.</w:t>
      </w:r>
      <w:r>
        <w:rPr>
          <w:spacing w:val="-6"/>
          <w:sz w:val="20"/>
          <w:vertAlign w:val="baseline"/>
        </w:rPr>
        <w:t> </w:t>
      </w:r>
      <w:r>
        <w:rPr>
          <w:sz w:val="20"/>
          <w:vertAlign w:val="baseline"/>
        </w:rPr>
        <w:t>IBBI/2022-23/GN/REG094,</w:t>
      </w:r>
      <w:r>
        <w:rPr>
          <w:spacing w:val="-6"/>
          <w:sz w:val="20"/>
          <w:vertAlign w:val="baseline"/>
        </w:rPr>
        <w:t> </w:t>
      </w:r>
      <w:r>
        <w:rPr>
          <w:sz w:val="20"/>
          <w:vertAlign w:val="baseline"/>
        </w:rPr>
        <w:t>dated</w:t>
      </w:r>
      <w:r>
        <w:rPr>
          <w:spacing w:val="-5"/>
          <w:sz w:val="20"/>
          <w:vertAlign w:val="baseline"/>
        </w:rPr>
        <w:t> </w:t>
      </w:r>
      <w:r>
        <w:rPr>
          <w:sz w:val="20"/>
          <w:vertAlign w:val="baseline"/>
        </w:rPr>
        <w:t>16</w:t>
      </w:r>
      <w:r>
        <w:rPr>
          <w:sz w:val="20"/>
          <w:vertAlign w:val="superscript"/>
        </w:rPr>
        <w:t>th</w:t>
      </w:r>
      <w:r>
        <w:rPr>
          <w:spacing w:val="-6"/>
          <w:sz w:val="20"/>
          <w:vertAlign w:val="baseline"/>
        </w:rPr>
        <w:t> </w:t>
      </w:r>
      <w:r>
        <w:rPr>
          <w:sz w:val="20"/>
          <w:vertAlign w:val="baseline"/>
        </w:rPr>
        <w:t>September,</w:t>
      </w:r>
      <w:r>
        <w:rPr>
          <w:spacing w:val="-6"/>
          <w:sz w:val="20"/>
          <w:vertAlign w:val="baseline"/>
        </w:rPr>
        <w:t> </w:t>
      </w:r>
      <w:r>
        <w:rPr>
          <w:sz w:val="20"/>
          <w:vertAlign w:val="baseline"/>
        </w:rPr>
        <w:t>2022</w:t>
      </w:r>
      <w:r>
        <w:rPr>
          <w:spacing w:val="-7"/>
          <w:sz w:val="20"/>
          <w:vertAlign w:val="baseline"/>
        </w:rPr>
        <w:t> </w:t>
      </w:r>
      <w:r>
        <w:rPr>
          <w:sz w:val="20"/>
          <w:vertAlign w:val="baseline"/>
        </w:rPr>
        <w:t>(w.e.f.</w:t>
      </w:r>
      <w:r>
        <w:rPr>
          <w:spacing w:val="-5"/>
          <w:sz w:val="20"/>
          <w:vertAlign w:val="baseline"/>
        </w:rPr>
        <w:t> </w:t>
      </w:r>
      <w:r>
        <w:rPr>
          <w:sz w:val="20"/>
          <w:vertAlign w:val="baseline"/>
        </w:rPr>
        <w:t>16-09-</w:t>
      </w:r>
      <w:r>
        <w:rPr>
          <w:spacing w:val="-2"/>
          <w:sz w:val="20"/>
          <w:vertAlign w:val="baseline"/>
        </w:rPr>
        <w:t>2022).</w:t>
      </w:r>
    </w:p>
    <w:p>
      <w:pPr>
        <w:spacing w:after="0"/>
        <w:jc w:val="left"/>
        <w:rPr>
          <w:sz w:val="20"/>
        </w:rPr>
        <w:sectPr>
          <w:pgSz w:w="11900" w:h="16850"/>
          <w:pgMar w:header="0" w:footer="1049" w:top="1360" w:bottom="1240" w:left="708" w:right="708"/>
        </w:sectPr>
      </w:pPr>
    </w:p>
    <w:p>
      <w:pPr>
        <w:pStyle w:val="ListParagraph"/>
        <w:numPr>
          <w:ilvl w:val="0"/>
          <w:numId w:val="17"/>
        </w:numPr>
        <w:tabs>
          <w:tab w:pos="1863" w:val="left" w:leader="none"/>
          <w:tab w:pos="1865" w:val="left" w:leader="none"/>
        </w:tabs>
        <w:spacing w:line="276" w:lineRule="auto" w:before="78" w:after="0"/>
        <w:ind w:left="1865" w:right="748" w:hanging="567"/>
        <w:jc w:val="both"/>
        <w:rPr>
          <w:sz w:val="24"/>
        </w:rPr>
      </w:pPr>
      <w:r>
        <w:rPr>
          <w:sz w:val="24"/>
        </w:rPr>
        <w:t>whether, he intends to make any further inquiry in to any matter relating to the promotion, formation or failure of the corporate debtor or the conduct of the business thereof; and</w:t>
      </w:r>
    </w:p>
    <w:p>
      <w:pPr>
        <w:pStyle w:val="BodyText"/>
        <w:spacing w:before="42"/>
      </w:pPr>
    </w:p>
    <w:p>
      <w:pPr>
        <w:pStyle w:val="ListParagraph"/>
        <w:numPr>
          <w:ilvl w:val="0"/>
          <w:numId w:val="17"/>
        </w:numPr>
        <w:tabs>
          <w:tab w:pos="1863" w:val="left" w:leader="none"/>
          <w:tab w:pos="1865" w:val="left" w:leader="none"/>
        </w:tabs>
        <w:spacing w:line="276" w:lineRule="auto" w:before="0" w:after="0"/>
        <w:ind w:left="1865" w:right="750" w:hanging="567"/>
        <w:jc w:val="both"/>
        <w:rPr>
          <w:sz w:val="24"/>
        </w:rPr>
      </w:pPr>
      <w:r>
        <w:rPr>
          <w:sz w:val="24"/>
        </w:rPr>
        <w:t>the</w:t>
      </w:r>
      <w:r>
        <w:rPr>
          <w:spacing w:val="-3"/>
          <w:sz w:val="24"/>
        </w:rPr>
        <w:t> </w:t>
      </w:r>
      <w:r>
        <w:rPr>
          <w:sz w:val="24"/>
        </w:rPr>
        <w:t>proposed</w:t>
      </w:r>
      <w:r>
        <w:rPr>
          <w:spacing w:val="-3"/>
          <w:sz w:val="24"/>
        </w:rPr>
        <w:t> </w:t>
      </w:r>
      <w:r>
        <w:rPr>
          <w:sz w:val="24"/>
        </w:rPr>
        <w:t>plan</w:t>
      </w:r>
      <w:r>
        <w:rPr>
          <w:spacing w:val="-3"/>
          <w:sz w:val="24"/>
        </w:rPr>
        <w:t> </w:t>
      </w:r>
      <w:r>
        <w:rPr>
          <w:sz w:val="24"/>
        </w:rPr>
        <w:t>of</w:t>
      </w:r>
      <w:r>
        <w:rPr>
          <w:spacing w:val="-2"/>
          <w:sz w:val="24"/>
        </w:rPr>
        <w:t> </w:t>
      </w:r>
      <w:r>
        <w:rPr>
          <w:sz w:val="24"/>
        </w:rPr>
        <w:t>action</w:t>
      </w:r>
      <w:r>
        <w:rPr>
          <w:spacing w:val="-3"/>
          <w:sz w:val="24"/>
        </w:rPr>
        <w:t> </w:t>
      </w:r>
      <w:r>
        <w:rPr>
          <w:sz w:val="24"/>
        </w:rPr>
        <w:t>for</w:t>
      </w:r>
      <w:r>
        <w:rPr>
          <w:spacing w:val="-2"/>
          <w:sz w:val="24"/>
        </w:rPr>
        <w:t> </w:t>
      </w:r>
      <w:r>
        <w:rPr>
          <w:sz w:val="24"/>
        </w:rPr>
        <w:t>carrying</w:t>
      </w:r>
      <w:r>
        <w:rPr>
          <w:spacing w:val="-3"/>
          <w:sz w:val="24"/>
        </w:rPr>
        <w:t> </w:t>
      </w:r>
      <w:r>
        <w:rPr>
          <w:sz w:val="24"/>
        </w:rPr>
        <w:t>out</w:t>
      </w:r>
      <w:r>
        <w:rPr>
          <w:spacing w:val="-3"/>
          <w:sz w:val="24"/>
        </w:rPr>
        <w:t> </w:t>
      </w:r>
      <w:r>
        <w:rPr>
          <w:sz w:val="24"/>
        </w:rPr>
        <w:t>the</w:t>
      </w:r>
      <w:r>
        <w:rPr>
          <w:spacing w:val="-4"/>
          <w:sz w:val="24"/>
        </w:rPr>
        <w:t> </w:t>
      </w:r>
      <w:r>
        <w:rPr>
          <w:sz w:val="24"/>
        </w:rPr>
        <w:t>liquidation,</w:t>
      </w:r>
      <w:r>
        <w:rPr>
          <w:spacing w:val="-3"/>
          <w:sz w:val="24"/>
        </w:rPr>
        <w:t> </w:t>
      </w:r>
      <w:r>
        <w:rPr>
          <w:sz w:val="24"/>
        </w:rPr>
        <w:t>including</w:t>
      </w:r>
      <w:r>
        <w:rPr>
          <w:spacing w:val="-3"/>
          <w:sz w:val="24"/>
        </w:rPr>
        <w:t> </w:t>
      </w:r>
      <w:r>
        <w:rPr>
          <w:sz w:val="24"/>
        </w:rPr>
        <w:t>the</w:t>
      </w:r>
      <w:r>
        <w:rPr>
          <w:spacing w:val="-3"/>
          <w:sz w:val="24"/>
        </w:rPr>
        <w:t> </w:t>
      </w:r>
      <w:r>
        <w:rPr>
          <w:sz w:val="24"/>
        </w:rPr>
        <w:t>timeline within which he proposes to carry it out and the estimated liquidation costs.</w:t>
      </w:r>
    </w:p>
    <w:p>
      <w:pPr>
        <w:pStyle w:val="BodyText"/>
        <w:spacing w:before="42"/>
      </w:pPr>
    </w:p>
    <w:p>
      <w:pPr>
        <w:pStyle w:val="Heading2"/>
        <w:numPr>
          <w:ilvl w:val="0"/>
          <w:numId w:val="1"/>
        </w:numPr>
        <w:tabs>
          <w:tab w:pos="1452" w:val="left" w:leader="none"/>
        </w:tabs>
        <w:spacing w:line="240" w:lineRule="auto" w:before="0" w:after="0"/>
        <w:ind w:left="1452" w:right="0" w:hanging="720"/>
        <w:jc w:val="left"/>
      </w:pPr>
      <w:r>
        <w:rPr/>
        <w:t>Early</w:t>
      </w:r>
      <w:r>
        <w:rPr>
          <w:spacing w:val="-1"/>
        </w:rPr>
        <w:t> </w:t>
      </w:r>
      <w:r>
        <w:rPr>
          <w:spacing w:val="-2"/>
        </w:rPr>
        <w:t>dissolution.</w:t>
      </w:r>
    </w:p>
    <w:p>
      <w:pPr>
        <w:pStyle w:val="BodyText"/>
        <w:spacing w:before="81"/>
        <w:rPr>
          <w:b/>
        </w:rPr>
      </w:pPr>
    </w:p>
    <w:p>
      <w:pPr>
        <w:pStyle w:val="BodyText"/>
        <w:spacing w:before="1"/>
        <w:ind w:left="732"/>
        <w:jc w:val="both"/>
      </w:pPr>
      <w:r>
        <w:rPr/>
        <w:t>Any</w:t>
      </w:r>
      <w:r>
        <w:rPr>
          <w:spacing w:val="-1"/>
        </w:rPr>
        <w:t> </w:t>
      </w:r>
      <w:r>
        <w:rPr/>
        <w:t>time</w:t>
      </w:r>
      <w:r>
        <w:rPr>
          <w:spacing w:val="-1"/>
        </w:rPr>
        <w:t> </w:t>
      </w:r>
      <w:r>
        <w:rPr/>
        <w:t>after</w:t>
      </w:r>
      <w:r>
        <w:rPr>
          <w:spacing w:val="-1"/>
        </w:rPr>
        <w:t> </w:t>
      </w:r>
      <w:r>
        <w:rPr/>
        <w:t>the</w:t>
      </w:r>
      <w:r>
        <w:rPr>
          <w:spacing w:val="-2"/>
        </w:rPr>
        <w:t> </w:t>
      </w:r>
      <w:r>
        <w:rPr/>
        <w:t>preparation of</w:t>
      </w:r>
      <w:r>
        <w:rPr>
          <w:spacing w:val="-2"/>
        </w:rPr>
        <w:t> </w:t>
      </w:r>
      <w:r>
        <w:rPr/>
        <w:t>the Preliminary Report, if</w:t>
      </w:r>
      <w:r>
        <w:rPr>
          <w:spacing w:val="-1"/>
        </w:rPr>
        <w:t> </w:t>
      </w:r>
      <w:r>
        <w:rPr/>
        <w:t>it</w:t>
      </w:r>
      <w:r>
        <w:rPr>
          <w:spacing w:val="-1"/>
        </w:rPr>
        <w:t> </w:t>
      </w:r>
      <w:r>
        <w:rPr/>
        <w:t>appears</w:t>
      </w:r>
      <w:r>
        <w:rPr>
          <w:spacing w:val="-1"/>
        </w:rPr>
        <w:t> </w:t>
      </w:r>
      <w:r>
        <w:rPr/>
        <w:t>to</w:t>
      </w:r>
      <w:r>
        <w:rPr>
          <w:spacing w:val="-1"/>
        </w:rPr>
        <w:t> </w:t>
      </w:r>
      <w:r>
        <w:rPr/>
        <w:t>the</w:t>
      </w:r>
      <w:r>
        <w:rPr>
          <w:spacing w:val="-1"/>
        </w:rPr>
        <w:t> </w:t>
      </w:r>
      <w:r>
        <w:rPr/>
        <w:t>liquidator</w:t>
      </w:r>
      <w:r>
        <w:rPr>
          <w:spacing w:val="-1"/>
        </w:rPr>
        <w:t> </w:t>
      </w:r>
      <w:r>
        <w:rPr>
          <w:spacing w:val="-2"/>
        </w:rPr>
        <w:t>that-</w:t>
      </w:r>
    </w:p>
    <w:p>
      <w:pPr>
        <w:pStyle w:val="BodyText"/>
        <w:spacing w:before="84"/>
      </w:pPr>
    </w:p>
    <w:p>
      <w:pPr>
        <w:pStyle w:val="ListParagraph"/>
        <w:numPr>
          <w:ilvl w:val="0"/>
          <w:numId w:val="18"/>
        </w:numPr>
        <w:tabs>
          <w:tab w:pos="1863" w:val="left" w:leader="none"/>
          <w:tab w:pos="1865" w:val="left" w:leader="none"/>
        </w:tabs>
        <w:spacing w:line="276" w:lineRule="auto" w:before="0" w:after="0"/>
        <w:ind w:left="1865" w:right="747" w:hanging="567"/>
        <w:jc w:val="both"/>
        <w:rPr>
          <w:sz w:val="24"/>
        </w:rPr>
      </w:pPr>
      <w:r>
        <w:rPr>
          <w:sz w:val="24"/>
        </w:rPr>
        <w:t>the realizable properties of the corporate debtor are insufficient to cover the cost of the liquidation process; and</w:t>
      </w:r>
    </w:p>
    <w:p>
      <w:pPr>
        <w:pStyle w:val="BodyText"/>
        <w:spacing w:before="40"/>
      </w:pPr>
    </w:p>
    <w:p>
      <w:pPr>
        <w:pStyle w:val="ListParagraph"/>
        <w:numPr>
          <w:ilvl w:val="0"/>
          <w:numId w:val="18"/>
        </w:numPr>
        <w:tabs>
          <w:tab w:pos="1865" w:val="left" w:leader="none"/>
        </w:tabs>
        <w:spacing w:line="240" w:lineRule="auto" w:before="0" w:after="0"/>
        <w:ind w:left="1865" w:right="0" w:hanging="567"/>
        <w:jc w:val="left"/>
        <w:rPr>
          <w:sz w:val="24"/>
        </w:rPr>
      </w:pPr>
      <w:r>
        <w:rPr>
          <w:sz w:val="24"/>
        </w:rPr>
        <w:t>the</w:t>
      </w:r>
      <w:r>
        <w:rPr>
          <w:spacing w:val="-4"/>
          <w:sz w:val="24"/>
        </w:rPr>
        <w:t> </w:t>
      </w:r>
      <w:r>
        <w:rPr>
          <w:sz w:val="24"/>
        </w:rPr>
        <w:t>affairs</w:t>
      </w:r>
      <w:r>
        <w:rPr>
          <w:spacing w:val="-2"/>
          <w:sz w:val="24"/>
        </w:rPr>
        <w:t> </w:t>
      </w:r>
      <w:r>
        <w:rPr>
          <w:sz w:val="24"/>
        </w:rPr>
        <w:t>of</w:t>
      </w:r>
      <w:r>
        <w:rPr>
          <w:spacing w:val="-2"/>
          <w:sz w:val="24"/>
        </w:rPr>
        <w:t> </w:t>
      </w:r>
      <w:r>
        <w:rPr>
          <w:sz w:val="24"/>
        </w:rPr>
        <w:t>the corporate</w:t>
      </w:r>
      <w:r>
        <w:rPr>
          <w:spacing w:val="-2"/>
          <w:sz w:val="24"/>
        </w:rPr>
        <w:t> </w:t>
      </w:r>
      <w:r>
        <w:rPr>
          <w:sz w:val="24"/>
        </w:rPr>
        <w:t>debtor</w:t>
      </w:r>
      <w:r>
        <w:rPr>
          <w:spacing w:val="-1"/>
          <w:sz w:val="24"/>
        </w:rPr>
        <w:t> </w:t>
      </w:r>
      <w:r>
        <w:rPr>
          <w:sz w:val="24"/>
        </w:rPr>
        <w:t>do</w:t>
      </w:r>
      <w:r>
        <w:rPr>
          <w:spacing w:val="-1"/>
          <w:sz w:val="24"/>
        </w:rPr>
        <w:t> </w:t>
      </w:r>
      <w:r>
        <w:rPr>
          <w:sz w:val="24"/>
        </w:rPr>
        <w:t>not require</w:t>
      </w:r>
      <w:r>
        <w:rPr>
          <w:spacing w:val="-2"/>
          <w:sz w:val="24"/>
        </w:rPr>
        <w:t> </w:t>
      </w:r>
      <w:r>
        <w:rPr>
          <w:sz w:val="24"/>
        </w:rPr>
        <w:t>any</w:t>
      </w:r>
      <w:r>
        <w:rPr>
          <w:spacing w:val="-1"/>
          <w:sz w:val="24"/>
        </w:rPr>
        <w:t> </w:t>
      </w:r>
      <w:r>
        <w:rPr>
          <w:sz w:val="24"/>
        </w:rPr>
        <w:t>further </w:t>
      </w:r>
      <w:r>
        <w:rPr>
          <w:spacing w:val="-2"/>
          <w:sz w:val="24"/>
        </w:rPr>
        <w:t>investigation;</w:t>
      </w:r>
    </w:p>
    <w:p>
      <w:pPr>
        <w:pStyle w:val="BodyText"/>
        <w:spacing w:before="84"/>
      </w:pPr>
    </w:p>
    <w:p>
      <w:pPr>
        <w:pStyle w:val="BodyText"/>
        <w:spacing w:line="276" w:lineRule="auto"/>
        <w:ind w:left="732" w:right="749"/>
        <w:jc w:val="both"/>
      </w:pPr>
      <w:hyperlink w:history="true" w:anchor="_bookmark19">
        <w:r>
          <w:rPr>
            <w:vertAlign w:val="superscript"/>
          </w:rPr>
          <w:t>20</w:t>
        </w:r>
      </w:hyperlink>
      <w:r>
        <w:rPr>
          <w:vertAlign w:val="baseline"/>
        </w:rPr>
        <w:t>[he shall consult the consultation committee and if it advises for early dissolution, he may apply, along with a detailed report incorporating the views of the consultation committee, to the Adjudicating Authority] for early dissolution of the corporate debtor and for necessary directions in respect of such dissolution.</w:t>
      </w:r>
    </w:p>
    <w:p>
      <w:pPr>
        <w:pStyle w:val="BodyText"/>
        <w:spacing w:before="41"/>
      </w:pPr>
    </w:p>
    <w:p>
      <w:pPr>
        <w:pStyle w:val="Heading2"/>
        <w:numPr>
          <w:ilvl w:val="0"/>
          <w:numId w:val="1"/>
        </w:numPr>
        <w:tabs>
          <w:tab w:pos="1452" w:val="left" w:leader="none"/>
        </w:tabs>
        <w:spacing w:line="240" w:lineRule="auto" w:before="0" w:after="0"/>
        <w:ind w:left="1452" w:right="0" w:hanging="720"/>
        <w:jc w:val="left"/>
      </w:pPr>
      <w:r>
        <w:rPr/>
        <w:t>Progress</w:t>
      </w:r>
      <w:r>
        <w:rPr>
          <w:spacing w:val="-7"/>
        </w:rPr>
        <w:t> </w:t>
      </w:r>
      <w:r>
        <w:rPr>
          <w:spacing w:val="-2"/>
        </w:rPr>
        <w:t>reports.</w:t>
      </w:r>
    </w:p>
    <w:p>
      <w:pPr>
        <w:pStyle w:val="BodyText"/>
        <w:spacing w:before="84"/>
        <w:rPr>
          <w:b/>
        </w:rPr>
      </w:pPr>
    </w:p>
    <w:p>
      <w:pPr>
        <w:pStyle w:val="ListParagraph"/>
        <w:numPr>
          <w:ilvl w:val="0"/>
          <w:numId w:val="19"/>
        </w:numPr>
        <w:tabs>
          <w:tab w:pos="1452" w:val="left" w:leader="none"/>
        </w:tabs>
        <w:spacing w:line="240" w:lineRule="auto" w:before="0" w:after="0"/>
        <w:ind w:left="1452" w:right="0" w:hanging="720"/>
        <w:jc w:val="left"/>
        <w:rPr>
          <w:sz w:val="24"/>
        </w:rPr>
      </w:pPr>
      <w:r>
        <w:rPr>
          <w:sz w:val="24"/>
        </w:rPr>
        <w:t>The</w:t>
      </w:r>
      <w:r>
        <w:rPr>
          <w:spacing w:val="2"/>
          <w:sz w:val="24"/>
        </w:rPr>
        <w:t> </w:t>
      </w:r>
      <w:r>
        <w:rPr>
          <w:sz w:val="24"/>
        </w:rPr>
        <w:t>liquidator</w:t>
      </w:r>
      <w:r>
        <w:rPr>
          <w:spacing w:val="2"/>
          <w:sz w:val="24"/>
        </w:rPr>
        <w:t> </w:t>
      </w:r>
      <w:r>
        <w:rPr>
          <w:sz w:val="24"/>
        </w:rPr>
        <w:t>shall</w:t>
      </w:r>
      <w:r>
        <w:rPr>
          <w:spacing w:val="5"/>
          <w:sz w:val="24"/>
        </w:rPr>
        <w:t> </w:t>
      </w:r>
      <w:r>
        <w:rPr>
          <w:sz w:val="24"/>
        </w:rPr>
        <w:t>submit</w:t>
      </w:r>
      <w:r>
        <w:rPr>
          <w:spacing w:val="-2"/>
          <w:sz w:val="24"/>
        </w:rPr>
        <w:t> </w:t>
      </w:r>
      <w:hyperlink w:history="true" w:anchor="_bookmark20">
        <w:r>
          <w:rPr>
            <w:sz w:val="24"/>
            <w:vertAlign w:val="superscript"/>
          </w:rPr>
          <w:t>21</w:t>
        </w:r>
      </w:hyperlink>
      <w:r>
        <w:rPr>
          <w:sz w:val="24"/>
          <w:vertAlign w:val="baseline"/>
        </w:rPr>
        <w:t>[Progress</w:t>
      </w:r>
      <w:r>
        <w:rPr>
          <w:spacing w:val="4"/>
          <w:sz w:val="24"/>
          <w:vertAlign w:val="baseline"/>
        </w:rPr>
        <w:t> </w:t>
      </w:r>
      <w:r>
        <w:rPr>
          <w:sz w:val="24"/>
          <w:vertAlign w:val="baseline"/>
        </w:rPr>
        <w:t>Reports,</w:t>
      </w:r>
      <w:r>
        <w:rPr>
          <w:spacing w:val="3"/>
          <w:sz w:val="24"/>
          <w:vertAlign w:val="baseline"/>
        </w:rPr>
        <w:t> </w:t>
      </w:r>
      <w:r>
        <w:rPr>
          <w:sz w:val="24"/>
          <w:vertAlign w:val="baseline"/>
        </w:rPr>
        <w:t>in</w:t>
      </w:r>
      <w:r>
        <w:rPr>
          <w:spacing w:val="5"/>
          <w:sz w:val="24"/>
          <w:vertAlign w:val="baseline"/>
        </w:rPr>
        <w:t> </w:t>
      </w:r>
      <w:r>
        <w:rPr>
          <w:sz w:val="24"/>
          <w:vertAlign w:val="baseline"/>
        </w:rPr>
        <w:t>the</w:t>
      </w:r>
      <w:r>
        <w:rPr>
          <w:spacing w:val="3"/>
          <w:sz w:val="24"/>
          <w:vertAlign w:val="baseline"/>
        </w:rPr>
        <w:t> </w:t>
      </w:r>
      <w:r>
        <w:rPr>
          <w:sz w:val="24"/>
          <w:vertAlign w:val="baseline"/>
        </w:rPr>
        <w:t>format</w:t>
      </w:r>
      <w:r>
        <w:rPr>
          <w:spacing w:val="3"/>
          <w:sz w:val="24"/>
          <w:vertAlign w:val="baseline"/>
        </w:rPr>
        <w:t> </w:t>
      </w:r>
      <w:r>
        <w:rPr>
          <w:sz w:val="24"/>
          <w:vertAlign w:val="baseline"/>
        </w:rPr>
        <w:t>stipulated</w:t>
      </w:r>
      <w:r>
        <w:rPr>
          <w:spacing w:val="3"/>
          <w:sz w:val="24"/>
          <w:vertAlign w:val="baseline"/>
        </w:rPr>
        <w:t> </w:t>
      </w:r>
      <w:r>
        <w:rPr>
          <w:sz w:val="24"/>
          <w:vertAlign w:val="baseline"/>
        </w:rPr>
        <w:t>by</w:t>
      </w:r>
      <w:r>
        <w:rPr>
          <w:spacing w:val="-1"/>
          <w:sz w:val="24"/>
          <w:vertAlign w:val="baseline"/>
        </w:rPr>
        <w:t> </w:t>
      </w:r>
      <w:r>
        <w:rPr>
          <w:sz w:val="24"/>
          <w:vertAlign w:val="baseline"/>
        </w:rPr>
        <w:t>the</w:t>
      </w:r>
      <w:r>
        <w:rPr>
          <w:spacing w:val="3"/>
          <w:sz w:val="24"/>
          <w:vertAlign w:val="baseline"/>
        </w:rPr>
        <w:t> </w:t>
      </w:r>
      <w:r>
        <w:rPr>
          <w:spacing w:val="-2"/>
          <w:sz w:val="24"/>
          <w:vertAlign w:val="baseline"/>
        </w:rPr>
        <w:t>Board,</w:t>
      </w:r>
    </w:p>
    <w:p>
      <w:pPr>
        <w:pStyle w:val="BodyText"/>
        <w:spacing w:before="41"/>
        <w:ind w:left="1452"/>
        <w:jc w:val="both"/>
      </w:pPr>
      <w:r>
        <w:rPr/>
        <w:t>to</w:t>
      </w:r>
      <w:r>
        <w:rPr>
          <w:spacing w:val="-3"/>
        </w:rPr>
        <w:t> </w:t>
      </w:r>
      <w:r>
        <w:rPr/>
        <w:t>the</w:t>
      </w:r>
      <w:r>
        <w:rPr>
          <w:spacing w:val="-1"/>
        </w:rPr>
        <w:t> </w:t>
      </w:r>
      <w:r>
        <w:rPr/>
        <w:t>Adjudicating</w:t>
      </w:r>
      <w:r>
        <w:rPr>
          <w:spacing w:val="-1"/>
        </w:rPr>
        <w:t> </w:t>
      </w:r>
      <w:r>
        <w:rPr/>
        <w:t>Authority and</w:t>
      </w:r>
      <w:r>
        <w:rPr>
          <w:spacing w:val="-1"/>
        </w:rPr>
        <w:t> </w:t>
      </w:r>
      <w:r>
        <w:rPr/>
        <w:t>the Board”]</w:t>
      </w:r>
      <w:r>
        <w:rPr>
          <w:spacing w:val="-2"/>
        </w:rPr>
        <w:t> </w:t>
      </w:r>
      <w:r>
        <w:rPr/>
        <w:t>as</w:t>
      </w:r>
      <w:r>
        <w:rPr>
          <w:spacing w:val="2"/>
        </w:rPr>
        <w:t> </w:t>
      </w:r>
      <w:r>
        <w:rPr>
          <w:spacing w:val="-2"/>
        </w:rPr>
        <w:t>under-</w:t>
      </w:r>
    </w:p>
    <w:p>
      <w:pPr>
        <w:pStyle w:val="BodyText"/>
        <w:spacing w:before="82"/>
      </w:pPr>
    </w:p>
    <w:p>
      <w:pPr>
        <w:pStyle w:val="ListParagraph"/>
        <w:numPr>
          <w:ilvl w:val="1"/>
          <w:numId w:val="19"/>
        </w:numPr>
        <w:tabs>
          <w:tab w:pos="1863" w:val="left" w:leader="none"/>
          <w:tab w:pos="1865" w:val="left" w:leader="none"/>
        </w:tabs>
        <w:spacing w:line="278" w:lineRule="auto" w:before="0" w:after="0"/>
        <w:ind w:left="1865" w:right="749" w:hanging="567"/>
        <w:jc w:val="both"/>
        <w:rPr>
          <w:sz w:val="24"/>
        </w:rPr>
      </w:pPr>
      <w:r>
        <w:rPr>
          <w:sz w:val="24"/>
        </w:rPr>
        <w:t>the first Progress Report within fifteen days after the end of the quarter in which he is appointed;</w:t>
      </w:r>
    </w:p>
    <w:p>
      <w:pPr>
        <w:pStyle w:val="BodyText"/>
        <w:spacing w:before="36"/>
      </w:pPr>
    </w:p>
    <w:p>
      <w:pPr>
        <w:pStyle w:val="ListParagraph"/>
        <w:numPr>
          <w:ilvl w:val="1"/>
          <w:numId w:val="19"/>
        </w:numPr>
        <w:tabs>
          <w:tab w:pos="1863" w:val="left" w:leader="none"/>
          <w:tab w:pos="1865" w:val="left" w:leader="none"/>
        </w:tabs>
        <w:spacing w:line="276" w:lineRule="auto" w:before="0" w:after="0"/>
        <w:ind w:left="1865" w:right="749" w:hanging="567"/>
        <w:jc w:val="both"/>
        <w:rPr>
          <w:sz w:val="24"/>
        </w:rPr>
      </w:pPr>
      <w:r>
        <w:rPr>
          <w:sz w:val="24"/>
        </w:rPr>
        <w:t>subsequent Progress Report(s) within fifteen days after the end of every quarter during which he acts as liquidator; and</w:t>
      </w:r>
    </w:p>
    <w:p>
      <w:pPr>
        <w:pStyle w:val="BodyText"/>
        <w:spacing w:before="42"/>
      </w:pPr>
    </w:p>
    <w:p>
      <w:pPr>
        <w:pStyle w:val="BodyText"/>
        <w:spacing w:line="276" w:lineRule="auto" w:before="1"/>
        <w:ind w:left="1440" w:right="751"/>
        <w:jc w:val="both"/>
      </w:pPr>
      <w:r>
        <w:rPr>
          <w:i/>
        </w:rPr>
        <w:t>Provided </w:t>
      </w:r>
      <w:r>
        <w:rPr/>
        <w:t>that if an insolvency professional ceases to act as a liquidator during the liquidation process, he shall file a Progress Report for the quarter up to the date of his so ceasing to act, within fifteen days of such cessation.</w:t>
      </w:r>
    </w:p>
    <w:p>
      <w:pPr>
        <w:pStyle w:val="BodyText"/>
        <w:spacing w:before="41"/>
      </w:pPr>
    </w:p>
    <w:p>
      <w:pPr>
        <w:pStyle w:val="ListParagraph"/>
        <w:numPr>
          <w:ilvl w:val="0"/>
          <w:numId w:val="19"/>
        </w:numPr>
        <w:tabs>
          <w:tab w:pos="1452" w:val="left" w:leader="none"/>
        </w:tabs>
        <w:spacing w:line="276" w:lineRule="auto" w:before="1" w:after="0"/>
        <w:ind w:left="1452" w:right="747" w:hanging="720"/>
        <w:jc w:val="left"/>
        <w:rPr>
          <w:sz w:val="24"/>
        </w:rPr>
      </w:pPr>
      <w:r>
        <w:rPr>
          <w:sz w:val="24"/>
        </w:rPr>
        <w:t>A</w:t>
      </w:r>
      <w:r>
        <w:rPr>
          <w:spacing w:val="-2"/>
          <w:sz w:val="24"/>
        </w:rPr>
        <w:t> </w:t>
      </w:r>
      <w:r>
        <w:rPr>
          <w:sz w:val="24"/>
        </w:rPr>
        <w:t>Progress</w:t>
      </w:r>
      <w:r>
        <w:rPr>
          <w:spacing w:val="-1"/>
          <w:sz w:val="24"/>
        </w:rPr>
        <w:t> </w:t>
      </w:r>
      <w:r>
        <w:rPr>
          <w:sz w:val="24"/>
        </w:rPr>
        <w:t>Report</w:t>
      </w:r>
      <w:r>
        <w:rPr>
          <w:spacing w:val="-2"/>
          <w:sz w:val="24"/>
        </w:rPr>
        <w:t> </w:t>
      </w:r>
      <w:r>
        <w:rPr>
          <w:sz w:val="24"/>
        </w:rPr>
        <w:t>shall provide</w:t>
      </w:r>
      <w:r>
        <w:rPr>
          <w:spacing w:val="-2"/>
          <w:sz w:val="24"/>
        </w:rPr>
        <w:t> </w:t>
      </w:r>
      <w:r>
        <w:rPr>
          <w:sz w:val="24"/>
        </w:rPr>
        <w:t>all</w:t>
      </w:r>
      <w:r>
        <w:rPr>
          <w:spacing w:val="-1"/>
          <w:sz w:val="24"/>
        </w:rPr>
        <w:t> </w:t>
      </w:r>
      <w:r>
        <w:rPr>
          <w:sz w:val="24"/>
        </w:rPr>
        <w:t>information relevant</w:t>
      </w:r>
      <w:r>
        <w:rPr>
          <w:spacing w:val="-1"/>
          <w:sz w:val="24"/>
        </w:rPr>
        <w:t> </w:t>
      </w:r>
      <w:r>
        <w:rPr>
          <w:sz w:val="24"/>
        </w:rPr>
        <w:t>to</w:t>
      </w:r>
      <w:r>
        <w:rPr>
          <w:spacing w:val="-1"/>
          <w:sz w:val="24"/>
        </w:rPr>
        <w:t> </w:t>
      </w:r>
      <w:r>
        <w:rPr>
          <w:sz w:val="24"/>
        </w:rPr>
        <w:t>liquidation for the</w:t>
      </w:r>
      <w:r>
        <w:rPr>
          <w:spacing w:val="-1"/>
          <w:sz w:val="24"/>
        </w:rPr>
        <w:t> </w:t>
      </w:r>
      <w:r>
        <w:rPr>
          <w:sz w:val="24"/>
        </w:rPr>
        <w:t>quarter, </w:t>
      </w:r>
      <w:r>
        <w:rPr>
          <w:spacing w:val="-2"/>
          <w:sz w:val="24"/>
        </w:rPr>
        <w:t>including-</w:t>
      </w:r>
    </w:p>
    <w:p>
      <w:pPr>
        <w:pStyle w:val="BodyText"/>
        <w:spacing w:before="39"/>
      </w:pPr>
    </w:p>
    <w:p>
      <w:pPr>
        <w:pStyle w:val="ListParagraph"/>
        <w:numPr>
          <w:ilvl w:val="1"/>
          <w:numId w:val="19"/>
        </w:numPr>
        <w:tabs>
          <w:tab w:pos="1865" w:val="left" w:leader="none"/>
        </w:tabs>
        <w:spacing w:line="240" w:lineRule="auto" w:before="0" w:after="0"/>
        <w:ind w:left="1865" w:right="0" w:hanging="567"/>
        <w:jc w:val="left"/>
        <w:rPr>
          <w:sz w:val="24"/>
        </w:rPr>
      </w:pPr>
      <w:r>
        <w:rPr>
          <w:sz w:val="24"/>
        </w:rPr>
        <w:t>appointment,</w:t>
      </w:r>
      <w:r>
        <w:rPr>
          <w:spacing w:val="-11"/>
          <w:sz w:val="24"/>
        </w:rPr>
        <w:t> </w:t>
      </w:r>
      <w:r>
        <w:rPr>
          <w:sz w:val="24"/>
        </w:rPr>
        <w:t>tenure</w:t>
      </w:r>
      <w:r>
        <w:rPr>
          <w:spacing w:val="-12"/>
          <w:sz w:val="24"/>
        </w:rPr>
        <w:t> </w:t>
      </w:r>
      <w:r>
        <w:rPr>
          <w:sz w:val="24"/>
        </w:rPr>
        <w:t>of</w:t>
      </w:r>
      <w:r>
        <w:rPr>
          <w:spacing w:val="-11"/>
          <w:sz w:val="24"/>
        </w:rPr>
        <w:t> </w:t>
      </w:r>
      <w:r>
        <w:rPr>
          <w:sz w:val="24"/>
        </w:rPr>
        <w:t>appointment</w:t>
      </w:r>
      <w:r>
        <w:rPr>
          <w:spacing w:val="-10"/>
          <w:sz w:val="24"/>
        </w:rPr>
        <w:t> </w:t>
      </w:r>
      <w:r>
        <w:rPr>
          <w:sz w:val="24"/>
        </w:rPr>
        <w:t>and</w:t>
      </w:r>
      <w:r>
        <w:rPr>
          <w:spacing w:val="-11"/>
          <w:sz w:val="24"/>
        </w:rPr>
        <w:t> </w:t>
      </w:r>
      <w:r>
        <w:rPr>
          <w:sz w:val="24"/>
        </w:rPr>
        <w:t>cessation</w:t>
      </w:r>
      <w:r>
        <w:rPr>
          <w:spacing w:val="-10"/>
          <w:sz w:val="24"/>
        </w:rPr>
        <w:t> </w:t>
      </w:r>
      <w:r>
        <w:rPr>
          <w:sz w:val="24"/>
        </w:rPr>
        <w:t>of</w:t>
      </w:r>
      <w:r>
        <w:rPr>
          <w:spacing w:val="-12"/>
          <w:sz w:val="24"/>
        </w:rPr>
        <w:t> </w:t>
      </w:r>
      <w:r>
        <w:rPr>
          <w:sz w:val="24"/>
        </w:rPr>
        <w:t>appointment</w:t>
      </w:r>
      <w:r>
        <w:rPr>
          <w:spacing w:val="-10"/>
          <w:sz w:val="24"/>
        </w:rPr>
        <w:t> </w:t>
      </w:r>
      <w:r>
        <w:rPr>
          <w:sz w:val="24"/>
        </w:rPr>
        <w:t>of</w:t>
      </w:r>
      <w:r>
        <w:rPr>
          <w:spacing w:val="-11"/>
          <w:sz w:val="24"/>
        </w:rPr>
        <w:t> </w:t>
      </w:r>
      <w:r>
        <w:rPr>
          <w:spacing w:val="-2"/>
          <w:sz w:val="24"/>
        </w:rPr>
        <w:t>professionals;</w:t>
      </w:r>
    </w:p>
    <w:p>
      <w:pPr>
        <w:pStyle w:val="BodyText"/>
        <w:spacing w:before="18"/>
        <w:rPr>
          <w:sz w:val="20"/>
        </w:rPr>
      </w:pPr>
      <w:r>
        <w:rPr>
          <w:sz w:val="20"/>
        </w:rPr>
        <mc:AlternateContent>
          <mc:Choice Requires="wps">
            <w:drawing>
              <wp:anchor distT="0" distB="0" distL="0" distR="0" allowOverlap="1" layoutInCell="1" locked="0" behindDoc="1" simplePos="0" relativeHeight="487592960">
                <wp:simplePos x="0" y="0"/>
                <wp:positionH relativeFrom="page">
                  <wp:posOffset>914704</wp:posOffset>
                </wp:positionH>
                <wp:positionV relativeFrom="paragraph">
                  <wp:posOffset>173157</wp:posOffset>
                </wp:positionV>
                <wp:extent cx="1829435" cy="762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3.634434pt;width:144.020pt;height:.599980pt;mso-position-horizontal-relative:page;mso-position-vertical-relative:paragraph;z-index:-15723520;mso-wrap-distance-left:0;mso-wrap-distance-right:0" id="docshape12" filled="true" fillcolor="#000000" stroked="false">
                <v:fill type="solid"/>
                <w10:wrap type="topAndBottom"/>
              </v:rect>
            </w:pict>
          </mc:Fallback>
        </mc:AlternateContent>
      </w:r>
    </w:p>
    <w:p>
      <w:pPr>
        <w:spacing w:before="103"/>
        <w:ind w:left="732" w:right="823" w:firstLine="0"/>
        <w:jc w:val="left"/>
        <w:rPr>
          <w:sz w:val="20"/>
        </w:rPr>
      </w:pPr>
      <w:bookmarkStart w:name="_bookmark19" w:id="20"/>
      <w:bookmarkEnd w:id="20"/>
      <w:r>
        <w:rPr/>
      </w:r>
      <w:r>
        <w:rPr>
          <w:sz w:val="20"/>
          <w:vertAlign w:val="superscript"/>
        </w:rPr>
        <w:t>20</w:t>
      </w:r>
      <w:r>
        <w:rPr>
          <w:spacing w:val="-4"/>
          <w:sz w:val="20"/>
          <w:vertAlign w:val="baseline"/>
        </w:rPr>
        <w:t> </w:t>
      </w:r>
      <w:r>
        <w:rPr>
          <w:sz w:val="20"/>
          <w:vertAlign w:val="baseline"/>
        </w:rPr>
        <w:t>Substituted</w:t>
      </w:r>
      <w:r>
        <w:rPr>
          <w:spacing w:val="-3"/>
          <w:sz w:val="20"/>
          <w:vertAlign w:val="baseline"/>
        </w:rPr>
        <w:t> </w:t>
      </w:r>
      <w:r>
        <w:rPr>
          <w:sz w:val="20"/>
          <w:vertAlign w:val="baseline"/>
        </w:rPr>
        <w:t>by</w:t>
      </w:r>
      <w:r>
        <w:rPr>
          <w:spacing w:val="-3"/>
          <w:sz w:val="20"/>
          <w:vertAlign w:val="baseline"/>
        </w:rPr>
        <w:t> </w:t>
      </w:r>
      <w:r>
        <w:rPr>
          <w:sz w:val="20"/>
          <w:vertAlign w:val="baseline"/>
        </w:rPr>
        <w:t>Notification</w:t>
      </w:r>
      <w:r>
        <w:rPr>
          <w:spacing w:val="-5"/>
          <w:sz w:val="20"/>
          <w:vertAlign w:val="baseline"/>
        </w:rPr>
        <w:t> </w:t>
      </w:r>
      <w:r>
        <w:rPr>
          <w:sz w:val="20"/>
          <w:vertAlign w:val="baseline"/>
        </w:rPr>
        <w:t>No.</w:t>
      </w:r>
      <w:r>
        <w:rPr>
          <w:spacing w:val="-4"/>
          <w:sz w:val="20"/>
          <w:vertAlign w:val="baseline"/>
        </w:rPr>
        <w:t> </w:t>
      </w:r>
      <w:r>
        <w:rPr>
          <w:sz w:val="20"/>
          <w:vertAlign w:val="baseline"/>
        </w:rPr>
        <w:t>IBBI/2023-24/GN/REG112,</w:t>
      </w:r>
      <w:r>
        <w:rPr>
          <w:spacing w:val="-4"/>
          <w:sz w:val="20"/>
          <w:vertAlign w:val="baseline"/>
        </w:rPr>
        <w:t> </w:t>
      </w:r>
      <w:r>
        <w:rPr>
          <w:sz w:val="20"/>
          <w:vertAlign w:val="baseline"/>
        </w:rPr>
        <w:t>dated</w:t>
      </w:r>
      <w:r>
        <w:rPr>
          <w:spacing w:val="-3"/>
          <w:sz w:val="20"/>
          <w:vertAlign w:val="baseline"/>
        </w:rPr>
        <w:t> </w:t>
      </w:r>
      <w:r>
        <w:rPr>
          <w:sz w:val="20"/>
          <w:vertAlign w:val="baseline"/>
        </w:rPr>
        <w:t>12th</w:t>
      </w:r>
      <w:r>
        <w:rPr>
          <w:spacing w:val="-3"/>
          <w:sz w:val="20"/>
          <w:vertAlign w:val="baseline"/>
        </w:rPr>
        <w:t> </w:t>
      </w:r>
      <w:r>
        <w:rPr>
          <w:sz w:val="20"/>
          <w:vertAlign w:val="baseline"/>
        </w:rPr>
        <w:t>February,</w:t>
      </w:r>
      <w:r>
        <w:rPr>
          <w:spacing w:val="-5"/>
          <w:sz w:val="20"/>
          <w:vertAlign w:val="baseline"/>
        </w:rPr>
        <w:t> </w:t>
      </w:r>
      <w:r>
        <w:rPr>
          <w:sz w:val="20"/>
          <w:vertAlign w:val="baseline"/>
        </w:rPr>
        <w:t>2024</w:t>
      </w:r>
      <w:r>
        <w:rPr>
          <w:spacing w:val="-3"/>
          <w:sz w:val="20"/>
          <w:vertAlign w:val="baseline"/>
        </w:rPr>
        <w:t> </w:t>
      </w:r>
      <w:r>
        <w:rPr>
          <w:sz w:val="20"/>
          <w:vertAlign w:val="baseline"/>
        </w:rPr>
        <w:t>(w.e.f.</w:t>
      </w:r>
      <w:r>
        <w:rPr>
          <w:spacing w:val="-4"/>
          <w:sz w:val="20"/>
          <w:vertAlign w:val="baseline"/>
        </w:rPr>
        <w:t> </w:t>
      </w:r>
      <w:r>
        <w:rPr>
          <w:sz w:val="20"/>
          <w:vertAlign w:val="baseline"/>
        </w:rPr>
        <w:t>12-02-2024), prior to substitution it stood as :“he may apply to the Adjudicating Authority”.</w:t>
      </w:r>
    </w:p>
    <w:p>
      <w:pPr>
        <w:spacing w:before="1"/>
        <w:ind w:left="732" w:right="0" w:firstLine="0"/>
        <w:jc w:val="left"/>
        <w:rPr>
          <w:sz w:val="20"/>
        </w:rPr>
      </w:pPr>
      <w:bookmarkStart w:name="_bookmark20" w:id="21"/>
      <w:bookmarkEnd w:id="21"/>
      <w:r>
        <w:rPr/>
      </w:r>
      <w:r>
        <w:rPr>
          <w:sz w:val="20"/>
          <w:vertAlign w:val="superscript"/>
        </w:rPr>
        <w:t>21</w:t>
      </w:r>
      <w:r>
        <w:rPr>
          <w:spacing w:val="-5"/>
          <w:sz w:val="20"/>
          <w:vertAlign w:val="baseline"/>
        </w:rPr>
        <w:t> </w:t>
      </w:r>
      <w:r>
        <w:rPr>
          <w:sz w:val="20"/>
          <w:vertAlign w:val="baseline"/>
        </w:rPr>
        <w:t>Substituted</w:t>
      </w:r>
      <w:r>
        <w:rPr>
          <w:spacing w:val="6"/>
          <w:sz w:val="20"/>
          <w:vertAlign w:val="baseline"/>
        </w:rPr>
        <w:t> </w:t>
      </w:r>
      <w:r>
        <w:rPr>
          <w:sz w:val="20"/>
          <w:vertAlign w:val="baseline"/>
        </w:rPr>
        <w:t>by</w:t>
      </w:r>
      <w:r>
        <w:rPr>
          <w:spacing w:val="4"/>
          <w:sz w:val="20"/>
          <w:vertAlign w:val="baseline"/>
        </w:rPr>
        <w:t> </w:t>
      </w:r>
      <w:r>
        <w:rPr>
          <w:sz w:val="20"/>
          <w:vertAlign w:val="baseline"/>
        </w:rPr>
        <w:t>Notification</w:t>
      </w:r>
      <w:r>
        <w:rPr>
          <w:spacing w:val="5"/>
          <w:sz w:val="20"/>
          <w:vertAlign w:val="baseline"/>
        </w:rPr>
        <w:t> </w:t>
      </w:r>
      <w:r>
        <w:rPr>
          <w:sz w:val="20"/>
          <w:vertAlign w:val="baseline"/>
        </w:rPr>
        <w:t>No.</w:t>
      </w:r>
      <w:r>
        <w:rPr>
          <w:spacing w:val="4"/>
          <w:sz w:val="20"/>
          <w:vertAlign w:val="baseline"/>
        </w:rPr>
        <w:t> </w:t>
      </w:r>
      <w:r>
        <w:rPr>
          <w:sz w:val="20"/>
          <w:vertAlign w:val="baseline"/>
        </w:rPr>
        <w:t>IBBI/2022-23/GN/REG094,</w:t>
      </w:r>
      <w:r>
        <w:rPr>
          <w:spacing w:val="4"/>
          <w:sz w:val="20"/>
          <w:vertAlign w:val="baseline"/>
        </w:rPr>
        <w:t> </w:t>
      </w:r>
      <w:r>
        <w:rPr>
          <w:sz w:val="20"/>
          <w:vertAlign w:val="baseline"/>
        </w:rPr>
        <w:t>dated</w:t>
      </w:r>
      <w:r>
        <w:rPr>
          <w:spacing w:val="5"/>
          <w:sz w:val="20"/>
          <w:vertAlign w:val="baseline"/>
        </w:rPr>
        <w:t> </w:t>
      </w:r>
      <w:r>
        <w:rPr>
          <w:sz w:val="20"/>
          <w:vertAlign w:val="baseline"/>
        </w:rPr>
        <w:t>16</w:t>
      </w:r>
      <w:r>
        <w:rPr>
          <w:sz w:val="20"/>
          <w:vertAlign w:val="superscript"/>
        </w:rPr>
        <w:t>th</w:t>
      </w:r>
      <w:r>
        <w:rPr>
          <w:spacing w:val="5"/>
          <w:sz w:val="20"/>
          <w:vertAlign w:val="baseline"/>
        </w:rPr>
        <w:t> </w:t>
      </w:r>
      <w:r>
        <w:rPr>
          <w:sz w:val="20"/>
          <w:vertAlign w:val="baseline"/>
        </w:rPr>
        <w:t>September,</w:t>
      </w:r>
      <w:r>
        <w:rPr>
          <w:spacing w:val="4"/>
          <w:sz w:val="20"/>
          <w:vertAlign w:val="baseline"/>
        </w:rPr>
        <w:t> </w:t>
      </w:r>
      <w:r>
        <w:rPr>
          <w:sz w:val="20"/>
          <w:vertAlign w:val="baseline"/>
        </w:rPr>
        <w:t>2022</w:t>
      </w:r>
      <w:r>
        <w:rPr>
          <w:spacing w:val="3"/>
          <w:sz w:val="20"/>
          <w:vertAlign w:val="baseline"/>
        </w:rPr>
        <w:t> </w:t>
      </w:r>
      <w:r>
        <w:rPr>
          <w:sz w:val="20"/>
          <w:vertAlign w:val="baseline"/>
        </w:rPr>
        <w:t>(w.e.f.</w:t>
      </w:r>
      <w:r>
        <w:rPr>
          <w:spacing w:val="4"/>
          <w:sz w:val="20"/>
          <w:vertAlign w:val="baseline"/>
        </w:rPr>
        <w:t> </w:t>
      </w:r>
      <w:r>
        <w:rPr>
          <w:sz w:val="20"/>
          <w:vertAlign w:val="baseline"/>
        </w:rPr>
        <w:t>16-09-</w:t>
      </w:r>
      <w:r>
        <w:rPr>
          <w:spacing w:val="-2"/>
          <w:sz w:val="20"/>
          <w:vertAlign w:val="baseline"/>
        </w:rPr>
        <w:t>2022).</w:t>
      </w:r>
    </w:p>
    <w:p>
      <w:pPr>
        <w:spacing w:before="1"/>
        <w:ind w:left="732" w:right="0" w:firstLine="0"/>
        <w:jc w:val="left"/>
        <w:rPr>
          <w:sz w:val="20"/>
        </w:rPr>
      </w:pPr>
      <w:r>
        <w:rPr>
          <w:sz w:val="20"/>
        </w:rPr>
        <w:t>Prior</w:t>
      </w:r>
      <w:r>
        <w:rPr>
          <w:spacing w:val="-5"/>
          <w:sz w:val="20"/>
        </w:rPr>
        <w:t> </w:t>
      </w:r>
      <w:r>
        <w:rPr>
          <w:sz w:val="20"/>
        </w:rPr>
        <w:t>to</w:t>
      </w:r>
      <w:r>
        <w:rPr>
          <w:spacing w:val="-3"/>
          <w:sz w:val="20"/>
        </w:rPr>
        <w:t> </w:t>
      </w:r>
      <w:r>
        <w:rPr>
          <w:sz w:val="20"/>
        </w:rPr>
        <w:t>Substitution,</w:t>
      </w:r>
      <w:r>
        <w:rPr>
          <w:spacing w:val="-4"/>
          <w:sz w:val="20"/>
        </w:rPr>
        <w:t> </w:t>
      </w:r>
      <w:r>
        <w:rPr>
          <w:sz w:val="20"/>
        </w:rPr>
        <w:t>the</w:t>
      </w:r>
      <w:r>
        <w:rPr>
          <w:spacing w:val="-6"/>
          <w:sz w:val="20"/>
        </w:rPr>
        <w:t> </w:t>
      </w:r>
      <w:r>
        <w:rPr>
          <w:sz w:val="20"/>
        </w:rPr>
        <w:t>words</w:t>
      </w:r>
      <w:r>
        <w:rPr>
          <w:spacing w:val="-6"/>
          <w:sz w:val="20"/>
        </w:rPr>
        <w:t> </w:t>
      </w:r>
      <w:r>
        <w:rPr>
          <w:sz w:val="20"/>
        </w:rPr>
        <w:t>stood</w:t>
      </w:r>
      <w:r>
        <w:rPr>
          <w:spacing w:val="-3"/>
          <w:sz w:val="20"/>
        </w:rPr>
        <w:t> </w:t>
      </w:r>
      <w:r>
        <w:rPr>
          <w:sz w:val="20"/>
        </w:rPr>
        <w:t>as:</w:t>
      </w:r>
      <w:r>
        <w:rPr>
          <w:spacing w:val="-5"/>
          <w:sz w:val="20"/>
        </w:rPr>
        <w:t> </w:t>
      </w:r>
      <w:r>
        <w:rPr>
          <w:sz w:val="20"/>
        </w:rPr>
        <w:t>“Progress</w:t>
      </w:r>
      <w:r>
        <w:rPr>
          <w:spacing w:val="-5"/>
          <w:sz w:val="20"/>
        </w:rPr>
        <w:t> </w:t>
      </w:r>
      <w:r>
        <w:rPr>
          <w:sz w:val="20"/>
        </w:rPr>
        <w:t>Reports</w:t>
      </w:r>
      <w:r>
        <w:rPr>
          <w:spacing w:val="-6"/>
          <w:sz w:val="20"/>
        </w:rPr>
        <w:t> </w:t>
      </w:r>
      <w:r>
        <w:rPr>
          <w:sz w:val="20"/>
        </w:rPr>
        <w:t>to</w:t>
      </w:r>
      <w:r>
        <w:rPr>
          <w:spacing w:val="-3"/>
          <w:sz w:val="20"/>
        </w:rPr>
        <w:t> </w:t>
      </w:r>
      <w:r>
        <w:rPr>
          <w:sz w:val="20"/>
        </w:rPr>
        <w:t>the</w:t>
      </w:r>
      <w:r>
        <w:rPr>
          <w:spacing w:val="-4"/>
          <w:sz w:val="20"/>
        </w:rPr>
        <w:t> </w:t>
      </w:r>
      <w:r>
        <w:rPr>
          <w:sz w:val="20"/>
        </w:rPr>
        <w:t>Adjudicating</w:t>
      </w:r>
      <w:r>
        <w:rPr>
          <w:spacing w:val="-4"/>
          <w:sz w:val="20"/>
        </w:rPr>
        <w:t> </w:t>
      </w:r>
      <w:r>
        <w:rPr>
          <w:spacing w:val="-2"/>
          <w:sz w:val="20"/>
        </w:rPr>
        <w:t>Authority”.</w:t>
      </w:r>
    </w:p>
    <w:p>
      <w:pPr>
        <w:spacing w:after="0"/>
        <w:jc w:val="left"/>
        <w:rPr>
          <w:sz w:val="20"/>
        </w:rPr>
        <w:sectPr>
          <w:pgSz w:w="11900" w:h="16850"/>
          <w:pgMar w:header="0" w:footer="1049" w:top="1360" w:bottom="1240" w:left="708" w:right="708"/>
        </w:sectPr>
      </w:pPr>
    </w:p>
    <w:p>
      <w:pPr>
        <w:pStyle w:val="ListParagraph"/>
        <w:numPr>
          <w:ilvl w:val="1"/>
          <w:numId w:val="19"/>
        </w:numPr>
        <w:tabs>
          <w:tab w:pos="1865" w:val="left" w:leader="none"/>
        </w:tabs>
        <w:spacing w:line="240" w:lineRule="auto" w:before="75" w:after="0"/>
        <w:ind w:left="1865" w:right="0" w:hanging="567"/>
        <w:jc w:val="left"/>
        <w:rPr>
          <w:sz w:val="24"/>
        </w:rPr>
      </w:pPr>
      <w:r>
        <w:rPr>
          <w:sz w:val="24"/>
        </w:rPr>
        <w:t>a</w:t>
      </w:r>
      <w:r>
        <w:rPr>
          <w:spacing w:val="-2"/>
          <w:sz w:val="24"/>
        </w:rPr>
        <w:t> </w:t>
      </w:r>
      <w:r>
        <w:rPr>
          <w:sz w:val="24"/>
        </w:rPr>
        <w:t>statement</w:t>
      </w:r>
      <w:r>
        <w:rPr>
          <w:spacing w:val="-1"/>
          <w:sz w:val="24"/>
        </w:rPr>
        <w:t> </w:t>
      </w:r>
      <w:r>
        <w:rPr>
          <w:sz w:val="24"/>
        </w:rPr>
        <w:t>indicating</w:t>
      </w:r>
      <w:r>
        <w:rPr>
          <w:spacing w:val="-1"/>
          <w:sz w:val="24"/>
        </w:rPr>
        <w:t> </w:t>
      </w:r>
      <w:r>
        <w:rPr>
          <w:sz w:val="24"/>
        </w:rPr>
        <w:t>progress</w:t>
      </w:r>
      <w:r>
        <w:rPr>
          <w:spacing w:val="-2"/>
          <w:sz w:val="24"/>
        </w:rPr>
        <w:t> </w:t>
      </w:r>
      <w:r>
        <w:rPr>
          <w:sz w:val="24"/>
        </w:rPr>
        <w:t>in</w:t>
      </w:r>
      <w:r>
        <w:rPr>
          <w:spacing w:val="-1"/>
          <w:sz w:val="24"/>
        </w:rPr>
        <w:t> </w:t>
      </w:r>
      <w:r>
        <w:rPr>
          <w:sz w:val="24"/>
        </w:rPr>
        <w:t>liquidation,</w:t>
      </w:r>
      <w:r>
        <w:rPr>
          <w:spacing w:val="1"/>
          <w:sz w:val="24"/>
        </w:rPr>
        <w:t> </w:t>
      </w:r>
      <w:r>
        <w:rPr>
          <w:spacing w:val="-2"/>
          <w:sz w:val="24"/>
        </w:rPr>
        <w:t>including-</w:t>
      </w:r>
    </w:p>
    <w:p>
      <w:pPr>
        <w:pStyle w:val="BodyText"/>
        <w:spacing w:before="84"/>
      </w:pPr>
    </w:p>
    <w:p>
      <w:pPr>
        <w:pStyle w:val="ListParagraph"/>
        <w:numPr>
          <w:ilvl w:val="2"/>
          <w:numId w:val="19"/>
        </w:numPr>
        <w:tabs>
          <w:tab w:pos="2008" w:val="left" w:leader="none"/>
        </w:tabs>
        <w:spacing w:line="240" w:lineRule="auto" w:before="0" w:after="0"/>
        <w:ind w:left="2008" w:right="0" w:hanging="282"/>
        <w:jc w:val="left"/>
        <w:rPr>
          <w:sz w:val="24"/>
        </w:rPr>
      </w:pPr>
      <w:r>
        <w:rPr>
          <w:sz w:val="24"/>
        </w:rPr>
        <w:t>settlement</w:t>
      </w:r>
      <w:r>
        <w:rPr>
          <w:spacing w:val="-1"/>
          <w:sz w:val="24"/>
        </w:rPr>
        <w:t> </w:t>
      </w:r>
      <w:r>
        <w:rPr>
          <w:sz w:val="24"/>
        </w:rPr>
        <w:t>of list</w:t>
      </w:r>
      <w:r>
        <w:rPr>
          <w:spacing w:val="-1"/>
          <w:sz w:val="24"/>
        </w:rPr>
        <w:t> </w:t>
      </w:r>
      <w:r>
        <w:rPr>
          <w:sz w:val="24"/>
        </w:rPr>
        <w:t>of </w:t>
      </w:r>
      <w:r>
        <w:rPr>
          <w:spacing w:val="-2"/>
          <w:sz w:val="24"/>
        </w:rPr>
        <w:t>stakeholders,</w:t>
      </w:r>
    </w:p>
    <w:p>
      <w:pPr>
        <w:pStyle w:val="BodyText"/>
        <w:spacing w:before="82"/>
      </w:pPr>
    </w:p>
    <w:p>
      <w:pPr>
        <w:pStyle w:val="ListParagraph"/>
        <w:numPr>
          <w:ilvl w:val="2"/>
          <w:numId w:val="19"/>
        </w:numPr>
        <w:tabs>
          <w:tab w:pos="2172" w:val="left" w:leader="none"/>
        </w:tabs>
        <w:spacing w:line="240" w:lineRule="auto" w:before="0" w:after="0"/>
        <w:ind w:left="2172" w:right="0" w:hanging="446"/>
        <w:jc w:val="left"/>
        <w:rPr>
          <w:sz w:val="24"/>
        </w:rPr>
      </w:pPr>
      <w:r>
        <w:rPr>
          <w:sz w:val="24"/>
        </w:rPr>
        <w:t>details</w:t>
      </w:r>
      <w:r>
        <w:rPr>
          <w:spacing w:val="-3"/>
          <w:sz w:val="24"/>
        </w:rPr>
        <w:t> </w:t>
      </w:r>
      <w:r>
        <w:rPr>
          <w:sz w:val="24"/>
        </w:rPr>
        <w:t>of</w:t>
      </w:r>
      <w:r>
        <w:rPr>
          <w:spacing w:val="-1"/>
          <w:sz w:val="24"/>
        </w:rPr>
        <w:t> </w:t>
      </w:r>
      <w:r>
        <w:rPr>
          <w:sz w:val="24"/>
        </w:rPr>
        <w:t>any</w:t>
      </w:r>
      <w:r>
        <w:rPr>
          <w:spacing w:val="-1"/>
          <w:sz w:val="24"/>
        </w:rPr>
        <w:t> </w:t>
      </w:r>
      <w:r>
        <w:rPr>
          <w:sz w:val="24"/>
        </w:rPr>
        <w:t>property</w:t>
      </w:r>
      <w:r>
        <w:rPr>
          <w:spacing w:val="-1"/>
          <w:sz w:val="24"/>
        </w:rPr>
        <w:t> </w:t>
      </w:r>
      <w:r>
        <w:rPr>
          <w:sz w:val="24"/>
        </w:rPr>
        <w:t>that</w:t>
      </w:r>
      <w:r>
        <w:rPr>
          <w:spacing w:val="-1"/>
          <w:sz w:val="24"/>
        </w:rPr>
        <w:t> </w:t>
      </w:r>
      <w:r>
        <w:rPr>
          <w:sz w:val="24"/>
        </w:rPr>
        <w:t>remain</w:t>
      </w:r>
      <w:r>
        <w:rPr>
          <w:spacing w:val="-1"/>
          <w:sz w:val="24"/>
        </w:rPr>
        <w:t> </w:t>
      </w:r>
      <w:r>
        <w:rPr>
          <w:sz w:val="24"/>
        </w:rPr>
        <w:t>to</w:t>
      </w:r>
      <w:r>
        <w:rPr>
          <w:spacing w:val="-1"/>
          <w:sz w:val="24"/>
        </w:rPr>
        <w:t> </w:t>
      </w:r>
      <w:r>
        <w:rPr>
          <w:sz w:val="24"/>
        </w:rPr>
        <w:t>be</w:t>
      </w:r>
      <w:r>
        <w:rPr>
          <w:spacing w:val="-1"/>
          <w:sz w:val="24"/>
        </w:rPr>
        <w:t> </w:t>
      </w:r>
      <w:r>
        <w:rPr>
          <w:sz w:val="24"/>
        </w:rPr>
        <w:t>sold</w:t>
      </w:r>
      <w:r>
        <w:rPr>
          <w:spacing w:val="-1"/>
          <w:sz w:val="24"/>
        </w:rPr>
        <w:t> </w:t>
      </w:r>
      <w:r>
        <w:rPr>
          <w:sz w:val="24"/>
        </w:rPr>
        <w:t>and</w:t>
      </w:r>
      <w:r>
        <w:rPr>
          <w:spacing w:val="-1"/>
          <w:sz w:val="24"/>
        </w:rPr>
        <w:t> </w:t>
      </w:r>
      <w:r>
        <w:rPr>
          <w:spacing w:val="-2"/>
          <w:sz w:val="24"/>
        </w:rPr>
        <w:t>realized,</w:t>
      </w:r>
    </w:p>
    <w:p>
      <w:pPr>
        <w:pStyle w:val="BodyText"/>
        <w:spacing w:before="84"/>
      </w:pPr>
    </w:p>
    <w:p>
      <w:pPr>
        <w:pStyle w:val="ListParagraph"/>
        <w:numPr>
          <w:ilvl w:val="2"/>
          <w:numId w:val="19"/>
        </w:numPr>
        <w:tabs>
          <w:tab w:pos="2171" w:val="left" w:leader="none"/>
        </w:tabs>
        <w:spacing w:line="240" w:lineRule="auto" w:before="0" w:after="0"/>
        <w:ind w:left="2171" w:right="0" w:hanging="445"/>
        <w:jc w:val="left"/>
        <w:rPr>
          <w:sz w:val="24"/>
        </w:rPr>
      </w:pPr>
      <w:r>
        <w:rPr>
          <w:sz w:val="24"/>
        </w:rPr>
        <w:t>distribution</w:t>
      </w:r>
      <w:r>
        <w:rPr>
          <w:spacing w:val="-1"/>
          <w:sz w:val="24"/>
        </w:rPr>
        <w:t> </w:t>
      </w:r>
      <w:r>
        <w:rPr>
          <w:sz w:val="24"/>
        </w:rPr>
        <w:t>made</w:t>
      </w:r>
      <w:r>
        <w:rPr>
          <w:spacing w:val="-2"/>
          <w:sz w:val="24"/>
        </w:rPr>
        <w:t> </w:t>
      </w:r>
      <w:r>
        <w:rPr>
          <w:sz w:val="24"/>
        </w:rPr>
        <w:t>to the</w:t>
      </w:r>
      <w:r>
        <w:rPr>
          <w:spacing w:val="-2"/>
          <w:sz w:val="24"/>
        </w:rPr>
        <w:t> </w:t>
      </w:r>
      <w:r>
        <w:rPr>
          <w:sz w:val="24"/>
        </w:rPr>
        <w:t>stakeholders, </w:t>
      </w:r>
      <w:r>
        <w:rPr>
          <w:spacing w:val="-5"/>
          <w:sz w:val="24"/>
        </w:rPr>
        <w:t>and</w:t>
      </w:r>
    </w:p>
    <w:p>
      <w:pPr>
        <w:pStyle w:val="BodyText"/>
        <w:spacing w:before="81"/>
      </w:pPr>
    </w:p>
    <w:p>
      <w:pPr>
        <w:pStyle w:val="ListParagraph"/>
        <w:numPr>
          <w:ilvl w:val="2"/>
          <w:numId w:val="19"/>
        </w:numPr>
        <w:tabs>
          <w:tab w:pos="2171" w:val="left" w:leader="none"/>
        </w:tabs>
        <w:spacing w:line="240" w:lineRule="auto" w:before="1" w:after="0"/>
        <w:ind w:left="2171" w:right="0" w:hanging="445"/>
        <w:jc w:val="left"/>
        <w:rPr>
          <w:sz w:val="24"/>
        </w:rPr>
      </w:pPr>
      <w:r>
        <w:rPr>
          <w:sz w:val="24"/>
        </w:rPr>
        <w:t>distribution</w:t>
      </w:r>
      <w:r>
        <w:rPr>
          <w:spacing w:val="-3"/>
          <w:sz w:val="24"/>
        </w:rPr>
        <w:t> </w:t>
      </w:r>
      <w:r>
        <w:rPr>
          <w:sz w:val="24"/>
        </w:rPr>
        <w:t>of</w:t>
      </w:r>
      <w:r>
        <w:rPr>
          <w:spacing w:val="-1"/>
          <w:sz w:val="24"/>
        </w:rPr>
        <w:t> </w:t>
      </w:r>
      <w:r>
        <w:rPr>
          <w:sz w:val="24"/>
        </w:rPr>
        <w:t>unsold property</w:t>
      </w:r>
      <w:r>
        <w:rPr>
          <w:spacing w:val="-1"/>
          <w:sz w:val="24"/>
        </w:rPr>
        <w:t> </w:t>
      </w:r>
      <w:r>
        <w:rPr>
          <w:sz w:val="24"/>
        </w:rPr>
        <w:t>made</w:t>
      </w:r>
      <w:r>
        <w:rPr>
          <w:spacing w:val="-1"/>
          <w:sz w:val="24"/>
        </w:rPr>
        <w:t> </w:t>
      </w:r>
      <w:r>
        <w:rPr>
          <w:sz w:val="24"/>
        </w:rPr>
        <w:t>to the</w:t>
      </w:r>
      <w:r>
        <w:rPr>
          <w:spacing w:val="-1"/>
          <w:sz w:val="24"/>
        </w:rPr>
        <w:t> </w:t>
      </w:r>
      <w:r>
        <w:rPr>
          <w:spacing w:val="-2"/>
          <w:sz w:val="24"/>
        </w:rPr>
        <w:t>stakeholders;</w:t>
      </w:r>
    </w:p>
    <w:p>
      <w:pPr>
        <w:pStyle w:val="BodyText"/>
        <w:spacing w:before="83"/>
      </w:pPr>
    </w:p>
    <w:p>
      <w:pPr>
        <w:pStyle w:val="ListParagraph"/>
        <w:numPr>
          <w:ilvl w:val="1"/>
          <w:numId w:val="19"/>
        </w:numPr>
        <w:tabs>
          <w:tab w:pos="1925" w:val="left" w:leader="none"/>
        </w:tabs>
        <w:spacing w:line="240" w:lineRule="auto" w:before="1" w:after="0"/>
        <w:ind w:left="1925" w:right="0" w:hanging="627"/>
        <w:jc w:val="left"/>
        <w:rPr>
          <w:sz w:val="24"/>
        </w:rPr>
      </w:pPr>
      <w:r>
        <w:rPr>
          <w:sz w:val="24"/>
        </w:rPr>
        <w:t>details</w:t>
      </w:r>
      <w:r>
        <w:rPr>
          <w:spacing w:val="-3"/>
          <w:sz w:val="24"/>
        </w:rPr>
        <w:t> </w:t>
      </w:r>
      <w:r>
        <w:rPr>
          <w:sz w:val="24"/>
        </w:rPr>
        <w:t>of</w:t>
      </w:r>
      <w:r>
        <w:rPr>
          <w:spacing w:val="-1"/>
          <w:sz w:val="24"/>
        </w:rPr>
        <w:t> </w:t>
      </w:r>
      <w:r>
        <w:rPr>
          <w:sz w:val="24"/>
        </w:rPr>
        <w:t>fee</w:t>
      </w:r>
      <w:r>
        <w:rPr>
          <w:spacing w:val="-2"/>
          <w:sz w:val="24"/>
        </w:rPr>
        <w:t> </w:t>
      </w:r>
      <w:r>
        <w:rPr>
          <w:sz w:val="24"/>
        </w:rPr>
        <w:t>or</w:t>
      </w:r>
      <w:r>
        <w:rPr>
          <w:spacing w:val="-1"/>
          <w:sz w:val="24"/>
        </w:rPr>
        <w:t> </w:t>
      </w:r>
      <w:r>
        <w:rPr>
          <w:sz w:val="24"/>
        </w:rPr>
        <w:t>remuneration,</w:t>
      </w:r>
      <w:r>
        <w:rPr>
          <w:spacing w:val="-1"/>
          <w:sz w:val="24"/>
        </w:rPr>
        <w:t> </w:t>
      </w:r>
      <w:r>
        <w:rPr>
          <w:spacing w:val="-2"/>
          <w:sz w:val="24"/>
        </w:rPr>
        <w:t>including-</w:t>
      </w:r>
    </w:p>
    <w:p>
      <w:pPr>
        <w:pStyle w:val="BodyText"/>
        <w:spacing w:before="82"/>
      </w:pPr>
    </w:p>
    <w:p>
      <w:pPr>
        <w:pStyle w:val="ListParagraph"/>
        <w:numPr>
          <w:ilvl w:val="2"/>
          <w:numId w:val="19"/>
        </w:numPr>
        <w:tabs>
          <w:tab w:pos="2007" w:val="left" w:leader="none"/>
          <w:tab w:pos="2009" w:val="left" w:leader="none"/>
        </w:tabs>
        <w:spacing w:line="276" w:lineRule="auto" w:before="0" w:after="0"/>
        <w:ind w:left="2009" w:right="747" w:hanging="284"/>
        <w:jc w:val="left"/>
        <w:rPr>
          <w:sz w:val="24"/>
        </w:rPr>
      </w:pPr>
      <w:r>
        <w:rPr>
          <w:sz w:val="24"/>
        </w:rPr>
        <w:t>the fee due to and received by the liquidator together with a description of the</w:t>
      </w:r>
      <w:r>
        <w:rPr>
          <w:spacing w:val="40"/>
          <w:sz w:val="24"/>
        </w:rPr>
        <w:t> </w:t>
      </w:r>
      <w:r>
        <w:rPr>
          <w:sz w:val="24"/>
        </w:rPr>
        <w:t>activities carried out by him,</w:t>
      </w:r>
    </w:p>
    <w:p>
      <w:pPr>
        <w:pStyle w:val="BodyText"/>
        <w:spacing w:before="42"/>
      </w:pPr>
    </w:p>
    <w:p>
      <w:pPr>
        <w:pStyle w:val="ListParagraph"/>
        <w:numPr>
          <w:ilvl w:val="2"/>
          <w:numId w:val="19"/>
        </w:numPr>
        <w:tabs>
          <w:tab w:pos="2009" w:val="left" w:leader="none"/>
          <w:tab w:pos="2171" w:val="left" w:leader="none"/>
        </w:tabs>
        <w:spacing w:line="276" w:lineRule="auto" w:before="0" w:after="0"/>
        <w:ind w:left="2009" w:right="749" w:hanging="284"/>
        <w:jc w:val="left"/>
        <w:rPr>
          <w:sz w:val="24"/>
        </w:rPr>
      </w:pPr>
      <w:r>
        <w:rPr>
          <w:sz w:val="24"/>
        </w:rPr>
        <w:t>the</w:t>
      </w:r>
      <w:r>
        <w:rPr>
          <w:spacing w:val="40"/>
          <w:sz w:val="24"/>
        </w:rPr>
        <w:t> </w:t>
      </w:r>
      <w:r>
        <w:rPr>
          <w:sz w:val="24"/>
        </w:rPr>
        <w:t>remuneration</w:t>
      </w:r>
      <w:r>
        <w:rPr>
          <w:spacing w:val="40"/>
          <w:sz w:val="24"/>
        </w:rPr>
        <w:t> </w:t>
      </w:r>
      <w:r>
        <w:rPr>
          <w:sz w:val="24"/>
        </w:rPr>
        <w:t>or</w:t>
      </w:r>
      <w:r>
        <w:rPr>
          <w:spacing w:val="40"/>
          <w:sz w:val="24"/>
        </w:rPr>
        <w:t> </w:t>
      </w:r>
      <w:r>
        <w:rPr>
          <w:sz w:val="24"/>
        </w:rPr>
        <w:t>fee</w:t>
      </w:r>
      <w:r>
        <w:rPr>
          <w:spacing w:val="40"/>
          <w:sz w:val="24"/>
        </w:rPr>
        <w:t> </w:t>
      </w:r>
      <w:r>
        <w:rPr>
          <w:sz w:val="24"/>
        </w:rPr>
        <w:t>paid</w:t>
      </w:r>
      <w:r>
        <w:rPr>
          <w:spacing w:val="40"/>
          <w:sz w:val="24"/>
        </w:rPr>
        <w:t> </w:t>
      </w:r>
      <w:r>
        <w:rPr>
          <w:sz w:val="24"/>
        </w:rPr>
        <w:t>to</w:t>
      </w:r>
      <w:r>
        <w:rPr>
          <w:spacing w:val="40"/>
          <w:sz w:val="24"/>
        </w:rPr>
        <w:t> </w:t>
      </w:r>
      <w:r>
        <w:rPr>
          <w:sz w:val="24"/>
        </w:rPr>
        <w:t>professionals</w:t>
      </w:r>
      <w:r>
        <w:rPr>
          <w:spacing w:val="40"/>
          <w:sz w:val="24"/>
        </w:rPr>
        <w:t> </w:t>
      </w:r>
      <w:r>
        <w:rPr>
          <w:sz w:val="24"/>
        </w:rPr>
        <w:t>appointed</w:t>
      </w:r>
      <w:r>
        <w:rPr>
          <w:spacing w:val="40"/>
          <w:sz w:val="24"/>
        </w:rPr>
        <w:t> </w:t>
      </w:r>
      <w:r>
        <w:rPr>
          <w:sz w:val="24"/>
        </w:rPr>
        <w:t>by</w:t>
      </w:r>
      <w:r>
        <w:rPr>
          <w:spacing w:val="40"/>
          <w:sz w:val="24"/>
        </w:rPr>
        <w:t> </w:t>
      </w:r>
      <w:r>
        <w:rPr>
          <w:sz w:val="24"/>
        </w:rPr>
        <w:t>the</w:t>
      </w:r>
      <w:r>
        <w:rPr>
          <w:spacing w:val="40"/>
          <w:sz w:val="24"/>
        </w:rPr>
        <w:t> </w:t>
      </w:r>
      <w:r>
        <w:rPr>
          <w:sz w:val="24"/>
        </w:rPr>
        <w:t>liquidator together with a description of activities carried out by them,</w:t>
      </w:r>
    </w:p>
    <w:p>
      <w:pPr>
        <w:pStyle w:val="BodyText"/>
        <w:spacing w:before="42"/>
      </w:pPr>
    </w:p>
    <w:p>
      <w:pPr>
        <w:pStyle w:val="ListParagraph"/>
        <w:numPr>
          <w:ilvl w:val="2"/>
          <w:numId w:val="19"/>
        </w:numPr>
        <w:tabs>
          <w:tab w:pos="2231" w:val="left" w:leader="none"/>
        </w:tabs>
        <w:spacing w:line="240" w:lineRule="auto" w:before="0" w:after="0"/>
        <w:ind w:left="2231" w:right="0" w:hanging="505"/>
        <w:jc w:val="left"/>
        <w:rPr>
          <w:sz w:val="24"/>
        </w:rPr>
      </w:pPr>
      <w:r>
        <w:rPr>
          <w:sz w:val="24"/>
        </w:rPr>
        <w:t>other</w:t>
      </w:r>
      <w:r>
        <w:rPr>
          <w:spacing w:val="-2"/>
          <w:sz w:val="24"/>
        </w:rPr>
        <w:t> </w:t>
      </w:r>
      <w:r>
        <w:rPr>
          <w:sz w:val="24"/>
        </w:rPr>
        <w:t>expenses</w:t>
      </w:r>
      <w:r>
        <w:rPr>
          <w:spacing w:val="-2"/>
          <w:sz w:val="24"/>
        </w:rPr>
        <w:t> </w:t>
      </w:r>
      <w:r>
        <w:rPr>
          <w:sz w:val="24"/>
        </w:rPr>
        <w:t>incurred</w:t>
      </w:r>
      <w:r>
        <w:rPr>
          <w:spacing w:val="1"/>
          <w:sz w:val="24"/>
        </w:rPr>
        <w:t> </w:t>
      </w:r>
      <w:r>
        <w:rPr>
          <w:sz w:val="24"/>
        </w:rPr>
        <w:t>by</w:t>
      </w:r>
      <w:r>
        <w:rPr>
          <w:spacing w:val="-1"/>
          <w:sz w:val="24"/>
        </w:rPr>
        <w:t> </w:t>
      </w:r>
      <w:r>
        <w:rPr>
          <w:sz w:val="24"/>
        </w:rPr>
        <w:t>the liquidator,</w:t>
      </w:r>
      <w:r>
        <w:rPr>
          <w:spacing w:val="-1"/>
          <w:sz w:val="24"/>
        </w:rPr>
        <w:t> </w:t>
      </w:r>
      <w:r>
        <w:rPr>
          <w:sz w:val="24"/>
        </w:rPr>
        <w:t>whether</w:t>
      </w:r>
      <w:r>
        <w:rPr>
          <w:spacing w:val="-1"/>
          <w:sz w:val="24"/>
        </w:rPr>
        <w:t> </w:t>
      </w:r>
      <w:r>
        <w:rPr>
          <w:sz w:val="24"/>
        </w:rPr>
        <w:t>paid</w:t>
      </w:r>
      <w:r>
        <w:rPr>
          <w:spacing w:val="-1"/>
          <w:sz w:val="24"/>
        </w:rPr>
        <w:t> </w:t>
      </w:r>
      <w:r>
        <w:rPr>
          <w:sz w:val="24"/>
        </w:rPr>
        <w:t>or </w:t>
      </w:r>
      <w:r>
        <w:rPr>
          <w:spacing w:val="-4"/>
          <w:sz w:val="24"/>
        </w:rPr>
        <w:t>not;</w:t>
      </w:r>
    </w:p>
    <w:p>
      <w:pPr>
        <w:pStyle w:val="BodyText"/>
        <w:spacing w:before="82"/>
      </w:pPr>
    </w:p>
    <w:p>
      <w:pPr>
        <w:pStyle w:val="ListParagraph"/>
        <w:numPr>
          <w:ilvl w:val="1"/>
          <w:numId w:val="19"/>
        </w:numPr>
        <w:tabs>
          <w:tab w:pos="1865" w:val="left" w:leader="none"/>
        </w:tabs>
        <w:spacing w:line="240" w:lineRule="auto" w:before="0" w:after="0"/>
        <w:ind w:left="1865" w:right="0" w:hanging="567"/>
        <w:jc w:val="left"/>
        <w:rPr>
          <w:sz w:val="24"/>
        </w:rPr>
      </w:pPr>
      <w:r>
        <w:rPr>
          <w:sz w:val="24"/>
        </w:rPr>
        <w:t>developments</w:t>
      </w:r>
      <w:r>
        <w:rPr>
          <w:spacing w:val="-4"/>
          <w:sz w:val="24"/>
        </w:rPr>
        <w:t> </w:t>
      </w:r>
      <w:r>
        <w:rPr>
          <w:sz w:val="24"/>
        </w:rPr>
        <w:t>in any</w:t>
      </w:r>
      <w:r>
        <w:rPr>
          <w:spacing w:val="-1"/>
          <w:sz w:val="24"/>
        </w:rPr>
        <w:t> </w:t>
      </w:r>
      <w:r>
        <w:rPr>
          <w:sz w:val="24"/>
        </w:rPr>
        <w:t>material</w:t>
      </w:r>
      <w:r>
        <w:rPr>
          <w:spacing w:val="-1"/>
          <w:sz w:val="24"/>
        </w:rPr>
        <w:t> </w:t>
      </w:r>
      <w:r>
        <w:rPr>
          <w:sz w:val="24"/>
        </w:rPr>
        <w:t>litigation,</w:t>
      </w:r>
      <w:r>
        <w:rPr>
          <w:spacing w:val="-1"/>
          <w:sz w:val="24"/>
        </w:rPr>
        <w:t> </w:t>
      </w:r>
      <w:r>
        <w:rPr>
          <w:sz w:val="24"/>
        </w:rPr>
        <w:t>by</w:t>
      </w:r>
      <w:r>
        <w:rPr>
          <w:spacing w:val="-2"/>
          <w:sz w:val="24"/>
        </w:rPr>
        <w:t> </w:t>
      </w:r>
      <w:r>
        <w:rPr>
          <w:sz w:val="24"/>
        </w:rPr>
        <w:t>or</w:t>
      </w:r>
      <w:r>
        <w:rPr>
          <w:spacing w:val="-1"/>
          <w:sz w:val="24"/>
        </w:rPr>
        <w:t> </w:t>
      </w:r>
      <w:r>
        <w:rPr>
          <w:sz w:val="24"/>
        </w:rPr>
        <w:t>against</w:t>
      </w:r>
      <w:r>
        <w:rPr>
          <w:spacing w:val="-1"/>
          <w:sz w:val="24"/>
        </w:rPr>
        <w:t> </w:t>
      </w:r>
      <w:r>
        <w:rPr>
          <w:sz w:val="24"/>
        </w:rPr>
        <w:t>the</w:t>
      </w:r>
      <w:r>
        <w:rPr>
          <w:spacing w:val="-1"/>
          <w:sz w:val="24"/>
        </w:rPr>
        <w:t> </w:t>
      </w:r>
      <w:r>
        <w:rPr>
          <w:sz w:val="24"/>
        </w:rPr>
        <w:t>corporate</w:t>
      </w:r>
      <w:r>
        <w:rPr>
          <w:spacing w:val="-1"/>
          <w:sz w:val="24"/>
        </w:rPr>
        <w:t> </w:t>
      </w:r>
      <w:r>
        <w:rPr>
          <w:spacing w:val="-2"/>
          <w:sz w:val="24"/>
        </w:rPr>
        <w:t>debtor;</w:t>
      </w:r>
    </w:p>
    <w:p>
      <w:pPr>
        <w:pStyle w:val="BodyText"/>
        <w:spacing w:before="82"/>
      </w:pPr>
    </w:p>
    <w:p>
      <w:pPr>
        <w:pStyle w:val="ListParagraph"/>
        <w:numPr>
          <w:ilvl w:val="1"/>
          <w:numId w:val="19"/>
        </w:numPr>
        <w:tabs>
          <w:tab w:pos="1865" w:val="left" w:leader="none"/>
        </w:tabs>
        <w:spacing w:line="278" w:lineRule="auto" w:before="0" w:after="0"/>
        <w:ind w:left="1865" w:right="743" w:hanging="567"/>
        <w:jc w:val="left"/>
        <w:rPr>
          <w:sz w:val="24"/>
        </w:rPr>
      </w:pPr>
      <w:r>
        <w:rPr>
          <w:sz w:val="24"/>
        </w:rPr>
        <w:t>filing of, and developments in applications for avoidance of transactions </w:t>
      </w:r>
      <w:hyperlink w:history="true" w:anchor="_bookmark21">
        <w:r>
          <w:rPr>
            <w:sz w:val="24"/>
            <w:vertAlign w:val="superscript"/>
          </w:rPr>
          <w:t>22</w:t>
        </w:r>
      </w:hyperlink>
      <w:r>
        <w:rPr>
          <w:sz w:val="24"/>
          <w:vertAlign w:val="baseline"/>
        </w:rPr>
        <w:t>[under Part II] of the Code; and</w:t>
      </w:r>
    </w:p>
    <w:p>
      <w:pPr>
        <w:pStyle w:val="BodyText"/>
        <w:spacing w:before="36"/>
      </w:pPr>
    </w:p>
    <w:p>
      <w:pPr>
        <w:pStyle w:val="ListParagraph"/>
        <w:numPr>
          <w:ilvl w:val="1"/>
          <w:numId w:val="19"/>
        </w:numPr>
        <w:tabs>
          <w:tab w:pos="1865" w:val="left" w:leader="none"/>
        </w:tabs>
        <w:spacing w:line="240" w:lineRule="auto" w:before="0" w:after="0"/>
        <w:ind w:left="1865" w:right="0" w:hanging="567"/>
        <w:jc w:val="left"/>
        <w:rPr>
          <w:sz w:val="24"/>
        </w:rPr>
      </w:pPr>
      <w:r>
        <w:rPr>
          <w:sz w:val="24"/>
        </w:rPr>
        <w:t>changes,</w:t>
      </w:r>
      <w:r>
        <w:rPr>
          <w:spacing w:val="-3"/>
          <w:sz w:val="24"/>
        </w:rPr>
        <w:t> </w:t>
      </w:r>
      <w:r>
        <w:rPr>
          <w:sz w:val="24"/>
        </w:rPr>
        <w:t>if any,</w:t>
      </w:r>
      <w:r>
        <w:rPr>
          <w:spacing w:val="-1"/>
          <w:sz w:val="24"/>
        </w:rPr>
        <w:t> </w:t>
      </w:r>
      <w:r>
        <w:rPr>
          <w:sz w:val="24"/>
        </w:rPr>
        <w:t>in</w:t>
      </w:r>
      <w:r>
        <w:rPr>
          <w:spacing w:val="-1"/>
          <w:sz w:val="24"/>
        </w:rPr>
        <w:t> </w:t>
      </w:r>
      <w:r>
        <w:rPr>
          <w:sz w:val="24"/>
        </w:rPr>
        <w:t>estimated</w:t>
      </w:r>
      <w:r>
        <w:rPr>
          <w:spacing w:val="-1"/>
          <w:sz w:val="24"/>
        </w:rPr>
        <w:t> </w:t>
      </w:r>
      <w:r>
        <w:rPr>
          <w:sz w:val="24"/>
        </w:rPr>
        <w:t>liquidation</w:t>
      </w:r>
      <w:r>
        <w:rPr>
          <w:spacing w:val="1"/>
          <w:sz w:val="24"/>
        </w:rPr>
        <w:t> </w:t>
      </w:r>
      <w:r>
        <w:rPr>
          <w:spacing w:val="-2"/>
          <w:sz w:val="24"/>
        </w:rPr>
        <w:t>costs.</w:t>
      </w:r>
    </w:p>
    <w:p>
      <w:pPr>
        <w:pStyle w:val="BodyText"/>
        <w:spacing w:before="84"/>
      </w:pPr>
    </w:p>
    <w:p>
      <w:pPr>
        <w:pStyle w:val="ListParagraph"/>
        <w:numPr>
          <w:ilvl w:val="0"/>
          <w:numId w:val="19"/>
        </w:numPr>
        <w:tabs>
          <w:tab w:pos="1298" w:val="left" w:leader="none"/>
        </w:tabs>
        <w:spacing w:line="240" w:lineRule="auto" w:before="0" w:after="0"/>
        <w:ind w:left="1298" w:right="0" w:hanging="566"/>
        <w:jc w:val="left"/>
        <w:rPr>
          <w:sz w:val="24"/>
        </w:rPr>
      </w:pPr>
      <w:r>
        <w:rPr>
          <w:sz w:val="24"/>
        </w:rPr>
        <w:t>A</w:t>
      </w:r>
      <w:r>
        <w:rPr>
          <w:spacing w:val="-2"/>
          <w:sz w:val="24"/>
        </w:rPr>
        <w:t> </w:t>
      </w:r>
      <w:r>
        <w:rPr>
          <w:sz w:val="24"/>
        </w:rPr>
        <w:t>Progress</w:t>
      </w:r>
      <w:r>
        <w:rPr>
          <w:spacing w:val="-2"/>
          <w:sz w:val="24"/>
        </w:rPr>
        <w:t> </w:t>
      </w:r>
      <w:r>
        <w:rPr>
          <w:sz w:val="24"/>
        </w:rPr>
        <w:t>Report</w:t>
      </w:r>
      <w:r>
        <w:rPr>
          <w:spacing w:val="-1"/>
          <w:sz w:val="24"/>
        </w:rPr>
        <w:t> </w:t>
      </w:r>
      <w:r>
        <w:rPr>
          <w:sz w:val="24"/>
        </w:rPr>
        <w:t>shall</w:t>
      </w:r>
      <w:r>
        <w:rPr>
          <w:spacing w:val="-1"/>
          <w:sz w:val="24"/>
        </w:rPr>
        <w:t> </w:t>
      </w:r>
      <w:r>
        <w:rPr>
          <w:sz w:val="24"/>
        </w:rPr>
        <w:t>enclose</w:t>
      </w:r>
      <w:r>
        <w:rPr>
          <w:spacing w:val="-1"/>
          <w:sz w:val="24"/>
        </w:rPr>
        <w:t> </w:t>
      </w:r>
      <w:r>
        <w:rPr>
          <w:sz w:val="24"/>
        </w:rPr>
        <w:t>an</w:t>
      </w:r>
      <w:r>
        <w:rPr>
          <w:spacing w:val="1"/>
          <w:sz w:val="24"/>
        </w:rPr>
        <w:t> </w:t>
      </w:r>
      <w:r>
        <w:rPr>
          <w:sz w:val="24"/>
        </w:rPr>
        <w:t>account</w:t>
      </w:r>
      <w:r>
        <w:rPr>
          <w:spacing w:val="-1"/>
          <w:sz w:val="24"/>
        </w:rPr>
        <w:t> </w:t>
      </w:r>
      <w:r>
        <w:rPr>
          <w:sz w:val="24"/>
        </w:rPr>
        <w:t>maintained</w:t>
      </w:r>
      <w:r>
        <w:rPr>
          <w:spacing w:val="-1"/>
          <w:sz w:val="24"/>
        </w:rPr>
        <w:t> </w:t>
      </w:r>
      <w:r>
        <w:rPr>
          <w:sz w:val="24"/>
        </w:rPr>
        <w:t>by</w:t>
      </w:r>
      <w:r>
        <w:rPr>
          <w:spacing w:val="-1"/>
          <w:sz w:val="24"/>
        </w:rPr>
        <w:t> </w:t>
      </w:r>
      <w:r>
        <w:rPr>
          <w:sz w:val="24"/>
        </w:rPr>
        <w:t>the</w:t>
      </w:r>
      <w:r>
        <w:rPr>
          <w:spacing w:val="-2"/>
          <w:sz w:val="24"/>
        </w:rPr>
        <w:t> </w:t>
      </w:r>
      <w:r>
        <w:rPr>
          <w:sz w:val="24"/>
        </w:rPr>
        <w:t>liquidator</w:t>
      </w:r>
      <w:r>
        <w:rPr>
          <w:spacing w:val="-1"/>
          <w:sz w:val="24"/>
        </w:rPr>
        <w:t> </w:t>
      </w:r>
      <w:r>
        <w:rPr>
          <w:spacing w:val="-2"/>
          <w:sz w:val="24"/>
        </w:rPr>
        <w:t>showing-</w:t>
      </w:r>
    </w:p>
    <w:p>
      <w:pPr>
        <w:pStyle w:val="BodyText"/>
        <w:spacing w:before="82"/>
      </w:pPr>
    </w:p>
    <w:p>
      <w:pPr>
        <w:pStyle w:val="ListParagraph"/>
        <w:numPr>
          <w:ilvl w:val="1"/>
          <w:numId w:val="19"/>
        </w:numPr>
        <w:tabs>
          <w:tab w:pos="1865" w:val="left" w:leader="none"/>
        </w:tabs>
        <w:spacing w:line="240" w:lineRule="auto" w:before="0" w:after="0"/>
        <w:ind w:left="1865" w:right="0" w:hanging="567"/>
        <w:jc w:val="left"/>
        <w:rPr>
          <w:sz w:val="24"/>
        </w:rPr>
      </w:pPr>
      <w:r>
        <w:rPr>
          <w:sz w:val="24"/>
        </w:rPr>
        <w:t>his</w:t>
      </w:r>
      <w:r>
        <w:rPr>
          <w:spacing w:val="-5"/>
          <w:sz w:val="24"/>
        </w:rPr>
        <w:t> </w:t>
      </w:r>
      <w:r>
        <w:rPr>
          <w:sz w:val="24"/>
        </w:rPr>
        <w:t>receipts</w:t>
      </w:r>
      <w:r>
        <w:rPr>
          <w:spacing w:val="-3"/>
          <w:sz w:val="24"/>
        </w:rPr>
        <w:t> </w:t>
      </w:r>
      <w:r>
        <w:rPr>
          <w:sz w:val="24"/>
        </w:rPr>
        <w:t>and</w:t>
      </w:r>
      <w:r>
        <w:rPr>
          <w:spacing w:val="-2"/>
          <w:sz w:val="24"/>
        </w:rPr>
        <w:t> </w:t>
      </w:r>
      <w:r>
        <w:rPr>
          <w:sz w:val="24"/>
        </w:rPr>
        <w:t>payments</w:t>
      </w:r>
      <w:r>
        <w:rPr>
          <w:spacing w:val="-2"/>
          <w:sz w:val="24"/>
        </w:rPr>
        <w:t> </w:t>
      </w:r>
      <w:r>
        <w:rPr>
          <w:sz w:val="24"/>
        </w:rPr>
        <w:t>during</w:t>
      </w:r>
      <w:r>
        <w:rPr>
          <w:spacing w:val="-1"/>
          <w:sz w:val="24"/>
        </w:rPr>
        <w:t> </w:t>
      </w:r>
      <w:r>
        <w:rPr>
          <w:sz w:val="24"/>
        </w:rPr>
        <w:t>the</w:t>
      </w:r>
      <w:r>
        <w:rPr>
          <w:spacing w:val="-3"/>
          <w:sz w:val="24"/>
        </w:rPr>
        <w:t> </w:t>
      </w:r>
      <w:r>
        <w:rPr>
          <w:sz w:val="24"/>
        </w:rPr>
        <w:t>quarter;</w:t>
      </w:r>
      <w:r>
        <w:rPr>
          <w:spacing w:val="1"/>
          <w:sz w:val="24"/>
        </w:rPr>
        <w:t> </w:t>
      </w:r>
      <w:r>
        <w:rPr>
          <w:spacing w:val="-5"/>
          <w:sz w:val="24"/>
        </w:rPr>
        <w:t>and</w:t>
      </w:r>
    </w:p>
    <w:p>
      <w:pPr>
        <w:pStyle w:val="BodyText"/>
        <w:spacing w:before="84"/>
      </w:pPr>
    </w:p>
    <w:p>
      <w:pPr>
        <w:pStyle w:val="ListParagraph"/>
        <w:numPr>
          <w:ilvl w:val="1"/>
          <w:numId w:val="19"/>
        </w:numPr>
        <w:tabs>
          <w:tab w:pos="1865" w:val="left" w:leader="none"/>
        </w:tabs>
        <w:spacing w:line="276" w:lineRule="auto" w:before="0" w:after="0"/>
        <w:ind w:left="1865" w:right="751" w:hanging="567"/>
        <w:jc w:val="left"/>
        <w:rPr>
          <w:sz w:val="24"/>
        </w:rPr>
      </w:pPr>
      <w:r>
        <w:rPr>
          <w:sz w:val="24"/>
        </w:rPr>
        <w:t>the</w:t>
      </w:r>
      <w:r>
        <w:rPr>
          <w:spacing w:val="80"/>
          <w:sz w:val="24"/>
        </w:rPr>
        <w:t> </w:t>
      </w:r>
      <w:r>
        <w:rPr>
          <w:sz w:val="24"/>
        </w:rPr>
        <w:t>cumulative</w:t>
      </w:r>
      <w:r>
        <w:rPr>
          <w:spacing w:val="80"/>
          <w:sz w:val="24"/>
        </w:rPr>
        <w:t> </w:t>
      </w:r>
      <w:r>
        <w:rPr>
          <w:sz w:val="24"/>
        </w:rPr>
        <w:t>amount</w:t>
      </w:r>
      <w:r>
        <w:rPr>
          <w:spacing w:val="80"/>
          <w:sz w:val="24"/>
        </w:rPr>
        <w:t> </w:t>
      </w:r>
      <w:r>
        <w:rPr>
          <w:sz w:val="24"/>
        </w:rPr>
        <w:t>of</w:t>
      </w:r>
      <w:r>
        <w:rPr>
          <w:spacing w:val="80"/>
          <w:sz w:val="24"/>
        </w:rPr>
        <w:t> </w:t>
      </w:r>
      <w:r>
        <w:rPr>
          <w:sz w:val="24"/>
        </w:rPr>
        <w:t>his</w:t>
      </w:r>
      <w:r>
        <w:rPr>
          <w:spacing w:val="80"/>
          <w:sz w:val="24"/>
        </w:rPr>
        <w:t> </w:t>
      </w:r>
      <w:r>
        <w:rPr>
          <w:sz w:val="24"/>
        </w:rPr>
        <w:t>receipts</w:t>
      </w:r>
      <w:r>
        <w:rPr>
          <w:spacing w:val="80"/>
          <w:sz w:val="24"/>
        </w:rPr>
        <w:t> </w:t>
      </w:r>
      <w:r>
        <w:rPr>
          <w:sz w:val="24"/>
        </w:rPr>
        <w:t>and</w:t>
      </w:r>
      <w:r>
        <w:rPr>
          <w:spacing w:val="80"/>
          <w:sz w:val="24"/>
        </w:rPr>
        <w:t> </w:t>
      </w:r>
      <w:r>
        <w:rPr>
          <w:sz w:val="24"/>
        </w:rPr>
        <w:t>payments</w:t>
      </w:r>
      <w:r>
        <w:rPr>
          <w:spacing w:val="80"/>
          <w:sz w:val="24"/>
        </w:rPr>
        <w:t> </w:t>
      </w:r>
      <w:r>
        <w:rPr>
          <w:sz w:val="24"/>
        </w:rPr>
        <w:t>since</w:t>
      </w:r>
      <w:r>
        <w:rPr>
          <w:spacing w:val="80"/>
          <w:sz w:val="24"/>
        </w:rPr>
        <w:t> </w:t>
      </w:r>
      <w:r>
        <w:rPr>
          <w:sz w:val="24"/>
        </w:rPr>
        <w:t>the</w:t>
      </w:r>
      <w:r>
        <w:rPr>
          <w:spacing w:val="80"/>
          <w:sz w:val="24"/>
        </w:rPr>
        <w:t> </w:t>
      </w:r>
      <w:r>
        <w:rPr>
          <w:sz w:val="24"/>
        </w:rPr>
        <w:t>liquidation commencement date.</w:t>
      </w:r>
    </w:p>
    <w:p>
      <w:pPr>
        <w:pStyle w:val="BodyText"/>
        <w:spacing w:before="40"/>
      </w:pPr>
    </w:p>
    <w:p>
      <w:pPr>
        <w:pStyle w:val="ListParagraph"/>
        <w:numPr>
          <w:ilvl w:val="0"/>
          <w:numId w:val="19"/>
        </w:numPr>
        <w:tabs>
          <w:tab w:pos="1298" w:val="left" w:leader="none"/>
        </w:tabs>
        <w:spacing w:line="278" w:lineRule="auto" w:before="0" w:after="0"/>
        <w:ind w:left="1298" w:right="748" w:hanging="567"/>
        <w:jc w:val="left"/>
        <w:rPr>
          <w:sz w:val="24"/>
        </w:rPr>
      </w:pPr>
      <w:r>
        <w:rPr>
          <w:sz w:val="24"/>
        </w:rPr>
        <w:t>A Progress Report shall enclose a</w:t>
      </w:r>
      <w:r>
        <w:rPr>
          <w:spacing w:val="-1"/>
          <w:sz w:val="24"/>
        </w:rPr>
        <w:t> </w:t>
      </w:r>
      <w:r>
        <w:rPr>
          <w:sz w:val="24"/>
        </w:rPr>
        <w:t>statement indicating any material change</w:t>
      </w:r>
      <w:r>
        <w:rPr>
          <w:spacing w:val="-1"/>
          <w:sz w:val="24"/>
        </w:rPr>
        <w:t> </w:t>
      </w:r>
      <w:r>
        <w:rPr>
          <w:sz w:val="24"/>
        </w:rPr>
        <w:t>in expected realization of any property proposed to be sold, along with the basis for such change:</w:t>
      </w:r>
    </w:p>
    <w:p>
      <w:pPr>
        <w:pStyle w:val="BodyText"/>
        <w:spacing w:before="37"/>
      </w:pPr>
    </w:p>
    <w:p>
      <w:pPr>
        <w:pStyle w:val="BodyText"/>
        <w:ind w:left="1298"/>
      </w:pPr>
      <w:hyperlink w:history="true" w:anchor="_bookmark22">
        <w:r>
          <w:rPr>
            <w:spacing w:val="-2"/>
            <w:vertAlign w:val="superscript"/>
          </w:rPr>
          <w:t>23</w:t>
        </w:r>
      </w:hyperlink>
      <w:r>
        <w:rPr>
          <w:spacing w:val="-2"/>
          <w:vertAlign w:val="baseline"/>
        </w:rPr>
        <w:t>[***]</w:t>
      </w:r>
    </w:p>
    <w:p>
      <w:pPr>
        <w:spacing w:before="41"/>
        <w:ind w:left="1298" w:right="0" w:firstLine="0"/>
        <w:jc w:val="left"/>
        <w:rPr>
          <w:sz w:val="24"/>
        </w:rPr>
      </w:pPr>
      <w:r>
        <w:rPr>
          <w:spacing w:val="-10"/>
          <w:sz w:val="24"/>
        </w:rPr>
        <w:t>.</w:t>
      </w:r>
    </w:p>
    <w:p>
      <w:pPr>
        <w:pStyle w:val="BodyText"/>
        <w:spacing w:before="18"/>
        <w:rPr>
          <w:sz w:val="20"/>
        </w:rPr>
      </w:pPr>
      <w:r>
        <w:rPr>
          <w:sz w:val="20"/>
        </w:rPr>
        <mc:AlternateContent>
          <mc:Choice Requires="wps">
            <w:drawing>
              <wp:anchor distT="0" distB="0" distL="0" distR="0" allowOverlap="1" layoutInCell="1" locked="0" behindDoc="1" simplePos="0" relativeHeight="487593472">
                <wp:simplePos x="0" y="0"/>
                <wp:positionH relativeFrom="page">
                  <wp:posOffset>914704</wp:posOffset>
                </wp:positionH>
                <wp:positionV relativeFrom="paragraph">
                  <wp:posOffset>172790</wp:posOffset>
                </wp:positionV>
                <wp:extent cx="1829435" cy="762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3.605528pt;width:144.020pt;height:.599980pt;mso-position-horizontal-relative:page;mso-position-vertical-relative:paragraph;z-index:-15723008;mso-wrap-distance-left:0;mso-wrap-distance-right:0" id="docshape13" filled="true" fillcolor="#000000" stroked="false">
                <v:fill type="solid"/>
                <w10:wrap type="topAndBottom"/>
              </v:rect>
            </w:pict>
          </mc:Fallback>
        </mc:AlternateContent>
      </w:r>
    </w:p>
    <w:p>
      <w:pPr>
        <w:spacing w:before="103"/>
        <w:ind w:left="732" w:right="711" w:firstLine="0"/>
        <w:jc w:val="left"/>
        <w:rPr>
          <w:sz w:val="20"/>
        </w:rPr>
      </w:pPr>
      <w:bookmarkStart w:name="_bookmark21" w:id="22"/>
      <w:bookmarkEnd w:id="22"/>
      <w:r>
        <w:rPr/>
      </w:r>
      <w:r>
        <w:rPr>
          <w:sz w:val="20"/>
          <w:vertAlign w:val="superscript"/>
        </w:rPr>
        <w:t>22</w:t>
      </w:r>
      <w:r>
        <w:rPr>
          <w:spacing w:val="-4"/>
          <w:sz w:val="20"/>
          <w:vertAlign w:val="baseline"/>
        </w:rPr>
        <w:t> </w:t>
      </w:r>
      <w:r>
        <w:rPr>
          <w:sz w:val="20"/>
          <w:vertAlign w:val="baseline"/>
        </w:rPr>
        <w:t>Substituted</w:t>
      </w:r>
      <w:r>
        <w:rPr>
          <w:spacing w:val="-2"/>
          <w:sz w:val="20"/>
          <w:vertAlign w:val="baseline"/>
        </w:rPr>
        <w:t> </w:t>
      </w:r>
      <w:r>
        <w:rPr>
          <w:sz w:val="20"/>
          <w:vertAlign w:val="baseline"/>
        </w:rPr>
        <w:t>by</w:t>
      </w:r>
      <w:r>
        <w:rPr>
          <w:spacing w:val="-3"/>
          <w:sz w:val="20"/>
          <w:vertAlign w:val="baseline"/>
        </w:rPr>
        <w:t> </w:t>
      </w:r>
      <w:r>
        <w:rPr>
          <w:sz w:val="20"/>
          <w:vertAlign w:val="baseline"/>
        </w:rPr>
        <w:t>Notification</w:t>
      </w:r>
      <w:r>
        <w:rPr>
          <w:spacing w:val="-5"/>
          <w:sz w:val="20"/>
          <w:vertAlign w:val="baseline"/>
        </w:rPr>
        <w:t> </w:t>
      </w:r>
      <w:r>
        <w:rPr>
          <w:sz w:val="20"/>
          <w:vertAlign w:val="baseline"/>
        </w:rPr>
        <w:t>No.</w:t>
      </w:r>
      <w:r>
        <w:rPr>
          <w:spacing w:val="-4"/>
          <w:sz w:val="20"/>
          <w:vertAlign w:val="baseline"/>
        </w:rPr>
        <w:t> </w:t>
      </w:r>
      <w:r>
        <w:rPr>
          <w:sz w:val="20"/>
          <w:vertAlign w:val="baseline"/>
        </w:rPr>
        <w:t>IBBI/2021-22/GN/REG079,</w:t>
      </w:r>
      <w:r>
        <w:rPr>
          <w:spacing w:val="-4"/>
          <w:sz w:val="20"/>
          <w:vertAlign w:val="baseline"/>
        </w:rPr>
        <w:t> </w:t>
      </w:r>
      <w:r>
        <w:rPr>
          <w:sz w:val="20"/>
          <w:vertAlign w:val="baseline"/>
        </w:rPr>
        <w:t>dated</w:t>
      </w:r>
      <w:r>
        <w:rPr>
          <w:spacing w:val="-3"/>
          <w:sz w:val="20"/>
          <w:vertAlign w:val="baseline"/>
        </w:rPr>
        <w:t> </w:t>
      </w:r>
      <w:r>
        <w:rPr>
          <w:sz w:val="20"/>
          <w:vertAlign w:val="baseline"/>
        </w:rPr>
        <w:t>30th</w:t>
      </w:r>
      <w:r>
        <w:rPr>
          <w:spacing w:val="-3"/>
          <w:sz w:val="20"/>
          <w:vertAlign w:val="baseline"/>
        </w:rPr>
        <w:t> </w:t>
      </w:r>
      <w:r>
        <w:rPr>
          <w:sz w:val="20"/>
          <w:vertAlign w:val="baseline"/>
        </w:rPr>
        <w:t>September,</w:t>
      </w:r>
      <w:r>
        <w:rPr>
          <w:spacing w:val="-4"/>
          <w:sz w:val="20"/>
          <w:vertAlign w:val="baseline"/>
        </w:rPr>
        <w:t> </w:t>
      </w:r>
      <w:r>
        <w:rPr>
          <w:sz w:val="20"/>
          <w:vertAlign w:val="baseline"/>
        </w:rPr>
        <w:t>2021</w:t>
      </w:r>
      <w:r>
        <w:rPr>
          <w:spacing w:val="-5"/>
          <w:sz w:val="20"/>
          <w:vertAlign w:val="baseline"/>
        </w:rPr>
        <w:t> </w:t>
      </w:r>
      <w:r>
        <w:rPr>
          <w:sz w:val="20"/>
          <w:vertAlign w:val="baseline"/>
        </w:rPr>
        <w:t>(w.e.f.</w:t>
      </w:r>
      <w:r>
        <w:rPr>
          <w:spacing w:val="-4"/>
          <w:sz w:val="20"/>
          <w:vertAlign w:val="baseline"/>
        </w:rPr>
        <w:t> </w:t>
      </w:r>
      <w:r>
        <w:rPr>
          <w:sz w:val="20"/>
          <w:vertAlign w:val="baseline"/>
        </w:rPr>
        <w:t>30-09-2021). Prior to substitution, it stood as under –</w:t>
      </w:r>
    </w:p>
    <w:p>
      <w:pPr>
        <w:spacing w:before="1"/>
        <w:ind w:left="782" w:right="0" w:firstLine="0"/>
        <w:jc w:val="left"/>
        <w:rPr>
          <w:sz w:val="20"/>
        </w:rPr>
      </w:pPr>
      <w:r>
        <w:rPr>
          <w:sz w:val="20"/>
        </w:rPr>
        <w:t>“in</w:t>
      </w:r>
      <w:r>
        <w:rPr>
          <w:spacing w:val="-3"/>
          <w:sz w:val="20"/>
        </w:rPr>
        <w:t> </w:t>
      </w:r>
      <w:r>
        <w:rPr>
          <w:sz w:val="20"/>
        </w:rPr>
        <w:t>accordance</w:t>
      </w:r>
      <w:r>
        <w:rPr>
          <w:spacing w:val="-4"/>
          <w:sz w:val="20"/>
        </w:rPr>
        <w:t> </w:t>
      </w:r>
      <w:r>
        <w:rPr>
          <w:sz w:val="20"/>
        </w:rPr>
        <w:t>with</w:t>
      </w:r>
      <w:r>
        <w:rPr>
          <w:spacing w:val="-3"/>
          <w:sz w:val="20"/>
        </w:rPr>
        <w:t> </w:t>
      </w:r>
      <w:r>
        <w:rPr>
          <w:sz w:val="20"/>
        </w:rPr>
        <w:t>Chapter</w:t>
      </w:r>
      <w:r>
        <w:rPr>
          <w:spacing w:val="-6"/>
          <w:sz w:val="20"/>
        </w:rPr>
        <w:t> </w:t>
      </w:r>
      <w:r>
        <w:rPr>
          <w:sz w:val="20"/>
        </w:rPr>
        <w:t>III</w:t>
      </w:r>
      <w:r>
        <w:rPr>
          <w:spacing w:val="-4"/>
          <w:sz w:val="20"/>
        </w:rPr>
        <w:t> </w:t>
      </w:r>
      <w:r>
        <w:rPr>
          <w:sz w:val="20"/>
        </w:rPr>
        <w:t>of</w:t>
      </w:r>
      <w:r>
        <w:rPr>
          <w:spacing w:val="-4"/>
          <w:sz w:val="20"/>
        </w:rPr>
        <w:t> </w:t>
      </w:r>
      <w:r>
        <w:rPr>
          <w:sz w:val="20"/>
        </w:rPr>
        <w:t>Part</w:t>
      </w:r>
      <w:r>
        <w:rPr>
          <w:spacing w:val="-7"/>
          <w:sz w:val="20"/>
        </w:rPr>
        <w:t> </w:t>
      </w:r>
      <w:r>
        <w:rPr>
          <w:spacing w:val="-4"/>
          <w:sz w:val="20"/>
        </w:rPr>
        <w:t>II”.</w:t>
      </w:r>
    </w:p>
    <w:p>
      <w:pPr>
        <w:spacing w:before="1"/>
        <w:ind w:left="732" w:right="0" w:firstLine="0"/>
        <w:jc w:val="left"/>
        <w:rPr>
          <w:sz w:val="20"/>
        </w:rPr>
      </w:pPr>
      <w:bookmarkStart w:name="_bookmark22" w:id="23"/>
      <w:bookmarkEnd w:id="23"/>
      <w:r>
        <w:rPr/>
      </w:r>
      <w:r>
        <w:rPr>
          <w:sz w:val="20"/>
          <w:vertAlign w:val="superscript"/>
        </w:rPr>
        <w:t>23</w:t>
      </w:r>
      <w:r>
        <w:rPr>
          <w:spacing w:val="-6"/>
          <w:sz w:val="20"/>
          <w:vertAlign w:val="baseline"/>
        </w:rPr>
        <w:t> </w:t>
      </w:r>
      <w:r>
        <w:rPr>
          <w:sz w:val="20"/>
          <w:vertAlign w:val="baseline"/>
        </w:rPr>
        <w:t>Omitted</w:t>
      </w:r>
      <w:r>
        <w:rPr>
          <w:spacing w:val="-5"/>
          <w:sz w:val="20"/>
          <w:vertAlign w:val="baseline"/>
        </w:rPr>
        <w:t> </w:t>
      </w:r>
      <w:r>
        <w:rPr>
          <w:sz w:val="20"/>
          <w:vertAlign w:val="baseline"/>
        </w:rPr>
        <w:t>by</w:t>
      </w:r>
      <w:r>
        <w:rPr>
          <w:spacing w:val="-5"/>
          <w:sz w:val="20"/>
          <w:vertAlign w:val="baseline"/>
        </w:rPr>
        <w:t> </w:t>
      </w:r>
      <w:r>
        <w:rPr>
          <w:sz w:val="20"/>
          <w:vertAlign w:val="baseline"/>
        </w:rPr>
        <w:t>Notification</w:t>
      </w:r>
      <w:r>
        <w:rPr>
          <w:spacing w:val="-5"/>
          <w:sz w:val="20"/>
          <w:vertAlign w:val="baseline"/>
        </w:rPr>
        <w:t> </w:t>
      </w:r>
      <w:r>
        <w:rPr>
          <w:sz w:val="20"/>
          <w:vertAlign w:val="baseline"/>
        </w:rPr>
        <w:t>IBBI/2022-23/GN/REG094,</w:t>
      </w:r>
      <w:r>
        <w:rPr>
          <w:spacing w:val="-6"/>
          <w:sz w:val="20"/>
          <w:vertAlign w:val="baseline"/>
        </w:rPr>
        <w:t> </w:t>
      </w:r>
      <w:r>
        <w:rPr>
          <w:sz w:val="20"/>
          <w:vertAlign w:val="baseline"/>
        </w:rPr>
        <w:t>dated</w:t>
      </w:r>
      <w:r>
        <w:rPr>
          <w:spacing w:val="-7"/>
          <w:sz w:val="20"/>
          <w:vertAlign w:val="baseline"/>
        </w:rPr>
        <w:t> </w:t>
      </w:r>
      <w:r>
        <w:rPr>
          <w:sz w:val="20"/>
          <w:vertAlign w:val="baseline"/>
        </w:rPr>
        <w:t>16</w:t>
      </w:r>
      <w:r>
        <w:rPr>
          <w:sz w:val="20"/>
          <w:vertAlign w:val="superscript"/>
        </w:rPr>
        <w:t>th</w:t>
      </w:r>
      <w:r>
        <w:rPr>
          <w:spacing w:val="-6"/>
          <w:sz w:val="20"/>
          <w:vertAlign w:val="baseline"/>
        </w:rPr>
        <w:t> </w:t>
      </w:r>
      <w:r>
        <w:rPr>
          <w:sz w:val="20"/>
          <w:vertAlign w:val="baseline"/>
        </w:rPr>
        <w:t>September,</w:t>
      </w:r>
      <w:r>
        <w:rPr>
          <w:spacing w:val="-8"/>
          <w:sz w:val="20"/>
          <w:vertAlign w:val="baseline"/>
        </w:rPr>
        <w:t> </w:t>
      </w:r>
      <w:r>
        <w:rPr>
          <w:sz w:val="20"/>
          <w:vertAlign w:val="baseline"/>
        </w:rPr>
        <w:t>2022</w:t>
      </w:r>
      <w:r>
        <w:rPr>
          <w:spacing w:val="-5"/>
          <w:sz w:val="20"/>
          <w:vertAlign w:val="baseline"/>
        </w:rPr>
        <w:t> </w:t>
      </w:r>
      <w:r>
        <w:rPr>
          <w:sz w:val="20"/>
          <w:vertAlign w:val="baseline"/>
        </w:rPr>
        <w:t>(w.e.f.</w:t>
      </w:r>
      <w:r>
        <w:rPr>
          <w:spacing w:val="-6"/>
          <w:sz w:val="20"/>
          <w:vertAlign w:val="baseline"/>
        </w:rPr>
        <w:t> </w:t>
      </w:r>
      <w:r>
        <w:rPr>
          <w:sz w:val="20"/>
          <w:vertAlign w:val="baseline"/>
        </w:rPr>
        <w:t>16-09-</w:t>
      </w:r>
      <w:r>
        <w:rPr>
          <w:spacing w:val="-2"/>
          <w:sz w:val="20"/>
          <w:vertAlign w:val="baseline"/>
        </w:rPr>
        <w:t>2022).</w:t>
      </w:r>
    </w:p>
    <w:p>
      <w:pPr>
        <w:spacing w:after="0"/>
        <w:jc w:val="left"/>
        <w:rPr>
          <w:sz w:val="20"/>
        </w:rPr>
        <w:sectPr>
          <w:pgSz w:w="11900" w:h="16850"/>
          <w:pgMar w:header="0" w:footer="1049" w:top="1680" w:bottom="1240" w:left="708" w:right="708"/>
        </w:sectPr>
      </w:pPr>
    </w:p>
    <w:p>
      <w:pPr>
        <w:pStyle w:val="ListParagraph"/>
        <w:numPr>
          <w:ilvl w:val="0"/>
          <w:numId w:val="19"/>
        </w:numPr>
        <w:tabs>
          <w:tab w:pos="1298" w:val="left" w:leader="none"/>
        </w:tabs>
        <w:spacing w:line="240" w:lineRule="auto" w:before="75" w:after="0"/>
        <w:ind w:left="1298" w:right="0" w:hanging="566"/>
        <w:jc w:val="left"/>
        <w:rPr>
          <w:sz w:val="24"/>
        </w:rPr>
      </w:pPr>
      <w:r>
        <w:rPr>
          <w:sz w:val="24"/>
        </w:rPr>
        <w:t>The</w:t>
      </w:r>
      <w:r>
        <w:rPr>
          <w:spacing w:val="22"/>
          <w:sz w:val="24"/>
        </w:rPr>
        <w:t> </w:t>
      </w:r>
      <w:r>
        <w:rPr>
          <w:sz w:val="24"/>
        </w:rPr>
        <w:t>Progress</w:t>
      </w:r>
      <w:r>
        <w:rPr>
          <w:spacing w:val="25"/>
          <w:sz w:val="24"/>
        </w:rPr>
        <w:t> </w:t>
      </w:r>
      <w:r>
        <w:rPr>
          <w:sz w:val="24"/>
        </w:rPr>
        <w:t>Report</w:t>
      </w:r>
      <w:r>
        <w:rPr>
          <w:spacing w:val="24"/>
          <w:sz w:val="24"/>
        </w:rPr>
        <w:t> </w:t>
      </w:r>
      <w:r>
        <w:rPr>
          <w:sz w:val="24"/>
        </w:rPr>
        <w:t>for</w:t>
      </w:r>
      <w:r>
        <w:rPr>
          <w:spacing w:val="25"/>
          <w:sz w:val="24"/>
        </w:rPr>
        <w:t> </w:t>
      </w:r>
      <w:r>
        <w:rPr>
          <w:sz w:val="24"/>
        </w:rPr>
        <w:t>the</w:t>
      </w:r>
      <w:r>
        <w:rPr>
          <w:spacing w:val="24"/>
          <w:sz w:val="24"/>
        </w:rPr>
        <w:t> </w:t>
      </w:r>
      <w:r>
        <w:rPr>
          <w:sz w:val="24"/>
        </w:rPr>
        <w:t>fourth</w:t>
      </w:r>
      <w:r>
        <w:rPr>
          <w:spacing w:val="25"/>
          <w:sz w:val="24"/>
        </w:rPr>
        <w:t> </w:t>
      </w:r>
      <w:r>
        <w:rPr>
          <w:sz w:val="24"/>
        </w:rPr>
        <w:t>quarter</w:t>
      </w:r>
      <w:r>
        <w:rPr>
          <w:spacing w:val="27"/>
          <w:sz w:val="24"/>
        </w:rPr>
        <w:t> </w:t>
      </w:r>
      <w:r>
        <w:rPr>
          <w:sz w:val="24"/>
        </w:rPr>
        <w:t>of</w:t>
      </w:r>
      <w:r>
        <w:rPr>
          <w:spacing w:val="24"/>
          <w:sz w:val="24"/>
        </w:rPr>
        <w:t> </w:t>
      </w:r>
      <w:r>
        <w:rPr>
          <w:sz w:val="24"/>
        </w:rPr>
        <w:t>the</w:t>
      </w:r>
      <w:r>
        <w:rPr>
          <w:spacing w:val="24"/>
          <w:sz w:val="24"/>
        </w:rPr>
        <w:t> </w:t>
      </w:r>
      <w:r>
        <w:rPr>
          <w:sz w:val="24"/>
        </w:rPr>
        <w:t>financial</w:t>
      </w:r>
      <w:r>
        <w:rPr>
          <w:spacing w:val="25"/>
          <w:sz w:val="24"/>
        </w:rPr>
        <w:t> </w:t>
      </w:r>
      <w:r>
        <w:rPr>
          <w:sz w:val="24"/>
        </w:rPr>
        <w:t>year</w:t>
      </w:r>
      <w:r>
        <w:rPr>
          <w:spacing w:val="26"/>
          <w:sz w:val="24"/>
        </w:rPr>
        <w:t> </w:t>
      </w:r>
      <w:r>
        <w:rPr>
          <w:sz w:val="24"/>
        </w:rPr>
        <w:t>shall</w:t>
      </w:r>
      <w:r>
        <w:rPr>
          <w:spacing w:val="25"/>
          <w:sz w:val="24"/>
        </w:rPr>
        <w:t> </w:t>
      </w:r>
      <w:r>
        <w:rPr>
          <w:sz w:val="24"/>
        </w:rPr>
        <w:t>enclose</w:t>
      </w:r>
      <w:r>
        <w:rPr>
          <w:spacing w:val="25"/>
          <w:sz w:val="24"/>
        </w:rPr>
        <w:t> </w:t>
      </w:r>
      <w:r>
        <w:rPr>
          <w:spacing w:val="-2"/>
          <w:sz w:val="24"/>
        </w:rPr>
        <w:t>audited</w:t>
      </w:r>
    </w:p>
    <w:p>
      <w:pPr>
        <w:pStyle w:val="BodyText"/>
        <w:spacing w:before="41"/>
        <w:ind w:left="1298"/>
      </w:pPr>
      <w:r>
        <w:rPr/>
        <w:t>accounts</w:t>
      </w:r>
      <w:r>
        <w:rPr>
          <w:spacing w:val="-4"/>
        </w:rPr>
        <w:t> </w:t>
      </w:r>
      <w:r>
        <w:rPr/>
        <w:t>of</w:t>
      </w:r>
      <w:r>
        <w:rPr>
          <w:spacing w:val="-2"/>
        </w:rPr>
        <w:t> </w:t>
      </w:r>
      <w:r>
        <w:rPr/>
        <w:t>the</w:t>
      </w:r>
      <w:r>
        <w:rPr>
          <w:spacing w:val="-4"/>
        </w:rPr>
        <w:t> </w:t>
      </w:r>
      <w:r>
        <w:rPr/>
        <w:t>liquidator’s</w:t>
      </w:r>
      <w:r>
        <w:rPr>
          <w:spacing w:val="-3"/>
        </w:rPr>
        <w:t> </w:t>
      </w:r>
      <w:r>
        <w:rPr/>
        <w:t>receipts</w:t>
      </w:r>
      <w:r>
        <w:rPr>
          <w:spacing w:val="-3"/>
        </w:rPr>
        <w:t> </w:t>
      </w:r>
      <w:r>
        <w:rPr/>
        <w:t>and</w:t>
      </w:r>
      <w:r>
        <w:rPr>
          <w:spacing w:val="-2"/>
        </w:rPr>
        <w:t> </w:t>
      </w:r>
      <w:r>
        <w:rPr/>
        <w:t>payments</w:t>
      </w:r>
      <w:r>
        <w:rPr>
          <w:spacing w:val="3"/>
        </w:rPr>
        <w:t> </w:t>
      </w:r>
      <w:r>
        <w:rPr/>
        <w:t>for</w:t>
      </w:r>
      <w:r>
        <w:rPr>
          <w:spacing w:val="-4"/>
        </w:rPr>
        <w:t> </w:t>
      </w:r>
      <w:r>
        <w:rPr/>
        <w:t>the</w:t>
      </w:r>
      <w:r>
        <w:rPr>
          <w:spacing w:val="-2"/>
        </w:rPr>
        <w:t> </w:t>
      </w:r>
      <w:r>
        <w:rPr/>
        <w:t>financial</w:t>
      </w:r>
      <w:r>
        <w:rPr>
          <w:spacing w:val="-1"/>
        </w:rPr>
        <w:t> </w:t>
      </w:r>
      <w:r>
        <w:rPr>
          <w:spacing w:val="-2"/>
        </w:rPr>
        <w:t>year:</w:t>
      </w:r>
    </w:p>
    <w:p>
      <w:pPr>
        <w:pStyle w:val="BodyText"/>
        <w:spacing w:before="84"/>
      </w:pPr>
    </w:p>
    <w:p>
      <w:pPr>
        <w:pStyle w:val="BodyText"/>
        <w:spacing w:line="276" w:lineRule="auto"/>
        <w:ind w:left="732" w:right="747"/>
        <w:jc w:val="both"/>
      </w:pPr>
      <w:r>
        <w:rPr>
          <w:i/>
        </w:rPr>
        <w:t>Provided </w:t>
      </w:r>
      <w:r>
        <w:rPr/>
        <w:t>that in case an insolvency professional ceases to act as liquidator, the audited accounts of his receipts and payments for that part of the financial year during which he has acted</w:t>
      </w:r>
      <w:r>
        <w:rPr>
          <w:spacing w:val="-3"/>
        </w:rPr>
        <w:t> </w:t>
      </w:r>
      <w:r>
        <w:rPr/>
        <w:t>as</w:t>
      </w:r>
      <w:r>
        <w:rPr>
          <w:spacing w:val="-5"/>
        </w:rPr>
        <w:t> </w:t>
      </w:r>
      <w:r>
        <w:rPr/>
        <w:t>liquidator,</w:t>
      </w:r>
      <w:r>
        <w:rPr>
          <w:spacing w:val="-5"/>
        </w:rPr>
        <w:t> </w:t>
      </w:r>
      <w:r>
        <w:rPr/>
        <w:t>shall</w:t>
      </w:r>
      <w:r>
        <w:rPr>
          <w:spacing w:val="-3"/>
        </w:rPr>
        <w:t> </w:t>
      </w:r>
      <w:r>
        <w:rPr/>
        <w:t>be</w:t>
      </w:r>
      <w:r>
        <w:rPr>
          <w:spacing w:val="-6"/>
        </w:rPr>
        <w:t> </w:t>
      </w:r>
      <w:r>
        <w:rPr/>
        <w:t>enclosed</w:t>
      </w:r>
      <w:r>
        <w:rPr>
          <w:spacing w:val="-3"/>
        </w:rPr>
        <w:t> </w:t>
      </w:r>
      <w:r>
        <w:rPr/>
        <w:t>with</w:t>
      </w:r>
      <w:r>
        <w:rPr>
          <w:spacing w:val="-4"/>
        </w:rPr>
        <w:t> </w:t>
      </w:r>
      <w:r>
        <w:rPr/>
        <w:t>the</w:t>
      </w:r>
      <w:r>
        <w:rPr>
          <w:spacing w:val="-5"/>
        </w:rPr>
        <w:t> </w:t>
      </w:r>
      <w:r>
        <w:rPr/>
        <w:t>Progress</w:t>
      </w:r>
      <w:r>
        <w:rPr>
          <w:spacing w:val="-4"/>
        </w:rPr>
        <w:t> </w:t>
      </w:r>
      <w:r>
        <w:rPr/>
        <w:t>Report</w:t>
      </w:r>
      <w:r>
        <w:rPr>
          <w:spacing w:val="-5"/>
        </w:rPr>
        <w:t> </w:t>
      </w:r>
      <w:r>
        <w:rPr/>
        <w:t>to</w:t>
      </w:r>
      <w:r>
        <w:rPr>
          <w:spacing w:val="-4"/>
        </w:rPr>
        <w:t> </w:t>
      </w:r>
      <w:r>
        <w:rPr/>
        <w:t>be</w:t>
      </w:r>
      <w:r>
        <w:rPr>
          <w:spacing w:val="-6"/>
        </w:rPr>
        <w:t> </w:t>
      </w:r>
      <w:r>
        <w:rPr/>
        <w:t>filed</w:t>
      </w:r>
      <w:r>
        <w:rPr>
          <w:spacing w:val="-3"/>
        </w:rPr>
        <w:t> </w:t>
      </w:r>
      <w:r>
        <w:rPr/>
        <w:t>after</w:t>
      </w:r>
      <w:r>
        <w:rPr>
          <w:spacing w:val="-6"/>
        </w:rPr>
        <w:t> </w:t>
      </w:r>
      <w:r>
        <w:rPr/>
        <w:t>cessation</w:t>
      </w:r>
      <w:r>
        <w:rPr>
          <w:spacing w:val="-4"/>
        </w:rPr>
        <w:t> </w:t>
      </w:r>
      <w:r>
        <w:rPr/>
        <w:t>of</w:t>
      </w:r>
      <w:r>
        <w:rPr>
          <w:spacing w:val="-4"/>
        </w:rPr>
        <w:t> </w:t>
      </w:r>
      <w:r>
        <w:rPr/>
        <w:t>his </w:t>
      </w:r>
      <w:r>
        <w:rPr>
          <w:spacing w:val="-2"/>
        </w:rPr>
        <w:t>appointment.</w:t>
      </w:r>
    </w:p>
    <w:p>
      <w:pPr>
        <w:pStyle w:val="BodyText"/>
        <w:spacing w:before="41"/>
      </w:pPr>
    </w:p>
    <w:p>
      <w:pPr>
        <w:pStyle w:val="BodyText"/>
        <w:spacing w:line="276" w:lineRule="auto"/>
        <w:ind w:left="732" w:right="728"/>
        <w:jc w:val="both"/>
      </w:pPr>
      <w:r>
        <w:rPr>
          <w:i/>
        </w:rPr>
        <w:t>Illustration: </w:t>
      </w:r>
      <w:r>
        <w:rPr>
          <w:color w:val="212121"/>
        </w:rPr>
        <w:t>An insolvency professional becomes a liquidator on 13</w:t>
      </w:r>
      <w:r>
        <w:rPr>
          <w:color w:val="212121"/>
          <w:vertAlign w:val="superscript"/>
        </w:rPr>
        <w:t>th</w:t>
      </w:r>
      <w:r>
        <w:rPr>
          <w:color w:val="212121"/>
          <w:spacing w:val="-2"/>
          <w:vertAlign w:val="baseline"/>
        </w:rPr>
        <w:t> </w:t>
      </w:r>
      <w:r>
        <w:rPr>
          <w:color w:val="212121"/>
          <w:vertAlign w:val="baseline"/>
        </w:rPr>
        <w:t>February, 2017, and ceases to act as liquidator on 12</w:t>
      </w:r>
      <w:r>
        <w:rPr>
          <w:color w:val="212121"/>
          <w:vertAlign w:val="superscript"/>
        </w:rPr>
        <w:t>th</w:t>
      </w:r>
      <w:r>
        <w:rPr>
          <w:color w:val="212121"/>
          <w:vertAlign w:val="baseline"/>
        </w:rPr>
        <w:t> February, 2019. He shall submit Progress Reports as under:</w:t>
      </w:r>
    </w:p>
    <w:p>
      <w:pPr>
        <w:pStyle w:val="BodyText"/>
        <w:rPr>
          <w:sz w:val="20"/>
        </w:rPr>
      </w:pPr>
    </w:p>
    <w:p>
      <w:pPr>
        <w:pStyle w:val="BodyText"/>
        <w:spacing w:before="176"/>
        <w:rPr>
          <w:sz w:val="20"/>
        </w:rPr>
      </w:pPr>
    </w:p>
    <w:tbl>
      <w:tblPr>
        <w:tblW w:w="0" w:type="auto"/>
        <w:jc w:val="left"/>
        <w:tblInd w:w="7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09"/>
        <w:gridCol w:w="3971"/>
        <w:gridCol w:w="3945"/>
      </w:tblGrid>
      <w:tr>
        <w:trPr>
          <w:trHeight w:val="318" w:hRule="atLeast"/>
        </w:trPr>
        <w:tc>
          <w:tcPr>
            <w:tcW w:w="1409" w:type="dxa"/>
          </w:tcPr>
          <w:p>
            <w:pPr>
              <w:pStyle w:val="TableParagraph"/>
              <w:spacing w:line="275" w:lineRule="exact"/>
              <w:ind w:left="17" w:right="3"/>
              <w:jc w:val="center"/>
              <w:rPr>
                <w:b/>
                <w:sz w:val="24"/>
              </w:rPr>
            </w:pPr>
            <w:r>
              <w:rPr>
                <w:b/>
                <w:color w:val="212121"/>
                <w:sz w:val="24"/>
              </w:rPr>
              <w:t>Report</w:t>
            </w:r>
            <w:r>
              <w:rPr>
                <w:b/>
                <w:color w:val="212121"/>
                <w:spacing w:val="-4"/>
                <w:sz w:val="24"/>
              </w:rPr>
              <w:t> </w:t>
            </w:r>
            <w:r>
              <w:rPr>
                <w:b/>
                <w:color w:val="212121"/>
                <w:spacing w:val="-5"/>
                <w:sz w:val="24"/>
              </w:rPr>
              <w:t>No.</w:t>
            </w:r>
          </w:p>
        </w:tc>
        <w:tc>
          <w:tcPr>
            <w:tcW w:w="3971" w:type="dxa"/>
          </w:tcPr>
          <w:p>
            <w:pPr>
              <w:pStyle w:val="TableParagraph"/>
              <w:spacing w:line="275" w:lineRule="exact"/>
              <w:ind w:left="443"/>
              <w:rPr>
                <w:b/>
                <w:sz w:val="24"/>
              </w:rPr>
            </w:pPr>
            <w:r>
              <w:rPr>
                <w:b/>
                <w:color w:val="212121"/>
                <w:sz w:val="24"/>
              </w:rPr>
              <w:t>Period</w:t>
            </w:r>
            <w:r>
              <w:rPr>
                <w:b/>
                <w:color w:val="212121"/>
                <w:spacing w:val="-2"/>
                <w:sz w:val="24"/>
              </w:rPr>
              <w:t> </w:t>
            </w:r>
            <w:r>
              <w:rPr>
                <w:b/>
                <w:color w:val="212121"/>
                <w:sz w:val="24"/>
              </w:rPr>
              <w:t>covered</w:t>
            </w:r>
            <w:r>
              <w:rPr>
                <w:b/>
                <w:color w:val="212121"/>
                <w:spacing w:val="-1"/>
                <w:sz w:val="24"/>
              </w:rPr>
              <w:t> </w:t>
            </w:r>
            <w:r>
              <w:rPr>
                <w:b/>
                <w:color w:val="212121"/>
                <w:sz w:val="24"/>
              </w:rPr>
              <w:t>in</w:t>
            </w:r>
            <w:r>
              <w:rPr>
                <w:b/>
                <w:color w:val="212121"/>
                <w:spacing w:val="-2"/>
                <w:sz w:val="24"/>
              </w:rPr>
              <w:t> </w:t>
            </w:r>
            <w:r>
              <w:rPr>
                <w:b/>
                <w:color w:val="212121"/>
                <w:sz w:val="24"/>
              </w:rPr>
              <w:t>the</w:t>
            </w:r>
            <w:r>
              <w:rPr>
                <w:b/>
                <w:color w:val="212121"/>
                <w:spacing w:val="-1"/>
                <w:sz w:val="24"/>
              </w:rPr>
              <w:t> </w:t>
            </w:r>
            <w:r>
              <w:rPr>
                <w:b/>
                <w:color w:val="212121"/>
                <w:spacing w:val="-2"/>
                <w:sz w:val="24"/>
              </w:rPr>
              <w:t>Quarter</w:t>
            </w:r>
          </w:p>
        </w:tc>
        <w:tc>
          <w:tcPr>
            <w:tcW w:w="3945" w:type="dxa"/>
          </w:tcPr>
          <w:p>
            <w:pPr>
              <w:pStyle w:val="TableParagraph"/>
              <w:spacing w:line="275" w:lineRule="exact"/>
              <w:ind w:left="207"/>
              <w:rPr>
                <w:b/>
                <w:sz w:val="24"/>
              </w:rPr>
            </w:pPr>
            <w:r>
              <w:rPr>
                <w:b/>
                <w:color w:val="212121"/>
                <w:sz w:val="24"/>
              </w:rPr>
              <w:t>Last</w:t>
            </w:r>
            <w:r>
              <w:rPr>
                <w:b/>
                <w:color w:val="212121"/>
                <w:spacing w:val="-1"/>
                <w:sz w:val="24"/>
              </w:rPr>
              <w:t> </w:t>
            </w:r>
            <w:r>
              <w:rPr>
                <w:b/>
                <w:color w:val="212121"/>
                <w:sz w:val="24"/>
              </w:rPr>
              <w:t>Date</w:t>
            </w:r>
            <w:r>
              <w:rPr>
                <w:b/>
                <w:color w:val="212121"/>
                <w:spacing w:val="-3"/>
                <w:sz w:val="24"/>
              </w:rPr>
              <w:t> </w:t>
            </w:r>
            <w:r>
              <w:rPr>
                <w:b/>
                <w:color w:val="212121"/>
                <w:sz w:val="24"/>
              </w:rPr>
              <w:t>of</w:t>
            </w:r>
            <w:r>
              <w:rPr>
                <w:b/>
                <w:color w:val="212121"/>
                <w:spacing w:val="-1"/>
                <w:sz w:val="24"/>
              </w:rPr>
              <w:t> </w:t>
            </w:r>
            <w:r>
              <w:rPr>
                <w:b/>
                <w:color w:val="212121"/>
                <w:sz w:val="24"/>
              </w:rPr>
              <w:t>Submission</w:t>
            </w:r>
            <w:r>
              <w:rPr>
                <w:b/>
                <w:color w:val="212121"/>
                <w:spacing w:val="-1"/>
                <w:sz w:val="24"/>
              </w:rPr>
              <w:t> </w:t>
            </w:r>
            <w:r>
              <w:rPr>
                <w:b/>
                <w:color w:val="212121"/>
                <w:sz w:val="24"/>
              </w:rPr>
              <w:t>of</w:t>
            </w:r>
            <w:r>
              <w:rPr>
                <w:b/>
                <w:color w:val="212121"/>
                <w:spacing w:val="-1"/>
                <w:sz w:val="24"/>
              </w:rPr>
              <w:t> </w:t>
            </w:r>
            <w:r>
              <w:rPr>
                <w:b/>
                <w:color w:val="212121"/>
                <w:spacing w:val="-2"/>
                <w:sz w:val="24"/>
              </w:rPr>
              <w:t>Report</w:t>
            </w:r>
          </w:p>
        </w:tc>
      </w:tr>
      <w:tr>
        <w:trPr>
          <w:trHeight w:val="316" w:hRule="atLeast"/>
        </w:trPr>
        <w:tc>
          <w:tcPr>
            <w:tcW w:w="1409" w:type="dxa"/>
          </w:tcPr>
          <w:p>
            <w:pPr>
              <w:pStyle w:val="TableParagraph"/>
              <w:spacing w:line="275" w:lineRule="exact"/>
              <w:ind w:left="17" w:right="1"/>
              <w:jc w:val="center"/>
              <w:rPr>
                <w:sz w:val="24"/>
              </w:rPr>
            </w:pPr>
            <w:r>
              <w:rPr>
                <w:color w:val="212121"/>
                <w:spacing w:val="-10"/>
                <w:sz w:val="24"/>
              </w:rPr>
              <w:t>1</w:t>
            </w:r>
          </w:p>
        </w:tc>
        <w:tc>
          <w:tcPr>
            <w:tcW w:w="3971" w:type="dxa"/>
          </w:tcPr>
          <w:p>
            <w:pPr>
              <w:pStyle w:val="TableParagraph"/>
              <w:spacing w:line="275" w:lineRule="exact"/>
              <w:ind w:left="107"/>
              <w:rPr>
                <w:sz w:val="24"/>
              </w:rPr>
            </w:pPr>
            <w:r>
              <w:rPr>
                <w:color w:val="212121"/>
                <w:sz w:val="24"/>
              </w:rPr>
              <w:t>13</w:t>
            </w:r>
            <w:r>
              <w:rPr>
                <w:color w:val="212121"/>
                <w:sz w:val="24"/>
                <w:vertAlign w:val="superscript"/>
              </w:rPr>
              <w:t>th</w:t>
            </w:r>
            <w:r>
              <w:rPr>
                <w:color w:val="212121"/>
                <w:spacing w:val="-18"/>
                <w:sz w:val="24"/>
                <w:vertAlign w:val="baseline"/>
              </w:rPr>
              <w:t> </w:t>
            </w:r>
            <w:r>
              <w:rPr>
                <w:color w:val="212121"/>
                <w:sz w:val="24"/>
                <w:vertAlign w:val="baseline"/>
              </w:rPr>
              <w:t>February</w:t>
            </w:r>
            <w:r>
              <w:rPr>
                <w:color w:val="212121"/>
                <w:spacing w:val="-4"/>
                <w:sz w:val="24"/>
                <w:vertAlign w:val="baseline"/>
              </w:rPr>
              <w:t> </w:t>
            </w:r>
            <w:r>
              <w:rPr>
                <w:color w:val="212121"/>
                <w:sz w:val="24"/>
                <w:vertAlign w:val="baseline"/>
              </w:rPr>
              <w:t>-</w:t>
            </w:r>
            <w:r>
              <w:rPr>
                <w:color w:val="212121"/>
                <w:spacing w:val="-2"/>
                <w:sz w:val="24"/>
                <w:vertAlign w:val="baseline"/>
              </w:rPr>
              <w:t> </w:t>
            </w:r>
            <w:r>
              <w:rPr>
                <w:color w:val="212121"/>
                <w:sz w:val="24"/>
                <w:vertAlign w:val="baseline"/>
              </w:rPr>
              <w:t>31</w:t>
            </w:r>
            <w:r>
              <w:rPr>
                <w:color w:val="212121"/>
                <w:sz w:val="24"/>
                <w:vertAlign w:val="superscript"/>
              </w:rPr>
              <w:t>st</w:t>
            </w:r>
            <w:r>
              <w:rPr>
                <w:color w:val="212121"/>
                <w:spacing w:val="-19"/>
                <w:sz w:val="24"/>
                <w:vertAlign w:val="baseline"/>
              </w:rPr>
              <w:t> </w:t>
            </w:r>
            <w:r>
              <w:rPr>
                <w:color w:val="212121"/>
                <w:sz w:val="24"/>
                <w:vertAlign w:val="baseline"/>
              </w:rPr>
              <w:t>March,</w:t>
            </w:r>
            <w:r>
              <w:rPr>
                <w:color w:val="212121"/>
                <w:spacing w:val="-1"/>
                <w:sz w:val="24"/>
                <w:vertAlign w:val="baseline"/>
              </w:rPr>
              <w:t> </w:t>
            </w:r>
            <w:r>
              <w:rPr>
                <w:color w:val="212121"/>
                <w:spacing w:val="-4"/>
                <w:sz w:val="24"/>
                <w:vertAlign w:val="baseline"/>
              </w:rPr>
              <w:t>2017</w:t>
            </w:r>
          </w:p>
        </w:tc>
        <w:tc>
          <w:tcPr>
            <w:tcW w:w="3945" w:type="dxa"/>
          </w:tcPr>
          <w:p>
            <w:pPr>
              <w:pStyle w:val="TableParagraph"/>
              <w:spacing w:line="275" w:lineRule="exact"/>
              <w:ind w:left="106"/>
              <w:rPr>
                <w:sz w:val="24"/>
              </w:rPr>
            </w:pPr>
            <w:r>
              <w:rPr>
                <w:color w:val="212121"/>
                <w:sz w:val="24"/>
              </w:rPr>
              <w:t>15</w:t>
            </w:r>
            <w:r>
              <w:rPr>
                <w:color w:val="212121"/>
                <w:sz w:val="24"/>
                <w:vertAlign w:val="superscript"/>
              </w:rPr>
              <w:t>th</w:t>
            </w:r>
            <w:r>
              <w:rPr>
                <w:color w:val="212121"/>
                <w:sz w:val="24"/>
                <w:vertAlign w:val="baseline"/>
              </w:rPr>
              <w:t> April, </w:t>
            </w:r>
            <w:r>
              <w:rPr>
                <w:color w:val="212121"/>
                <w:spacing w:val="-4"/>
                <w:sz w:val="24"/>
                <w:vertAlign w:val="baseline"/>
              </w:rPr>
              <w:t>2017</w:t>
            </w:r>
          </w:p>
        </w:tc>
      </w:tr>
      <w:tr>
        <w:trPr>
          <w:trHeight w:val="318" w:hRule="atLeast"/>
        </w:trPr>
        <w:tc>
          <w:tcPr>
            <w:tcW w:w="1409" w:type="dxa"/>
          </w:tcPr>
          <w:p>
            <w:pPr>
              <w:pStyle w:val="TableParagraph"/>
              <w:spacing w:before="1"/>
              <w:ind w:left="17" w:right="1"/>
              <w:jc w:val="center"/>
              <w:rPr>
                <w:sz w:val="24"/>
              </w:rPr>
            </w:pPr>
            <w:r>
              <w:rPr>
                <w:color w:val="212121"/>
                <w:spacing w:val="-10"/>
                <w:sz w:val="24"/>
              </w:rPr>
              <w:t>2</w:t>
            </w:r>
          </w:p>
        </w:tc>
        <w:tc>
          <w:tcPr>
            <w:tcW w:w="3971" w:type="dxa"/>
          </w:tcPr>
          <w:p>
            <w:pPr>
              <w:pStyle w:val="TableParagraph"/>
              <w:spacing w:before="1"/>
              <w:ind w:left="107"/>
              <w:rPr>
                <w:sz w:val="24"/>
              </w:rPr>
            </w:pPr>
            <w:r>
              <w:rPr>
                <w:color w:val="212121"/>
                <w:sz w:val="24"/>
              </w:rPr>
              <w:t>April</w:t>
            </w:r>
            <w:r>
              <w:rPr>
                <w:color w:val="212121"/>
                <w:spacing w:val="-1"/>
                <w:sz w:val="24"/>
              </w:rPr>
              <w:t> </w:t>
            </w:r>
            <w:r>
              <w:rPr>
                <w:color w:val="212121"/>
                <w:sz w:val="24"/>
              </w:rPr>
              <w:t>-</w:t>
            </w:r>
            <w:r>
              <w:rPr>
                <w:color w:val="212121"/>
                <w:spacing w:val="-2"/>
                <w:sz w:val="24"/>
              </w:rPr>
              <w:t> </w:t>
            </w:r>
            <w:r>
              <w:rPr>
                <w:color w:val="212121"/>
                <w:sz w:val="24"/>
              </w:rPr>
              <w:t>June,</w:t>
            </w:r>
            <w:r>
              <w:rPr>
                <w:color w:val="212121"/>
                <w:spacing w:val="-1"/>
                <w:sz w:val="24"/>
              </w:rPr>
              <w:t> </w:t>
            </w:r>
            <w:r>
              <w:rPr>
                <w:color w:val="212121"/>
                <w:spacing w:val="-4"/>
                <w:sz w:val="24"/>
              </w:rPr>
              <w:t>2017</w:t>
            </w:r>
          </w:p>
        </w:tc>
        <w:tc>
          <w:tcPr>
            <w:tcW w:w="3945" w:type="dxa"/>
          </w:tcPr>
          <w:p>
            <w:pPr>
              <w:pStyle w:val="TableParagraph"/>
              <w:spacing w:before="1"/>
              <w:ind w:left="106"/>
              <w:rPr>
                <w:sz w:val="24"/>
              </w:rPr>
            </w:pPr>
            <w:r>
              <w:rPr>
                <w:color w:val="212121"/>
                <w:sz w:val="24"/>
              </w:rPr>
              <w:t>15</w:t>
            </w:r>
            <w:r>
              <w:rPr>
                <w:color w:val="212121"/>
                <w:sz w:val="24"/>
                <w:vertAlign w:val="superscript"/>
              </w:rPr>
              <w:t>th</w:t>
            </w:r>
            <w:r>
              <w:rPr>
                <w:color w:val="212121"/>
                <w:spacing w:val="1"/>
                <w:sz w:val="24"/>
                <w:vertAlign w:val="baseline"/>
              </w:rPr>
              <w:t> </w:t>
            </w:r>
            <w:r>
              <w:rPr>
                <w:color w:val="212121"/>
                <w:sz w:val="24"/>
                <w:vertAlign w:val="baseline"/>
              </w:rPr>
              <w:t>July,</w:t>
            </w:r>
            <w:r>
              <w:rPr>
                <w:color w:val="212121"/>
                <w:spacing w:val="1"/>
                <w:sz w:val="24"/>
                <w:vertAlign w:val="baseline"/>
              </w:rPr>
              <w:t> </w:t>
            </w:r>
            <w:r>
              <w:rPr>
                <w:color w:val="212121"/>
                <w:spacing w:val="-4"/>
                <w:sz w:val="24"/>
                <w:vertAlign w:val="baseline"/>
              </w:rPr>
              <w:t>2017</w:t>
            </w:r>
          </w:p>
        </w:tc>
      </w:tr>
      <w:tr>
        <w:trPr>
          <w:trHeight w:val="316" w:hRule="atLeast"/>
        </w:trPr>
        <w:tc>
          <w:tcPr>
            <w:tcW w:w="1409" w:type="dxa"/>
          </w:tcPr>
          <w:p>
            <w:pPr>
              <w:pStyle w:val="TableParagraph"/>
              <w:spacing w:line="275" w:lineRule="exact"/>
              <w:ind w:left="17" w:right="1"/>
              <w:jc w:val="center"/>
              <w:rPr>
                <w:sz w:val="24"/>
              </w:rPr>
            </w:pPr>
            <w:r>
              <w:rPr>
                <w:color w:val="212121"/>
                <w:spacing w:val="-10"/>
                <w:sz w:val="24"/>
              </w:rPr>
              <w:t>3</w:t>
            </w:r>
          </w:p>
        </w:tc>
        <w:tc>
          <w:tcPr>
            <w:tcW w:w="3971" w:type="dxa"/>
          </w:tcPr>
          <w:p>
            <w:pPr>
              <w:pStyle w:val="TableParagraph"/>
              <w:spacing w:line="275" w:lineRule="exact"/>
              <w:ind w:left="107"/>
              <w:rPr>
                <w:sz w:val="24"/>
              </w:rPr>
            </w:pPr>
            <w:r>
              <w:rPr>
                <w:color w:val="212121"/>
                <w:sz w:val="24"/>
              </w:rPr>
              <w:t>July</w:t>
            </w:r>
            <w:r>
              <w:rPr>
                <w:color w:val="212121"/>
                <w:spacing w:val="-2"/>
                <w:sz w:val="24"/>
              </w:rPr>
              <w:t> </w:t>
            </w:r>
            <w:r>
              <w:rPr>
                <w:color w:val="212121"/>
                <w:sz w:val="24"/>
              </w:rPr>
              <w:t>-</w:t>
            </w:r>
            <w:r>
              <w:rPr>
                <w:color w:val="212121"/>
                <w:spacing w:val="-2"/>
                <w:sz w:val="24"/>
              </w:rPr>
              <w:t> </w:t>
            </w:r>
            <w:r>
              <w:rPr>
                <w:color w:val="212121"/>
                <w:sz w:val="24"/>
              </w:rPr>
              <w:t>September,</w:t>
            </w:r>
            <w:r>
              <w:rPr>
                <w:color w:val="212121"/>
                <w:spacing w:val="-1"/>
                <w:sz w:val="24"/>
              </w:rPr>
              <w:t> </w:t>
            </w:r>
            <w:r>
              <w:rPr>
                <w:color w:val="212121"/>
                <w:spacing w:val="-4"/>
                <w:sz w:val="24"/>
              </w:rPr>
              <w:t>2017</w:t>
            </w:r>
          </w:p>
        </w:tc>
        <w:tc>
          <w:tcPr>
            <w:tcW w:w="3945" w:type="dxa"/>
          </w:tcPr>
          <w:p>
            <w:pPr>
              <w:pStyle w:val="TableParagraph"/>
              <w:spacing w:line="275" w:lineRule="exact"/>
              <w:ind w:left="106"/>
              <w:rPr>
                <w:sz w:val="24"/>
              </w:rPr>
            </w:pPr>
            <w:r>
              <w:rPr>
                <w:color w:val="212121"/>
                <w:sz w:val="24"/>
              </w:rPr>
              <w:t>15</w:t>
            </w:r>
            <w:r>
              <w:rPr>
                <w:color w:val="212121"/>
                <w:sz w:val="24"/>
                <w:vertAlign w:val="superscript"/>
              </w:rPr>
              <w:t>th</w:t>
            </w:r>
            <w:r>
              <w:rPr>
                <w:color w:val="212121"/>
                <w:spacing w:val="-1"/>
                <w:sz w:val="24"/>
                <w:vertAlign w:val="baseline"/>
              </w:rPr>
              <w:t> </w:t>
            </w:r>
            <w:r>
              <w:rPr>
                <w:color w:val="212121"/>
                <w:sz w:val="24"/>
                <w:vertAlign w:val="baseline"/>
              </w:rPr>
              <w:t>October,</w:t>
            </w:r>
            <w:r>
              <w:rPr>
                <w:color w:val="212121"/>
                <w:spacing w:val="-1"/>
                <w:sz w:val="24"/>
                <w:vertAlign w:val="baseline"/>
              </w:rPr>
              <w:t> </w:t>
            </w:r>
            <w:r>
              <w:rPr>
                <w:color w:val="212121"/>
                <w:spacing w:val="-4"/>
                <w:sz w:val="24"/>
                <w:vertAlign w:val="baseline"/>
              </w:rPr>
              <w:t>2017</w:t>
            </w:r>
          </w:p>
        </w:tc>
      </w:tr>
      <w:tr>
        <w:trPr>
          <w:trHeight w:val="318" w:hRule="atLeast"/>
        </w:trPr>
        <w:tc>
          <w:tcPr>
            <w:tcW w:w="1409" w:type="dxa"/>
          </w:tcPr>
          <w:p>
            <w:pPr>
              <w:pStyle w:val="TableParagraph"/>
              <w:spacing w:before="1"/>
              <w:ind w:left="17" w:right="1"/>
              <w:jc w:val="center"/>
              <w:rPr>
                <w:sz w:val="24"/>
              </w:rPr>
            </w:pPr>
            <w:r>
              <w:rPr>
                <w:color w:val="212121"/>
                <w:spacing w:val="-10"/>
                <w:sz w:val="24"/>
              </w:rPr>
              <w:t>4</w:t>
            </w:r>
          </w:p>
        </w:tc>
        <w:tc>
          <w:tcPr>
            <w:tcW w:w="3971" w:type="dxa"/>
          </w:tcPr>
          <w:p>
            <w:pPr>
              <w:pStyle w:val="TableParagraph"/>
              <w:spacing w:before="1"/>
              <w:ind w:left="107"/>
              <w:rPr>
                <w:sz w:val="24"/>
              </w:rPr>
            </w:pPr>
            <w:r>
              <w:rPr>
                <w:color w:val="212121"/>
                <w:sz w:val="24"/>
              </w:rPr>
              <w:t>October</w:t>
            </w:r>
            <w:r>
              <w:rPr>
                <w:color w:val="212121"/>
                <w:spacing w:val="-6"/>
                <w:sz w:val="24"/>
              </w:rPr>
              <w:t> </w:t>
            </w:r>
            <w:r>
              <w:rPr>
                <w:color w:val="212121"/>
                <w:sz w:val="24"/>
              </w:rPr>
              <w:t>-</w:t>
            </w:r>
            <w:r>
              <w:rPr>
                <w:color w:val="212121"/>
                <w:spacing w:val="-1"/>
                <w:sz w:val="24"/>
              </w:rPr>
              <w:t> </w:t>
            </w:r>
            <w:r>
              <w:rPr>
                <w:color w:val="212121"/>
                <w:sz w:val="24"/>
              </w:rPr>
              <w:t>December,</w:t>
            </w:r>
            <w:r>
              <w:rPr>
                <w:color w:val="212121"/>
                <w:spacing w:val="-2"/>
                <w:sz w:val="24"/>
              </w:rPr>
              <w:t> </w:t>
            </w:r>
            <w:r>
              <w:rPr>
                <w:color w:val="212121"/>
                <w:spacing w:val="-4"/>
                <w:sz w:val="24"/>
              </w:rPr>
              <w:t>2017</w:t>
            </w:r>
          </w:p>
        </w:tc>
        <w:tc>
          <w:tcPr>
            <w:tcW w:w="3945" w:type="dxa"/>
          </w:tcPr>
          <w:p>
            <w:pPr>
              <w:pStyle w:val="TableParagraph"/>
              <w:spacing w:before="1"/>
              <w:ind w:left="106"/>
              <w:rPr>
                <w:sz w:val="24"/>
              </w:rPr>
            </w:pPr>
            <w:r>
              <w:rPr>
                <w:color w:val="212121"/>
                <w:sz w:val="24"/>
              </w:rPr>
              <w:t>15</w:t>
            </w:r>
            <w:r>
              <w:rPr>
                <w:color w:val="212121"/>
                <w:sz w:val="24"/>
                <w:vertAlign w:val="superscript"/>
              </w:rPr>
              <w:t>th</w:t>
            </w:r>
            <w:r>
              <w:rPr>
                <w:color w:val="212121"/>
                <w:sz w:val="24"/>
                <w:vertAlign w:val="baseline"/>
              </w:rPr>
              <w:t> January,</w:t>
            </w:r>
            <w:r>
              <w:rPr>
                <w:color w:val="212121"/>
                <w:spacing w:val="-1"/>
                <w:sz w:val="24"/>
                <w:vertAlign w:val="baseline"/>
              </w:rPr>
              <w:t> </w:t>
            </w:r>
            <w:r>
              <w:rPr>
                <w:color w:val="212121"/>
                <w:spacing w:val="-4"/>
                <w:sz w:val="24"/>
                <w:vertAlign w:val="baseline"/>
              </w:rPr>
              <w:t>2018</w:t>
            </w:r>
          </w:p>
        </w:tc>
      </w:tr>
      <w:tr>
        <w:trPr>
          <w:trHeight w:val="318" w:hRule="atLeast"/>
        </w:trPr>
        <w:tc>
          <w:tcPr>
            <w:tcW w:w="1409" w:type="dxa"/>
          </w:tcPr>
          <w:p>
            <w:pPr>
              <w:pStyle w:val="TableParagraph"/>
              <w:spacing w:line="275" w:lineRule="exact"/>
              <w:ind w:left="17" w:right="1"/>
              <w:jc w:val="center"/>
              <w:rPr>
                <w:sz w:val="24"/>
              </w:rPr>
            </w:pPr>
            <w:r>
              <w:rPr>
                <w:color w:val="212121"/>
                <w:spacing w:val="-10"/>
                <w:sz w:val="24"/>
              </w:rPr>
              <w:t>5</w:t>
            </w:r>
          </w:p>
        </w:tc>
        <w:tc>
          <w:tcPr>
            <w:tcW w:w="3971" w:type="dxa"/>
          </w:tcPr>
          <w:p>
            <w:pPr>
              <w:pStyle w:val="TableParagraph"/>
              <w:spacing w:line="275" w:lineRule="exact"/>
              <w:ind w:left="107"/>
              <w:rPr>
                <w:sz w:val="24"/>
              </w:rPr>
            </w:pPr>
            <w:r>
              <w:rPr>
                <w:color w:val="212121"/>
                <w:sz w:val="24"/>
              </w:rPr>
              <w:t>January</w:t>
            </w:r>
            <w:r>
              <w:rPr>
                <w:color w:val="212121"/>
                <w:spacing w:val="-3"/>
                <w:sz w:val="24"/>
              </w:rPr>
              <w:t> </w:t>
            </w:r>
            <w:r>
              <w:rPr>
                <w:color w:val="212121"/>
                <w:sz w:val="24"/>
              </w:rPr>
              <w:t>-</w:t>
            </w:r>
            <w:r>
              <w:rPr>
                <w:color w:val="212121"/>
                <w:spacing w:val="-2"/>
                <w:sz w:val="24"/>
              </w:rPr>
              <w:t> </w:t>
            </w:r>
            <w:r>
              <w:rPr>
                <w:color w:val="212121"/>
                <w:sz w:val="24"/>
              </w:rPr>
              <w:t>March,</w:t>
            </w:r>
            <w:r>
              <w:rPr>
                <w:color w:val="212121"/>
                <w:spacing w:val="-1"/>
                <w:sz w:val="24"/>
              </w:rPr>
              <w:t> </w:t>
            </w:r>
            <w:r>
              <w:rPr>
                <w:color w:val="212121"/>
                <w:spacing w:val="-4"/>
                <w:sz w:val="24"/>
              </w:rPr>
              <w:t>2018</w:t>
            </w:r>
          </w:p>
        </w:tc>
        <w:tc>
          <w:tcPr>
            <w:tcW w:w="3945" w:type="dxa"/>
          </w:tcPr>
          <w:p>
            <w:pPr>
              <w:pStyle w:val="TableParagraph"/>
              <w:spacing w:line="275" w:lineRule="exact"/>
              <w:ind w:left="106"/>
              <w:rPr>
                <w:sz w:val="24"/>
              </w:rPr>
            </w:pPr>
            <w:r>
              <w:rPr>
                <w:color w:val="212121"/>
                <w:sz w:val="24"/>
              </w:rPr>
              <w:t>15</w:t>
            </w:r>
            <w:r>
              <w:rPr>
                <w:color w:val="212121"/>
                <w:sz w:val="24"/>
                <w:vertAlign w:val="superscript"/>
              </w:rPr>
              <w:t>th</w:t>
            </w:r>
            <w:r>
              <w:rPr>
                <w:color w:val="212121"/>
                <w:sz w:val="24"/>
                <w:vertAlign w:val="baseline"/>
              </w:rPr>
              <w:t> April, </w:t>
            </w:r>
            <w:r>
              <w:rPr>
                <w:color w:val="212121"/>
                <w:spacing w:val="-4"/>
                <w:sz w:val="24"/>
                <w:vertAlign w:val="baseline"/>
              </w:rPr>
              <w:t>2018</w:t>
            </w:r>
          </w:p>
        </w:tc>
      </w:tr>
      <w:tr>
        <w:trPr>
          <w:trHeight w:val="315" w:hRule="atLeast"/>
        </w:trPr>
        <w:tc>
          <w:tcPr>
            <w:tcW w:w="1409" w:type="dxa"/>
          </w:tcPr>
          <w:p>
            <w:pPr>
              <w:pStyle w:val="TableParagraph"/>
              <w:spacing w:line="275" w:lineRule="exact"/>
              <w:ind w:left="17" w:right="1"/>
              <w:jc w:val="center"/>
              <w:rPr>
                <w:sz w:val="24"/>
              </w:rPr>
            </w:pPr>
            <w:r>
              <w:rPr>
                <w:color w:val="212121"/>
                <w:spacing w:val="-10"/>
                <w:sz w:val="24"/>
              </w:rPr>
              <w:t>6</w:t>
            </w:r>
          </w:p>
        </w:tc>
        <w:tc>
          <w:tcPr>
            <w:tcW w:w="3971" w:type="dxa"/>
          </w:tcPr>
          <w:p>
            <w:pPr>
              <w:pStyle w:val="TableParagraph"/>
              <w:spacing w:line="275" w:lineRule="exact"/>
              <w:ind w:left="107"/>
              <w:rPr>
                <w:sz w:val="24"/>
              </w:rPr>
            </w:pPr>
            <w:r>
              <w:rPr>
                <w:color w:val="212121"/>
                <w:sz w:val="24"/>
              </w:rPr>
              <w:t>April</w:t>
            </w:r>
            <w:r>
              <w:rPr>
                <w:color w:val="212121"/>
                <w:spacing w:val="-1"/>
                <w:sz w:val="24"/>
              </w:rPr>
              <w:t> </w:t>
            </w:r>
            <w:r>
              <w:rPr>
                <w:color w:val="212121"/>
                <w:sz w:val="24"/>
              </w:rPr>
              <w:t>-</w:t>
            </w:r>
            <w:r>
              <w:rPr>
                <w:color w:val="212121"/>
                <w:spacing w:val="-2"/>
                <w:sz w:val="24"/>
              </w:rPr>
              <w:t> </w:t>
            </w:r>
            <w:r>
              <w:rPr>
                <w:color w:val="212121"/>
                <w:sz w:val="24"/>
              </w:rPr>
              <w:t>June,</w:t>
            </w:r>
            <w:r>
              <w:rPr>
                <w:color w:val="212121"/>
                <w:spacing w:val="-1"/>
                <w:sz w:val="24"/>
              </w:rPr>
              <w:t> </w:t>
            </w:r>
            <w:r>
              <w:rPr>
                <w:color w:val="212121"/>
                <w:spacing w:val="-4"/>
                <w:sz w:val="24"/>
              </w:rPr>
              <w:t>2018</w:t>
            </w:r>
          </w:p>
        </w:tc>
        <w:tc>
          <w:tcPr>
            <w:tcW w:w="3945" w:type="dxa"/>
          </w:tcPr>
          <w:p>
            <w:pPr>
              <w:pStyle w:val="TableParagraph"/>
              <w:spacing w:line="275" w:lineRule="exact"/>
              <w:ind w:left="106"/>
              <w:rPr>
                <w:sz w:val="24"/>
              </w:rPr>
            </w:pPr>
            <w:r>
              <w:rPr>
                <w:color w:val="212121"/>
                <w:sz w:val="24"/>
              </w:rPr>
              <w:t>15</w:t>
            </w:r>
            <w:r>
              <w:rPr>
                <w:color w:val="212121"/>
                <w:sz w:val="24"/>
                <w:vertAlign w:val="superscript"/>
              </w:rPr>
              <w:t>th</w:t>
            </w:r>
            <w:r>
              <w:rPr>
                <w:color w:val="212121"/>
                <w:spacing w:val="1"/>
                <w:sz w:val="24"/>
                <w:vertAlign w:val="baseline"/>
              </w:rPr>
              <w:t> </w:t>
            </w:r>
            <w:r>
              <w:rPr>
                <w:color w:val="212121"/>
                <w:sz w:val="24"/>
                <w:vertAlign w:val="baseline"/>
              </w:rPr>
              <w:t>July,</w:t>
            </w:r>
            <w:r>
              <w:rPr>
                <w:color w:val="212121"/>
                <w:spacing w:val="1"/>
                <w:sz w:val="24"/>
                <w:vertAlign w:val="baseline"/>
              </w:rPr>
              <w:t> </w:t>
            </w:r>
            <w:r>
              <w:rPr>
                <w:color w:val="212121"/>
                <w:spacing w:val="-4"/>
                <w:sz w:val="24"/>
                <w:vertAlign w:val="baseline"/>
              </w:rPr>
              <w:t>2018</w:t>
            </w:r>
          </w:p>
        </w:tc>
      </w:tr>
      <w:tr>
        <w:trPr>
          <w:trHeight w:val="318" w:hRule="atLeast"/>
        </w:trPr>
        <w:tc>
          <w:tcPr>
            <w:tcW w:w="1409" w:type="dxa"/>
          </w:tcPr>
          <w:p>
            <w:pPr>
              <w:pStyle w:val="TableParagraph"/>
              <w:spacing w:line="275" w:lineRule="exact"/>
              <w:ind w:left="17" w:right="1"/>
              <w:jc w:val="center"/>
              <w:rPr>
                <w:sz w:val="24"/>
              </w:rPr>
            </w:pPr>
            <w:r>
              <w:rPr>
                <w:color w:val="212121"/>
                <w:spacing w:val="-10"/>
                <w:sz w:val="24"/>
              </w:rPr>
              <w:t>7</w:t>
            </w:r>
          </w:p>
        </w:tc>
        <w:tc>
          <w:tcPr>
            <w:tcW w:w="3971" w:type="dxa"/>
          </w:tcPr>
          <w:p>
            <w:pPr>
              <w:pStyle w:val="TableParagraph"/>
              <w:spacing w:line="275" w:lineRule="exact"/>
              <w:ind w:left="107"/>
              <w:rPr>
                <w:sz w:val="24"/>
              </w:rPr>
            </w:pPr>
            <w:r>
              <w:rPr>
                <w:color w:val="212121"/>
                <w:sz w:val="24"/>
              </w:rPr>
              <w:t>July</w:t>
            </w:r>
            <w:r>
              <w:rPr>
                <w:color w:val="212121"/>
                <w:spacing w:val="-2"/>
                <w:sz w:val="24"/>
              </w:rPr>
              <w:t> </w:t>
            </w:r>
            <w:r>
              <w:rPr>
                <w:color w:val="212121"/>
                <w:sz w:val="24"/>
              </w:rPr>
              <w:t>-</w:t>
            </w:r>
            <w:r>
              <w:rPr>
                <w:color w:val="212121"/>
                <w:spacing w:val="-2"/>
                <w:sz w:val="24"/>
              </w:rPr>
              <w:t> </w:t>
            </w:r>
            <w:r>
              <w:rPr>
                <w:color w:val="212121"/>
                <w:sz w:val="24"/>
              </w:rPr>
              <w:t>September,</w:t>
            </w:r>
            <w:r>
              <w:rPr>
                <w:color w:val="212121"/>
                <w:spacing w:val="-1"/>
                <w:sz w:val="24"/>
              </w:rPr>
              <w:t> </w:t>
            </w:r>
            <w:r>
              <w:rPr>
                <w:color w:val="212121"/>
                <w:spacing w:val="-4"/>
                <w:sz w:val="24"/>
              </w:rPr>
              <w:t>2018</w:t>
            </w:r>
          </w:p>
        </w:tc>
        <w:tc>
          <w:tcPr>
            <w:tcW w:w="3945" w:type="dxa"/>
          </w:tcPr>
          <w:p>
            <w:pPr>
              <w:pStyle w:val="TableParagraph"/>
              <w:spacing w:line="275" w:lineRule="exact"/>
              <w:ind w:left="106"/>
              <w:rPr>
                <w:sz w:val="24"/>
              </w:rPr>
            </w:pPr>
            <w:r>
              <w:rPr>
                <w:color w:val="212121"/>
                <w:sz w:val="24"/>
              </w:rPr>
              <w:t>15</w:t>
            </w:r>
            <w:r>
              <w:rPr>
                <w:color w:val="212121"/>
                <w:sz w:val="24"/>
                <w:vertAlign w:val="superscript"/>
              </w:rPr>
              <w:t>th</w:t>
            </w:r>
            <w:r>
              <w:rPr>
                <w:color w:val="212121"/>
                <w:spacing w:val="-1"/>
                <w:sz w:val="24"/>
                <w:vertAlign w:val="baseline"/>
              </w:rPr>
              <w:t> </w:t>
            </w:r>
            <w:r>
              <w:rPr>
                <w:color w:val="212121"/>
                <w:sz w:val="24"/>
                <w:vertAlign w:val="baseline"/>
              </w:rPr>
              <w:t>October,</w:t>
            </w:r>
            <w:r>
              <w:rPr>
                <w:color w:val="212121"/>
                <w:spacing w:val="-1"/>
                <w:sz w:val="24"/>
                <w:vertAlign w:val="baseline"/>
              </w:rPr>
              <w:t> </w:t>
            </w:r>
            <w:r>
              <w:rPr>
                <w:color w:val="212121"/>
                <w:spacing w:val="-4"/>
                <w:sz w:val="24"/>
                <w:vertAlign w:val="baseline"/>
              </w:rPr>
              <w:t>2018</w:t>
            </w:r>
          </w:p>
        </w:tc>
      </w:tr>
      <w:tr>
        <w:trPr>
          <w:trHeight w:val="315" w:hRule="atLeast"/>
        </w:trPr>
        <w:tc>
          <w:tcPr>
            <w:tcW w:w="1409" w:type="dxa"/>
          </w:tcPr>
          <w:p>
            <w:pPr>
              <w:pStyle w:val="TableParagraph"/>
              <w:spacing w:line="275" w:lineRule="exact"/>
              <w:ind w:left="17" w:right="1"/>
              <w:jc w:val="center"/>
              <w:rPr>
                <w:sz w:val="24"/>
              </w:rPr>
            </w:pPr>
            <w:r>
              <w:rPr>
                <w:color w:val="212121"/>
                <w:spacing w:val="-10"/>
                <w:sz w:val="24"/>
              </w:rPr>
              <w:t>8</w:t>
            </w:r>
          </w:p>
        </w:tc>
        <w:tc>
          <w:tcPr>
            <w:tcW w:w="3971" w:type="dxa"/>
          </w:tcPr>
          <w:p>
            <w:pPr>
              <w:pStyle w:val="TableParagraph"/>
              <w:spacing w:line="275" w:lineRule="exact"/>
              <w:ind w:left="107"/>
              <w:rPr>
                <w:sz w:val="24"/>
              </w:rPr>
            </w:pPr>
            <w:r>
              <w:rPr>
                <w:color w:val="212121"/>
                <w:sz w:val="24"/>
              </w:rPr>
              <w:t>October</w:t>
            </w:r>
            <w:r>
              <w:rPr>
                <w:color w:val="212121"/>
                <w:spacing w:val="-6"/>
                <w:sz w:val="24"/>
              </w:rPr>
              <w:t> </w:t>
            </w:r>
            <w:r>
              <w:rPr>
                <w:color w:val="212121"/>
                <w:sz w:val="24"/>
              </w:rPr>
              <w:t>-</w:t>
            </w:r>
            <w:r>
              <w:rPr>
                <w:color w:val="212121"/>
                <w:spacing w:val="-1"/>
                <w:sz w:val="24"/>
              </w:rPr>
              <w:t> </w:t>
            </w:r>
            <w:r>
              <w:rPr>
                <w:color w:val="212121"/>
                <w:sz w:val="24"/>
              </w:rPr>
              <w:t>December,</w:t>
            </w:r>
            <w:r>
              <w:rPr>
                <w:color w:val="212121"/>
                <w:spacing w:val="-2"/>
                <w:sz w:val="24"/>
              </w:rPr>
              <w:t> </w:t>
            </w:r>
            <w:r>
              <w:rPr>
                <w:color w:val="212121"/>
                <w:spacing w:val="-4"/>
                <w:sz w:val="24"/>
              </w:rPr>
              <w:t>2018</w:t>
            </w:r>
          </w:p>
        </w:tc>
        <w:tc>
          <w:tcPr>
            <w:tcW w:w="3945" w:type="dxa"/>
          </w:tcPr>
          <w:p>
            <w:pPr>
              <w:pStyle w:val="TableParagraph"/>
              <w:spacing w:line="275" w:lineRule="exact"/>
              <w:ind w:left="106"/>
              <w:rPr>
                <w:sz w:val="24"/>
              </w:rPr>
            </w:pPr>
            <w:r>
              <w:rPr>
                <w:color w:val="212121"/>
                <w:sz w:val="24"/>
              </w:rPr>
              <w:t>15</w:t>
            </w:r>
            <w:r>
              <w:rPr>
                <w:color w:val="212121"/>
                <w:sz w:val="24"/>
                <w:vertAlign w:val="superscript"/>
              </w:rPr>
              <w:t>th</w:t>
            </w:r>
            <w:r>
              <w:rPr>
                <w:color w:val="212121"/>
                <w:sz w:val="24"/>
                <w:vertAlign w:val="baseline"/>
              </w:rPr>
              <w:t> January,</w:t>
            </w:r>
            <w:r>
              <w:rPr>
                <w:color w:val="212121"/>
                <w:spacing w:val="-1"/>
                <w:sz w:val="24"/>
                <w:vertAlign w:val="baseline"/>
              </w:rPr>
              <w:t> </w:t>
            </w:r>
            <w:r>
              <w:rPr>
                <w:color w:val="212121"/>
                <w:spacing w:val="-4"/>
                <w:sz w:val="24"/>
                <w:vertAlign w:val="baseline"/>
              </w:rPr>
              <w:t>2019</w:t>
            </w:r>
          </w:p>
        </w:tc>
      </w:tr>
      <w:tr>
        <w:trPr>
          <w:trHeight w:val="318" w:hRule="atLeast"/>
        </w:trPr>
        <w:tc>
          <w:tcPr>
            <w:tcW w:w="1409" w:type="dxa"/>
          </w:tcPr>
          <w:p>
            <w:pPr>
              <w:pStyle w:val="TableParagraph"/>
              <w:spacing w:before="1"/>
              <w:ind w:left="17" w:right="1"/>
              <w:jc w:val="center"/>
              <w:rPr>
                <w:sz w:val="24"/>
              </w:rPr>
            </w:pPr>
            <w:r>
              <w:rPr>
                <w:color w:val="212121"/>
                <w:spacing w:val="-10"/>
                <w:sz w:val="24"/>
              </w:rPr>
              <w:t>9</w:t>
            </w:r>
          </w:p>
        </w:tc>
        <w:tc>
          <w:tcPr>
            <w:tcW w:w="3971" w:type="dxa"/>
          </w:tcPr>
          <w:p>
            <w:pPr>
              <w:pStyle w:val="TableParagraph"/>
              <w:spacing w:before="1"/>
              <w:ind w:left="107"/>
              <w:rPr>
                <w:sz w:val="24"/>
              </w:rPr>
            </w:pPr>
            <w:r>
              <w:rPr>
                <w:color w:val="212121"/>
                <w:sz w:val="24"/>
              </w:rPr>
              <w:t>January</w:t>
            </w:r>
            <w:r>
              <w:rPr>
                <w:color w:val="212121"/>
                <w:spacing w:val="-3"/>
                <w:sz w:val="24"/>
              </w:rPr>
              <w:t> </w:t>
            </w:r>
            <w:r>
              <w:rPr>
                <w:color w:val="212121"/>
                <w:sz w:val="24"/>
              </w:rPr>
              <w:t>-</w:t>
            </w:r>
            <w:r>
              <w:rPr>
                <w:color w:val="212121"/>
                <w:spacing w:val="-2"/>
                <w:sz w:val="24"/>
              </w:rPr>
              <w:t> </w:t>
            </w:r>
            <w:r>
              <w:rPr>
                <w:color w:val="212121"/>
                <w:sz w:val="24"/>
              </w:rPr>
              <w:t>12</w:t>
            </w:r>
            <w:r>
              <w:rPr>
                <w:color w:val="212121"/>
                <w:sz w:val="24"/>
                <w:vertAlign w:val="superscript"/>
              </w:rPr>
              <w:t>th</w:t>
            </w:r>
            <w:r>
              <w:rPr>
                <w:color w:val="212121"/>
                <w:spacing w:val="-1"/>
                <w:sz w:val="24"/>
                <w:vertAlign w:val="baseline"/>
              </w:rPr>
              <w:t> </w:t>
            </w:r>
            <w:r>
              <w:rPr>
                <w:color w:val="212121"/>
                <w:sz w:val="24"/>
                <w:vertAlign w:val="baseline"/>
              </w:rPr>
              <w:t>February,</w:t>
            </w:r>
            <w:r>
              <w:rPr>
                <w:color w:val="212121"/>
                <w:spacing w:val="1"/>
                <w:sz w:val="24"/>
                <w:vertAlign w:val="baseline"/>
              </w:rPr>
              <w:t> </w:t>
            </w:r>
            <w:r>
              <w:rPr>
                <w:color w:val="212121"/>
                <w:spacing w:val="-4"/>
                <w:sz w:val="24"/>
                <w:vertAlign w:val="baseline"/>
              </w:rPr>
              <w:t>2019</w:t>
            </w:r>
          </w:p>
        </w:tc>
        <w:tc>
          <w:tcPr>
            <w:tcW w:w="3945" w:type="dxa"/>
          </w:tcPr>
          <w:p>
            <w:pPr>
              <w:pStyle w:val="TableParagraph"/>
              <w:spacing w:before="1"/>
              <w:ind w:left="106"/>
              <w:rPr>
                <w:sz w:val="24"/>
              </w:rPr>
            </w:pPr>
            <w:r>
              <w:rPr>
                <w:color w:val="212121"/>
                <w:sz w:val="24"/>
              </w:rPr>
              <w:t>27</w:t>
            </w:r>
            <w:r>
              <w:rPr>
                <w:color w:val="212121"/>
                <w:sz w:val="24"/>
                <w:vertAlign w:val="superscript"/>
              </w:rPr>
              <w:t>th</w:t>
            </w:r>
            <w:r>
              <w:rPr>
                <w:color w:val="212121"/>
                <w:spacing w:val="-1"/>
                <w:sz w:val="24"/>
                <w:vertAlign w:val="baseline"/>
              </w:rPr>
              <w:t> </w:t>
            </w:r>
            <w:r>
              <w:rPr>
                <w:color w:val="212121"/>
                <w:sz w:val="24"/>
                <w:vertAlign w:val="baseline"/>
              </w:rPr>
              <w:t>February,</w:t>
            </w:r>
            <w:r>
              <w:rPr>
                <w:color w:val="212121"/>
                <w:spacing w:val="-3"/>
                <w:sz w:val="24"/>
                <w:vertAlign w:val="baseline"/>
              </w:rPr>
              <w:t> </w:t>
            </w:r>
            <w:r>
              <w:rPr>
                <w:color w:val="212121"/>
                <w:spacing w:val="-4"/>
                <w:sz w:val="24"/>
                <w:vertAlign w:val="baseline"/>
              </w:rPr>
              <w:t>2019</w:t>
            </w:r>
          </w:p>
        </w:tc>
      </w:tr>
    </w:tbl>
    <w:p>
      <w:pPr>
        <w:pStyle w:val="BodyText"/>
        <w:spacing w:before="43"/>
      </w:pPr>
    </w:p>
    <w:p>
      <w:pPr>
        <w:pStyle w:val="BodyText"/>
        <w:spacing w:before="1"/>
        <w:ind w:left="732"/>
      </w:pPr>
      <w:r>
        <w:rPr>
          <w:color w:val="212121"/>
        </w:rPr>
        <w:t>He</w:t>
      </w:r>
      <w:r>
        <w:rPr>
          <w:color w:val="212121"/>
          <w:spacing w:val="-5"/>
        </w:rPr>
        <w:t> </w:t>
      </w:r>
      <w:r>
        <w:rPr>
          <w:color w:val="212121"/>
        </w:rPr>
        <w:t>shall</w:t>
      </w:r>
      <w:r>
        <w:rPr>
          <w:color w:val="212121"/>
          <w:spacing w:val="-2"/>
        </w:rPr>
        <w:t> </w:t>
      </w:r>
      <w:r>
        <w:rPr>
          <w:color w:val="212121"/>
        </w:rPr>
        <w:t>submit</w:t>
      </w:r>
      <w:r>
        <w:rPr>
          <w:color w:val="212121"/>
          <w:spacing w:val="-2"/>
        </w:rPr>
        <w:t> </w:t>
      </w:r>
      <w:r>
        <w:rPr>
          <w:color w:val="212121"/>
        </w:rPr>
        <w:t>the</w:t>
      </w:r>
      <w:r>
        <w:rPr>
          <w:color w:val="212121"/>
          <w:spacing w:val="-2"/>
        </w:rPr>
        <w:t> </w:t>
      </w:r>
      <w:r>
        <w:rPr>
          <w:color w:val="212121"/>
        </w:rPr>
        <w:t>audited</w:t>
      </w:r>
      <w:r>
        <w:rPr>
          <w:color w:val="212121"/>
          <w:spacing w:val="-2"/>
        </w:rPr>
        <w:t> </w:t>
      </w:r>
      <w:r>
        <w:rPr>
          <w:color w:val="212121"/>
        </w:rPr>
        <w:t>accounts</w:t>
      </w:r>
      <w:r>
        <w:rPr>
          <w:color w:val="212121"/>
          <w:spacing w:val="-1"/>
        </w:rPr>
        <w:t> </w:t>
      </w:r>
      <w:r>
        <w:rPr>
          <w:color w:val="212121"/>
        </w:rPr>
        <w:t>of</w:t>
      </w:r>
      <w:r>
        <w:rPr>
          <w:color w:val="212121"/>
          <w:spacing w:val="-2"/>
        </w:rPr>
        <w:t> </w:t>
      </w:r>
      <w:r>
        <w:rPr>
          <w:color w:val="212121"/>
        </w:rPr>
        <w:t>his</w:t>
      </w:r>
      <w:r>
        <w:rPr>
          <w:color w:val="212121"/>
          <w:spacing w:val="-3"/>
        </w:rPr>
        <w:t> </w:t>
      </w:r>
      <w:r>
        <w:rPr>
          <w:color w:val="212121"/>
        </w:rPr>
        <w:t>receipts</w:t>
      </w:r>
      <w:r>
        <w:rPr>
          <w:color w:val="212121"/>
          <w:spacing w:val="-3"/>
        </w:rPr>
        <w:t> </w:t>
      </w:r>
      <w:r>
        <w:rPr>
          <w:color w:val="212121"/>
        </w:rPr>
        <w:t>and</w:t>
      </w:r>
      <w:r>
        <w:rPr>
          <w:color w:val="212121"/>
          <w:spacing w:val="-2"/>
        </w:rPr>
        <w:t> </w:t>
      </w:r>
      <w:r>
        <w:rPr>
          <w:color w:val="212121"/>
        </w:rPr>
        <w:t>payments</w:t>
      </w:r>
      <w:r>
        <w:rPr>
          <w:color w:val="212121"/>
          <w:spacing w:val="1"/>
        </w:rPr>
        <w:t> </w:t>
      </w:r>
      <w:r>
        <w:rPr>
          <w:color w:val="212121"/>
        </w:rPr>
        <w:t>as</w:t>
      </w:r>
      <w:r>
        <w:rPr>
          <w:color w:val="212121"/>
          <w:spacing w:val="-2"/>
        </w:rPr>
        <w:t> under:</w:t>
      </w:r>
    </w:p>
    <w:p>
      <w:pPr>
        <w:pStyle w:val="BodyText"/>
        <w:spacing w:before="130" w:after="1"/>
        <w:rPr>
          <w:sz w:val="20"/>
        </w:rPr>
      </w:pPr>
    </w:p>
    <w:tbl>
      <w:tblPr>
        <w:tblW w:w="0" w:type="auto"/>
        <w:jc w:val="left"/>
        <w:tblInd w:w="7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401"/>
        <w:gridCol w:w="3829"/>
        <w:gridCol w:w="3095"/>
      </w:tblGrid>
      <w:tr>
        <w:trPr>
          <w:trHeight w:val="316" w:hRule="atLeast"/>
        </w:trPr>
        <w:tc>
          <w:tcPr>
            <w:tcW w:w="2401" w:type="dxa"/>
          </w:tcPr>
          <w:p>
            <w:pPr>
              <w:pStyle w:val="TableParagraph"/>
              <w:spacing w:line="275" w:lineRule="exact"/>
              <w:ind w:left="18" w:right="2"/>
              <w:jc w:val="center"/>
              <w:rPr>
                <w:b/>
                <w:sz w:val="24"/>
              </w:rPr>
            </w:pPr>
            <w:r>
              <w:rPr>
                <w:b/>
                <w:color w:val="212121"/>
                <w:sz w:val="24"/>
              </w:rPr>
              <w:t>Audited</w:t>
            </w:r>
            <w:r>
              <w:rPr>
                <w:b/>
                <w:color w:val="212121"/>
                <w:spacing w:val="-3"/>
                <w:sz w:val="24"/>
              </w:rPr>
              <w:t> </w:t>
            </w:r>
            <w:r>
              <w:rPr>
                <w:b/>
                <w:color w:val="212121"/>
                <w:sz w:val="24"/>
              </w:rPr>
              <w:t>Account</w:t>
            </w:r>
            <w:r>
              <w:rPr>
                <w:b/>
                <w:color w:val="212121"/>
                <w:spacing w:val="-4"/>
                <w:sz w:val="24"/>
              </w:rPr>
              <w:t> </w:t>
            </w:r>
            <w:r>
              <w:rPr>
                <w:b/>
                <w:color w:val="212121"/>
                <w:spacing w:val="-5"/>
                <w:sz w:val="24"/>
              </w:rPr>
              <w:t>No.</w:t>
            </w:r>
          </w:p>
        </w:tc>
        <w:tc>
          <w:tcPr>
            <w:tcW w:w="3829" w:type="dxa"/>
          </w:tcPr>
          <w:p>
            <w:pPr>
              <w:pStyle w:val="TableParagraph"/>
              <w:spacing w:line="275" w:lineRule="exact"/>
              <w:ind w:left="539"/>
              <w:rPr>
                <w:b/>
                <w:sz w:val="24"/>
              </w:rPr>
            </w:pPr>
            <w:r>
              <w:rPr>
                <w:b/>
                <w:color w:val="212121"/>
                <w:sz w:val="24"/>
              </w:rPr>
              <w:t>Period</w:t>
            </w:r>
            <w:r>
              <w:rPr>
                <w:b/>
                <w:color w:val="212121"/>
                <w:spacing w:val="-4"/>
                <w:sz w:val="24"/>
              </w:rPr>
              <w:t> </w:t>
            </w:r>
            <w:r>
              <w:rPr>
                <w:b/>
                <w:color w:val="212121"/>
                <w:sz w:val="24"/>
              </w:rPr>
              <w:t>covered</w:t>
            </w:r>
            <w:r>
              <w:rPr>
                <w:b/>
                <w:color w:val="212121"/>
                <w:spacing w:val="-1"/>
                <w:sz w:val="24"/>
              </w:rPr>
              <w:t> </w:t>
            </w:r>
            <w:r>
              <w:rPr>
                <w:b/>
                <w:color w:val="212121"/>
                <w:sz w:val="24"/>
              </w:rPr>
              <w:t>in</w:t>
            </w:r>
            <w:r>
              <w:rPr>
                <w:b/>
                <w:color w:val="212121"/>
                <w:spacing w:val="-2"/>
                <w:sz w:val="24"/>
              </w:rPr>
              <w:t> </w:t>
            </w:r>
            <w:r>
              <w:rPr>
                <w:b/>
                <w:color w:val="212121"/>
                <w:sz w:val="24"/>
              </w:rPr>
              <w:t>the</w:t>
            </w:r>
            <w:r>
              <w:rPr>
                <w:b/>
                <w:color w:val="212121"/>
                <w:spacing w:val="-1"/>
                <w:sz w:val="24"/>
              </w:rPr>
              <w:t> </w:t>
            </w:r>
            <w:r>
              <w:rPr>
                <w:b/>
                <w:color w:val="212121"/>
                <w:spacing w:val="-4"/>
                <w:sz w:val="24"/>
              </w:rPr>
              <w:t>Year</w:t>
            </w:r>
          </w:p>
        </w:tc>
        <w:tc>
          <w:tcPr>
            <w:tcW w:w="3095" w:type="dxa"/>
          </w:tcPr>
          <w:p>
            <w:pPr>
              <w:pStyle w:val="TableParagraph"/>
              <w:spacing w:line="275" w:lineRule="exact"/>
              <w:ind w:left="300"/>
              <w:rPr>
                <w:b/>
                <w:sz w:val="24"/>
              </w:rPr>
            </w:pPr>
            <w:r>
              <w:rPr>
                <w:b/>
                <w:color w:val="212121"/>
                <w:sz w:val="24"/>
              </w:rPr>
              <w:t>Last</w:t>
            </w:r>
            <w:r>
              <w:rPr>
                <w:b/>
                <w:color w:val="212121"/>
                <w:spacing w:val="-1"/>
                <w:sz w:val="24"/>
              </w:rPr>
              <w:t> </w:t>
            </w:r>
            <w:r>
              <w:rPr>
                <w:b/>
                <w:color w:val="212121"/>
                <w:sz w:val="24"/>
              </w:rPr>
              <w:t>Date</w:t>
            </w:r>
            <w:r>
              <w:rPr>
                <w:b/>
                <w:color w:val="212121"/>
                <w:spacing w:val="-1"/>
                <w:sz w:val="24"/>
              </w:rPr>
              <w:t> </w:t>
            </w:r>
            <w:r>
              <w:rPr>
                <w:b/>
                <w:color w:val="212121"/>
                <w:sz w:val="24"/>
              </w:rPr>
              <w:t>of </w:t>
            </w:r>
            <w:r>
              <w:rPr>
                <w:b/>
                <w:color w:val="212121"/>
                <w:spacing w:val="-2"/>
                <w:sz w:val="24"/>
              </w:rPr>
              <w:t>Submission</w:t>
            </w:r>
          </w:p>
        </w:tc>
      </w:tr>
      <w:tr>
        <w:trPr>
          <w:trHeight w:val="318" w:hRule="atLeast"/>
        </w:trPr>
        <w:tc>
          <w:tcPr>
            <w:tcW w:w="2401" w:type="dxa"/>
          </w:tcPr>
          <w:p>
            <w:pPr>
              <w:pStyle w:val="TableParagraph"/>
              <w:spacing w:before="1"/>
              <w:ind w:left="18"/>
              <w:jc w:val="center"/>
              <w:rPr>
                <w:sz w:val="24"/>
              </w:rPr>
            </w:pPr>
            <w:r>
              <w:rPr>
                <w:color w:val="212121"/>
                <w:spacing w:val="-10"/>
                <w:sz w:val="24"/>
              </w:rPr>
              <w:t>1</w:t>
            </w:r>
          </w:p>
        </w:tc>
        <w:tc>
          <w:tcPr>
            <w:tcW w:w="3829" w:type="dxa"/>
          </w:tcPr>
          <w:p>
            <w:pPr>
              <w:pStyle w:val="TableParagraph"/>
              <w:spacing w:before="1"/>
              <w:ind w:left="107"/>
              <w:rPr>
                <w:sz w:val="24"/>
              </w:rPr>
            </w:pPr>
            <w:r>
              <w:rPr>
                <w:color w:val="212121"/>
                <w:sz w:val="24"/>
              </w:rPr>
              <w:t>13</w:t>
            </w:r>
            <w:r>
              <w:rPr>
                <w:color w:val="212121"/>
                <w:sz w:val="24"/>
                <w:vertAlign w:val="superscript"/>
              </w:rPr>
              <w:t>th</w:t>
            </w:r>
            <w:r>
              <w:rPr>
                <w:color w:val="212121"/>
                <w:spacing w:val="-18"/>
                <w:sz w:val="24"/>
                <w:vertAlign w:val="baseline"/>
              </w:rPr>
              <w:t> </w:t>
            </w:r>
            <w:r>
              <w:rPr>
                <w:color w:val="212121"/>
                <w:sz w:val="24"/>
                <w:vertAlign w:val="baseline"/>
              </w:rPr>
              <w:t>February</w:t>
            </w:r>
            <w:r>
              <w:rPr>
                <w:color w:val="212121"/>
                <w:spacing w:val="-4"/>
                <w:sz w:val="24"/>
                <w:vertAlign w:val="baseline"/>
              </w:rPr>
              <w:t> </w:t>
            </w:r>
            <w:r>
              <w:rPr>
                <w:color w:val="212121"/>
                <w:sz w:val="24"/>
                <w:vertAlign w:val="baseline"/>
              </w:rPr>
              <w:t>-</w:t>
            </w:r>
            <w:r>
              <w:rPr>
                <w:color w:val="212121"/>
                <w:spacing w:val="-2"/>
                <w:sz w:val="24"/>
                <w:vertAlign w:val="baseline"/>
              </w:rPr>
              <w:t> </w:t>
            </w:r>
            <w:r>
              <w:rPr>
                <w:color w:val="212121"/>
                <w:sz w:val="24"/>
                <w:vertAlign w:val="baseline"/>
              </w:rPr>
              <w:t>31</w:t>
            </w:r>
            <w:r>
              <w:rPr>
                <w:color w:val="212121"/>
                <w:sz w:val="24"/>
                <w:vertAlign w:val="superscript"/>
              </w:rPr>
              <w:t>st</w:t>
            </w:r>
            <w:r>
              <w:rPr>
                <w:color w:val="212121"/>
                <w:spacing w:val="-19"/>
                <w:sz w:val="24"/>
                <w:vertAlign w:val="baseline"/>
              </w:rPr>
              <w:t> </w:t>
            </w:r>
            <w:r>
              <w:rPr>
                <w:color w:val="212121"/>
                <w:sz w:val="24"/>
                <w:vertAlign w:val="baseline"/>
              </w:rPr>
              <w:t>March,</w:t>
            </w:r>
            <w:r>
              <w:rPr>
                <w:color w:val="212121"/>
                <w:spacing w:val="-1"/>
                <w:sz w:val="24"/>
                <w:vertAlign w:val="baseline"/>
              </w:rPr>
              <w:t> </w:t>
            </w:r>
            <w:r>
              <w:rPr>
                <w:color w:val="212121"/>
                <w:spacing w:val="-4"/>
                <w:sz w:val="24"/>
                <w:vertAlign w:val="baseline"/>
              </w:rPr>
              <w:t>2017</w:t>
            </w:r>
          </w:p>
        </w:tc>
        <w:tc>
          <w:tcPr>
            <w:tcW w:w="3095" w:type="dxa"/>
          </w:tcPr>
          <w:p>
            <w:pPr>
              <w:pStyle w:val="TableParagraph"/>
              <w:spacing w:before="1"/>
              <w:ind w:left="106"/>
              <w:rPr>
                <w:sz w:val="24"/>
              </w:rPr>
            </w:pPr>
            <w:r>
              <w:rPr>
                <w:color w:val="212121"/>
                <w:sz w:val="24"/>
              </w:rPr>
              <w:t>15</w:t>
            </w:r>
            <w:r>
              <w:rPr>
                <w:color w:val="212121"/>
                <w:sz w:val="24"/>
                <w:vertAlign w:val="superscript"/>
              </w:rPr>
              <w:t>th</w:t>
            </w:r>
            <w:r>
              <w:rPr>
                <w:color w:val="212121"/>
                <w:spacing w:val="1"/>
                <w:sz w:val="24"/>
                <w:vertAlign w:val="baseline"/>
              </w:rPr>
              <w:t> </w:t>
            </w:r>
            <w:r>
              <w:rPr>
                <w:color w:val="212121"/>
                <w:sz w:val="24"/>
                <w:vertAlign w:val="baseline"/>
              </w:rPr>
              <w:t>April, </w:t>
            </w:r>
            <w:r>
              <w:rPr>
                <w:color w:val="212121"/>
                <w:spacing w:val="-4"/>
                <w:sz w:val="24"/>
                <w:vertAlign w:val="baseline"/>
              </w:rPr>
              <w:t>2017</w:t>
            </w:r>
          </w:p>
        </w:tc>
      </w:tr>
      <w:tr>
        <w:trPr>
          <w:trHeight w:val="318" w:hRule="atLeast"/>
        </w:trPr>
        <w:tc>
          <w:tcPr>
            <w:tcW w:w="2401" w:type="dxa"/>
          </w:tcPr>
          <w:p>
            <w:pPr>
              <w:pStyle w:val="TableParagraph"/>
              <w:spacing w:line="275" w:lineRule="exact"/>
              <w:ind w:left="18"/>
              <w:jc w:val="center"/>
              <w:rPr>
                <w:sz w:val="24"/>
              </w:rPr>
            </w:pPr>
            <w:r>
              <w:rPr>
                <w:color w:val="212121"/>
                <w:spacing w:val="-10"/>
                <w:sz w:val="24"/>
              </w:rPr>
              <w:t>2</w:t>
            </w:r>
          </w:p>
        </w:tc>
        <w:tc>
          <w:tcPr>
            <w:tcW w:w="3829" w:type="dxa"/>
          </w:tcPr>
          <w:p>
            <w:pPr>
              <w:pStyle w:val="TableParagraph"/>
              <w:spacing w:line="275" w:lineRule="exact"/>
              <w:ind w:left="107"/>
              <w:rPr>
                <w:sz w:val="24"/>
              </w:rPr>
            </w:pPr>
            <w:r>
              <w:rPr>
                <w:color w:val="212121"/>
                <w:sz w:val="24"/>
              </w:rPr>
              <w:t>April</w:t>
            </w:r>
            <w:r>
              <w:rPr>
                <w:color w:val="212121"/>
                <w:spacing w:val="-3"/>
                <w:sz w:val="24"/>
              </w:rPr>
              <w:t> </w:t>
            </w:r>
            <w:r>
              <w:rPr>
                <w:color w:val="212121"/>
                <w:sz w:val="24"/>
              </w:rPr>
              <w:t>-</w:t>
            </w:r>
            <w:r>
              <w:rPr>
                <w:color w:val="212121"/>
                <w:spacing w:val="-2"/>
                <w:sz w:val="24"/>
              </w:rPr>
              <w:t> </w:t>
            </w:r>
            <w:r>
              <w:rPr>
                <w:color w:val="212121"/>
                <w:sz w:val="24"/>
              </w:rPr>
              <w:t>March,</w:t>
            </w:r>
            <w:r>
              <w:rPr>
                <w:color w:val="212121"/>
                <w:spacing w:val="-2"/>
                <w:sz w:val="24"/>
              </w:rPr>
              <w:t> </w:t>
            </w:r>
            <w:r>
              <w:rPr>
                <w:color w:val="212121"/>
                <w:spacing w:val="-4"/>
                <w:sz w:val="24"/>
              </w:rPr>
              <w:t>2018</w:t>
            </w:r>
          </w:p>
        </w:tc>
        <w:tc>
          <w:tcPr>
            <w:tcW w:w="3095" w:type="dxa"/>
          </w:tcPr>
          <w:p>
            <w:pPr>
              <w:pStyle w:val="TableParagraph"/>
              <w:spacing w:line="275" w:lineRule="exact"/>
              <w:ind w:left="106"/>
              <w:rPr>
                <w:sz w:val="24"/>
              </w:rPr>
            </w:pPr>
            <w:r>
              <w:rPr>
                <w:color w:val="212121"/>
                <w:sz w:val="24"/>
              </w:rPr>
              <w:t>15</w:t>
            </w:r>
            <w:r>
              <w:rPr>
                <w:color w:val="212121"/>
                <w:sz w:val="24"/>
                <w:vertAlign w:val="superscript"/>
              </w:rPr>
              <w:t>th</w:t>
            </w:r>
            <w:r>
              <w:rPr>
                <w:color w:val="212121"/>
                <w:spacing w:val="1"/>
                <w:sz w:val="24"/>
                <w:vertAlign w:val="baseline"/>
              </w:rPr>
              <w:t> </w:t>
            </w:r>
            <w:r>
              <w:rPr>
                <w:color w:val="212121"/>
                <w:sz w:val="24"/>
                <w:vertAlign w:val="baseline"/>
              </w:rPr>
              <w:t>April, </w:t>
            </w:r>
            <w:r>
              <w:rPr>
                <w:color w:val="212121"/>
                <w:spacing w:val="-4"/>
                <w:sz w:val="24"/>
                <w:vertAlign w:val="baseline"/>
              </w:rPr>
              <w:t>2018</w:t>
            </w:r>
          </w:p>
        </w:tc>
      </w:tr>
      <w:tr>
        <w:trPr>
          <w:trHeight w:val="315" w:hRule="atLeast"/>
        </w:trPr>
        <w:tc>
          <w:tcPr>
            <w:tcW w:w="2401" w:type="dxa"/>
          </w:tcPr>
          <w:p>
            <w:pPr>
              <w:pStyle w:val="TableParagraph"/>
              <w:spacing w:line="275" w:lineRule="exact"/>
              <w:ind w:left="18"/>
              <w:jc w:val="center"/>
              <w:rPr>
                <w:sz w:val="24"/>
              </w:rPr>
            </w:pPr>
            <w:r>
              <w:rPr>
                <w:color w:val="212121"/>
                <w:spacing w:val="-10"/>
                <w:sz w:val="24"/>
              </w:rPr>
              <w:t>3</w:t>
            </w:r>
          </w:p>
        </w:tc>
        <w:tc>
          <w:tcPr>
            <w:tcW w:w="3829" w:type="dxa"/>
          </w:tcPr>
          <w:p>
            <w:pPr>
              <w:pStyle w:val="TableParagraph"/>
              <w:spacing w:line="275" w:lineRule="exact"/>
              <w:ind w:left="107"/>
              <w:rPr>
                <w:sz w:val="24"/>
              </w:rPr>
            </w:pPr>
            <w:r>
              <w:rPr>
                <w:color w:val="212121"/>
                <w:sz w:val="24"/>
              </w:rPr>
              <w:t>April</w:t>
            </w:r>
            <w:r>
              <w:rPr>
                <w:color w:val="212121"/>
                <w:spacing w:val="-2"/>
                <w:sz w:val="24"/>
              </w:rPr>
              <w:t> </w:t>
            </w:r>
            <w:r>
              <w:rPr>
                <w:color w:val="212121"/>
                <w:sz w:val="24"/>
              </w:rPr>
              <w:t>-</w:t>
            </w:r>
            <w:r>
              <w:rPr>
                <w:color w:val="212121"/>
                <w:spacing w:val="-3"/>
                <w:sz w:val="24"/>
              </w:rPr>
              <w:t> </w:t>
            </w:r>
            <w:r>
              <w:rPr>
                <w:color w:val="212121"/>
                <w:sz w:val="24"/>
              </w:rPr>
              <w:t>12</w:t>
            </w:r>
            <w:r>
              <w:rPr>
                <w:color w:val="212121"/>
                <w:sz w:val="24"/>
                <w:vertAlign w:val="superscript"/>
              </w:rPr>
              <w:t>th</w:t>
            </w:r>
            <w:r>
              <w:rPr>
                <w:color w:val="212121"/>
                <w:spacing w:val="-1"/>
                <w:sz w:val="24"/>
                <w:vertAlign w:val="baseline"/>
              </w:rPr>
              <w:t> </w:t>
            </w:r>
            <w:r>
              <w:rPr>
                <w:color w:val="212121"/>
                <w:sz w:val="24"/>
                <w:vertAlign w:val="baseline"/>
              </w:rPr>
              <w:t>February,</w:t>
            </w:r>
            <w:r>
              <w:rPr>
                <w:color w:val="212121"/>
                <w:spacing w:val="-1"/>
                <w:sz w:val="24"/>
                <w:vertAlign w:val="baseline"/>
              </w:rPr>
              <w:t> </w:t>
            </w:r>
            <w:r>
              <w:rPr>
                <w:color w:val="212121"/>
                <w:spacing w:val="-4"/>
                <w:sz w:val="24"/>
                <w:vertAlign w:val="baseline"/>
              </w:rPr>
              <w:t>2019</w:t>
            </w:r>
          </w:p>
        </w:tc>
        <w:tc>
          <w:tcPr>
            <w:tcW w:w="3095" w:type="dxa"/>
          </w:tcPr>
          <w:p>
            <w:pPr>
              <w:pStyle w:val="TableParagraph"/>
              <w:spacing w:line="275" w:lineRule="exact"/>
              <w:ind w:left="106"/>
              <w:rPr>
                <w:sz w:val="24"/>
              </w:rPr>
            </w:pPr>
            <w:r>
              <w:rPr>
                <w:color w:val="212121"/>
                <w:sz w:val="24"/>
              </w:rPr>
              <w:t>27</w:t>
            </w:r>
            <w:r>
              <w:rPr>
                <w:color w:val="212121"/>
                <w:sz w:val="24"/>
                <w:vertAlign w:val="superscript"/>
              </w:rPr>
              <w:t>th</w:t>
            </w:r>
            <w:r>
              <w:rPr>
                <w:color w:val="212121"/>
                <w:spacing w:val="-2"/>
                <w:sz w:val="24"/>
                <w:vertAlign w:val="baseline"/>
              </w:rPr>
              <w:t> </w:t>
            </w:r>
            <w:r>
              <w:rPr>
                <w:color w:val="212121"/>
                <w:sz w:val="24"/>
                <w:vertAlign w:val="baseline"/>
              </w:rPr>
              <w:t>February,</w:t>
            </w:r>
            <w:r>
              <w:rPr>
                <w:color w:val="212121"/>
                <w:spacing w:val="-2"/>
                <w:sz w:val="24"/>
                <w:vertAlign w:val="baseline"/>
              </w:rPr>
              <w:t> </w:t>
            </w:r>
            <w:r>
              <w:rPr>
                <w:color w:val="212121"/>
                <w:spacing w:val="-4"/>
                <w:sz w:val="24"/>
                <w:vertAlign w:val="baseline"/>
              </w:rPr>
              <w:t>2019</w:t>
            </w:r>
          </w:p>
        </w:tc>
      </w:tr>
    </w:tbl>
    <w:p>
      <w:pPr>
        <w:pStyle w:val="BodyText"/>
        <w:spacing w:before="266"/>
      </w:pPr>
    </w:p>
    <w:p>
      <w:pPr>
        <w:pStyle w:val="Heading1"/>
        <w:spacing w:line="278" w:lineRule="auto"/>
        <w:ind w:left="4529" w:right="4544"/>
      </w:pPr>
      <w:r>
        <w:rPr>
          <w:u w:val="single"/>
        </w:rPr>
        <w:t>CHAPTER</w:t>
      </w:r>
      <w:r>
        <w:rPr>
          <w:spacing w:val="-15"/>
          <w:u w:val="single"/>
        </w:rPr>
        <w:t> </w:t>
      </w:r>
      <w:r>
        <w:rPr>
          <w:u w:val="single"/>
        </w:rPr>
        <w:t>V</w:t>
      </w:r>
      <w:r>
        <w:rPr/>
        <w:t> </w:t>
      </w:r>
      <w:r>
        <w:rPr>
          <w:spacing w:val="-2"/>
          <w:u w:val="single"/>
        </w:rPr>
        <w:t>CLAIMS</w:t>
      </w:r>
    </w:p>
    <w:p>
      <w:pPr>
        <w:pStyle w:val="BodyText"/>
        <w:spacing w:before="32"/>
        <w:rPr>
          <w:b/>
        </w:rPr>
      </w:pPr>
    </w:p>
    <w:p>
      <w:pPr>
        <w:pStyle w:val="Heading2"/>
        <w:numPr>
          <w:ilvl w:val="0"/>
          <w:numId w:val="1"/>
        </w:numPr>
        <w:tabs>
          <w:tab w:pos="1159" w:val="left" w:leader="none"/>
        </w:tabs>
        <w:spacing w:line="240" w:lineRule="auto" w:before="0" w:after="0"/>
        <w:ind w:left="1159" w:right="0" w:hanging="427"/>
        <w:jc w:val="left"/>
      </w:pPr>
      <w:hyperlink w:history="true" w:anchor="_bookmark23">
        <w:r>
          <w:rPr>
            <w:position w:val="8"/>
            <w:sz w:val="16"/>
          </w:rPr>
          <w:t>24</w:t>
        </w:r>
      </w:hyperlink>
      <w:r>
        <w:rPr/>
        <w:t>[Submission</w:t>
      </w:r>
      <w:r>
        <w:rPr>
          <w:spacing w:val="-1"/>
        </w:rPr>
        <w:t> </w:t>
      </w:r>
      <w:r>
        <w:rPr/>
        <w:t>of</w:t>
      </w:r>
      <w:r>
        <w:rPr>
          <w:spacing w:val="-1"/>
        </w:rPr>
        <w:t> </w:t>
      </w:r>
      <w:r>
        <w:rPr>
          <w:spacing w:val="-2"/>
        </w:rPr>
        <w:t>claim.</w:t>
      </w:r>
    </w:p>
    <w:p>
      <w:pPr>
        <w:pStyle w:val="BodyText"/>
        <w:rPr>
          <w:b/>
          <w:sz w:val="20"/>
        </w:rPr>
      </w:pPr>
    </w:p>
    <w:p>
      <w:pPr>
        <w:pStyle w:val="BodyText"/>
        <w:rPr>
          <w:b/>
          <w:sz w:val="20"/>
        </w:rPr>
      </w:pPr>
    </w:p>
    <w:p>
      <w:pPr>
        <w:pStyle w:val="BodyText"/>
        <w:spacing w:before="60"/>
        <w:rPr>
          <w:b/>
          <w:sz w:val="20"/>
        </w:rPr>
      </w:pPr>
      <w:r>
        <w:rPr>
          <w:b/>
          <w:sz w:val="20"/>
        </w:rPr>
        <mc:AlternateContent>
          <mc:Choice Requires="wps">
            <w:drawing>
              <wp:anchor distT="0" distB="0" distL="0" distR="0" allowOverlap="1" layoutInCell="1" locked="0" behindDoc="1" simplePos="0" relativeHeight="487593984">
                <wp:simplePos x="0" y="0"/>
                <wp:positionH relativeFrom="page">
                  <wp:posOffset>914704</wp:posOffset>
                </wp:positionH>
                <wp:positionV relativeFrom="paragraph">
                  <wp:posOffset>199473</wp:posOffset>
                </wp:positionV>
                <wp:extent cx="1829435" cy="762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5.706602pt;width:144.020pt;height:.599980pt;mso-position-horizontal-relative:page;mso-position-vertical-relative:paragraph;z-index:-15722496;mso-wrap-distance-left:0;mso-wrap-distance-right:0" id="docshape14" filled="true" fillcolor="#000000" stroked="false">
                <v:fill type="solid"/>
                <w10:wrap type="topAndBottom"/>
              </v:rect>
            </w:pict>
          </mc:Fallback>
        </mc:AlternateContent>
      </w:r>
    </w:p>
    <w:p>
      <w:pPr>
        <w:spacing w:line="249" w:lineRule="auto" w:before="87"/>
        <w:ind w:left="732" w:right="0" w:firstLine="0"/>
        <w:jc w:val="left"/>
        <w:rPr>
          <w:sz w:val="20"/>
        </w:rPr>
      </w:pPr>
      <w:bookmarkStart w:name="_bookmark23" w:id="24"/>
      <w:bookmarkEnd w:id="24"/>
      <w:r>
        <w:rPr/>
      </w:r>
      <w:r>
        <w:rPr>
          <w:position w:val="9"/>
          <w:sz w:val="16"/>
        </w:rPr>
        <w:t>24</w:t>
      </w:r>
      <w:r>
        <w:rPr>
          <w:spacing w:val="17"/>
          <w:position w:val="9"/>
          <w:sz w:val="16"/>
        </w:rPr>
        <w:t> </w:t>
      </w:r>
      <w:r>
        <w:rPr>
          <w:sz w:val="20"/>
        </w:rPr>
        <w:t>Substituted</w:t>
      </w:r>
      <w:r>
        <w:rPr>
          <w:spacing w:val="-4"/>
          <w:sz w:val="20"/>
        </w:rPr>
        <w:t> </w:t>
      </w:r>
      <w:r>
        <w:rPr>
          <w:sz w:val="20"/>
        </w:rPr>
        <w:t>by</w:t>
      </w:r>
      <w:r>
        <w:rPr>
          <w:spacing w:val="-4"/>
          <w:sz w:val="20"/>
        </w:rPr>
        <w:t> </w:t>
      </w:r>
      <w:r>
        <w:rPr>
          <w:sz w:val="20"/>
        </w:rPr>
        <w:t>Notification</w:t>
      </w:r>
      <w:r>
        <w:rPr>
          <w:spacing w:val="-4"/>
          <w:sz w:val="20"/>
        </w:rPr>
        <w:t> </w:t>
      </w:r>
      <w:r>
        <w:rPr>
          <w:sz w:val="20"/>
        </w:rPr>
        <w:t>No.</w:t>
      </w:r>
      <w:r>
        <w:rPr>
          <w:spacing w:val="-5"/>
          <w:sz w:val="20"/>
        </w:rPr>
        <w:t> </w:t>
      </w:r>
      <w:r>
        <w:rPr>
          <w:sz w:val="20"/>
        </w:rPr>
        <w:t>IBBI/2019-20/GN/REG047</w:t>
      </w:r>
      <w:r>
        <w:rPr>
          <w:spacing w:val="-4"/>
          <w:sz w:val="20"/>
        </w:rPr>
        <w:t> </w:t>
      </w:r>
      <w:r>
        <w:rPr>
          <w:sz w:val="20"/>
        </w:rPr>
        <w:t>dated</w:t>
      </w:r>
      <w:r>
        <w:rPr>
          <w:spacing w:val="-4"/>
          <w:sz w:val="20"/>
        </w:rPr>
        <w:t> </w:t>
      </w:r>
      <w:r>
        <w:rPr>
          <w:sz w:val="20"/>
        </w:rPr>
        <w:t>25</w:t>
      </w:r>
      <w:r>
        <w:rPr>
          <w:sz w:val="20"/>
          <w:vertAlign w:val="superscript"/>
        </w:rPr>
        <w:t>th</w:t>
      </w:r>
      <w:r>
        <w:rPr>
          <w:spacing w:val="-5"/>
          <w:sz w:val="20"/>
          <w:vertAlign w:val="baseline"/>
        </w:rPr>
        <w:t> </w:t>
      </w:r>
      <w:r>
        <w:rPr>
          <w:sz w:val="20"/>
          <w:vertAlign w:val="baseline"/>
        </w:rPr>
        <w:t>July,</w:t>
      </w:r>
      <w:r>
        <w:rPr>
          <w:spacing w:val="-5"/>
          <w:sz w:val="20"/>
          <w:vertAlign w:val="baseline"/>
        </w:rPr>
        <w:t> </w:t>
      </w:r>
      <w:r>
        <w:rPr>
          <w:sz w:val="20"/>
          <w:vertAlign w:val="baseline"/>
        </w:rPr>
        <w:t>2019</w:t>
      </w:r>
      <w:r>
        <w:rPr>
          <w:spacing w:val="-7"/>
          <w:sz w:val="20"/>
          <w:vertAlign w:val="baseline"/>
        </w:rPr>
        <w:t> </w:t>
      </w:r>
      <w:r>
        <w:rPr>
          <w:sz w:val="20"/>
          <w:vertAlign w:val="baseline"/>
        </w:rPr>
        <w:t>(w.e.f.</w:t>
      </w:r>
      <w:r>
        <w:rPr>
          <w:spacing w:val="-3"/>
          <w:sz w:val="20"/>
          <w:vertAlign w:val="baseline"/>
        </w:rPr>
        <w:t> </w:t>
      </w:r>
      <w:r>
        <w:rPr>
          <w:sz w:val="20"/>
          <w:vertAlign w:val="baseline"/>
        </w:rPr>
        <w:t>25-07-2019).</w:t>
      </w:r>
      <w:r>
        <w:rPr>
          <w:spacing w:val="-5"/>
          <w:sz w:val="20"/>
          <w:vertAlign w:val="baseline"/>
        </w:rPr>
        <w:t> </w:t>
      </w:r>
      <w:r>
        <w:rPr>
          <w:sz w:val="20"/>
          <w:vertAlign w:val="baseline"/>
        </w:rPr>
        <w:t>Prior</w:t>
      </w:r>
      <w:r>
        <w:rPr>
          <w:spacing w:val="-7"/>
          <w:sz w:val="20"/>
          <w:vertAlign w:val="baseline"/>
        </w:rPr>
        <w:t> </w:t>
      </w:r>
      <w:r>
        <w:rPr>
          <w:sz w:val="20"/>
          <w:vertAlign w:val="baseline"/>
        </w:rPr>
        <w:t>to substitution it stood as under:</w:t>
      </w:r>
    </w:p>
    <w:p>
      <w:pPr>
        <w:spacing w:line="222" w:lineRule="exact" w:before="0"/>
        <w:ind w:left="732" w:right="0" w:firstLine="0"/>
        <w:jc w:val="left"/>
        <w:rPr>
          <w:sz w:val="20"/>
        </w:rPr>
      </w:pPr>
      <w:r>
        <w:rPr>
          <w:sz w:val="20"/>
        </w:rPr>
        <w:t>“16.</w:t>
      </w:r>
      <w:r>
        <w:rPr>
          <w:spacing w:val="-3"/>
          <w:sz w:val="20"/>
        </w:rPr>
        <w:t> </w:t>
      </w:r>
      <w:r>
        <w:rPr>
          <w:sz w:val="20"/>
        </w:rPr>
        <w:t>Proof</w:t>
      </w:r>
      <w:r>
        <w:rPr>
          <w:spacing w:val="-3"/>
          <w:sz w:val="20"/>
        </w:rPr>
        <w:t> </w:t>
      </w:r>
      <w:r>
        <w:rPr>
          <w:sz w:val="20"/>
        </w:rPr>
        <w:t>of</w:t>
      </w:r>
      <w:r>
        <w:rPr>
          <w:spacing w:val="-3"/>
          <w:sz w:val="20"/>
        </w:rPr>
        <w:t> </w:t>
      </w:r>
      <w:r>
        <w:rPr>
          <w:spacing w:val="-2"/>
          <w:sz w:val="20"/>
        </w:rPr>
        <w:t>claim.</w:t>
      </w:r>
    </w:p>
    <w:p>
      <w:pPr>
        <w:spacing w:before="34"/>
        <w:ind w:left="732" w:right="711" w:firstLine="0"/>
        <w:jc w:val="left"/>
        <w:rPr>
          <w:sz w:val="20"/>
        </w:rPr>
      </w:pPr>
      <w:r>
        <w:rPr>
          <w:sz w:val="20"/>
        </w:rPr>
        <w:t>A</w:t>
      </w:r>
      <w:r>
        <w:rPr>
          <w:spacing w:val="-3"/>
          <w:sz w:val="20"/>
        </w:rPr>
        <w:t> </w:t>
      </w:r>
      <w:r>
        <w:rPr>
          <w:sz w:val="20"/>
        </w:rPr>
        <w:t>person,</w:t>
      </w:r>
      <w:r>
        <w:rPr>
          <w:spacing w:val="-5"/>
          <w:sz w:val="20"/>
        </w:rPr>
        <w:t> </w:t>
      </w:r>
      <w:r>
        <w:rPr>
          <w:sz w:val="20"/>
        </w:rPr>
        <w:t>who</w:t>
      </w:r>
      <w:r>
        <w:rPr>
          <w:spacing w:val="-4"/>
          <w:sz w:val="20"/>
        </w:rPr>
        <w:t> </w:t>
      </w:r>
      <w:r>
        <w:rPr>
          <w:sz w:val="20"/>
        </w:rPr>
        <w:t>claims</w:t>
      </w:r>
      <w:r>
        <w:rPr>
          <w:spacing w:val="-4"/>
          <w:sz w:val="20"/>
        </w:rPr>
        <w:t> </w:t>
      </w:r>
      <w:r>
        <w:rPr>
          <w:sz w:val="20"/>
        </w:rPr>
        <w:t>to</w:t>
      </w:r>
      <w:r>
        <w:rPr>
          <w:spacing w:val="-5"/>
          <w:sz w:val="20"/>
        </w:rPr>
        <w:t> </w:t>
      </w:r>
      <w:r>
        <w:rPr>
          <w:sz w:val="20"/>
        </w:rPr>
        <w:t>be</w:t>
      </w:r>
      <w:r>
        <w:rPr>
          <w:spacing w:val="-5"/>
          <w:sz w:val="20"/>
        </w:rPr>
        <w:t> </w:t>
      </w:r>
      <w:r>
        <w:rPr>
          <w:sz w:val="20"/>
        </w:rPr>
        <w:t>a</w:t>
      </w:r>
      <w:r>
        <w:rPr>
          <w:spacing w:val="-5"/>
          <w:sz w:val="20"/>
        </w:rPr>
        <w:t> </w:t>
      </w:r>
      <w:r>
        <w:rPr>
          <w:sz w:val="20"/>
        </w:rPr>
        <w:t>stakeholder,</w:t>
      </w:r>
      <w:r>
        <w:rPr>
          <w:spacing w:val="-5"/>
          <w:sz w:val="20"/>
        </w:rPr>
        <w:t> </w:t>
      </w:r>
      <w:r>
        <w:rPr>
          <w:sz w:val="20"/>
        </w:rPr>
        <w:t>shall</w:t>
      </w:r>
      <w:r>
        <w:rPr>
          <w:spacing w:val="-5"/>
          <w:sz w:val="20"/>
        </w:rPr>
        <w:t> </w:t>
      </w:r>
      <w:r>
        <w:rPr>
          <w:sz w:val="20"/>
        </w:rPr>
        <w:t>prove</w:t>
      </w:r>
      <w:r>
        <w:rPr>
          <w:spacing w:val="-3"/>
          <w:sz w:val="20"/>
        </w:rPr>
        <w:t> </w:t>
      </w:r>
      <w:r>
        <w:rPr>
          <w:sz w:val="20"/>
        </w:rPr>
        <w:t>his</w:t>
      </w:r>
      <w:r>
        <w:rPr>
          <w:spacing w:val="-4"/>
          <w:sz w:val="20"/>
        </w:rPr>
        <w:t> </w:t>
      </w:r>
      <w:r>
        <w:rPr>
          <w:sz w:val="20"/>
        </w:rPr>
        <w:t>claim</w:t>
      </w:r>
      <w:r>
        <w:rPr>
          <w:spacing w:val="-2"/>
          <w:sz w:val="20"/>
        </w:rPr>
        <w:t> </w:t>
      </w:r>
      <w:r>
        <w:rPr>
          <w:sz w:val="20"/>
        </w:rPr>
        <w:t>for</w:t>
      </w:r>
      <w:r>
        <w:rPr>
          <w:spacing w:val="-5"/>
          <w:sz w:val="20"/>
        </w:rPr>
        <w:t> </w:t>
      </w:r>
      <w:r>
        <w:rPr>
          <w:sz w:val="20"/>
        </w:rPr>
        <w:t>debt</w:t>
      </w:r>
      <w:r>
        <w:rPr>
          <w:spacing w:val="-6"/>
          <w:sz w:val="20"/>
        </w:rPr>
        <w:t> </w:t>
      </w:r>
      <w:r>
        <w:rPr>
          <w:sz w:val="20"/>
        </w:rPr>
        <w:t>or</w:t>
      </w:r>
      <w:r>
        <w:rPr>
          <w:spacing w:val="-5"/>
          <w:sz w:val="20"/>
        </w:rPr>
        <w:t> </w:t>
      </w:r>
      <w:r>
        <w:rPr>
          <w:sz w:val="20"/>
        </w:rPr>
        <w:t>dues</w:t>
      </w:r>
      <w:r>
        <w:rPr>
          <w:spacing w:val="-4"/>
          <w:sz w:val="20"/>
        </w:rPr>
        <w:t> </w:t>
      </w:r>
      <w:r>
        <w:rPr>
          <w:sz w:val="20"/>
        </w:rPr>
        <w:t>to</w:t>
      </w:r>
      <w:r>
        <w:rPr>
          <w:spacing w:val="-2"/>
          <w:sz w:val="20"/>
        </w:rPr>
        <w:t> </w:t>
      </w:r>
      <w:r>
        <w:rPr>
          <w:sz w:val="20"/>
        </w:rPr>
        <w:t>him,</w:t>
      </w:r>
      <w:r>
        <w:rPr>
          <w:spacing w:val="-3"/>
          <w:sz w:val="20"/>
        </w:rPr>
        <w:t> </w:t>
      </w:r>
      <w:r>
        <w:rPr>
          <w:sz w:val="20"/>
        </w:rPr>
        <w:t>including</w:t>
      </w:r>
      <w:r>
        <w:rPr>
          <w:spacing w:val="-4"/>
          <w:sz w:val="20"/>
        </w:rPr>
        <w:t> </w:t>
      </w:r>
      <w:r>
        <w:rPr>
          <w:sz w:val="20"/>
        </w:rPr>
        <w:t>interest,</w:t>
      </w:r>
      <w:r>
        <w:rPr>
          <w:spacing w:val="-3"/>
          <w:sz w:val="20"/>
        </w:rPr>
        <w:t> </w:t>
      </w:r>
      <w:r>
        <w:rPr>
          <w:sz w:val="20"/>
        </w:rPr>
        <w:t>if</w:t>
      </w:r>
      <w:r>
        <w:rPr>
          <w:spacing w:val="-5"/>
          <w:sz w:val="20"/>
        </w:rPr>
        <w:t> </w:t>
      </w:r>
      <w:r>
        <w:rPr>
          <w:sz w:val="20"/>
        </w:rPr>
        <w:t>any, as on the liquidation commencement date.”</w:t>
      </w:r>
    </w:p>
    <w:p>
      <w:pPr>
        <w:spacing w:after="0"/>
        <w:jc w:val="left"/>
        <w:rPr>
          <w:sz w:val="20"/>
        </w:rPr>
        <w:sectPr>
          <w:pgSz w:w="11900" w:h="16850"/>
          <w:pgMar w:header="0" w:footer="1049" w:top="1680" w:bottom="1240" w:left="708" w:right="708"/>
        </w:sectPr>
      </w:pPr>
    </w:p>
    <w:p>
      <w:pPr>
        <w:pStyle w:val="ListParagraph"/>
        <w:numPr>
          <w:ilvl w:val="0"/>
          <w:numId w:val="20"/>
        </w:numPr>
        <w:tabs>
          <w:tab w:pos="1110" w:val="left" w:leader="none"/>
        </w:tabs>
        <w:spacing w:line="240" w:lineRule="auto" w:before="78" w:after="0"/>
        <w:ind w:left="732" w:right="732" w:firstLine="0"/>
        <w:jc w:val="both"/>
        <w:rPr>
          <w:sz w:val="24"/>
        </w:rPr>
      </w:pPr>
      <w:r>
        <w:rPr>
          <w:sz w:val="24"/>
        </w:rPr>
        <w:t>A person, who claims to be a stakeholder, shall submit its claim, or update its claim submitted during the corporate insolvency resolution process, including interest, if any, on or before the last date mentioned in the public announcement.</w:t>
      </w:r>
    </w:p>
    <w:p>
      <w:pPr>
        <w:pStyle w:val="BodyText"/>
      </w:pPr>
    </w:p>
    <w:p>
      <w:pPr>
        <w:pStyle w:val="ListParagraph"/>
        <w:numPr>
          <w:ilvl w:val="0"/>
          <w:numId w:val="20"/>
        </w:numPr>
        <w:tabs>
          <w:tab w:pos="1076" w:val="left" w:leader="none"/>
        </w:tabs>
        <w:spacing w:line="276" w:lineRule="auto" w:before="1" w:after="0"/>
        <w:ind w:left="732" w:right="731" w:firstLine="0"/>
        <w:jc w:val="both"/>
        <w:rPr>
          <w:b/>
          <w:sz w:val="24"/>
        </w:rPr>
      </w:pPr>
      <w:r>
        <w:rPr>
          <w:sz w:val="24"/>
        </w:rPr>
        <w:t>A person shall prove its claim for debt or dues to him, including interest, if any, as on the liquidation commencement date.</w:t>
      </w:r>
      <w:r>
        <w:rPr>
          <w:b/>
          <w:sz w:val="24"/>
        </w:rPr>
        <w:t>]</w:t>
      </w:r>
    </w:p>
    <w:p>
      <w:pPr>
        <w:pStyle w:val="BodyText"/>
        <w:spacing w:before="41"/>
        <w:rPr>
          <w:b/>
        </w:rPr>
      </w:pPr>
    </w:p>
    <w:p>
      <w:pPr>
        <w:pStyle w:val="Heading2"/>
        <w:numPr>
          <w:ilvl w:val="0"/>
          <w:numId w:val="1"/>
        </w:numPr>
        <w:tabs>
          <w:tab w:pos="1439" w:val="left" w:leader="none"/>
        </w:tabs>
        <w:spacing w:line="240" w:lineRule="auto" w:before="1" w:after="0"/>
        <w:ind w:left="1439" w:right="0" w:hanging="707"/>
        <w:jc w:val="both"/>
      </w:pPr>
      <w:r>
        <w:rPr/>
        <w:t>Claims</w:t>
      </w:r>
      <w:r>
        <w:rPr>
          <w:spacing w:val="-3"/>
        </w:rPr>
        <w:t> </w:t>
      </w:r>
      <w:r>
        <w:rPr/>
        <w:t>by</w:t>
      </w:r>
      <w:r>
        <w:rPr>
          <w:spacing w:val="-3"/>
        </w:rPr>
        <w:t> </w:t>
      </w:r>
      <w:r>
        <w:rPr/>
        <w:t>operational</w:t>
      </w:r>
      <w:r>
        <w:rPr>
          <w:spacing w:val="-3"/>
        </w:rPr>
        <w:t> </w:t>
      </w:r>
      <w:r>
        <w:rPr>
          <w:spacing w:val="-2"/>
        </w:rPr>
        <w:t>creditors.</w:t>
      </w:r>
    </w:p>
    <w:p>
      <w:pPr>
        <w:pStyle w:val="BodyText"/>
        <w:spacing w:before="81"/>
        <w:rPr>
          <w:b/>
        </w:rPr>
      </w:pPr>
    </w:p>
    <w:p>
      <w:pPr>
        <w:pStyle w:val="ListParagraph"/>
        <w:numPr>
          <w:ilvl w:val="0"/>
          <w:numId w:val="21"/>
        </w:numPr>
        <w:tabs>
          <w:tab w:pos="1440" w:val="left" w:leader="none"/>
        </w:tabs>
        <w:spacing w:line="276" w:lineRule="auto" w:before="0" w:after="0"/>
        <w:ind w:left="1440" w:right="735" w:hanging="708"/>
        <w:jc w:val="both"/>
        <w:rPr>
          <w:sz w:val="24"/>
        </w:rPr>
      </w:pPr>
      <w:r>
        <w:rPr>
          <w:sz w:val="24"/>
        </w:rPr>
        <w:t>A person claiming to be an operational creditor of the corporate debtor, other than a workman or employee, shall submit proof of claim to the liquidator in person, by post or by electronic means in Form C of Schedule II.</w:t>
      </w:r>
    </w:p>
    <w:p>
      <w:pPr>
        <w:pStyle w:val="BodyText"/>
        <w:spacing w:before="42"/>
      </w:pPr>
    </w:p>
    <w:p>
      <w:pPr>
        <w:pStyle w:val="ListParagraph"/>
        <w:numPr>
          <w:ilvl w:val="0"/>
          <w:numId w:val="21"/>
        </w:numPr>
        <w:tabs>
          <w:tab w:pos="1440" w:val="left" w:leader="none"/>
        </w:tabs>
        <w:spacing w:line="276" w:lineRule="auto" w:before="0" w:after="0"/>
        <w:ind w:left="1440" w:right="733" w:hanging="708"/>
        <w:jc w:val="both"/>
        <w:rPr>
          <w:sz w:val="24"/>
        </w:rPr>
      </w:pPr>
      <w:r>
        <w:rPr>
          <w:sz w:val="24"/>
        </w:rPr>
        <w:t>The existence of debt due to an operational creditor under this Regulation may be proved on the basis of-</w:t>
      </w:r>
    </w:p>
    <w:p>
      <w:pPr>
        <w:pStyle w:val="BodyText"/>
        <w:spacing w:before="42"/>
      </w:pPr>
    </w:p>
    <w:p>
      <w:pPr>
        <w:pStyle w:val="ListParagraph"/>
        <w:numPr>
          <w:ilvl w:val="1"/>
          <w:numId w:val="21"/>
        </w:numPr>
        <w:tabs>
          <w:tab w:pos="1865" w:val="left" w:leader="none"/>
        </w:tabs>
        <w:spacing w:line="240" w:lineRule="auto" w:before="0" w:after="0"/>
        <w:ind w:left="1865" w:right="0" w:hanging="567"/>
        <w:jc w:val="left"/>
        <w:rPr>
          <w:sz w:val="24"/>
        </w:rPr>
      </w:pPr>
      <w:r>
        <w:rPr>
          <w:sz w:val="24"/>
        </w:rPr>
        <w:t>the</w:t>
      </w:r>
      <w:r>
        <w:rPr>
          <w:spacing w:val="-2"/>
          <w:sz w:val="24"/>
        </w:rPr>
        <w:t> </w:t>
      </w:r>
      <w:r>
        <w:rPr>
          <w:sz w:val="24"/>
        </w:rPr>
        <w:t>records</w:t>
      </w:r>
      <w:r>
        <w:rPr>
          <w:spacing w:val="-2"/>
          <w:sz w:val="24"/>
        </w:rPr>
        <w:t> </w:t>
      </w:r>
      <w:r>
        <w:rPr>
          <w:sz w:val="24"/>
        </w:rPr>
        <w:t>available</w:t>
      </w:r>
      <w:r>
        <w:rPr>
          <w:spacing w:val="-1"/>
          <w:sz w:val="24"/>
        </w:rPr>
        <w:t> </w:t>
      </w:r>
      <w:r>
        <w:rPr>
          <w:sz w:val="24"/>
        </w:rPr>
        <w:t>with</w:t>
      </w:r>
      <w:r>
        <w:rPr>
          <w:spacing w:val="-1"/>
          <w:sz w:val="24"/>
        </w:rPr>
        <w:t> </w:t>
      </w:r>
      <w:r>
        <w:rPr>
          <w:sz w:val="24"/>
        </w:rPr>
        <w:t>an</w:t>
      </w:r>
      <w:r>
        <w:rPr>
          <w:spacing w:val="-2"/>
          <w:sz w:val="24"/>
        </w:rPr>
        <w:t> </w:t>
      </w:r>
      <w:r>
        <w:rPr>
          <w:sz w:val="24"/>
        </w:rPr>
        <w:t>information</w:t>
      </w:r>
      <w:r>
        <w:rPr>
          <w:spacing w:val="-1"/>
          <w:sz w:val="24"/>
        </w:rPr>
        <w:t> </w:t>
      </w:r>
      <w:r>
        <w:rPr>
          <w:sz w:val="24"/>
        </w:rPr>
        <w:t>utility,</w:t>
      </w:r>
      <w:r>
        <w:rPr>
          <w:spacing w:val="-2"/>
          <w:sz w:val="24"/>
        </w:rPr>
        <w:t> </w:t>
      </w:r>
      <w:r>
        <w:rPr>
          <w:sz w:val="24"/>
        </w:rPr>
        <w:t>if</w:t>
      </w:r>
      <w:r>
        <w:rPr>
          <w:spacing w:val="-1"/>
          <w:sz w:val="24"/>
        </w:rPr>
        <w:t> </w:t>
      </w:r>
      <w:r>
        <w:rPr>
          <w:sz w:val="24"/>
        </w:rPr>
        <w:t>any;</w:t>
      </w:r>
      <w:r>
        <w:rPr>
          <w:spacing w:val="-1"/>
          <w:sz w:val="24"/>
        </w:rPr>
        <w:t> </w:t>
      </w:r>
      <w:r>
        <w:rPr>
          <w:spacing w:val="-5"/>
          <w:sz w:val="24"/>
        </w:rPr>
        <w:t>or</w:t>
      </w:r>
    </w:p>
    <w:p>
      <w:pPr>
        <w:pStyle w:val="BodyText"/>
        <w:spacing w:before="82"/>
      </w:pPr>
    </w:p>
    <w:p>
      <w:pPr>
        <w:pStyle w:val="ListParagraph"/>
        <w:numPr>
          <w:ilvl w:val="1"/>
          <w:numId w:val="21"/>
        </w:numPr>
        <w:tabs>
          <w:tab w:pos="1865" w:val="left" w:leader="none"/>
        </w:tabs>
        <w:spacing w:line="278" w:lineRule="auto" w:before="0" w:after="0"/>
        <w:ind w:left="1865" w:right="728" w:hanging="567"/>
        <w:jc w:val="left"/>
        <w:rPr>
          <w:sz w:val="24"/>
        </w:rPr>
      </w:pPr>
      <w:r>
        <w:rPr>
          <w:sz w:val="24"/>
        </w:rPr>
        <w:t>other</w:t>
      </w:r>
      <w:r>
        <w:rPr>
          <w:spacing w:val="-6"/>
          <w:sz w:val="24"/>
        </w:rPr>
        <w:t> </w:t>
      </w:r>
      <w:r>
        <w:rPr>
          <w:sz w:val="24"/>
        </w:rPr>
        <w:t>relevant</w:t>
      </w:r>
      <w:r>
        <w:rPr>
          <w:spacing w:val="-4"/>
          <w:sz w:val="24"/>
        </w:rPr>
        <w:t> </w:t>
      </w:r>
      <w:r>
        <w:rPr>
          <w:sz w:val="24"/>
        </w:rPr>
        <w:t>documents</w:t>
      </w:r>
      <w:r>
        <w:rPr>
          <w:spacing w:val="-3"/>
          <w:sz w:val="24"/>
        </w:rPr>
        <w:t> </w:t>
      </w:r>
      <w:r>
        <w:rPr>
          <w:sz w:val="24"/>
        </w:rPr>
        <w:t>which</w:t>
      </w:r>
      <w:r>
        <w:rPr>
          <w:spacing w:val="-4"/>
          <w:sz w:val="24"/>
        </w:rPr>
        <w:t> </w:t>
      </w:r>
      <w:r>
        <w:rPr>
          <w:sz w:val="24"/>
        </w:rPr>
        <w:t>adequately</w:t>
      </w:r>
      <w:r>
        <w:rPr>
          <w:spacing w:val="-4"/>
          <w:sz w:val="24"/>
        </w:rPr>
        <w:t> </w:t>
      </w:r>
      <w:r>
        <w:rPr>
          <w:sz w:val="24"/>
        </w:rPr>
        <w:t>establish</w:t>
      </w:r>
      <w:r>
        <w:rPr>
          <w:spacing w:val="-4"/>
          <w:sz w:val="24"/>
        </w:rPr>
        <w:t> </w:t>
      </w:r>
      <w:r>
        <w:rPr>
          <w:sz w:val="24"/>
        </w:rPr>
        <w:t>the</w:t>
      </w:r>
      <w:r>
        <w:rPr>
          <w:spacing w:val="-5"/>
          <w:sz w:val="24"/>
        </w:rPr>
        <w:t> </w:t>
      </w:r>
      <w:r>
        <w:rPr>
          <w:sz w:val="24"/>
        </w:rPr>
        <w:t>debt,</w:t>
      </w:r>
      <w:r>
        <w:rPr>
          <w:spacing w:val="-4"/>
          <w:sz w:val="24"/>
        </w:rPr>
        <w:t> </w:t>
      </w:r>
      <w:r>
        <w:rPr>
          <w:sz w:val="24"/>
        </w:rPr>
        <w:t>including</w:t>
      </w:r>
      <w:r>
        <w:rPr>
          <w:spacing w:val="-4"/>
          <w:sz w:val="24"/>
        </w:rPr>
        <w:t> </w:t>
      </w:r>
      <w:r>
        <w:rPr>
          <w:sz w:val="24"/>
        </w:rPr>
        <w:t>any</w:t>
      </w:r>
      <w:r>
        <w:rPr>
          <w:spacing w:val="-4"/>
          <w:sz w:val="24"/>
        </w:rPr>
        <w:t> </w:t>
      </w:r>
      <w:r>
        <w:rPr>
          <w:sz w:val="24"/>
        </w:rPr>
        <w:t>or</w:t>
      </w:r>
      <w:r>
        <w:rPr>
          <w:spacing w:val="-5"/>
          <w:sz w:val="24"/>
        </w:rPr>
        <w:t> </w:t>
      </w:r>
      <w:r>
        <w:rPr>
          <w:sz w:val="24"/>
        </w:rPr>
        <w:t>all of the following -</w:t>
      </w:r>
    </w:p>
    <w:p>
      <w:pPr>
        <w:pStyle w:val="BodyText"/>
        <w:spacing w:before="36"/>
      </w:pPr>
    </w:p>
    <w:p>
      <w:pPr>
        <w:pStyle w:val="ListParagraph"/>
        <w:numPr>
          <w:ilvl w:val="2"/>
          <w:numId w:val="21"/>
        </w:numPr>
        <w:tabs>
          <w:tab w:pos="2009" w:val="left" w:leader="none"/>
        </w:tabs>
        <w:spacing w:line="240" w:lineRule="auto" w:before="1" w:after="0"/>
        <w:ind w:left="2009" w:right="0" w:hanging="569"/>
        <w:jc w:val="left"/>
        <w:rPr>
          <w:sz w:val="24"/>
        </w:rPr>
      </w:pPr>
      <w:r>
        <w:rPr>
          <w:sz w:val="24"/>
        </w:rPr>
        <w:t>a</w:t>
      </w:r>
      <w:r>
        <w:rPr>
          <w:spacing w:val="-4"/>
          <w:sz w:val="24"/>
        </w:rPr>
        <w:t> </w:t>
      </w:r>
      <w:r>
        <w:rPr>
          <w:sz w:val="24"/>
        </w:rPr>
        <w:t>contract</w:t>
      </w:r>
      <w:r>
        <w:rPr>
          <w:spacing w:val="-1"/>
          <w:sz w:val="24"/>
        </w:rPr>
        <w:t> </w:t>
      </w:r>
      <w:r>
        <w:rPr>
          <w:sz w:val="24"/>
        </w:rPr>
        <w:t>for</w:t>
      </w:r>
      <w:r>
        <w:rPr>
          <w:spacing w:val="-1"/>
          <w:sz w:val="24"/>
        </w:rPr>
        <w:t> </w:t>
      </w:r>
      <w:r>
        <w:rPr>
          <w:sz w:val="24"/>
        </w:rPr>
        <w:t>the</w:t>
      </w:r>
      <w:r>
        <w:rPr>
          <w:spacing w:val="-1"/>
          <w:sz w:val="24"/>
        </w:rPr>
        <w:t> </w:t>
      </w:r>
      <w:r>
        <w:rPr>
          <w:sz w:val="24"/>
        </w:rPr>
        <w:t>supply</w:t>
      </w:r>
      <w:r>
        <w:rPr>
          <w:spacing w:val="2"/>
          <w:sz w:val="24"/>
        </w:rPr>
        <w:t> </w:t>
      </w:r>
      <w:r>
        <w:rPr>
          <w:sz w:val="24"/>
        </w:rPr>
        <w:t>of</w:t>
      </w:r>
      <w:r>
        <w:rPr>
          <w:spacing w:val="-1"/>
          <w:sz w:val="24"/>
        </w:rPr>
        <w:t> </w:t>
      </w:r>
      <w:r>
        <w:rPr>
          <w:sz w:val="24"/>
        </w:rPr>
        <w:t>goods</w:t>
      </w:r>
      <w:r>
        <w:rPr>
          <w:spacing w:val="-1"/>
          <w:sz w:val="24"/>
        </w:rPr>
        <w:t> </w:t>
      </w:r>
      <w:r>
        <w:rPr>
          <w:sz w:val="24"/>
        </w:rPr>
        <w:t>and</w:t>
      </w:r>
      <w:r>
        <w:rPr>
          <w:spacing w:val="-1"/>
          <w:sz w:val="24"/>
        </w:rPr>
        <w:t> </w:t>
      </w:r>
      <w:r>
        <w:rPr>
          <w:sz w:val="24"/>
        </w:rPr>
        <w:t>services</w:t>
      </w:r>
      <w:r>
        <w:rPr>
          <w:spacing w:val="-1"/>
          <w:sz w:val="24"/>
        </w:rPr>
        <w:t> </w:t>
      </w:r>
      <w:r>
        <w:rPr>
          <w:sz w:val="24"/>
        </w:rPr>
        <w:t>with</w:t>
      </w:r>
      <w:r>
        <w:rPr>
          <w:spacing w:val="-1"/>
          <w:sz w:val="24"/>
        </w:rPr>
        <w:t> </w:t>
      </w:r>
      <w:r>
        <w:rPr>
          <w:sz w:val="24"/>
        </w:rPr>
        <w:t>corporate</w:t>
      </w:r>
      <w:r>
        <w:rPr>
          <w:spacing w:val="-1"/>
          <w:sz w:val="24"/>
        </w:rPr>
        <w:t> </w:t>
      </w:r>
      <w:r>
        <w:rPr>
          <w:spacing w:val="-2"/>
          <w:sz w:val="24"/>
        </w:rPr>
        <w:t>debtor;</w:t>
      </w:r>
    </w:p>
    <w:p>
      <w:pPr>
        <w:pStyle w:val="BodyText"/>
        <w:spacing w:before="81"/>
      </w:pPr>
    </w:p>
    <w:p>
      <w:pPr>
        <w:pStyle w:val="ListParagraph"/>
        <w:numPr>
          <w:ilvl w:val="2"/>
          <w:numId w:val="21"/>
        </w:numPr>
        <w:tabs>
          <w:tab w:pos="2009" w:val="left" w:leader="none"/>
        </w:tabs>
        <w:spacing w:line="278" w:lineRule="auto" w:before="0" w:after="0"/>
        <w:ind w:left="2009" w:right="731" w:hanging="569"/>
        <w:jc w:val="left"/>
        <w:rPr>
          <w:sz w:val="24"/>
        </w:rPr>
      </w:pPr>
      <w:r>
        <w:rPr>
          <w:sz w:val="24"/>
        </w:rPr>
        <w:t>an</w:t>
      </w:r>
      <w:r>
        <w:rPr>
          <w:spacing w:val="40"/>
          <w:sz w:val="24"/>
        </w:rPr>
        <w:t> </w:t>
      </w:r>
      <w:r>
        <w:rPr>
          <w:sz w:val="24"/>
        </w:rPr>
        <w:t>invoice</w:t>
      </w:r>
      <w:r>
        <w:rPr>
          <w:spacing w:val="40"/>
          <w:sz w:val="24"/>
        </w:rPr>
        <w:t> </w:t>
      </w:r>
      <w:r>
        <w:rPr>
          <w:sz w:val="24"/>
        </w:rPr>
        <w:t>demanding</w:t>
      </w:r>
      <w:r>
        <w:rPr>
          <w:spacing w:val="40"/>
          <w:sz w:val="24"/>
        </w:rPr>
        <w:t> </w:t>
      </w:r>
      <w:r>
        <w:rPr>
          <w:sz w:val="24"/>
        </w:rPr>
        <w:t>payment</w:t>
      </w:r>
      <w:r>
        <w:rPr>
          <w:spacing w:val="40"/>
          <w:sz w:val="24"/>
        </w:rPr>
        <w:t> </w:t>
      </w:r>
      <w:r>
        <w:rPr>
          <w:sz w:val="24"/>
        </w:rPr>
        <w:t>for</w:t>
      </w:r>
      <w:r>
        <w:rPr>
          <w:spacing w:val="40"/>
          <w:sz w:val="24"/>
        </w:rPr>
        <w:t> </w:t>
      </w:r>
      <w:r>
        <w:rPr>
          <w:sz w:val="24"/>
        </w:rPr>
        <w:t>the</w:t>
      </w:r>
      <w:r>
        <w:rPr>
          <w:spacing w:val="40"/>
          <w:sz w:val="24"/>
        </w:rPr>
        <w:t> </w:t>
      </w:r>
      <w:r>
        <w:rPr>
          <w:sz w:val="24"/>
        </w:rPr>
        <w:t>goods</w:t>
      </w:r>
      <w:r>
        <w:rPr>
          <w:spacing w:val="40"/>
          <w:sz w:val="24"/>
        </w:rPr>
        <w:t> </w:t>
      </w:r>
      <w:r>
        <w:rPr>
          <w:sz w:val="24"/>
        </w:rPr>
        <w:t>and</w:t>
      </w:r>
      <w:r>
        <w:rPr>
          <w:spacing w:val="40"/>
          <w:sz w:val="24"/>
        </w:rPr>
        <w:t> </w:t>
      </w:r>
      <w:r>
        <w:rPr>
          <w:sz w:val="24"/>
        </w:rPr>
        <w:t>services</w:t>
      </w:r>
      <w:r>
        <w:rPr>
          <w:spacing w:val="40"/>
          <w:sz w:val="24"/>
        </w:rPr>
        <w:t> </w:t>
      </w:r>
      <w:r>
        <w:rPr>
          <w:sz w:val="24"/>
        </w:rPr>
        <w:t>supplied</w:t>
      </w:r>
      <w:r>
        <w:rPr>
          <w:spacing w:val="40"/>
          <w:sz w:val="24"/>
        </w:rPr>
        <w:t> </w:t>
      </w:r>
      <w:r>
        <w:rPr>
          <w:sz w:val="24"/>
        </w:rPr>
        <w:t>to</w:t>
      </w:r>
      <w:r>
        <w:rPr>
          <w:spacing w:val="40"/>
          <w:sz w:val="24"/>
        </w:rPr>
        <w:t> </w:t>
      </w:r>
      <w:r>
        <w:rPr>
          <w:sz w:val="24"/>
        </w:rPr>
        <w:t>the</w:t>
      </w:r>
      <w:r>
        <w:rPr>
          <w:spacing w:val="40"/>
          <w:sz w:val="24"/>
        </w:rPr>
        <w:t> </w:t>
      </w:r>
      <w:r>
        <w:rPr>
          <w:sz w:val="24"/>
        </w:rPr>
        <w:t>corporate debtor;</w:t>
      </w:r>
    </w:p>
    <w:p>
      <w:pPr>
        <w:pStyle w:val="BodyText"/>
        <w:spacing w:before="37"/>
      </w:pPr>
    </w:p>
    <w:p>
      <w:pPr>
        <w:pStyle w:val="ListParagraph"/>
        <w:numPr>
          <w:ilvl w:val="2"/>
          <w:numId w:val="21"/>
        </w:numPr>
        <w:tabs>
          <w:tab w:pos="2009" w:val="left" w:leader="none"/>
        </w:tabs>
        <w:spacing w:line="276" w:lineRule="auto" w:before="0" w:after="0"/>
        <w:ind w:left="2009" w:right="725" w:hanging="569"/>
        <w:jc w:val="left"/>
        <w:rPr>
          <w:sz w:val="24"/>
        </w:rPr>
      </w:pPr>
      <w:r>
        <w:rPr>
          <w:sz w:val="24"/>
        </w:rPr>
        <w:t>an order of a court or tribunal that has adjudicated upon the non-payment of a</w:t>
      </w:r>
      <w:r>
        <w:rPr>
          <w:spacing w:val="80"/>
          <w:sz w:val="24"/>
        </w:rPr>
        <w:t> </w:t>
      </w:r>
      <w:r>
        <w:rPr>
          <w:sz w:val="24"/>
        </w:rPr>
        <w:t>debt, if any; and</w:t>
      </w:r>
    </w:p>
    <w:p>
      <w:pPr>
        <w:pStyle w:val="BodyText"/>
        <w:spacing w:before="42"/>
      </w:pPr>
    </w:p>
    <w:p>
      <w:pPr>
        <w:pStyle w:val="ListParagraph"/>
        <w:numPr>
          <w:ilvl w:val="2"/>
          <w:numId w:val="21"/>
        </w:numPr>
        <w:tabs>
          <w:tab w:pos="2009" w:val="left" w:leader="none"/>
        </w:tabs>
        <w:spacing w:line="240" w:lineRule="auto" w:before="0" w:after="0"/>
        <w:ind w:left="2009" w:right="0" w:hanging="569"/>
        <w:jc w:val="left"/>
        <w:rPr>
          <w:sz w:val="24"/>
        </w:rPr>
      </w:pPr>
      <w:r>
        <w:rPr>
          <w:sz w:val="24"/>
        </w:rPr>
        <w:t>financial</w:t>
      </w:r>
      <w:r>
        <w:rPr>
          <w:spacing w:val="-3"/>
          <w:sz w:val="24"/>
        </w:rPr>
        <w:t> </w:t>
      </w:r>
      <w:r>
        <w:rPr>
          <w:spacing w:val="-2"/>
          <w:sz w:val="24"/>
        </w:rPr>
        <w:t>accounts.</w:t>
      </w:r>
    </w:p>
    <w:p>
      <w:pPr>
        <w:pStyle w:val="BodyText"/>
        <w:spacing w:before="82"/>
      </w:pPr>
    </w:p>
    <w:p>
      <w:pPr>
        <w:pStyle w:val="Heading2"/>
        <w:numPr>
          <w:ilvl w:val="0"/>
          <w:numId w:val="1"/>
        </w:numPr>
        <w:tabs>
          <w:tab w:pos="1439" w:val="left" w:leader="none"/>
        </w:tabs>
        <w:spacing w:line="240" w:lineRule="auto" w:before="0" w:after="0"/>
        <w:ind w:left="1439" w:right="0" w:hanging="707"/>
        <w:jc w:val="both"/>
      </w:pPr>
      <w:r>
        <w:rPr/>
        <w:t>Claims</w:t>
      </w:r>
      <w:r>
        <w:rPr>
          <w:spacing w:val="-2"/>
        </w:rPr>
        <w:t> </w:t>
      </w:r>
      <w:r>
        <w:rPr/>
        <w:t>by</w:t>
      </w:r>
      <w:r>
        <w:rPr>
          <w:spacing w:val="-2"/>
        </w:rPr>
        <w:t> </w:t>
      </w:r>
      <w:r>
        <w:rPr/>
        <w:t>financial</w:t>
      </w:r>
      <w:r>
        <w:rPr>
          <w:spacing w:val="-1"/>
        </w:rPr>
        <w:t> </w:t>
      </w:r>
      <w:r>
        <w:rPr>
          <w:spacing w:val="-2"/>
        </w:rPr>
        <w:t>creditors.</w:t>
      </w:r>
    </w:p>
    <w:p>
      <w:pPr>
        <w:pStyle w:val="BodyText"/>
        <w:spacing w:before="84"/>
        <w:rPr>
          <w:b/>
        </w:rPr>
      </w:pPr>
    </w:p>
    <w:p>
      <w:pPr>
        <w:pStyle w:val="ListParagraph"/>
        <w:numPr>
          <w:ilvl w:val="0"/>
          <w:numId w:val="22"/>
        </w:numPr>
        <w:tabs>
          <w:tab w:pos="1440" w:val="left" w:leader="none"/>
        </w:tabs>
        <w:spacing w:line="276" w:lineRule="auto" w:before="0" w:after="0"/>
        <w:ind w:left="1440" w:right="733" w:hanging="708"/>
        <w:jc w:val="both"/>
        <w:rPr>
          <w:sz w:val="24"/>
        </w:rPr>
      </w:pPr>
      <w:r>
        <w:rPr>
          <w:sz w:val="24"/>
        </w:rPr>
        <w:t>A person claiming to be a financial creditor of the corporate debtor shall submit proof of claim to the liquidator in electronic means in Form D of Schedule II.</w:t>
      </w:r>
    </w:p>
    <w:p>
      <w:pPr>
        <w:pStyle w:val="BodyText"/>
        <w:spacing w:before="43"/>
      </w:pPr>
    </w:p>
    <w:p>
      <w:pPr>
        <w:pStyle w:val="ListParagraph"/>
        <w:numPr>
          <w:ilvl w:val="0"/>
          <w:numId w:val="22"/>
        </w:numPr>
        <w:tabs>
          <w:tab w:pos="1439" w:val="left" w:leader="none"/>
        </w:tabs>
        <w:spacing w:line="240" w:lineRule="auto" w:before="0" w:after="0"/>
        <w:ind w:left="1439" w:right="0" w:hanging="707"/>
        <w:jc w:val="both"/>
        <w:rPr>
          <w:sz w:val="24"/>
        </w:rPr>
      </w:pPr>
      <w:r>
        <w:rPr>
          <w:sz w:val="24"/>
        </w:rPr>
        <w:t>The</w:t>
      </w:r>
      <w:r>
        <w:rPr>
          <w:spacing w:val="-3"/>
          <w:sz w:val="24"/>
        </w:rPr>
        <w:t> </w:t>
      </w:r>
      <w:r>
        <w:rPr>
          <w:sz w:val="24"/>
        </w:rPr>
        <w:t>existence</w:t>
      </w:r>
      <w:r>
        <w:rPr>
          <w:spacing w:val="-2"/>
          <w:sz w:val="24"/>
        </w:rPr>
        <w:t> </w:t>
      </w:r>
      <w:r>
        <w:rPr>
          <w:sz w:val="24"/>
        </w:rPr>
        <w:t>of debt</w:t>
      </w:r>
      <w:r>
        <w:rPr>
          <w:spacing w:val="-1"/>
          <w:sz w:val="24"/>
        </w:rPr>
        <w:t> </w:t>
      </w:r>
      <w:r>
        <w:rPr>
          <w:sz w:val="24"/>
        </w:rPr>
        <w:t>due</w:t>
      </w:r>
      <w:r>
        <w:rPr>
          <w:spacing w:val="-1"/>
          <w:sz w:val="24"/>
        </w:rPr>
        <w:t> </w:t>
      </w:r>
      <w:r>
        <w:rPr>
          <w:sz w:val="24"/>
        </w:rPr>
        <w:t>to</w:t>
      </w:r>
      <w:r>
        <w:rPr>
          <w:spacing w:val="-1"/>
          <w:sz w:val="24"/>
        </w:rPr>
        <w:t> </w:t>
      </w:r>
      <w:r>
        <w:rPr>
          <w:sz w:val="24"/>
        </w:rPr>
        <w:t>the</w:t>
      </w:r>
      <w:r>
        <w:rPr>
          <w:spacing w:val="-1"/>
          <w:sz w:val="24"/>
        </w:rPr>
        <w:t> </w:t>
      </w:r>
      <w:r>
        <w:rPr>
          <w:sz w:val="24"/>
        </w:rPr>
        <w:t>financial</w:t>
      </w:r>
      <w:r>
        <w:rPr>
          <w:spacing w:val="1"/>
          <w:sz w:val="24"/>
        </w:rPr>
        <w:t> </w:t>
      </w:r>
      <w:r>
        <w:rPr>
          <w:sz w:val="24"/>
        </w:rPr>
        <w:t>creditor</w:t>
      </w:r>
      <w:r>
        <w:rPr>
          <w:spacing w:val="1"/>
          <w:sz w:val="24"/>
        </w:rPr>
        <w:t> </w:t>
      </w:r>
      <w:r>
        <w:rPr>
          <w:sz w:val="24"/>
        </w:rPr>
        <w:t>may</w:t>
      </w:r>
      <w:r>
        <w:rPr>
          <w:spacing w:val="-1"/>
          <w:sz w:val="24"/>
        </w:rPr>
        <w:t> </w:t>
      </w:r>
      <w:r>
        <w:rPr>
          <w:sz w:val="24"/>
        </w:rPr>
        <w:t>be</w:t>
      </w:r>
      <w:r>
        <w:rPr>
          <w:spacing w:val="-2"/>
          <w:sz w:val="24"/>
        </w:rPr>
        <w:t> </w:t>
      </w:r>
      <w:r>
        <w:rPr>
          <w:sz w:val="24"/>
        </w:rPr>
        <w:t>proved</w:t>
      </w:r>
      <w:r>
        <w:rPr>
          <w:spacing w:val="1"/>
          <w:sz w:val="24"/>
        </w:rPr>
        <w:t> </w:t>
      </w:r>
      <w:r>
        <w:rPr>
          <w:sz w:val="24"/>
        </w:rPr>
        <w:t>on the</w:t>
      </w:r>
      <w:r>
        <w:rPr>
          <w:spacing w:val="-1"/>
          <w:sz w:val="24"/>
        </w:rPr>
        <w:t> </w:t>
      </w:r>
      <w:r>
        <w:rPr>
          <w:sz w:val="24"/>
        </w:rPr>
        <w:t>basis </w:t>
      </w:r>
      <w:r>
        <w:rPr>
          <w:spacing w:val="-5"/>
          <w:sz w:val="24"/>
        </w:rPr>
        <w:t>of-</w:t>
      </w:r>
    </w:p>
    <w:p>
      <w:pPr>
        <w:pStyle w:val="BodyText"/>
        <w:spacing w:before="81"/>
      </w:pPr>
    </w:p>
    <w:p>
      <w:pPr>
        <w:pStyle w:val="ListParagraph"/>
        <w:numPr>
          <w:ilvl w:val="1"/>
          <w:numId w:val="22"/>
        </w:numPr>
        <w:tabs>
          <w:tab w:pos="1865" w:val="left" w:leader="none"/>
        </w:tabs>
        <w:spacing w:line="240" w:lineRule="auto" w:before="0" w:after="0"/>
        <w:ind w:left="1865" w:right="0" w:hanging="567"/>
        <w:jc w:val="left"/>
        <w:rPr>
          <w:sz w:val="24"/>
        </w:rPr>
      </w:pPr>
      <w:r>
        <w:rPr>
          <w:sz w:val="24"/>
        </w:rPr>
        <w:t>the</w:t>
      </w:r>
      <w:r>
        <w:rPr>
          <w:spacing w:val="-2"/>
          <w:sz w:val="24"/>
        </w:rPr>
        <w:t> </w:t>
      </w:r>
      <w:r>
        <w:rPr>
          <w:sz w:val="24"/>
        </w:rPr>
        <w:t>records</w:t>
      </w:r>
      <w:r>
        <w:rPr>
          <w:spacing w:val="-2"/>
          <w:sz w:val="24"/>
        </w:rPr>
        <w:t> </w:t>
      </w:r>
      <w:r>
        <w:rPr>
          <w:sz w:val="24"/>
        </w:rPr>
        <w:t>available</w:t>
      </w:r>
      <w:r>
        <w:rPr>
          <w:spacing w:val="-1"/>
          <w:sz w:val="24"/>
        </w:rPr>
        <w:t> </w:t>
      </w:r>
      <w:r>
        <w:rPr>
          <w:sz w:val="24"/>
        </w:rPr>
        <w:t>in</w:t>
      </w:r>
      <w:r>
        <w:rPr>
          <w:spacing w:val="1"/>
          <w:sz w:val="24"/>
        </w:rPr>
        <w:t> </w:t>
      </w:r>
      <w:r>
        <w:rPr>
          <w:sz w:val="24"/>
        </w:rPr>
        <w:t>an</w:t>
      </w:r>
      <w:r>
        <w:rPr>
          <w:spacing w:val="-1"/>
          <w:sz w:val="24"/>
        </w:rPr>
        <w:t> </w:t>
      </w:r>
      <w:r>
        <w:rPr>
          <w:sz w:val="24"/>
        </w:rPr>
        <w:t>information</w:t>
      </w:r>
      <w:r>
        <w:rPr>
          <w:spacing w:val="-1"/>
          <w:sz w:val="24"/>
        </w:rPr>
        <w:t> </w:t>
      </w:r>
      <w:r>
        <w:rPr>
          <w:sz w:val="24"/>
        </w:rPr>
        <w:t>utility,</w:t>
      </w:r>
      <w:r>
        <w:rPr>
          <w:spacing w:val="-1"/>
          <w:sz w:val="24"/>
        </w:rPr>
        <w:t> </w:t>
      </w:r>
      <w:r>
        <w:rPr>
          <w:sz w:val="24"/>
        </w:rPr>
        <w:t>if</w:t>
      </w:r>
      <w:r>
        <w:rPr>
          <w:spacing w:val="-1"/>
          <w:sz w:val="24"/>
        </w:rPr>
        <w:t> </w:t>
      </w:r>
      <w:r>
        <w:rPr>
          <w:sz w:val="24"/>
        </w:rPr>
        <w:t>any;</w:t>
      </w:r>
      <w:r>
        <w:rPr>
          <w:spacing w:val="-1"/>
          <w:sz w:val="24"/>
        </w:rPr>
        <w:t> </w:t>
      </w:r>
      <w:r>
        <w:rPr>
          <w:spacing w:val="-5"/>
          <w:sz w:val="24"/>
        </w:rPr>
        <w:t>or</w:t>
      </w:r>
    </w:p>
    <w:p>
      <w:pPr>
        <w:pStyle w:val="BodyText"/>
        <w:spacing w:before="84"/>
      </w:pPr>
    </w:p>
    <w:p>
      <w:pPr>
        <w:pStyle w:val="ListParagraph"/>
        <w:numPr>
          <w:ilvl w:val="1"/>
          <w:numId w:val="22"/>
        </w:numPr>
        <w:tabs>
          <w:tab w:pos="1865" w:val="left" w:leader="none"/>
        </w:tabs>
        <w:spacing w:line="276" w:lineRule="auto" w:before="0" w:after="0"/>
        <w:ind w:left="1865" w:right="729" w:hanging="567"/>
        <w:jc w:val="left"/>
        <w:rPr>
          <w:sz w:val="24"/>
        </w:rPr>
      </w:pPr>
      <w:r>
        <w:rPr>
          <w:sz w:val="24"/>
        </w:rPr>
        <w:t>other</w:t>
      </w:r>
      <w:r>
        <w:rPr>
          <w:spacing w:val="-6"/>
          <w:sz w:val="24"/>
        </w:rPr>
        <w:t> </w:t>
      </w:r>
      <w:r>
        <w:rPr>
          <w:sz w:val="24"/>
        </w:rPr>
        <w:t>relevant</w:t>
      </w:r>
      <w:r>
        <w:rPr>
          <w:spacing w:val="-4"/>
          <w:sz w:val="24"/>
        </w:rPr>
        <w:t> </w:t>
      </w:r>
      <w:r>
        <w:rPr>
          <w:sz w:val="24"/>
        </w:rPr>
        <w:t>documents</w:t>
      </w:r>
      <w:r>
        <w:rPr>
          <w:spacing w:val="-3"/>
          <w:sz w:val="24"/>
        </w:rPr>
        <w:t> </w:t>
      </w:r>
      <w:r>
        <w:rPr>
          <w:sz w:val="24"/>
        </w:rPr>
        <w:t>which</w:t>
      </w:r>
      <w:r>
        <w:rPr>
          <w:spacing w:val="-4"/>
          <w:sz w:val="24"/>
        </w:rPr>
        <w:t> </w:t>
      </w:r>
      <w:r>
        <w:rPr>
          <w:sz w:val="24"/>
        </w:rPr>
        <w:t>adequately</w:t>
      </w:r>
      <w:r>
        <w:rPr>
          <w:spacing w:val="-4"/>
          <w:sz w:val="24"/>
        </w:rPr>
        <w:t> </w:t>
      </w:r>
      <w:r>
        <w:rPr>
          <w:sz w:val="24"/>
        </w:rPr>
        <w:t>establish</w:t>
      </w:r>
      <w:r>
        <w:rPr>
          <w:spacing w:val="-4"/>
          <w:sz w:val="24"/>
        </w:rPr>
        <w:t> </w:t>
      </w:r>
      <w:r>
        <w:rPr>
          <w:sz w:val="24"/>
        </w:rPr>
        <w:t>the</w:t>
      </w:r>
      <w:r>
        <w:rPr>
          <w:spacing w:val="-5"/>
          <w:sz w:val="24"/>
        </w:rPr>
        <w:t> </w:t>
      </w:r>
      <w:r>
        <w:rPr>
          <w:sz w:val="24"/>
        </w:rPr>
        <w:t>debt,</w:t>
      </w:r>
      <w:r>
        <w:rPr>
          <w:spacing w:val="-4"/>
          <w:sz w:val="24"/>
        </w:rPr>
        <w:t> </w:t>
      </w:r>
      <w:r>
        <w:rPr>
          <w:sz w:val="24"/>
        </w:rPr>
        <w:t>including</w:t>
      </w:r>
      <w:r>
        <w:rPr>
          <w:spacing w:val="-4"/>
          <w:sz w:val="24"/>
        </w:rPr>
        <w:t> </w:t>
      </w:r>
      <w:r>
        <w:rPr>
          <w:sz w:val="24"/>
        </w:rPr>
        <w:t>any</w:t>
      </w:r>
      <w:r>
        <w:rPr>
          <w:spacing w:val="-4"/>
          <w:sz w:val="24"/>
        </w:rPr>
        <w:t> </w:t>
      </w:r>
      <w:r>
        <w:rPr>
          <w:sz w:val="24"/>
        </w:rPr>
        <w:t>or</w:t>
      </w:r>
      <w:r>
        <w:rPr>
          <w:spacing w:val="-6"/>
          <w:sz w:val="24"/>
        </w:rPr>
        <w:t> </w:t>
      </w:r>
      <w:r>
        <w:rPr>
          <w:sz w:val="24"/>
        </w:rPr>
        <w:t>all of the following-</w:t>
      </w:r>
    </w:p>
    <w:p>
      <w:pPr>
        <w:pStyle w:val="BodyText"/>
        <w:spacing w:before="40"/>
      </w:pPr>
    </w:p>
    <w:p>
      <w:pPr>
        <w:pStyle w:val="ListParagraph"/>
        <w:numPr>
          <w:ilvl w:val="2"/>
          <w:numId w:val="22"/>
        </w:numPr>
        <w:tabs>
          <w:tab w:pos="2009" w:val="left" w:leader="none"/>
        </w:tabs>
        <w:spacing w:line="240" w:lineRule="auto" w:before="0" w:after="0"/>
        <w:ind w:left="2009" w:right="0" w:hanging="569"/>
        <w:jc w:val="left"/>
        <w:rPr>
          <w:sz w:val="24"/>
        </w:rPr>
      </w:pPr>
      <w:r>
        <w:rPr>
          <w:sz w:val="24"/>
        </w:rPr>
        <w:t>a</w:t>
      </w:r>
      <w:r>
        <w:rPr>
          <w:spacing w:val="-5"/>
          <w:sz w:val="24"/>
        </w:rPr>
        <w:t> </w:t>
      </w:r>
      <w:r>
        <w:rPr>
          <w:sz w:val="24"/>
        </w:rPr>
        <w:t>financial</w:t>
      </w:r>
      <w:r>
        <w:rPr>
          <w:spacing w:val="1"/>
          <w:sz w:val="24"/>
        </w:rPr>
        <w:t> </w:t>
      </w:r>
      <w:r>
        <w:rPr>
          <w:sz w:val="24"/>
        </w:rPr>
        <w:t>contract</w:t>
      </w:r>
      <w:r>
        <w:rPr>
          <w:spacing w:val="-1"/>
          <w:sz w:val="24"/>
        </w:rPr>
        <w:t> </w:t>
      </w:r>
      <w:r>
        <w:rPr>
          <w:sz w:val="24"/>
        </w:rPr>
        <w:t>supported</w:t>
      </w:r>
      <w:r>
        <w:rPr>
          <w:spacing w:val="-2"/>
          <w:sz w:val="24"/>
        </w:rPr>
        <w:t> </w:t>
      </w:r>
      <w:r>
        <w:rPr>
          <w:sz w:val="24"/>
        </w:rPr>
        <w:t>by</w:t>
      </w:r>
      <w:r>
        <w:rPr>
          <w:spacing w:val="-1"/>
          <w:sz w:val="24"/>
        </w:rPr>
        <w:t> </w:t>
      </w:r>
      <w:r>
        <w:rPr>
          <w:sz w:val="24"/>
        </w:rPr>
        <w:t>financial</w:t>
      </w:r>
      <w:r>
        <w:rPr>
          <w:spacing w:val="-1"/>
          <w:sz w:val="24"/>
        </w:rPr>
        <w:t> </w:t>
      </w:r>
      <w:r>
        <w:rPr>
          <w:sz w:val="24"/>
        </w:rPr>
        <w:t>statements</w:t>
      </w:r>
      <w:r>
        <w:rPr>
          <w:spacing w:val="-2"/>
          <w:sz w:val="24"/>
        </w:rPr>
        <w:t> </w:t>
      </w:r>
      <w:r>
        <w:rPr>
          <w:sz w:val="24"/>
        </w:rPr>
        <w:t>as</w:t>
      </w:r>
      <w:r>
        <w:rPr>
          <w:spacing w:val="-3"/>
          <w:sz w:val="24"/>
        </w:rPr>
        <w:t> </w:t>
      </w:r>
      <w:r>
        <w:rPr>
          <w:sz w:val="24"/>
        </w:rPr>
        <w:t>evidence</w:t>
      </w:r>
      <w:r>
        <w:rPr>
          <w:spacing w:val="-2"/>
          <w:sz w:val="24"/>
        </w:rPr>
        <w:t> </w:t>
      </w:r>
      <w:r>
        <w:rPr>
          <w:sz w:val="24"/>
        </w:rPr>
        <w:t>of</w:t>
      </w:r>
      <w:r>
        <w:rPr>
          <w:spacing w:val="-1"/>
          <w:sz w:val="24"/>
        </w:rPr>
        <w:t> </w:t>
      </w:r>
      <w:r>
        <w:rPr>
          <w:sz w:val="24"/>
        </w:rPr>
        <w:t>the</w:t>
      </w:r>
      <w:r>
        <w:rPr>
          <w:spacing w:val="-3"/>
          <w:sz w:val="24"/>
        </w:rPr>
        <w:t> </w:t>
      </w:r>
      <w:r>
        <w:rPr>
          <w:spacing w:val="-2"/>
          <w:sz w:val="24"/>
        </w:rPr>
        <w:t>debt;</w:t>
      </w:r>
    </w:p>
    <w:p>
      <w:pPr>
        <w:pStyle w:val="ListParagraph"/>
        <w:spacing w:after="0" w:line="240" w:lineRule="auto"/>
        <w:jc w:val="left"/>
        <w:rPr>
          <w:sz w:val="24"/>
        </w:rPr>
        <w:sectPr>
          <w:pgSz w:w="11900" w:h="16850"/>
          <w:pgMar w:header="0" w:footer="1049" w:top="1360" w:bottom="1240" w:left="708" w:right="708"/>
        </w:sectPr>
      </w:pPr>
    </w:p>
    <w:p>
      <w:pPr>
        <w:pStyle w:val="ListParagraph"/>
        <w:numPr>
          <w:ilvl w:val="2"/>
          <w:numId w:val="22"/>
        </w:numPr>
        <w:tabs>
          <w:tab w:pos="2009" w:val="left" w:leader="none"/>
        </w:tabs>
        <w:spacing w:line="276" w:lineRule="auto" w:before="75" w:after="0"/>
        <w:ind w:left="2009" w:right="730" w:hanging="569"/>
        <w:jc w:val="left"/>
        <w:rPr>
          <w:sz w:val="24"/>
        </w:rPr>
      </w:pPr>
      <w:r>
        <w:rPr>
          <w:sz w:val="24"/>
        </w:rPr>
        <w:t>a record evidencing that the amounts committed by the financial creditor to the corporate debtor under a facility has been drawn by the corporate debtor;</w:t>
      </w:r>
    </w:p>
    <w:p>
      <w:pPr>
        <w:pStyle w:val="BodyText"/>
        <w:spacing w:before="42"/>
      </w:pPr>
    </w:p>
    <w:p>
      <w:pPr>
        <w:pStyle w:val="ListParagraph"/>
        <w:numPr>
          <w:ilvl w:val="2"/>
          <w:numId w:val="22"/>
        </w:numPr>
        <w:tabs>
          <w:tab w:pos="2009" w:val="left" w:leader="none"/>
        </w:tabs>
        <w:spacing w:line="240" w:lineRule="auto" w:before="0" w:after="0"/>
        <w:ind w:left="2009" w:right="0" w:hanging="569"/>
        <w:jc w:val="left"/>
        <w:rPr>
          <w:sz w:val="24"/>
        </w:rPr>
      </w:pPr>
      <w:r>
        <w:rPr>
          <w:sz w:val="24"/>
        </w:rPr>
        <w:t>financial</w:t>
      </w:r>
      <w:r>
        <w:rPr>
          <w:spacing w:val="-2"/>
          <w:sz w:val="24"/>
        </w:rPr>
        <w:t> </w:t>
      </w:r>
      <w:r>
        <w:rPr>
          <w:sz w:val="24"/>
        </w:rPr>
        <w:t>statements</w:t>
      </w:r>
      <w:r>
        <w:rPr>
          <w:spacing w:val="-2"/>
          <w:sz w:val="24"/>
        </w:rPr>
        <w:t> </w:t>
      </w:r>
      <w:r>
        <w:rPr>
          <w:sz w:val="24"/>
        </w:rPr>
        <w:t>showing</w:t>
      </w:r>
      <w:r>
        <w:rPr>
          <w:spacing w:val="-1"/>
          <w:sz w:val="24"/>
        </w:rPr>
        <w:t> </w:t>
      </w:r>
      <w:r>
        <w:rPr>
          <w:sz w:val="24"/>
        </w:rPr>
        <w:t>that the</w:t>
      </w:r>
      <w:r>
        <w:rPr>
          <w:spacing w:val="-1"/>
          <w:sz w:val="24"/>
        </w:rPr>
        <w:t> </w:t>
      </w:r>
      <w:r>
        <w:rPr>
          <w:sz w:val="24"/>
        </w:rPr>
        <w:t>debt</w:t>
      </w:r>
      <w:r>
        <w:rPr>
          <w:spacing w:val="-1"/>
          <w:sz w:val="24"/>
        </w:rPr>
        <w:t> </w:t>
      </w:r>
      <w:r>
        <w:rPr>
          <w:sz w:val="24"/>
        </w:rPr>
        <w:t>has</w:t>
      </w:r>
      <w:r>
        <w:rPr>
          <w:spacing w:val="-2"/>
          <w:sz w:val="24"/>
        </w:rPr>
        <w:t> </w:t>
      </w:r>
      <w:r>
        <w:rPr>
          <w:sz w:val="24"/>
        </w:rPr>
        <w:t>not</w:t>
      </w:r>
      <w:r>
        <w:rPr>
          <w:spacing w:val="-1"/>
          <w:sz w:val="24"/>
        </w:rPr>
        <w:t> </w:t>
      </w:r>
      <w:r>
        <w:rPr>
          <w:sz w:val="24"/>
        </w:rPr>
        <w:t>been</w:t>
      </w:r>
      <w:r>
        <w:rPr>
          <w:spacing w:val="-1"/>
          <w:sz w:val="24"/>
        </w:rPr>
        <w:t> </w:t>
      </w:r>
      <w:r>
        <w:rPr>
          <w:sz w:val="24"/>
        </w:rPr>
        <w:t>repaid;</w:t>
      </w:r>
      <w:r>
        <w:rPr>
          <w:spacing w:val="-1"/>
          <w:sz w:val="24"/>
        </w:rPr>
        <w:t> </w:t>
      </w:r>
      <w:r>
        <w:rPr>
          <w:spacing w:val="-5"/>
          <w:sz w:val="24"/>
        </w:rPr>
        <w:t>and</w:t>
      </w:r>
    </w:p>
    <w:p>
      <w:pPr>
        <w:pStyle w:val="BodyText"/>
        <w:spacing w:before="82"/>
      </w:pPr>
    </w:p>
    <w:p>
      <w:pPr>
        <w:pStyle w:val="ListParagraph"/>
        <w:numPr>
          <w:ilvl w:val="2"/>
          <w:numId w:val="22"/>
        </w:numPr>
        <w:tabs>
          <w:tab w:pos="2009" w:val="left" w:leader="none"/>
        </w:tabs>
        <w:spacing w:line="278" w:lineRule="auto" w:before="0" w:after="0"/>
        <w:ind w:left="2009" w:right="725" w:hanging="569"/>
        <w:jc w:val="left"/>
        <w:rPr>
          <w:sz w:val="24"/>
        </w:rPr>
      </w:pPr>
      <w:r>
        <w:rPr>
          <w:sz w:val="24"/>
        </w:rPr>
        <w:t>an order of a court or tribunal that has adjudicated upon the non-payment of a</w:t>
      </w:r>
      <w:r>
        <w:rPr>
          <w:spacing w:val="80"/>
          <w:sz w:val="24"/>
        </w:rPr>
        <w:t> </w:t>
      </w:r>
      <w:r>
        <w:rPr>
          <w:sz w:val="24"/>
        </w:rPr>
        <w:t>debt, if any.</w:t>
      </w:r>
    </w:p>
    <w:p>
      <w:pPr>
        <w:pStyle w:val="BodyText"/>
        <w:spacing w:before="36"/>
      </w:pPr>
    </w:p>
    <w:p>
      <w:pPr>
        <w:pStyle w:val="Heading2"/>
        <w:numPr>
          <w:ilvl w:val="0"/>
          <w:numId w:val="1"/>
        </w:numPr>
        <w:tabs>
          <w:tab w:pos="1452" w:val="left" w:leader="none"/>
        </w:tabs>
        <w:spacing w:line="240" w:lineRule="auto" w:before="1" w:after="0"/>
        <w:ind w:left="1452" w:right="0" w:hanging="720"/>
        <w:jc w:val="left"/>
      </w:pPr>
      <w:r>
        <w:rPr/>
        <w:t>Claims</w:t>
      </w:r>
      <w:r>
        <w:rPr>
          <w:spacing w:val="-2"/>
        </w:rPr>
        <w:t> </w:t>
      </w:r>
      <w:r>
        <w:rPr/>
        <w:t>by</w:t>
      </w:r>
      <w:r>
        <w:rPr>
          <w:spacing w:val="-2"/>
        </w:rPr>
        <w:t> </w:t>
      </w:r>
      <w:r>
        <w:rPr/>
        <w:t>workmen</w:t>
      </w:r>
      <w:r>
        <w:rPr>
          <w:spacing w:val="-2"/>
        </w:rPr>
        <w:t> </w:t>
      </w:r>
      <w:r>
        <w:rPr/>
        <w:t>and</w:t>
      </w:r>
      <w:r>
        <w:rPr>
          <w:spacing w:val="-1"/>
        </w:rPr>
        <w:t> </w:t>
      </w:r>
      <w:r>
        <w:rPr>
          <w:spacing w:val="-2"/>
        </w:rPr>
        <w:t>employees.</w:t>
      </w:r>
    </w:p>
    <w:p>
      <w:pPr>
        <w:pStyle w:val="BodyText"/>
        <w:spacing w:before="83"/>
        <w:rPr>
          <w:b/>
        </w:rPr>
      </w:pPr>
    </w:p>
    <w:p>
      <w:pPr>
        <w:pStyle w:val="ListParagraph"/>
        <w:numPr>
          <w:ilvl w:val="0"/>
          <w:numId w:val="23"/>
        </w:numPr>
        <w:tabs>
          <w:tab w:pos="1440" w:val="left" w:leader="none"/>
        </w:tabs>
        <w:spacing w:line="276" w:lineRule="auto" w:before="1" w:after="0"/>
        <w:ind w:left="1440" w:right="729" w:hanging="708"/>
        <w:jc w:val="both"/>
        <w:rPr>
          <w:sz w:val="24"/>
        </w:rPr>
      </w:pPr>
      <w:r>
        <w:rPr>
          <w:sz w:val="24"/>
        </w:rPr>
        <w:t>A</w:t>
      </w:r>
      <w:r>
        <w:rPr>
          <w:spacing w:val="-13"/>
          <w:sz w:val="24"/>
        </w:rPr>
        <w:t> </w:t>
      </w:r>
      <w:r>
        <w:rPr>
          <w:sz w:val="24"/>
        </w:rPr>
        <w:t>person</w:t>
      </w:r>
      <w:r>
        <w:rPr>
          <w:spacing w:val="-13"/>
          <w:sz w:val="24"/>
        </w:rPr>
        <w:t> </w:t>
      </w:r>
      <w:r>
        <w:rPr>
          <w:sz w:val="24"/>
        </w:rPr>
        <w:t>claiming</w:t>
      </w:r>
      <w:r>
        <w:rPr>
          <w:spacing w:val="-12"/>
          <w:sz w:val="24"/>
        </w:rPr>
        <w:t> </w:t>
      </w:r>
      <w:r>
        <w:rPr>
          <w:sz w:val="24"/>
        </w:rPr>
        <w:t>to</w:t>
      </w:r>
      <w:r>
        <w:rPr>
          <w:spacing w:val="-12"/>
          <w:sz w:val="24"/>
        </w:rPr>
        <w:t> </w:t>
      </w:r>
      <w:r>
        <w:rPr>
          <w:sz w:val="24"/>
        </w:rPr>
        <w:t>be</w:t>
      </w:r>
      <w:r>
        <w:rPr>
          <w:spacing w:val="-13"/>
          <w:sz w:val="24"/>
        </w:rPr>
        <w:t> </w:t>
      </w:r>
      <w:r>
        <w:rPr>
          <w:sz w:val="24"/>
        </w:rPr>
        <w:t>a</w:t>
      </w:r>
      <w:r>
        <w:rPr>
          <w:spacing w:val="-12"/>
          <w:sz w:val="24"/>
        </w:rPr>
        <w:t> </w:t>
      </w:r>
      <w:r>
        <w:rPr>
          <w:sz w:val="24"/>
        </w:rPr>
        <w:t>workman</w:t>
      </w:r>
      <w:r>
        <w:rPr>
          <w:spacing w:val="-13"/>
          <w:sz w:val="24"/>
        </w:rPr>
        <w:t> </w:t>
      </w:r>
      <w:r>
        <w:rPr>
          <w:sz w:val="24"/>
        </w:rPr>
        <w:t>or</w:t>
      </w:r>
      <w:r>
        <w:rPr>
          <w:spacing w:val="-13"/>
          <w:sz w:val="24"/>
        </w:rPr>
        <w:t> </w:t>
      </w:r>
      <w:r>
        <w:rPr>
          <w:sz w:val="24"/>
        </w:rPr>
        <w:t>an</w:t>
      </w:r>
      <w:r>
        <w:rPr>
          <w:spacing w:val="-11"/>
          <w:sz w:val="24"/>
        </w:rPr>
        <w:t> </w:t>
      </w:r>
      <w:r>
        <w:rPr>
          <w:sz w:val="24"/>
        </w:rPr>
        <w:t>employee</w:t>
      </w:r>
      <w:r>
        <w:rPr>
          <w:spacing w:val="-13"/>
          <w:sz w:val="24"/>
        </w:rPr>
        <w:t> </w:t>
      </w:r>
      <w:r>
        <w:rPr>
          <w:sz w:val="24"/>
        </w:rPr>
        <w:t>of</w:t>
      </w:r>
      <w:r>
        <w:rPr>
          <w:spacing w:val="-13"/>
          <w:sz w:val="24"/>
        </w:rPr>
        <w:t> </w:t>
      </w:r>
      <w:r>
        <w:rPr>
          <w:sz w:val="24"/>
        </w:rPr>
        <w:t>the</w:t>
      </w:r>
      <w:r>
        <w:rPr>
          <w:spacing w:val="-13"/>
          <w:sz w:val="24"/>
        </w:rPr>
        <w:t> </w:t>
      </w:r>
      <w:r>
        <w:rPr>
          <w:sz w:val="24"/>
        </w:rPr>
        <w:t>corporate</w:t>
      </w:r>
      <w:r>
        <w:rPr>
          <w:spacing w:val="-13"/>
          <w:sz w:val="24"/>
        </w:rPr>
        <w:t> </w:t>
      </w:r>
      <w:r>
        <w:rPr>
          <w:sz w:val="24"/>
        </w:rPr>
        <w:t>debtor</w:t>
      </w:r>
      <w:r>
        <w:rPr>
          <w:spacing w:val="-11"/>
          <w:sz w:val="24"/>
        </w:rPr>
        <w:t> </w:t>
      </w:r>
      <w:r>
        <w:rPr>
          <w:sz w:val="24"/>
        </w:rPr>
        <w:t>shall</w:t>
      </w:r>
      <w:r>
        <w:rPr>
          <w:spacing w:val="-12"/>
          <w:sz w:val="24"/>
        </w:rPr>
        <w:t> </w:t>
      </w:r>
      <w:r>
        <w:rPr>
          <w:sz w:val="24"/>
        </w:rPr>
        <w:t>submit proof</w:t>
      </w:r>
      <w:r>
        <w:rPr>
          <w:spacing w:val="-2"/>
          <w:sz w:val="24"/>
        </w:rPr>
        <w:t> </w:t>
      </w:r>
      <w:r>
        <w:rPr>
          <w:sz w:val="24"/>
        </w:rPr>
        <w:t>of claim to the</w:t>
      </w:r>
      <w:r>
        <w:rPr>
          <w:spacing w:val="-1"/>
          <w:sz w:val="24"/>
        </w:rPr>
        <w:t> </w:t>
      </w:r>
      <w:r>
        <w:rPr>
          <w:sz w:val="24"/>
        </w:rPr>
        <w:t>liquidator</w:t>
      </w:r>
      <w:r>
        <w:rPr>
          <w:spacing w:val="-1"/>
          <w:sz w:val="24"/>
        </w:rPr>
        <w:t> </w:t>
      </w:r>
      <w:r>
        <w:rPr>
          <w:sz w:val="24"/>
        </w:rPr>
        <w:t>in person,</w:t>
      </w:r>
      <w:r>
        <w:rPr>
          <w:spacing w:val="-1"/>
          <w:sz w:val="24"/>
        </w:rPr>
        <w:t> </w:t>
      </w:r>
      <w:r>
        <w:rPr>
          <w:sz w:val="24"/>
        </w:rPr>
        <w:t>by post or</w:t>
      </w:r>
      <w:r>
        <w:rPr>
          <w:spacing w:val="-1"/>
          <w:sz w:val="24"/>
        </w:rPr>
        <w:t> </w:t>
      </w:r>
      <w:r>
        <w:rPr>
          <w:sz w:val="24"/>
        </w:rPr>
        <w:t>by electronic</w:t>
      </w:r>
      <w:r>
        <w:rPr>
          <w:spacing w:val="-1"/>
          <w:sz w:val="24"/>
        </w:rPr>
        <w:t> </w:t>
      </w:r>
      <w:r>
        <w:rPr>
          <w:sz w:val="24"/>
        </w:rPr>
        <w:t>means in Form</w:t>
      </w:r>
      <w:r>
        <w:rPr>
          <w:spacing w:val="-1"/>
          <w:sz w:val="24"/>
        </w:rPr>
        <w:t> </w:t>
      </w:r>
      <w:r>
        <w:rPr>
          <w:sz w:val="24"/>
        </w:rPr>
        <w:t>E of Schedule II.</w:t>
      </w:r>
    </w:p>
    <w:p>
      <w:pPr>
        <w:pStyle w:val="BodyText"/>
        <w:spacing w:before="41"/>
      </w:pPr>
    </w:p>
    <w:p>
      <w:pPr>
        <w:pStyle w:val="ListParagraph"/>
        <w:numPr>
          <w:ilvl w:val="0"/>
          <w:numId w:val="23"/>
        </w:numPr>
        <w:tabs>
          <w:tab w:pos="1452" w:val="left" w:leader="none"/>
        </w:tabs>
        <w:spacing w:line="276" w:lineRule="auto" w:before="1" w:after="0"/>
        <w:ind w:left="1452" w:right="730" w:hanging="720"/>
        <w:jc w:val="both"/>
        <w:rPr>
          <w:sz w:val="24"/>
        </w:rPr>
      </w:pPr>
      <w:r>
        <w:rPr>
          <w:sz w:val="24"/>
        </w:rPr>
        <w:t>Where there are dues to numerous workmen or employees of the corporate debtor, an authorized representative may submit one proof of claim for all such dues on their behalf in Form F of Schedule II.</w:t>
      </w:r>
    </w:p>
    <w:p>
      <w:pPr>
        <w:pStyle w:val="BodyText"/>
        <w:spacing w:before="41"/>
      </w:pPr>
    </w:p>
    <w:p>
      <w:pPr>
        <w:pStyle w:val="ListParagraph"/>
        <w:numPr>
          <w:ilvl w:val="0"/>
          <w:numId w:val="23"/>
        </w:numPr>
        <w:tabs>
          <w:tab w:pos="1440" w:val="left" w:leader="none"/>
        </w:tabs>
        <w:spacing w:line="276" w:lineRule="auto" w:before="0" w:after="0"/>
        <w:ind w:left="1440" w:right="727" w:hanging="708"/>
        <w:jc w:val="both"/>
        <w:rPr>
          <w:sz w:val="24"/>
        </w:rPr>
      </w:pPr>
      <w:r>
        <w:rPr>
          <w:sz w:val="24"/>
        </w:rPr>
        <w:t>The existence of dues to workmen or employees may be proved by them, individually or collectively, on the basis of-</w:t>
      </w:r>
    </w:p>
    <w:p>
      <w:pPr>
        <w:pStyle w:val="BodyText"/>
        <w:spacing w:before="40"/>
      </w:pPr>
    </w:p>
    <w:p>
      <w:pPr>
        <w:pStyle w:val="ListParagraph"/>
        <w:numPr>
          <w:ilvl w:val="1"/>
          <w:numId w:val="23"/>
        </w:numPr>
        <w:tabs>
          <w:tab w:pos="1865" w:val="left" w:leader="none"/>
        </w:tabs>
        <w:spacing w:line="240" w:lineRule="auto" w:before="0" w:after="0"/>
        <w:ind w:left="1865" w:right="0" w:hanging="567"/>
        <w:jc w:val="left"/>
        <w:rPr>
          <w:sz w:val="24"/>
        </w:rPr>
      </w:pPr>
      <w:r>
        <w:rPr>
          <w:sz w:val="24"/>
        </w:rPr>
        <w:t>records</w:t>
      </w:r>
      <w:r>
        <w:rPr>
          <w:spacing w:val="-1"/>
          <w:sz w:val="24"/>
        </w:rPr>
        <w:t> </w:t>
      </w:r>
      <w:r>
        <w:rPr>
          <w:sz w:val="24"/>
        </w:rPr>
        <w:t>available</w:t>
      </w:r>
      <w:r>
        <w:rPr>
          <w:spacing w:val="-2"/>
          <w:sz w:val="24"/>
        </w:rPr>
        <w:t> </w:t>
      </w:r>
      <w:r>
        <w:rPr>
          <w:sz w:val="24"/>
        </w:rPr>
        <w:t>in</w:t>
      </w:r>
      <w:r>
        <w:rPr>
          <w:spacing w:val="-1"/>
          <w:sz w:val="24"/>
        </w:rPr>
        <w:t> </w:t>
      </w:r>
      <w:r>
        <w:rPr>
          <w:sz w:val="24"/>
        </w:rPr>
        <w:t>an</w:t>
      </w:r>
      <w:r>
        <w:rPr>
          <w:spacing w:val="-2"/>
          <w:sz w:val="24"/>
        </w:rPr>
        <w:t> </w:t>
      </w:r>
      <w:r>
        <w:rPr>
          <w:sz w:val="24"/>
        </w:rPr>
        <w:t>information</w:t>
      </w:r>
      <w:r>
        <w:rPr>
          <w:spacing w:val="-1"/>
          <w:sz w:val="24"/>
        </w:rPr>
        <w:t> </w:t>
      </w:r>
      <w:r>
        <w:rPr>
          <w:sz w:val="24"/>
        </w:rPr>
        <w:t>utility,</w:t>
      </w:r>
      <w:r>
        <w:rPr>
          <w:spacing w:val="-1"/>
          <w:sz w:val="24"/>
        </w:rPr>
        <w:t> </w:t>
      </w:r>
      <w:r>
        <w:rPr>
          <w:sz w:val="24"/>
        </w:rPr>
        <w:t>if</w:t>
      </w:r>
      <w:r>
        <w:rPr>
          <w:spacing w:val="-2"/>
          <w:sz w:val="24"/>
        </w:rPr>
        <w:t> </w:t>
      </w:r>
      <w:r>
        <w:rPr>
          <w:sz w:val="24"/>
        </w:rPr>
        <w:t>any;</w:t>
      </w:r>
      <w:r>
        <w:rPr>
          <w:spacing w:val="-1"/>
          <w:sz w:val="24"/>
        </w:rPr>
        <w:t> </w:t>
      </w:r>
      <w:r>
        <w:rPr>
          <w:spacing w:val="-5"/>
          <w:sz w:val="24"/>
        </w:rPr>
        <w:t>or</w:t>
      </w:r>
    </w:p>
    <w:p>
      <w:pPr>
        <w:pStyle w:val="BodyText"/>
        <w:spacing w:before="84"/>
      </w:pPr>
    </w:p>
    <w:p>
      <w:pPr>
        <w:pStyle w:val="ListParagraph"/>
        <w:numPr>
          <w:ilvl w:val="1"/>
          <w:numId w:val="23"/>
        </w:numPr>
        <w:tabs>
          <w:tab w:pos="1865" w:val="left" w:leader="none"/>
        </w:tabs>
        <w:spacing w:line="276" w:lineRule="auto" w:before="0" w:after="0"/>
        <w:ind w:left="1865" w:right="729" w:hanging="567"/>
        <w:jc w:val="left"/>
        <w:rPr>
          <w:sz w:val="24"/>
        </w:rPr>
      </w:pPr>
      <w:r>
        <w:rPr>
          <w:sz w:val="24"/>
        </w:rPr>
        <w:t>other</w:t>
      </w:r>
      <w:r>
        <w:rPr>
          <w:spacing w:val="-8"/>
          <w:sz w:val="24"/>
        </w:rPr>
        <w:t> </w:t>
      </w:r>
      <w:r>
        <w:rPr>
          <w:sz w:val="24"/>
        </w:rPr>
        <w:t>relevant</w:t>
      </w:r>
      <w:r>
        <w:rPr>
          <w:spacing w:val="-6"/>
          <w:sz w:val="24"/>
        </w:rPr>
        <w:t> </w:t>
      </w:r>
      <w:r>
        <w:rPr>
          <w:sz w:val="24"/>
        </w:rPr>
        <w:t>documents</w:t>
      </w:r>
      <w:r>
        <w:rPr>
          <w:spacing w:val="-6"/>
          <w:sz w:val="24"/>
        </w:rPr>
        <w:t> </w:t>
      </w:r>
      <w:r>
        <w:rPr>
          <w:sz w:val="24"/>
        </w:rPr>
        <w:t>which</w:t>
      </w:r>
      <w:r>
        <w:rPr>
          <w:spacing w:val="-7"/>
          <w:sz w:val="24"/>
        </w:rPr>
        <w:t> </w:t>
      </w:r>
      <w:r>
        <w:rPr>
          <w:sz w:val="24"/>
        </w:rPr>
        <w:t>adequately</w:t>
      </w:r>
      <w:r>
        <w:rPr>
          <w:spacing w:val="-7"/>
          <w:sz w:val="24"/>
        </w:rPr>
        <w:t> </w:t>
      </w:r>
      <w:r>
        <w:rPr>
          <w:sz w:val="24"/>
        </w:rPr>
        <w:t>establish</w:t>
      </w:r>
      <w:r>
        <w:rPr>
          <w:spacing w:val="-7"/>
          <w:sz w:val="24"/>
        </w:rPr>
        <w:t> </w:t>
      </w:r>
      <w:r>
        <w:rPr>
          <w:sz w:val="24"/>
        </w:rPr>
        <w:t>the</w:t>
      </w:r>
      <w:r>
        <w:rPr>
          <w:spacing w:val="-7"/>
          <w:sz w:val="24"/>
        </w:rPr>
        <w:t> </w:t>
      </w:r>
      <w:r>
        <w:rPr>
          <w:sz w:val="24"/>
        </w:rPr>
        <w:t>dues,</w:t>
      </w:r>
      <w:r>
        <w:rPr>
          <w:spacing w:val="-7"/>
          <w:sz w:val="24"/>
        </w:rPr>
        <w:t> </w:t>
      </w:r>
      <w:r>
        <w:rPr>
          <w:sz w:val="24"/>
        </w:rPr>
        <w:t>including</w:t>
      </w:r>
      <w:r>
        <w:rPr>
          <w:spacing w:val="-6"/>
          <w:sz w:val="24"/>
        </w:rPr>
        <w:t> </w:t>
      </w:r>
      <w:r>
        <w:rPr>
          <w:sz w:val="24"/>
        </w:rPr>
        <w:t>any</w:t>
      </w:r>
      <w:r>
        <w:rPr>
          <w:spacing w:val="-7"/>
          <w:sz w:val="24"/>
        </w:rPr>
        <w:t> </w:t>
      </w:r>
      <w:r>
        <w:rPr>
          <w:sz w:val="24"/>
        </w:rPr>
        <w:t>or</w:t>
      </w:r>
      <w:r>
        <w:rPr>
          <w:spacing w:val="-8"/>
          <w:sz w:val="24"/>
        </w:rPr>
        <w:t> </w:t>
      </w:r>
      <w:r>
        <w:rPr>
          <w:sz w:val="24"/>
        </w:rPr>
        <w:t>all of the following -</w:t>
      </w:r>
    </w:p>
    <w:p>
      <w:pPr>
        <w:pStyle w:val="BodyText"/>
        <w:spacing w:before="40"/>
      </w:pPr>
    </w:p>
    <w:p>
      <w:pPr>
        <w:pStyle w:val="ListParagraph"/>
        <w:numPr>
          <w:ilvl w:val="2"/>
          <w:numId w:val="23"/>
        </w:numPr>
        <w:tabs>
          <w:tab w:pos="2007" w:val="left" w:leader="none"/>
          <w:tab w:pos="2009" w:val="left" w:leader="none"/>
        </w:tabs>
        <w:spacing w:line="278" w:lineRule="auto" w:before="0" w:after="0"/>
        <w:ind w:left="2009" w:right="731" w:hanging="284"/>
        <w:jc w:val="left"/>
        <w:rPr>
          <w:sz w:val="24"/>
        </w:rPr>
      </w:pPr>
      <w:r>
        <w:rPr>
          <w:sz w:val="24"/>
        </w:rPr>
        <w:t>a proof of employment such as contract of employment for the period for which such workman or employee is claiming dues;</w:t>
      </w:r>
    </w:p>
    <w:p>
      <w:pPr>
        <w:pStyle w:val="BodyText"/>
        <w:spacing w:before="36"/>
      </w:pPr>
    </w:p>
    <w:p>
      <w:pPr>
        <w:pStyle w:val="ListParagraph"/>
        <w:numPr>
          <w:ilvl w:val="2"/>
          <w:numId w:val="23"/>
        </w:numPr>
        <w:tabs>
          <w:tab w:pos="2009" w:val="left" w:leader="none"/>
          <w:tab w:pos="2171" w:val="left" w:leader="none"/>
        </w:tabs>
        <w:spacing w:line="276" w:lineRule="auto" w:before="1" w:after="0"/>
        <w:ind w:left="2009" w:right="730" w:hanging="284"/>
        <w:jc w:val="left"/>
        <w:rPr>
          <w:sz w:val="24"/>
        </w:rPr>
      </w:pPr>
      <w:r>
        <w:rPr>
          <w:sz w:val="24"/>
        </w:rPr>
        <w:t>evidence</w:t>
      </w:r>
      <w:r>
        <w:rPr>
          <w:spacing w:val="-12"/>
          <w:sz w:val="24"/>
        </w:rPr>
        <w:t> </w:t>
      </w:r>
      <w:r>
        <w:rPr>
          <w:sz w:val="24"/>
        </w:rPr>
        <w:t>of</w:t>
      </w:r>
      <w:r>
        <w:rPr>
          <w:spacing w:val="-11"/>
          <w:sz w:val="24"/>
        </w:rPr>
        <w:t> </w:t>
      </w:r>
      <w:r>
        <w:rPr>
          <w:sz w:val="24"/>
        </w:rPr>
        <w:t>notice</w:t>
      </w:r>
      <w:r>
        <w:rPr>
          <w:spacing w:val="-12"/>
          <w:sz w:val="24"/>
        </w:rPr>
        <w:t> </w:t>
      </w:r>
      <w:r>
        <w:rPr>
          <w:sz w:val="24"/>
        </w:rPr>
        <w:t>demanding</w:t>
      </w:r>
      <w:r>
        <w:rPr>
          <w:spacing w:val="-10"/>
          <w:sz w:val="24"/>
        </w:rPr>
        <w:t> </w:t>
      </w:r>
      <w:r>
        <w:rPr>
          <w:sz w:val="24"/>
        </w:rPr>
        <w:t>payment</w:t>
      </w:r>
      <w:r>
        <w:rPr>
          <w:spacing w:val="-11"/>
          <w:sz w:val="24"/>
        </w:rPr>
        <w:t> </w:t>
      </w:r>
      <w:r>
        <w:rPr>
          <w:sz w:val="24"/>
        </w:rPr>
        <w:t>of</w:t>
      </w:r>
      <w:r>
        <w:rPr>
          <w:spacing w:val="-11"/>
          <w:sz w:val="24"/>
        </w:rPr>
        <w:t> </w:t>
      </w:r>
      <w:r>
        <w:rPr>
          <w:sz w:val="24"/>
        </w:rPr>
        <w:t>unpaid</w:t>
      </w:r>
      <w:r>
        <w:rPr>
          <w:spacing w:val="-10"/>
          <w:sz w:val="24"/>
        </w:rPr>
        <w:t> </w:t>
      </w:r>
      <w:r>
        <w:rPr>
          <w:sz w:val="24"/>
        </w:rPr>
        <w:t>amount</w:t>
      </w:r>
      <w:r>
        <w:rPr>
          <w:spacing w:val="-10"/>
          <w:sz w:val="24"/>
        </w:rPr>
        <w:t> </w:t>
      </w:r>
      <w:r>
        <w:rPr>
          <w:sz w:val="24"/>
        </w:rPr>
        <w:t>and</w:t>
      </w:r>
      <w:r>
        <w:rPr>
          <w:spacing w:val="-11"/>
          <w:sz w:val="24"/>
        </w:rPr>
        <w:t> </w:t>
      </w:r>
      <w:r>
        <w:rPr>
          <w:sz w:val="24"/>
        </w:rPr>
        <w:t>any</w:t>
      </w:r>
      <w:r>
        <w:rPr>
          <w:spacing w:val="-11"/>
          <w:sz w:val="24"/>
        </w:rPr>
        <w:t> </w:t>
      </w:r>
      <w:r>
        <w:rPr>
          <w:sz w:val="24"/>
        </w:rPr>
        <w:t>documentary or other proof that payment has not been made; and</w:t>
      </w:r>
    </w:p>
    <w:p>
      <w:pPr>
        <w:pStyle w:val="BodyText"/>
        <w:spacing w:before="41"/>
      </w:pPr>
    </w:p>
    <w:p>
      <w:pPr>
        <w:pStyle w:val="ListParagraph"/>
        <w:numPr>
          <w:ilvl w:val="2"/>
          <w:numId w:val="23"/>
        </w:numPr>
        <w:tabs>
          <w:tab w:pos="2009" w:val="left" w:leader="none"/>
          <w:tab w:pos="2170" w:val="left" w:leader="none"/>
        </w:tabs>
        <w:spacing w:line="276" w:lineRule="auto" w:before="1" w:after="0"/>
        <w:ind w:left="2009" w:right="727" w:hanging="284"/>
        <w:jc w:val="left"/>
        <w:rPr>
          <w:sz w:val="24"/>
        </w:rPr>
      </w:pPr>
      <w:r>
        <w:rPr>
          <w:sz w:val="24"/>
        </w:rPr>
        <w:t>an order of a court or tribunal that has adjudicated upon the non-payment of</w:t>
      </w:r>
      <w:r>
        <w:rPr>
          <w:spacing w:val="80"/>
          <w:sz w:val="24"/>
        </w:rPr>
        <w:t> </w:t>
      </w:r>
      <w:r>
        <w:rPr>
          <w:sz w:val="24"/>
        </w:rPr>
        <w:t>dues, if any.</w:t>
      </w:r>
    </w:p>
    <w:p>
      <w:pPr>
        <w:pStyle w:val="BodyText"/>
        <w:spacing w:before="42"/>
      </w:pPr>
    </w:p>
    <w:p>
      <w:pPr>
        <w:pStyle w:val="ListParagraph"/>
        <w:numPr>
          <w:ilvl w:val="0"/>
          <w:numId w:val="23"/>
        </w:numPr>
        <w:tabs>
          <w:tab w:pos="1440" w:val="left" w:leader="none"/>
        </w:tabs>
        <w:spacing w:line="276" w:lineRule="auto" w:before="0" w:after="0"/>
        <w:ind w:left="1440" w:right="729" w:hanging="708"/>
        <w:jc w:val="both"/>
        <w:rPr>
          <w:sz w:val="24"/>
        </w:rPr>
      </w:pPr>
      <w:r>
        <w:rPr>
          <w:sz w:val="24"/>
        </w:rPr>
        <w:t>The liquidator may admit the claims of a workman or an employee on the basis of the books</w:t>
      </w:r>
      <w:r>
        <w:rPr>
          <w:spacing w:val="-4"/>
          <w:sz w:val="24"/>
        </w:rPr>
        <w:t> </w:t>
      </w:r>
      <w:r>
        <w:rPr>
          <w:sz w:val="24"/>
        </w:rPr>
        <w:t>of</w:t>
      </w:r>
      <w:r>
        <w:rPr>
          <w:spacing w:val="-3"/>
          <w:sz w:val="24"/>
        </w:rPr>
        <w:t> </w:t>
      </w:r>
      <w:r>
        <w:rPr>
          <w:sz w:val="24"/>
        </w:rPr>
        <w:t>account</w:t>
      </w:r>
      <w:r>
        <w:rPr>
          <w:spacing w:val="-3"/>
          <w:sz w:val="24"/>
        </w:rPr>
        <w:t> </w:t>
      </w:r>
      <w:r>
        <w:rPr>
          <w:sz w:val="24"/>
        </w:rPr>
        <w:t>of</w:t>
      </w:r>
      <w:r>
        <w:rPr>
          <w:spacing w:val="-3"/>
          <w:sz w:val="24"/>
        </w:rPr>
        <w:t> </w:t>
      </w:r>
      <w:r>
        <w:rPr>
          <w:sz w:val="24"/>
        </w:rPr>
        <w:t>the</w:t>
      </w:r>
      <w:r>
        <w:rPr>
          <w:spacing w:val="-5"/>
          <w:sz w:val="24"/>
        </w:rPr>
        <w:t> </w:t>
      </w:r>
      <w:r>
        <w:rPr>
          <w:sz w:val="24"/>
        </w:rPr>
        <w:t>corporate</w:t>
      </w:r>
      <w:r>
        <w:rPr>
          <w:spacing w:val="-3"/>
          <w:sz w:val="24"/>
        </w:rPr>
        <w:t> </w:t>
      </w:r>
      <w:r>
        <w:rPr>
          <w:sz w:val="24"/>
        </w:rPr>
        <w:t>debtor</w:t>
      </w:r>
      <w:r>
        <w:rPr>
          <w:spacing w:val="-3"/>
          <w:sz w:val="24"/>
        </w:rPr>
        <w:t> </w:t>
      </w:r>
      <w:r>
        <w:rPr>
          <w:sz w:val="24"/>
        </w:rPr>
        <w:t>if</w:t>
      </w:r>
      <w:r>
        <w:rPr>
          <w:spacing w:val="-3"/>
          <w:sz w:val="24"/>
        </w:rPr>
        <w:t> </w:t>
      </w:r>
      <w:r>
        <w:rPr>
          <w:sz w:val="24"/>
        </w:rPr>
        <w:t>such</w:t>
      </w:r>
      <w:r>
        <w:rPr>
          <w:spacing w:val="-3"/>
          <w:sz w:val="24"/>
        </w:rPr>
        <w:t> </w:t>
      </w:r>
      <w:r>
        <w:rPr>
          <w:sz w:val="24"/>
        </w:rPr>
        <w:t>workman</w:t>
      </w:r>
      <w:r>
        <w:rPr>
          <w:spacing w:val="-3"/>
          <w:sz w:val="24"/>
        </w:rPr>
        <w:t> </w:t>
      </w:r>
      <w:r>
        <w:rPr>
          <w:sz w:val="24"/>
        </w:rPr>
        <w:t>or</w:t>
      </w:r>
      <w:r>
        <w:rPr>
          <w:spacing w:val="-3"/>
          <w:sz w:val="24"/>
        </w:rPr>
        <w:t> </w:t>
      </w:r>
      <w:r>
        <w:rPr>
          <w:sz w:val="24"/>
        </w:rPr>
        <w:t>employee</w:t>
      </w:r>
      <w:r>
        <w:rPr>
          <w:spacing w:val="-4"/>
          <w:sz w:val="24"/>
        </w:rPr>
        <w:t> </w:t>
      </w:r>
      <w:r>
        <w:rPr>
          <w:sz w:val="24"/>
        </w:rPr>
        <w:t>has</w:t>
      </w:r>
      <w:r>
        <w:rPr>
          <w:spacing w:val="-1"/>
          <w:sz w:val="24"/>
        </w:rPr>
        <w:t> </w:t>
      </w:r>
      <w:r>
        <w:rPr>
          <w:sz w:val="24"/>
        </w:rPr>
        <w:t>not</w:t>
      </w:r>
      <w:r>
        <w:rPr>
          <w:spacing w:val="-3"/>
          <w:sz w:val="24"/>
        </w:rPr>
        <w:t> </w:t>
      </w:r>
      <w:r>
        <w:rPr>
          <w:sz w:val="24"/>
        </w:rPr>
        <w:t>made</w:t>
      </w:r>
      <w:r>
        <w:rPr>
          <w:spacing w:val="-4"/>
          <w:sz w:val="24"/>
        </w:rPr>
        <w:t> </w:t>
      </w:r>
      <w:r>
        <w:rPr>
          <w:sz w:val="24"/>
        </w:rPr>
        <w:t>a </w:t>
      </w:r>
      <w:r>
        <w:rPr>
          <w:spacing w:val="-2"/>
          <w:sz w:val="24"/>
        </w:rPr>
        <w:t>claim.</w:t>
      </w:r>
    </w:p>
    <w:p>
      <w:pPr>
        <w:pStyle w:val="BodyText"/>
        <w:spacing w:before="42"/>
      </w:pPr>
    </w:p>
    <w:p>
      <w:pPr>
        <w:pStyle w:val="Heading2"/>
        <w:numPr>
          <w:ilvl w:val="0"/>
          <w:numId w:val="1"/>
        </w:numPr>
        <w:tabs>
          <w:tab w:pos="1452" w:val="left" w:leader="none"/>
        </w:tabs>
        <w:spacing w:line="240" w:lineRule="auto" w:before="0" w:after="0"/>
        <w:ind w:left="1452" w:right="0" w:hanging="720"/>
        <w:jc w:val="left"/>
      </w:pPr>
      <w:r>
        <w:rPr/>
        <w:t>Claims by other</w:t>
      </w:r>
      <w:r>
        <w:rPr>
          <w:spacing w:val="-2"/>
        </w:rPr>
        <w:t> stakeholders.</w:t>
      </w:r>
    </w:p>
    <w:p>
      <w:pPr>
        <w:pStyle w:val="Heading2"/>
        <w:spacing w:after="0" w:line="240" w:lineRule="auto"/>
        <w:jc w:val="left"/>
        <w:sectPr>
          <w:pgSz w:w="11900" w:h="16850"/>
          <w:pgMar w:header="0" w:footer="1049" w:top="1680" w:bottom="1240" w:left="708" w:right="708"/>
        </w:sectPr>
      </w:pPr>
    </w:p>
    <w:p>
      <w:pPr>
        <w:pStyle w:val="ListParagraph"/>
        <w:numPr>
          <w:ilvl w:val="0"/>
          <w:numId w:val="24"/>
        </w:numPr>
        <w:tabs>
          <w:tab w:pos="1452" w:val="left" w:leader="none"/>
        </w:tabs>
        <w:spacing w:line="276" w:lineRule="auto" w:before="78" w:after="0"/>
        <w:ind w:left="1452" w:right="729" w:hanging="720"/>
        <w:jc w:val="both"/>
        <w:rPr>
          <w:sz w:val="24"/>
        </w:rPr>
      </w:pPr>
      <w:r>
        <w:rPr>
          <w:sz w:val="24"/>
        </w:rPr>
        <w:t>A</w:t>
      </w:r>
      <w:r>
        <w:rPr>
          <w:spacing w:val="-11"/>
          <w:sz w:val="24"/>
        </w:rPr>
        <w:t> </w:t>
      </w:r>
      <w:r>
        <w:rPr>
          <w:sz w:val="24"/>
        </w:rPr>
        <w:t>person,</w:t>
      </w:r>
      <w:r>
        <w:rPr>
          <w:spacing w:val="-8"/>
          <w:sz w:val="24"/>
        </w:rPr>
        <w:t> </w:t>
      </w:r>
      <w:r>
        <w:rPr>
          <w:sz w:val="24"/>
        </w:rPr>
        <w:t>claiming</w:t>
      </w:r>
      <w:r>
        <w:rPr>
          <w:spacing w:val="-11"/>
          <w:sz w:val="24"/>
        </w:rPr>
        <w:t> </w:t>
      </w:r>
      <w:r>
        <w:rPr>
          <w:sz w:val="24"/>
        </w:rPr>
        <w:t>to</w:t>
      </w:r>
      <w:r>
        <w:rPr>
          <w:spacing w:val="-10"/>
          <w:sz w:val="24"/>
        </w:rPr>
        <w:t> </w:t>
      </w:r>
      <w:r>
        <w:rPr>
          <w:sz w:val="24"/>
        </w:rPr>
        <w:t>be</w:t>
      </w:r>
      <w:r>
        <w:rPr>
          <w:spacing w:val="-9"/>
          <w:sz w:val="24"/>
        </w:rPr>
        <w:t> </w:t>
      </w:r>
      <w:r>
        <w:rPr>
          <w:sz w:val="24"/>
        </w:rPr>
        <w:t>a</w:t>
      </w:r>
      <w:r>
        <w:rPr>
          <w:spacing w:val="-12"/>
          <w:sz w:val="24"/>
        </w:rPr>
        <w:t> </w:t>
      </w:r>
      <w:r>
        <w:rPr>
          <w:sz w:val="24"/>
        </w:rPr>
        <w:t>stakeholder</w:t>
      </w:r>
      <w:r>
        <w:rPr>
          <w:spacing w:val="-11"/>
          <w:sz w:val="24"/>
        </w:rPr>
        <w:t> </w:t>
      </w:r>
      <w:r>
        <w:rPr>
          <w:sz w:val="24"/>
        </w:rPr>
        <w:t>other</w:t>
      </w:r>
      <w:r>
        <w:rPr>
          <w:spacing w:val="-10"/>
          <w:sz w:val="24"/>
        </w:rPr>
        <w:t> </w:t>
      </w:r>
      <w:r>
        <w:rPr>
          <w:sz w:val="24"/>
        </w:rPr>
        <w:t>than</w:t>
      </w:r>
      <w:r>
        <w:rPr>
          <w:spacing w:val="-11"/>
          <w:sz w:val="24"/>
        </w:rPr>
        <w:t> </w:t>
      </w:r>
      <w:r>
        <w:rPr>
          <w:sz w:val="24"/>
        </w:rPr>
        <w:t>those</w:t>
      </w:r>
      <w:r>
        <w:rPr>
          <w:spacing w:val="-10"/>
          <w:sz w:val="24"/>
        </w:rPr>
        <w:t> </w:t>
      </w:r>
      <w:r>
        <w:rPr>
          <w:sz w:val="24"/>
        </w:rPr>
        <w:t>under</w:t>
      </w:r>
      <w:r>
        <w:rPr>
          <w:spacing w:val="-9"/>
          <w:sz w:val="24"/>
        </w:rPr>
        <w:t> </w:t>
      </w:r>
      <w:r>
        <w:rPr>
          <w:sz w:val="24"/>
        </w:rPr>
        <w:t>Regulations</w:t>
      </w:r>
      <w:r>
        <w:rPr>
          <w:spacing w:val="-10"/>
          <w:sz w:val="24"/>
        </w:rPr>
        <w:t> </w:t>
      </w:r>
      <w:r>
        <w:rPr>
          <w:sz w:val="24"/>
        </w:rPr>
        <w:t>17(1),</w:t>
      </w:r>
      <w:r>
        <w:rPr>
          <w:spacing w:val="-11"/>
          <w:sz w:val="24"/>
        </w:rPr>
        <w:t> </w:t>
      </w:r>
      <w:r>
        <w:rPr>
          <w:sz w:val="24"/>
        </w:rPr>
        <w:t>18(1), or</w:t>
      </w:r>
      <w:r>
        <w:rPr>
          <w:spacing w:val="-11"/>
          <w:sz w:val="24"/>
        </w:rPr>
        <w:t> </w:t>
      </w:r>
      <w:r>
        <w:rPr>
          <w:sz w:val="24"/>
        </w:rPr>
        <w:t>19(1),</w:t>
      </w:r>
      <w:r>
        <w:rPr>
          <w:spacing w:val="-11"/>
          <w:sz w:val="24"/>
        </w:rPr>
        <w:t> </w:t>
      </w:r>
      <w:r>
        <w:rPr>
          <w:sz w:val="24"/>
        </w:rPr>
        <w:t>shall</w:t>
      </w:r>
      <w:r>
        <w:rPr>
          <w:spacing w:val="-10"/>
          <w:sz w:val="24"/>
        </w:rPr>
        <w:t> </w:t>
      </w:r>
      <w:r>
        <w:rPr>
          <w:sz w:val="24"/>
        </w:rPr>
        <w:t>submit</w:t>
      </w:r>
      <w:r>
        <w:rPr>
          <w:spacing w:val="-10"/>
          <w:sz w:val="24"/>
        </w:rPr>
        <w:t> </w:t>
      </w:r>
      <w:r>
        <w:rPr>
          <w:sz w:val="24"/>
        </w:rPr>
        <w:t>proof</w:t>
      </w:r>
      <w:r>
        <w:rPr>
          <w:spacing w:val="-11"/>
          <w:sz w:val="24"/>
        </w:rPr>
        <w:t> </w:t>
      </w:r>
      <w:r>
        <w:rPr>
          <w:sz w:val="24"/>
        </w:rPr>
        <w:t>of</w:t>
      </w:r>
      <w:r>
        <w:rPr>
          <w:spacing w:val="-11"/>
          <w:sz w:val="24"/>
        </w:rPr>
        <w:t> </w:t>
      </w:r>
      <w:r>
        <w:rPr>
          <w:sz w:val="24"/>
        </w:rPr>
        <w:t>claim</w:t>
      </w:r>
      <w:r>
        <w:rPr>
          <w:spacing w:val="-10"/>
          <w:sz w:val="24"/>
        </w:rPr>
        <w:t> </w:t>
      </w:r>
      <w:r>
        <w:rPr>
          <w:sz w:val="24"/>
        </w:rPr>
        <w:t>to</w:t>
      </w:r>
      <w:r>
        <w:rPr>
          <w:spacing w:val="-10"/>
          <w:sz w:val="24"/>
        </w:rPr>
        <w:t> </w:t>
      </w:r>
      <w:r>
        <w:rPr>
          <w:sz w:val="24"/>
        </w:rPr>
        <w:t>the</w:t>
      </w:r>
      <w:r>
        <w:rPr>
          <w:spacing w:val="-11"/>
          <w:sz w:val="24"/>
        </w:rPr>
        <w:t> </w:t>
      </w:r>
      <w:r>
        <w:rPr>
          <w:sz w:val="24"/>
        </w:rPr>
        <w:t>liquidator</w:t>
      </w:r>
      <w:r>
        <w:rPr>
          <w:spacing w:val="-10"/>
          <w:sz w:val="24"/>
        </w:rPr>
        <w:t> </w:t>
      </w:r>
      <w:r>
        <w:rPr>
          <w:sz w:val="24"/>
        </w:rPr>
        <w:t>in</w:t>
      </w:r>
      <w:r>
        <w:rPr>
          <w:spacing w:val="-10"/>
          <w:sz w:val="24"/>
        </w:rPr>
        <w:t> </w:t>
      </w:r>
      <w:r>
        <w:rPr>
          <w:sz w:val="24"/>
        </w:rPr>
        <w:t>person,</w:t>
      </w:r>
      <w:r>
        <w:rPr>
          <w:spacing w:val="-11"/>
          <w:sz w:val="24"/>
        </w:rPr>
        <w:t> </w:t>
      </w:r>
      <w:r>
        <w:rPr>
          <w:sz w:val="24"/>
        </w:rPr>
        <w:t>by</w:t>
      </w:r>
      <w:r>
        <w:rPr>
          <w:spacing w:val="-11"/>
          <w:sz w:val="24"/>
        </w:rPr>
        <w:t> </w:t>
      </w:r>
      <w:r>
        <w:rPr>
          <w:sz w:val="24"/>
        </w:rPr>
        <w:t>post</w:t>
      </w:r>
      <w:r>
        <w:rPr>
          <w:spacing w:val="-10"/>
          <w:sz w:val="24"/>
        </w:rPr>
        <w:t> </w:t>
      </w:r>
      <w:r>
        <w:rPr>
          <w:sz w:val="24"/>
        </w:rPr>
        <w:t>or</w:t>
      </w:r>
      <w:r>
        <w:rPr>
          <w:spacing w:val="-11"/>
          <w:sz w:val="24"/>
        </w:rPr>
        <w:t> </w:t>
      </w:r>
      <w:r>
        <w:rPr>
          <w:sz w:val="24"/>
        </w:rPr>
        <w:t>by</w:t>
      </w:r>
      <w:r>
        <w:rPr>
          <w:spacing w:val="-11"/>
          <w:sz w:val="24"/>
        </w:rPr>
        <w:t> </w:t>
      </w:r>
      <w:r>
        <w:rPr>
          <w:sz w:val="24"/>
        </w:rPr>
        <w:t>electronic means in Form G of Schedule II.</w:t>
      </w:r>
    </w:p>
    <w:p>
      <w:pPr>
        <w:pStyle w:val="BodyText"/>
        <w:spacing w:before="42"/>
      </w:pPr>
    </w:p>
    <w:p>
      <w:pPr>
        <w:pStyle w:val="ListParagraph"/>
        <w:numPr>
          <w:ilvl w:val="0"/>
          <w:numId w:val="24"/>
        </w:numPr>
        <w:tabs>
          <w:tab w:pos="1452" w:val="left" w:leader="none"/>
        </w:tabs>
        <w:spacing w:line="240" w:lineRule="auto" w:before="0" w:after="0"/>
        <w:ind w:left="1452" w:right="0" w:hanging="720"/>
        <w:jc w:val="left"/>
        <w:rPr>
          <w:sz w:val="24"/>
        </w:rPr>
      </w:pPr>
      <w:r>
        <w:rPr>
          <w:sz w:val="24"/>
        </w:rPr>
        <w:t>The</w:t>
      </w:r>
      <w:r>
        <w:rPr>
          <w:spacing w:val="-3"/>
          <w:sz w:val="24"/>
        </w:rPr>
        <w:t> </w:t>
      </w:r>
      <w:r>
        <w:rPr>
          <w:sz w:val="24"/>
        </w:rPr>
        <w:t>existence</w:t>
      </w:r>
      <w:r>
        <w:rPr>
          <w:spacing w:val="-2"/>
          <w:sz w:val="24"/>
        </w:rPr>
        <w:t> </w:t>
      </w:r>
      <w:r>
        <w:rPr>
          <w:sz w:val="24"/>
        </w:rPr>
        <w:t>of the</w:t>
      </w:r>
      <w:r>
        <w:rPr>
          <w:spacing w:val="-3"/>
          <w:sz w:val="24"/>
        </w:rPr>
        <w:t> </w:t>
      </w:r>
      <w:r>
        <w:rPr>
          <w:sz w:val="24"/>
        </w:rPr>
        <w:t>claim</w:t>
      </w:r>
      <w:r>
        <w:rPr>
          <w:spacing w:val="2"/>
          <w:sz w:val="24"/>
        </w:rPr>
        <w:t> </w:t>
      </w:r>
      <w:r>
        <w:rPr>
          <w:sz w:val="24"/>
        </w:rPr>
        <w:t>of</w:t>
      </w:r>
      <w:r>
        <w:rPr>
          <w:spacing w:val="-2"/>
          <w:sz w:val="24"/>
        </w:rPr>
        <w:t> </w:t>
      </w:r>
      <w:r>
        <w:rPr>
          <w:sz w:val="24"/>
        </w:rPr>
        <w:t>the</w:t>
      </w:r>
      <w:r>
        <w:rPr>
          <w:spacing w:val="-1"/>
          <w:sz w:val="24"/>
        </w:rPr>
        <w:t> </w:t>
      </w:r>
      <w:r>
        <w:rPr>
          <w:sz w:val="24"/>
        </w:rPr>
        <w:t>stakeholder may</w:t>
      </w:r>
      <w:r>
        <w:rPr>
          <w:spacing w:val="1"/>
          <w:sz w:val="24"/>
        </w:rPr>
        <w:t> </w:t>
      </w:r>
      <w:r>
        <w:rPr>
          <w:sz w:val="24"/>
        </w:rPr>
        <w:t>be</w:t>
      </w:r>
      <w:r>
        <w:rPr>
          <w:spacing w:val="-1"/>
          <w:sz w:val="24"/>
        </w:rPr>
        <w:t> </w:t>
      </w:r>
      <w:r>
        <w:rPr>
          <w:sz w:val="24"/>
        </w:rPr>
        <w:t>proved</w:t>
      </w:r>
      <w:r>
        <w:rPr>
          <w:spacing w:val="-1"/>
          <w:sz w:val="24"/>
        </w:rPr>
        <w:t> </w:t>
      </w:r>
      <w:r>
        <w:rPr>
          <w:sz w:val="24"/>
        </w:rPr>
        <w:t>on</w:t>
      </w:r>
      <w:r>
        <w:rPr>
          <w:spacing w:val="-1"/>
          <w:sz w:val="24"/>
        </w:rPr>
        <w:t> </w:t>
      </w:r>
      <w:r>
        <w:rPr>
          <w:sz w:val="24"/>
        </w:rPr>
        <w:t>the basis</w:t>
      </w:r>
      <w:r>
        <w:rPr>
          <w:spacing w:val="-1"/>
          <w:sz w:val="24"/>
        </w:rPr>
        <w:t> </w:t>
      </w:r>
      <w:r>
        <w:rPr>
          <w:sz w:val="24"/>
        </w:rPr>
        <w:t>of </w:t>
      </w:r>
      <w:r>
        <w:rPr>
          <w:spacing w:val="-10"/>
          <w:sz w:val="24"/>
        </w:rPr>
        <w:t>-</w:t>
      </w:r>
    </w:p>
    <w:p>
      <w:pPr>
        <w:pStyle w:val="BodyText"/>
        <w:spacing w:before="81"/>
      </w:pPr>
    </w:p>
    <w:p>
      <w:pPr>
        <w:pStyle w:val="ListParagraph"/>
        <w:numPr>
          <w:ilvl w:val="1"/>
          <w:numId w:val="24"/>
        </w:numPr>
        <w:tabs>
          <w:tab w:pos="1865" w:val="left" w:leader="none"/>
        </w:tabs>
        <w:spacing w:line="240" w:lineRule="auto" w:before="1" w:after="0"/>
        <w:ind w:left="1865" w:right="0" w:hanging="567"/>
        <w:jc w:val="left"/>
        <w:rPr>
          <w:sz w:val="24"/>
        </w:rPr>
      </w:pPr>
      <w:r>
        <w:rPr>
          <w:sz w:val="24"/>
        </w:rPr>
        <w:t>the</w:t>
      </w:r>
      <w:r>
        <w:rPr>
          <w:spacing w:val="-2"/>
          <w:sz w:val="24"/>
        </w:rPr>
        <w:t> </w:t>
      </w:r>
      <w:r>
        <w:rPr>
          <w:sz w:val="24"/>
        </w:rPr>
        <w:t>records</w:t>
      </w:r>
      <w:r>
        <w:rPr>
          <w:spacing w:val="-2"/>
          <w:sz w:val="24"/>
        </w:rPr>
        <w:t> </w:t>
      </w:r>
      <w:r>
        <w:rPr>
          <w:sz w:val="24"/>
        </w:rPr>
        <w:t>available</w:t>
      </w:r>
      <w:r>
        <w:rPr>
          <w:spacing w:val="-1"/>
          <w:sz w:val="24"/>
        </w:rPr>
        <w:t> </w:t>
      </w:r>
      <w:r>
        <w:rPr>
          <w:sz w:val="24"/>
        </w:rPr>
        <w:t>in</w:t>
      </w:r>
      <w:r>
        <w:rPr>
          <w:spacing w:val="1"/>
          <w:sz w:val="24"/>
        </w:rPr>
        <w:t> </w:t>
      </w:r>
      <w:r>
        <w:rPr>
          <w:sz w:val="24"/>
        </w:rPr>
        <w:t>an</w:t>
      </w:r>
      <w:r>
        <w:rPr>
          <w:spacing w:val="-1"/>
          <w:sz w:val="24"/>
        </w:rPr>
        <w:t> </w:t>
      </w:r>
      <w:r>
        <w:rPr>
          <w:sz w:val="24"/>
        </w:rPr>
        <w:t>information</w:t>
      </w:r>
      <w:r>
        <w:rPr>
          <w:spacing w:val="-1"/>
          <w:sz w:val="24"/>
        </w:rPr>
        <w:t> </w:t>
      </w:r>
      <w:r>
        <w:rPr>
          <w:sz w:val="24"/>
        </w:rPr>
        <w:t>utility,</w:t>
      </w:r>
      <w:r>
        <w:rPr>
          <w:spacing w:val="1"/>
          <w:sz w:val="24"/>
        </w:rPr>
        <w:t> </w:t>
      </w:r>
      <w:r>
        <w:rPr>
          <w:sz w:val="24"/>
        </w:rPr>
        <w:t>if</w:t>
      </w:r>
      <w:r>
        <w:rPr>
          <w:spacing w:val="-1"/>
          <w:sz w:val="24"/>
        </w:rPr>
        <w:t> </w:t>
      </w:r>
      <w:r>
        <w:rPr>
          <w:sz w:val="24"/>
        </w:rPr>
        <w:t>any,</w:t>
      </w:r>
      <w:r>
        <w:rPr>
          <w:spacing w:val="-1"/>
          <w:sz w:val="24"/>
        </w:rPr>
        <w:t> </w:t>
      </w:r>
      <w:r>
        <w:rPr>
          <w:spacing w:val="-5"/>
          <w:sz w:val="24"/>
        </w:rPr>
        <w:t>or</w:t>
      </w:r>
    </w:p>
    <w:p>
      <w:pPr>
        <w:pStyle w:val="BodyText"/>
        <w:spacing w:before="83"/>
      </w:pPr>
    </w:p>
    <w:p>
      <w:pPr>
        <w:pStyle w:val="ListParagraph"/>
        <w:numPr>
          <w:ilvl w:val="1"/>
          <w:numId w:val="24"/>
        </w:numPr>
        <w:tabs>
          <w:tab w:pos="1865" w:val="left" w:leader="none"/>
        </w:tabs>
        <w:spacing w:line="276" w:lineRule="auto" w:before="1" w:after="0"/>
        <w:ind w:left="1865" w:right="749" w:hanging="567"/>
        <w:jc w:val="left"/>
        <w:rPr>
          <w:sz w:val="24"/>
        </w:rPr>
      </w:pPr>
      <w:r>
        <w:rPr>
          <w:sz w:val="24"/>
        </w:rPr>
        <w:t>other relevant documents which adequately establish the claim, including any or all of the following-</w:t>
      </w:r>
    </w:p>
    <w:p>
      <w:pPr>
        <w:pStyle w:val="BodyText"/>
        <w:spacing w:before="42"/>
      </w:pPr>
    </w:p>
    <w:p>
      <w:pPr>
        <w:pStyle w:val="ListParagraph"/>
        <w:numPr>
          <w:ilvl w:val="2"/>
          <w:numId w:val="24"/>
        </w:numPr>
        <w:tabs>
          <w:tab w:pos="2007" w:val="left" w:leader="none"/>
          <w:tab w:pos="2009" w:val="left" w:leader="none"/>
        </w:tabs>
        <w:spacing w:line="276" w:lineRule="auto" w:before="0" w:after="0"/>
        <w:ind w:left="2009" w:right="747" w:hanging="512"/>
        <w:jc w:val="both"/>
        <w:rPr>
          <w:sz w:val="24"/>
        </w:rPr>
      </w:pPr>
      <w:r>
        <w:rPr>
          <w:sz w:val="24"/>
        </w:rPr>
        <w:t>documentary evidence of notice demanding payment of unpaid amount or bank statements of the claimant showing that the claim has not been paid and an affidavit that the documentary evidence and bank statements are true, valid and </w:t>
      </w:r>
      <w:r>
        <w:rPr>
          <w:spacing w:val="-2"/>
          <w:sz w:val="24"/>
        </w:rPr>
        <w:t>genuine;</w:t>
      </w:r>
    </w:p>
    <w:p>
      <w:pPr>
        <w:pStyle w:val="BodyText"/>
        <w:spacing w:before="41"/>
      </w:pPr>
    </w:p>
    <w:p>
      <w:pPr>
        <w:pStyle w:val="ListParagraph"/>
        <w:numPr>
          <w:ilvl w:val="2"/>
          <w:numId w:val="24"/>
        </w:numPr>
        <w:tabs>
          <w:tab w:pos="2009" w:val="left" w:leader="none"/>
        </w:tabs>
        <w:spacing w:line="240" w:lineRule="auto" w:before="0" w:after="0"/>
        <w:ind w:left="2009" w:right="0" w:hanging="576"/>
        <w:jc w:val="left"/>
        <w:rPr>
          <w:sz w:val="24"/>
        </w:rPr>
      </w:pPr>
      <w:r>
        <w:rPr>
          <w:sz w:val="24"/>
        </w:rPr>
        <w:t>documentary</w:t>
      </w:r>
      <w:r>
        <w:rPr>
          <w:spacing w:val="-3"/>
          <w:sz w:val="24"/>
        </w:rPr>
        <w:t> </w:t>
      </w:r>
      <w:r>
        <w:rPr>
          <w:sz w:val="24"/>
        </w:rPr>
        <w:t>or</w:t>
      </w:r>
      <w:r>
        <w:rPr>
          <w:spacing w:val="-1"/>
          <w:sz w:val="24"/>
        </w:rPr>
        <w:t> </w:t>
      </w:r>
      <w:r>
        <w:rPr>
          <w:sz w:val="24"/>
        </w:rPr>
        <w:t>electronic</w:t>
      </w:r>
      <w:r>
        <w:rPr>
          <w:spacing w:val="-2"/>
          <w:sz w:val="24"/>
        </w:rPr>
        <w:t> </w:t>
      </w:r>
      <w:r>
        <w:rPr>
          <w:sz w:val="24"/>
        </w:rPr>
        <w:t>evidence</w:t>
      </w:r>
      <w:r>
        <w:rPr>
          <w:spacing w:val="-1"/>
          <w:sz w:val="24"/>
        </w:rPr>
        <w:t> </w:t>
      </w:r>
      <w:r>
        <w:rPr>
          <w:sz w:val="24"/>
        </w:rPr>
        <w:t>of</w:t>
      </w:r>
      <w:r>
        <w:rPr>
          <w:spacing w:val="-1"/>
          <w:sz w:val="24"/>
        </w:rPr>
        <w:t> </w:t>
      </w:r>
      <w:r>
        <w:rPr>
          <w:sz w:val="24"/>
        </w:rPr>
        <w:t>his</w:t>
      </w:r>
      <w:r>
        <w:rPr>
          <w:spacing w:val="-2"/>
          <w:sz w:val="24"/>
        </w:rPr>
        <w:t> </w:t>
      </w:r>
      <w:r>
        <w:rPr>
          <w:sz w:val="24"/>
        </w:rPr>
        <w:t>shareholding;</w:t>
      </w:r>
      <w:r>
        <w:rPr>
          <w:spacing w:val="2"/>
          <w:sz w:val="24"/>
        </w:rPr>
        <w:t> </w:t>
      </w:r>
      <w:r>
        <w:rPr>
          <w:spacing w:val="-5"/>
          <w:sz w:val="24"/>
        </w:rPr>
        <w:t>and</w:t>
      </w:r>
    </w:p>
    <w:p>
      <w:pPr>
        <w:pStyle w:val="BodyText"/>
        <w:spacing w:before="82"/>
      </w:pPr>
    </w:p>
    <w:p>
      <w:pPr>
        <w:pStyle w:val="ListParagraph"/>
        <w:numPr>
          <w:ilvl w:val="2"/>
          <w:numId w:val="24"/>
        </w:numPr>
        <w:tabs>
          <w:tab w:pos="2007" w:val="left" w:leader="none"/>
          <w:tab w:pos="2009" w:val="left" w:leader="none"/>
        </w:tabs>
        <w:spacing w:line="278" w:lineRule="auto" w:before="0" w:after="0"/>
        <w:ind w:left="2009" w:right="746" w:hanging="644"/>
        <w:jc w:val="both"/>
        <w:rPr>
          <w:sz w:val="24"/>
        </w:rPr>
      </w:pPr>
      <w:r>
        <w:rPr>
          <w:sz w:val="24"/>
        </w:rPr>
        <w:t>an</w:t>
      </w:r>
      <w:r>
        <w:rPr>
          <w:spacing w:val="-3"/>
          <w:sz w:val="24"/>
        </w:rPr>
        <w:t> </w:t>
      </w:r>
      <w:r>
        <w:rPr>
          <w:sz w:val="24"/>
        </w:rPr>
        <w:t>order</w:t>
      </w:r>
      <w:r>
        <w:rPr>
          <w:spacing w:val="-3"/>
          <w:sz w:val="24"/>
        </w:rPr>
        <w:t> </w:t>
      </w:r>
      <w:r>
        <w:rPr>
          <w:sz w:val="24"/>
        </w:rPr>
        <w:t>of</w:t>
      </w:r>
      <w:r>
        <w:rPr>
          <w:spacing w:val="-5"/>
          <w:sz w:val="24"/>
        </w:rPr>
        <w:t> </w:t>
      </w:r>
      <w:r>
        <w:rPr>
          <w:sz w:val="24"/>
        </w:rPr>
        <w:t>a</w:t>
      </w:r>
      <w:r>
        <w:rPr>
          <w:spacing w:val="-4"/>
          <w:sz w:val="24"/>
        </w:rPr>
        <w:t> </w:t>
      </w:r>
      <w:r>
        <w:rPr>
          <w:sz w:val="24"/>
        </w:rPr>
        <w:t>court,</w:t>
      </w:r>
      <w:r>
        <w:rPr>
          <w:spacing w:val="-3"/>
          <w:sz w:val="24"/>
        </w:rPr>
        <w:t> </w:t>
      </w:r>
      <w:r>
        <w:rPr>
          <w:sz w:val="24"/>
        </w:rPr>
        <w:t>tribunal</w:t>
      </w:r>
      <w:r>
        <w:rPr>
          <w:spacing w:val="-3"/>
          <w:sz w:val="24"/>
        </w:rPr>
        <w:t> </w:t>
      </w:r>
      <w:r>
        <w:rPr>
          <w:sz w:val="24"/>
        </w:rPr>
        <w:t>or</w:t>
      </w:r>
      <w:r>
        <w:rPr>
          <w:spacing w:val="-3"/>
          <w:sz w:val="24"/>
        </w:rPr>
        <w:t> </w:t>
      </w:r>
      <w:r>
        <w:rPr>
          <w:sz w:val="24"/>
        </w:rPr>
        <w:t>other</w:t>
      </w:r>
      <w:r>
        <w:rPr>
          <w:spacing w:val="-5"/>
          <w:sz w:val="24"/>
        </w:rPr>
        <w:t> </w:t>
      </w:r>
      <w:r>
        <w:rPr>
          <w:sz w:val="24"/>
        </w:rPr>
        <w:t>authority</w:t>
      </w:r>
      <w:r>
        <w:rPr>
          <w:spacing w:val="-3"/>
          <w:sz w:val="24"/>
        </w:rPr>
        <w:t> </w:t>
      </w:r>
      <w:r>
        <w:rPr>
          <w:sz w:val="24"/>
        </w:rPr>
        <w:t>that</w:t>
      </w:r>
      <w:r>
        <w:rPr>
          <w:spacing w:val="-6"/>
          <w:sz w:val="24"/>
        </w:rPr>
        <w:t> </w:t>
      </w:r>
      <w:r>
        <w:rPr>
          <w:sz w:val="24"/>
        </w:rPr>
        <w:t>has</w:t>
      </w:r>
      <w:r>
        <w:rPr>
          <w:spacing w:val="-4"/>
          <w:sz w:val="24"/>
        </w:rPr>
        <w:t> </w:t>
      </w:r>
      <w:r>
        <w:rPr>
          <w:sz w:val="24"/>
        </w:rPr>
        <w:t>adjudicated</w:t>
      </w:r>
      <w:r>
        <w:rPr>
          <w:spacing w:val="-3"/>
          <w:sz w:val="24"/>
        </w:rPr>
        <w:t> </w:t>
      </w:r>
      <w:r>
        <w:rPr>
          <w:sz w:val="24"/>
        </w:rPr>
        <w:t>upon</w:t>
      </w:r>
      <w:r>
        <w:rPr>
          <w:spacing w:val="-3"/>
          <w:sz w:val="24"/>
        </w:rPr>
        <w:t> </w:t>
      </w:r>
      <w:r>
        <w:rPr>
          <w:sz w:val="24"/>
        </w:rPr>
        <w:t>the</w:t>
      </w:r>
      <w:r>
        <w:rPr>
          <w:spacing w:val="-4"/>
          <w:sz w:val="24"/>
        </w:rPr>
        <w:t> </w:t>
      </w:r>
      <w:r>
        <w:rPr>
          <w:sz w:val="24"/>
        </w:rPr>
        <w:t>non- payment of a claim, if any.</w:t>
      </w:r>
    </w:p>
    <w:p>
      <w:pPr>
        <w:pStyle w:val="BodyText"/>
        <w:spacing w:before="36"/>
      </w:pPr>
    </w:p>
    <w:p>
      <w:pPr>
        <w:pStyle w:val="Heading2"/>
        <w:numPr>
          <w:ilvl w:val="0"/>
          <w:numId w:val="1"/>
        </w:numPr>
        <w:tabs>
          <w:tab w:pos="1452" w:val="left" w:leader="none"/>
        </w:tabs>
        <w:spacing w:line="240" w:lineRule="auto" w:before="0" w:after="0"/>
        <w:ind w:left="1452" w:right="0" w:hanging="720"/>
        <w:jc w:val="left"/>
      </w:pPr>
      <w:r>
        <w:rPr/>
        <w:t>Proving</w:t>
      </w:r>
      <w:r>
        <w:rPr>
          <w:spacing w:val="-4"/>
        </w:rPr>
        <w:t> </w:t>
      </w:r>
      <w:r>
        <w:rPr/>
        <w:t>security</w:t>
      </w:r>
      <w:r>
        <w:rPr>
          <w:spacing w:val="-3"/>
        </w:rPr>
        <w:t> </w:t>
      </w:r>
      <w:r>
        <w:rPr>
          <w:spacing w:val="-2"/>
        </w:rPr>
        <w:t>interest.</w:t>
      </w:r>
    </w:p>
    <w:p>
      <w:pPr>
        <w:pStyle w:val="BodyText"/>
        <w:spacing w:before="82"/>
        <w:rPr>
          <w:b/>
        </w:rPr>
      </w:pPr>
    </w:p>
    <w:p>
      <w:pPr>
        <w:pStyle w:val="BodyText"/>
        <w:ind w:left="732"/>
      </w:pPr>
      <w:r>
        <w:rPr/>
        <w:t>The</w:t>
      </w:r>
      <w:r>
        <w:rPr>
          <w:spacing w:val="-2"/>
        </w:rPr>
        <w:t> </w:t>
      </w:r>
      <w:r>
        <w:rPr/>
        <w:t>existence</w:t>
      </w:r>
      <w:r>
        <w:rPr>
          <w:spacing w:val="-1"/>
        </w:rPr>
        <w:t> </w:t>
      </w:r>
      <w:r>
        <w:rPr/>
        <w:t>of a</w:t>
      </w:r>
      <w:r>
        <w:rPr>
          <w:spacing w:val="-2"/>
        </w:rPr>
        <w:t> </w:t>
      </w:r>
      <w:r>
        <w:rPr/>
        <w:t>security interest may be</w:t>
      </w:r>
      <w:r>
        <w:rPr>
          <w:spacing w:val="-1"/>
        </w:rPr>
        <w:t> </w:t>
      </w:r>
      <w:r>
        <w:rPr/>
        <w:t>proved</w:t>
      </w:r>
      <w:r>
        <w:rPr>
          <w:spacing w:val="2"/>
        </w:rPr>
        <w:t> </w:t>
      </w:r>
      <w:r>
        <w:rPr/>
        <w:t>by a</w:t>
      </w:r>
      <w:r>
        <w:rPr>
          <w:spacing w:val="-1"/>
        </w:rPr>
        <w:t> </w:t>
      </w:r>
      <w:r>
        <w:rPr/>
        <w:t>secured creditor on</w:t>
      </w:r>
      <w:r>
        <w:rPr>
          <w:spacing w:val="-1"/>
        </w:rPr>
        <w:t> </w:t>
      </w:r>
      <w:r>
        <w:rPr/>
        <w:t>the</w:t>
      </w:r>
      <w:r>
        <w:rPr>
          <w:spacing w:val="-1"/>
        </w:rPr>
        <w:t> </w:t>
      </w:r>
      <w:r>
        <w:rPr/>
        <w:t>basis </w:t>
      </w:r>
      <w:r>
        <w:rPr>
          <w:spacing w:val="-5"/>
        </w:rPr>
        <w:t>of-</w:t>
      </w:r>
    </w:p>
    <w:p>
      <w:pPr>
        <w:pStyle w:val="BodyText"/>
        <w:spacing w:before="84"/>
      </w:pPr>
    </w:p>
    <w:p>
      <w:pPr>
        <w:pStyle w:val="ListParagraph"/>
        <w:numPr>
          <w:ilvl w:val="0"/>
          <w:numId w:val="25"/>
        </w:numPr>
        <w:tabs>
          <w:tab w:pos="1865" w:val="left" w:leader="none"/>
        </w:tabs>
        <w:spacing w:line="240" w:lineRule="auto" w:before="1" w:after="0"/>
        <w:ind w:left="1865" w:right="0" w:hanging="567"/>
        <w:jc w:val="left"/>
        <w:rPr>
          <w:sz w:val="24"/>
        </w:rPr>
      </w:pPr>
      <w:r>
        <w:rPr>
          <w:sz w:val="24"/>
        </w:rPr>
        <w:t>the</w:t>
      </w:r>
      <w:r>
        <w:rPr>
          <w:spacing w:val="-1"/>
          <w:sz w:val="24"/>
        </w:rPr>
        <w:t> </w:t>
      </w:r>
      <w:r>
        <w:rPr>
          <w:sz w:val="24"/>
        </w:rPr>
        <w:t>records</w:t>
      </w:r>
      <w:r>
        <w:rPr>
          <w:spacing w:val="-2"/>
          <w:sz w:val="24"/>
        </w:rPr>
        <w:t> </w:t>
      </w:r>
      <w:r>
        <w:rPr>
          <w:sz w:val="24"/>
        </w:rPr>
        <w:t>available</w:t>
      </w:r>
      <w:r>
        <w:rPr>
          <w:spacing w:val="-1"/>
          <w:sz w:val="24"/>
        </w:rPr>
        <w:t> </w:t>
      </w:r>
      <w:r>
        <w:rPr>
          <w:sz w:val="24"/>
        </w:rPr>
        <w:t>in</w:t>
      </w:r>
      <w:r>
        <w:rPr>
          <w:spacing w:val="1"/>
          <w:sz w:val="24"/>
        </w:rPr>
        <w:t> </w:t>
      </w:r>
      <w:r>
        <w:rPr>
          <w:sz w:val="24"/>
        </w:rPr>
        <w:t>an</w:t>
      </w:r>
      <w:r>
        <w:rPr>
          <w:spacing w:val="-1"/>
          <w:sz w:val="24"/>
        </w:rPr>
        <w:t> </w:t>
      </w:r>
      <w:r>
        <w:rPr>
          <w:sz w:val="24"/>
        </w:rPr>
        <w:t>information</w:t>
      </w:r>
      <w:r>
        <w:rPr>
          <w:spacing w:val="-1"/>
          <w:sz w:val="24"/>
        </w:rPr>
        <w:t> </w:t>
      </w:r>
      <w:r>
        <w:rPr>
          <w:sz w:val="24"/>
        </w:rPr>
        <w:t>utility,</w:t>
      </w:r>
      <w:r>
        <w:rPr>
          <w:spacing w:val="1"/>
          <w:sz w:val="24"/>
        </w:rPr>
        <w:t> </w:t>
      </w:r>
      <w:r>
        <w:rPr>
          <w:sz w:val="24"/>
        </w:rPr>
        <w:t>if</w:t>
      </w:r>
      <w:r>
        <w:rPr>
          <w:spacing w:val="-1"/>
          <w:sz w:val="24"/>
        </w:rPr>
        <w:t> </w:t>
      </w:r>
      <w:r>
        <w:rPr>
          <w:spacing w:val="-4"/>
          <w:sz w:val="24"/>
        </w:rPr>
        <w:t>any;</w:t>
      </w:r>
    </w:p>
    <w:p>
      <w:pPr>
        <w:pStyle w:val="BodyText"/>
        <w:spacing w:before="81"/>
      </w:pPr>
    </w:p>
    <w:p>
      <w:pPr>
        <w:pStyle w:val="ListParagraph"/>
        <w:numPr>
          <w:ilvl w:val="0"/>
          <w:numId w:val="25"/>
        </w:numPr>
        <w:tabs>
          <w:tab w:pos="1865" w:val="left" w:leader="none"/>
        </w:tabs>
        <w:spacing w:line="240" w:lineRule="auto" w:before="0" w:after="0"/>
        <w:ind w:left="1865" w:right="0" w:hanging="567"/>
        <w:jc w:val="left"/>
        <w:rPr>
          <w:sz w:val="24"/>
        </w:rPr>
      </w:pPr>
      <w:r>
        <w:rPr>
          <w:sz w:val="24"/>
        </w:rPr>
        <w:t>certificate</w:t>
      </w:r>
      <w:r>
        <w:rPr>
          <w:spacing w:val="-3"/>
          <w:sz w:val="24"/>
        </w:rPr>
        <w:t> </w:t>
      </w:r>
      <w:r>
        <w:rPr>
          <w:sz w:val="24"/>
        </w:rPr>
        <w:t>of</w:t>
      </w:r>
      <w:r>
        <w:rPr>
          <w:spacing w:val="-3"/>
          <w:sz w:val="24"/>
        </w:rPr>
        <w:t> </w:t>
      </w:r>
      <w:r>
        <w:rPr>
          <w:sz w:val="24"/>
        </w:rPr>
        <w:t>registration of</w:t>
      </w:r>
      <w:r>
        <w:rPr>
          <w:spacing w:val="-2"/>
          <w:sz w:val="24"/>
        </w:rPr>
        <w:t> </w:t>
      </w:r>
      <w:r>
        <w:rPr>
          <w:sz w:val="24"/>
        </w:rPr>
        <w:t>charge</w:t>
      </w:r>
      <w:r>
        <w:rPr>
          <w:spacing w:val="-1"/>
          <w:sz w:val="24"/>
        </w:rPr>
        <w:t> </w:t>
      </w:r>
      <w:r>
        <w:rPr>
          <w:sz w:val="24"/>
        </w:rPr>
        <w:t>issued</w:t>
      </w:r>
      <w:r>
        <w:rPr>
          <w:spacing w:val="-1"/>
          <w:sz w:val="24"/>
        </w:rPr>
        <w:t> </w:t>
      </w:r>
      <w:r>
        <w:rPr>
          <w:sz w:val="24"/>
        </w:rPr>
        <w:t>by the</w:t>
      </w:r>
      <w:r>
        <w:rPr>
          <w:spacing w:val="-1"/>
          <w:sz w:val="24"/>
        </w:rPr>
        <w:t> </w:t>
      </w:r>
      <w:r>
        <w:rPr>
          <w:sz w:val="24"/>
        </w:rPr>
        <w:t>Registrar of</w:t>
      </w:r>
      <w:r>
        <w:rPr>
          <w:spacing w:val="-3"/>
          <w:sz w:val="24"/>
        </w:rPr>
        <w:t> </w:t>
      </w:r>
      <w:r>
        <w:rPr>
          <w:sz w:val="24"/>
        </w:rPr>
        <w:t>Companies;</w:t>
      </w:r>
      <w:r>
        <w:rPr>
          <w:spacing w:val="1"/>
          <w:sz w:val="24"/>
        </w:rPr>
        <w:t> </w:t>
      </w:r>
      <w:r>
        <w:rPr>
          <w:spacing w:val="-5"/>
          <w:sz w:val="24"/>
        </w:rPr>
        <w:t>or</w:t>
      </w:r>
    </w:p>
    <w:p>
      <w:pPr>
        <w:pStyle w:val="BodyText"/>
        <w:spacing w:before="84"/>
      </w:pPr>
    </w:p>
    <w:p>
      <w:pPr>
        <w:pStyle w:val="ListParagraph"/>
        <w:numPr>
          <w:ilvl w:val="0"/>
          <w:numId w:val="25"/>
        </w:numPr>
        <w:tabs>
          <w:tab w:pos="1865" w:val="left" w:leader="none"/>
        </w:tabs>
        <w:spacing w:line="276" w:lineRule="auto" w:before="0" w:after="0"/>
        <w:ind w:left="1865" w:right="1015" w:hanging="567"/>
        <w:jc w:val="left"/>
        <w:rPr>
          <w:sz w:val="24"/>
        </w:rPr>
      </w:pPr>
      <w:r>
        <w:rPr>
          <w:sz w:val="24"/>
        </w:rPr>
        <w:t>proof</w:t>
      </w:r>
      <w:r>
        <w:rPr>
          <w:spacing w:val="-5"/>
          <w:sz w:val="24"/>
        </w:rPr>
        <w:t> </w:t>
      </w:r>
      <w:r>
        <w:rPr>
          <w:sz w:val="24"/>
        </w:rPr>
        <w:t>of</w:t>
      </w:r>
      <w:r>
        <w:rPr>
          <w:spacing w:val="-4"/>
          <w:sz w:val="24"/>
        </w:rPr>
        <w:t> </w:t>
      </w:r>
      <w:r>
        <w:rPr>
          <w:sz w:val="24"/>
        </w:rPr>
        <w:t>registration</w:t>
      </w:r>
      <w:r>
        <w:rPr>
          <w:spacing w:val="-4"/>
          <w:sz w:val="24"/>
        </w:rPr>
        <w:t> </w:t>
      </w:r>
      <w:r>
        <w:rPr>
          <w:sz w:val="24"/>
        </w:rPr>
        <w:t>of</w:t>
      </w:r>
      <w:r>
        <w:rPr>
          <w:spacing w:val="-4"/>
          <w:sz w:val="24"/>
        </w:rPr>
        <w:t> </w:t>
      </w:r>
      <w:r>
        <w:rPr>
          <w:sz w:val="24"/>
        </w:rPr>
        <w:t>charge</w:t>
      </w:r>
      <w:r>
        <w:rPr>
          <w:spacing w:val="-5"/>
          <w:sz w:val="24"/>
        </w:rPr>
        <w:t> </w:t>
      </w:r>
      <w:r>
        <w:rPr>
          <w:sz w:val="24"/>
        </w:rPr>
        <w:t>with</w:t>
      </w:r>
      <w:r>
        <w:rPr>
          <w:spacing w:val="-4"/>
          <w:sz w:val="24"/>
        </w:rPr>
        <w:t> </w:t>
      </w:r>
      <w:r>
        <w:rPr>
          <w:sz w:val="24"/>
        </w:rPr>
        <w:t>the</w:t>
      </w:r>
      <w:r>
        <w:rPr>
          <w:spacing w:val="-4"/>
          <w:sz w:val="24"/>
        </w:rPr>
        <w:t> </w:t>
      </w:r>
      <w:r>
        <w:rPr>
          <w:sz w:val="24"/>
        </w:rPr>
        <w:t>Central</w:t>
      </w:r>
      <w:r>
        <w:rPr>
          <w:spacing w:val="-4"/>
          <w:sz w:val="24"/>
        </w:rPr>
        <w:t> </w:t>
      </w:r>
      <w:r>
        <w:rPr>
          <w:sz w:val="24"/>
        </w:rPr>
        <w:t>Registry</w:t>
      </w:r>
      <w:r>
        <w:rPr>
          <w:spacing w:val="-4"/>
          <w:sz w:val="24"/>
        </w:rPr>
        <w:t> </w:t>
      </w:r>
      <w:r>
        <w:rPr>
          <w:sz w:val="24"/>
        </w:rPr>
        <w:t>of</w:t>
      </w:r>
      <w:r>
        <w:rPr>
          <w:spacing w:val="-5"/>
          <w:sz w:val="24"/>
        </w:rPr>
        <w:t> </w:t>
      </w:r>
      <w:r>
        <w:rPr>
          <w:sz w:val="24"/>
        </w:rPr>
        <w:t>Securitisation</w:t>
      </w:r>
      <w:r>
        <w:rPr>
          <w:spacing w:val="-4"/>
          <w:sz w:val="24"/>
        </w:rPr>
        <w:t> </w:t>
      </w:r>
      <w:r>
        <w:rPr>
          <w:sz w:val="24"/>
        </w:rPr>
        <w:t>Asset Reconstruction and Security Interest of India.</w:t>
      </w:r>
    </w:p>
    <w:p>
      <w:pPr>
        <w:pStyle w:val="Heading2"/>
        <w:spacing w:before="270"/>
        <w:ind w:left="732"/>
      </w:pPr>
      <w:hyperlink w:history="true" w:anchor="_bookmark24">
        <w:r>
          <w:rPr>
            <w:position w:val="8"/>
            <w:sz w:val="16"/>
          </w:rPr>
          <w:t>25</w:t>
        </w:r>
      </w:hyperlink>
      <w:r>
        <w:rPr/>
        <w:t>[21A.</w:t>
      </w:r>
      <w:r>
        <w:rPr>
          <w:spacing w:val="-3"/>
        </w:rPr>
        <w:t> </w:t>
      </w:r>
      <w:r>
        <w:rPr/>
        <w:t>Presumption</w:t>
      </w:r>
      <w:r>
        <w:rPr>
          <w:spacing w:val="-2"/>
        </w:rPr>
        <w:t> </w:t>
      </w:r>
      <w:r>
        <w:rPr/>
        <w:t>of</w:t>
      </w:r>
      <w:r>
        <w:rPr>
          <w:spacing w:val="-2"/>
        </w:rPr>
        <w:t> </w:t>
      </w:r>
      <w:r>
        <w:rPr/>
        <w:t>security</w:t>
      </w:r>
      <w:r>
        <w:rPr>
          <w:spacing w:val="-2"/>
        </w:rPr>
        <w:t> interest.</w:t>
      </w:r>
    </w:p>
    <w:p>
      <w:pPr>
        <w:pStyle w:val="BodyText"/>
        <w:spacing w:before="84"/>
        <w:rPr>
          <w:b/>
        </w:rPr>
      </w:pPr>
    </w:p>
    <w:p>
      <w:pPr>
        <w:pStyle w:val="ListParagraph"/>
        <w:numPr>
          <w:ilvl w:val="1"/>
          <w:numId w:val="1"/>
        </w:numPr>
        <w:tabs>
          <w:tab w:pos="1371" w:val="left" w:leader="none"/>
        </w:tabs>
        <w:spacing w:line="360" w:lineRule="auto" w:before="0" w:after="0"/>
        <w:ind w:left="1015" w:right="735" w:firstLine="0"/>
        <w:jc w:val="both"/>
        <w:rPr>
          <w:sz w:val="24"/>
        </w:rPr>
      </w:pPr>
      <w:r>
        <w:rPr>
          <w:sz w:val="24"/>
        </w:rPr>
        <w:t>A secured creditor shall inform the liquidator of its decision to relinquish its security interest to the liquidation estate or realise its security interest, as the case may be, in Form C or Form D of Schedule II:</w:t>
      </w:r>
    </w:p>
    <w:p>
      <w:pPr>
        <w:pStyle w:val="BodyText"/>
        <w:spacing w:line="360" w:lineRule="auto"/>
        <w:ind w:left="1015" w:right="733" w:firstLine="180"/>
        <w:jc w:val="both"/>
      </w:pPr>
      <w:r>
        <w:rPr/>
        <w:t>Provided that, where a secured creditor does not intimate its decision within thirty days from</w:t>
      </w:r>
      <w:r>
        <w:rPr>
          <w:spacing w:val="-15"/>
        </w:rPr>
        <w:t> </w:t>
      </w:r>
      <w:r>
        <w:rPr/>
        <w:t>the</w:t>
      </w:r>
      <w:r>
        <w:rPr>
          <w:spacing w:val="-15"/>
        </w:rPr>
        <w:t> </w:t>
      </w:r>
      <w:r>
        <w:rPr/>
        <w:t>liquidation</w:t>
      </w:r>
      <w:r>
        <w:rPr>
          <w:spacing w:val="-15"/>
        </w:rPr>
        <w:t> </w:t>
      </w:r>
      <w:r>
        <w:rPr/>
        <w:t>commencement</w:t>
      </w:r>
      <w:r>
        <w:rPr>
          <w:spacing w:val="-15"/>
        </w:rPr>
        <w:t> </w:t>
      </w:r>
      <w:r>
        <w:rPr/>
        <w:t>date,</w:t>
      </w:r>
      <w:r>
        <w:rPr>
          <w:spacing w:val="-15"/>
        </w:rPr>
        <w:t> </w:t>
      </w:r>
      <w:r>
        <w:rPr/>
        <w:t>the</w:t>
      </w:r>
      <w:r>
        <w:rPr>
          <w:spacing w:val="-13"/>
        </w:rPr>
        <w:t> </w:t>
      </w:r>
      <w:r>
        <w:rPr/>
        <w:t>assets</w:t>
      </w:r>
      <w:r>
        <w:rPr>
          <w:spacing w:val="-15"/>
        </w:rPr>
        <w:t> </w:t>
      </w:r>
      <w:r>
        <w:rPr/>
        <w:t>covered</w:t>
      </w:r>
      <w:r>
        <w:rPr>
          <w:spacing w:val="-15"/>
        </w:rPr>
        <w:t> </w:t>
      </w:r>
      <w:r>
        <w:rPr/>
        <w:t>under</w:t>
      </w:r>
      <w:r>
        <w:rPr>
          <w:spacing w:val="-15"/>
        </w:rPr>
        <w:t> </w:t>
      </w:r>
      <w:r>
        <w:rPr/>
        <w:t>the</w:t>
      </w:r>
      <w:r>
        <w:rPr>
          <w:spacing w:val="-15"/>
        </w:rPr>
        <w:t> </w:t>
      </w:r>
      <w:r>
        <w:rPr/>
        <w:t>security</w:t>
      </w:r>
      <w:r>
        <w:rPr>
          <w:spacing w:val="-15"/>
        </w:rPr>
        <w:t> </w:t>
      </w:r>
      <w:r>
        <w:rPr/>
        <w:t>interest</w:t>
      </w:r>
      <w:r>
        <w:rPr>
          <w:spacing w:val="-14"/>
        </w:rPr>
        <w:t> </w:t>
      </w:r>
      <w:r>
        <w:rPr/>
        <w:t>shall be presumed to be part of the liquidation estate.</w:t>
      </w:r>
    </w:p>
    <w:p>
      <w:pPr>
        <w:pStyle w:val="BodyText"/>
        <w:spacing w:before="83"/>
        <w:rPr>
          <w:sz w:val="20"/>
        </w:rPr>
      </w:pPr>
      <w:r>
        <w:rPr>
          <w:sz w:val="20"/>
        </w:rPr>
        <mc:AlternateContent>
          <mc:Choice Requires="wps">
            <w:drawing>
              <wp:anchor distT="0" distB="0" distL="0" distR="0" allowOverlap="1" layoutInCell="1" locked="0" behindDoc="1" simplePos="0" relativeHeight="487594496">
                <wp:simplePos x="0" y="0"/>
                <wp:positionH relativeFrom="page">
                  <wp:posOffset>914704</wp:posOffset>
                </wp:positionH>
                <wp:positionV relativeFrom="paragraph">
                  <wp:posOffset>214450</wp:posOffset>
                </wp:positionV>
                <wp:extent cx="1829435" cy="762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6.885862pt;width:144.020pt;height:.60004pt;mso-position-horizontal-relative:page;mso-position-vertical-relative:paragraph;z-index:-15721984;mso-wrap-distance-left:0;mso-wrap-distance-right:0" id="docshape15" filled="true" fillcolor="#000000" stroked="false">
                <v:fill type="solid"/>
                <w10:wrap type="topAndBottom"/>
              </v:rect>
            </w:pict>
          </mc:Fallback>
        </mc:AlternateContent>
      </w:r>
    </w:p>
    <w:p>
      <w:pPr>
        <w:spacing w:before="87"/>
        <w:ind w:left="732" w:right="0" w:firstLine="0"/>
        <w:jc w:val="left"/>
        <w:rPr>
          <w:sz w:val="20"/>
        </w:rPr>
      </w:pPr>
      <w:bookmarkStart w:name="_bookmark24" w:id="25"/>
      <w:bookmarkEnd w:id="25"/>
      <w:r>
        <w:rPr/>
      </w:r>
      <w:r>
        <w:rPr>
          <w:position w:val="9"/>
          <w:sz w:val="16"/>
        </w:rPr>
        <w:t>25</w:t>
      </w:r>
      <w:r>
        <w:rPr>
          <w:spacing w:val="14"/>
          <w:position w:val="9"/>
          <w:sz w:val="16"/>
        </w:rPr>
        <w:t> </w:t>
      </w:r>
      <w:r>
        <w:rPr>
          <w:sz w:val="20"/>
        </w:rPr>
        <w:t>Inserted</w:t>
      </w:r>
      <w:r>
        <w:rPr>
          <w:spacing w:val="-3"/>
          <w:sz w:val="20"/>
        </w:rPr>
        <w:t> </w:t>
      </w:r>
      <w:r>
        <w:rPr>
          <w:sz w:val="20"/>
        </w:rPr>
        <w:t>by</w:t>
      </w:r>
      <w:r>
        <w:rPr>
          <w:spacing w:val="-6"/>
          <w:sz w:val="20"/>
        </w:rPr>
        <w:t> </w:t>
      </w:r>
      <w:r>
        <w:rPr>
          <w:sz w:val="20"/>
        </w:rPr>
        <w:t>Notification</w:t>
      </w:r>
      <w:r>
        <w:rPr>
          <w:spacing w:val="-5"/>
          <w:sz w:val="20"/>
        </w:rPr>
        <w:t> </w:t>
      </w:r>
      <w:r>
        <w:rPr>
          <w:sz w:val="20"/>
        </w:rPr>
        <w:t>No.</w:t>
      </w:r>
      <w:r>
        <w:rPr>
          <w:spacing w:val="-7"/>
          <w:sz w:val="20"/>
        </w:rPr>
        <w:t> </w:t>
      </w:r>
      <w:r>
        <w:rPr>
          <w:sz w:val="20"/>
        </w:rPr>
        <w:t>IBBI/2019-20/GN/REG047</w:t>
      </w:r>
      <w:r>
        <w:rPr>
          <w:spacing w:val="-4"/>
          <w:sz w:val="20"/>
        </w:rPr>
        <w:t> </w:t>
      </w:r>
      <w:r>
        <w:rPr>
          <w:sz w:val="20"/>
        </w:rPr>
        <w:t>dated</w:t>
      </w:r>
      <w:r>
        <w:rPr>
          <w:spacing w:val="-5"/>
          <w:sz w:val="20"/>
        </w:rPr>
        <w:t> </w:t>
      </w:r>
      <w:r>
        <w:rPr>
          <w:sz w:val="20"/>
        </w:rPr>
        <w:t>25</w:t>
      </w:r>
      <w:r>
        <w:rPr>
          <w:sz w:val="20"/>
          <w:vertAlign w:val="superscript"/>
        </w:rPr>
        <w:t>th</w:t>
      </w:r>
      <w:r>
        <w:rPr>
          <w:spacing w:val="-5"/>
          <w:sz w:val="20"/>
          <w:vertAlign w:val="baseline"/>
        </w:rPr>
        <w:t> </w:t>
      </w:r>
      <w:r>
        <w:rPr>
          <w:sz w:val="20"/>
          <w:vertAlign w:val="baseline"/>
        </w:rPr>
        <w:t>July,</w:t>
      </w:r>
      <w:r>
        <w:rPr>
          <w:spacing w:val="-7"/>
          <w:sz w:val="20"/>
          <w:vertAlign w:val="baseline"/>
        </w:rPr>
        <w:t> </w:t>
      </w:r>
      <w:r>
        <w:rPr>
          <w:sz w:val="20"/>
          <w:vertAlign w:val="baseline"/>
        </w:rPr>
        <w:t>2019</w:t>
      </w:r>
      <w:r>
        <w:rPr>
          <w:spacing w:val="-4"/>
          <w:sz w:val="20"/>
          <w:vertAlign w:val="baseline"/>
        </w:rPr>
        <w:t> </w:t>
      </w:r>
      <w:r>
        <w:rPr>
          <w:sz w:val="20"/>
          <w:vertAlign w:val="baseline"/>
        </w:rPr>
        <w:t>(w.e.f.</w:t>
      </w:r>
      <w:r>
        <w:rPr>
          <w:spacing w:val="-5"/>
          <w:sz w:val="20"/>
          <w:vertAlign w:val="baseline"/>
        </w:rPr>
        <w:t> </w:t>
      </w:r>
      <w:r>
        <w:rPr>
          <w:sz w:val="20"/>
          <w:vertAlign w:val="baseline"/>
        </w:rPr>
        <w:t>25-07-</w:t>
      </w:r>
      <w:r>
        <w:rPr>
          <w:spacing w:val="-2"/>
          <w:sz w:val="20"/>
          <w:vertAlign w:val="baseline"/>
        </w:rPr>
        <w:t>2019).</w:t>
      </w:r>
    </w:p>
    <w:p>
      <w:pPr>
        <w:spacing w:after="0"/>
        <w:jc w:val="left"/>
        <w:rPr>
          <w:sz w:val="20"/>
        </w:rPr>
        <w:sectPr>
          <w:pgSz w:w="11900" w:h="16850"/>
          <w:pgMar w:header="0" w:footer="1049" w:top="1360" w:bottom="1240" w:left="708" w:right="708"/>
        </w:sectPr>
      </w:pPr>
    </w:p>
    <w:p>
      <w:pPr>
        <w:pStyle w:val="BodyText"/>
        <w:spacing w:before="98"/>
        <w:ind w:left="732"/>
        <w:jc w:val="both"/>
      </w:pPr>
      <w:hyperlink w:history="true" w:anchor="_bookmark25">
        <w:r>
          <w:rPr>
            <w:vertAlign w:val="superscript"/>
          </w:rPr>
          <w:t>26</w:t>
        </w:r>
      </w:hyperlink>
      <w:r>
        <w:rPr>
          <w:vertAlign w:val="baseline"/>
        </w:rPr>
        <w:t>[(2)</w:t>
      </w:r>
      <w:r>
        <w:rPr>
          <w:spacing w:val="-3"/>
          <w:vertAlign w:val="baseline"/>
        </w:rPr>
        <w:t> </w:t>
      </w:r>
      <w:r>
        <w:rPr>
          <w:vertAlign w:val="baseline"/>
        </w:rPr>
        <w:t>Where</w:t>
      </w:r>
      <w:r>
        <w:rPr>
          <w:spacing w:val="-1"/>
          <w:vertAlign w:val="baseline"/>
        </w:rPr>
        <w:t> </w:t>
      </w:r>
      <w:r>
        <w:rPr>
          <w:vertAlign w:val="baseline"/>
        </w:rPr>
        <w:t>a</w:t>
      </w:r>
      <w:r>
        <w:rPr>
          <w:spacing w:val="-2"/>
          <w:vertAlign w:val="baseline"/>
        </w:rPr>
        <w:t> </w:t>
      </w:r>
      <w:r>
        <w:rPr>
          <w:vertAlign w:val="baseline"/>
        </w:rPr>
        <w:t>secured</w:t>
      </w:r>
      <w:r>
        <w:rPr>
          <w:spacing w:val="1"/>
          <w:vertAlign w:val="baseline"/>
        </w:rPr>
        <w:t> </w:t>
      </w:r>
      <w:r>
        <w:rPr>
          <w:vertAlign w:val="baseline"/>
        </w:rPr>
        <w:t>creditor</w:t>
      </w:r>
      <w:r>
        <w:rPr>
          <w:spacing w:val="-1"/>
          <w:vertAlign w:val="baseline"/>
        </w:rPr>
        <w:t> </w:t>
      </w:r>
      <w:r>
        <w:rPr>
          <w:vertAlign w:val="baseline"/>
        </w:rPr>
        <w:t>proceeds</w:t>
      </w:r>
      <w:r>
        <w:rPr>
          <w:spacing w:val="-1"/>
          <w:vertAlign w:val="baseline"/>
        </w:rPr>
        <w:t> </w:t>
      </w:r>
      <w:r>
        <w:rPr>
          <w:vertAlign w:val="baseline"/>
        </w:rPr>
        <w:t>to</w:t>
      </w:r>
      <w:r>
        <w:rPr>
          <w:spacing w:val="-1"/>
          <w:vertAlign w:val="baseline"/>
        </w:rPr>
        <w:t> </w:t>
      </w:r>
      <w:r>
        <w:rPr>
          <w:vertAlign w:val="baseline"/>
        </w:rPr>
        <w:t>realise</w:t>
      </w:r>
      <w:r>
        <w:rPr>
          <w:spacing w:val="-2"/>
          <w:vertAlign w:val="baseline"/>
        </w:rPr>
        <w:t> </w:t>
      </w:r>
      <w:r>
        <w:rPr>
          <w:vertAlign w:val="baseline"/>
        </w:rPr>
        <w:t>its</w:t>
      </w:r>
      <w:r>
        <w:rPr>
          <w:spacing w:val="-2"/>
          <w:vertAlign w:val="baseline"/>
        </w:rPr>
        <w:t> </w:t>
      </w:r>
      <w:r>
        <w:rPr>
          <w:vertAlign w:val="baseline"/>
        </w:rPr>
        <w:t>security</w:t>
      </w:r>
      <w:r>
        <w:rPr>
          <w:spacing w:val="-1"/>
          <w:vertAlign w:val="baseline"/>
        </w:rPr>
        <w:t> </w:t>
      </w:r>
      <w:r>
        <w:rPr>
          <w:vertAlign w:val="baseline"/>
        </w:rPr>
        <w:t>interest, it</w:t>
      </w:r>
      <w:r>
        <w:rPr>
          <w:spacing w:val="-1"/>
          <w:vertAlign w:val="baseline"/>
        </w:rPr>
        <w:t> </w:t>
      </w:r>
      <w:r>
        <w:rPr>
          <w:vertAlign w:val="baseline"/>
        </w:rPr>
        <w:t>shall</w:t>
      </w:r>
      <w:r>
        <w:rPr>
          <w:spacing w:val="-1"/>
          <w:vertAlign w:val="baseline"/>
        </w:rPr>
        <w:t> </w:t>
      </w:r>
      <w:r>
        <w:rPr>
          <w:vertAlign w:val="baseline"/>
        </w:rPr>
        <w:t>pay</w:t>
      </w:r>
      <w:r>
        <w:rPr>
          <w:spacing w:val="3"/>
          <w:vertAlign w:val="baseline"/>
        </w:rPr>
        <w:t> </w:t>
      </w:r>
      <w:r>
        <w:rPr>
          <w:spacing w:val="-10"/>
          <w:vertAlign w:val="baseline"/>
        </w:rPr>
        <w:t>-</w:t>
      </w:r>
    </w:p>
    <w:p>
      <w:pPr>
        <w:pStyle w:val="ListParagraph"/>
        <w:numPr>
          <w:ilvl w:val="2"/>
          <w:numId w:val="1"/>
        </w:numPr>
        <w:tabs>
          <w:tab w:pos="1618" w:val="left" w:leader="none"/>
        </w:tabs>
        <w:spacing w:line="240" w:lineRule="auto" w:before="0" w:after="0"/>
        <w:ind w:left="1298" w:right="729" w:firstLine="0"/>
        <w:jc w:val="both"/>
        <w:rPr>
          <w:sz w:val="24"/>
        </w:rPr>
      </w:pPr>
      <w:r>
        <w:rPr>
          <w:sz w:val="24"/>
        </w:rPr>
        <w:t>as</w:t>
      </w:r>
      <w:r>
        <w:rPr>
          <w:spacing w:val="-5"/>
          <w:sz w:val="24"/>
        </w:rPr>
        <w:t> </w:t>
      </w:r>
      <w:r>
        <w:rPr>
          <w:sz w:val="24"/>
        </w:rPr>
        <w:t>much</w:t>
      </w:r>
      <w:r>
        <w:rPr>
          <w:spacing w:val="-5"/>
          <w:sz w:val="24"/>
        </w:rPr>
        <w:t> </w:t>
      </w:r>
      <w:r>
        <w:rPr>
          <w:sz w:val="24"/>
        </w:rPr>
        <w:t>towards</w:t>
      </w:r>
      <w:r>
        <w:rPr>
          <w:spacing w:val="-5"/>
          <w:sz w:val="24"/>
        </w:rPr>
        <w:t> </w:t>
      </w:r>
      <w:r>
        <w:rPr>
          <w:sz w:val="24"/>
        </w:rPr>
        <w:t>the</w:t>
      </w:r>
      <w:r>
        <w:rPr>
          <w:spacing w:val="-5"/>
          <w:sz w:val="24"/>
        </w:rPr>
        <w:t> </w:t>
      </w:r>
      <w:r>
        <w:rPr>
          <w:sz w:val="24"/>
        </w:rPr>
        <w:t>amount</w:t>
      </w:r>
      <w:r>
        <w:rPr>
          <w:spacing w:val="-4"/>
          <w:sz w:val="24"/>
        </w:rPr>
        <w:t> </w:t>
      </w:r>
      <w:r>
        <w:rPr>
          <w:sz w:val="24"/>
        </w:rPr>
        <w:t>payable</w:t>
      </w:r>
      <w:r>
        <w:rPr>
          <w:spacing w:val="-5"/>
          <w:sz w:val="24"/>
        </w:rPr>
        <w:t> </w:t>
      </w:r>
      <w:r>
        <w:rPr>
          <w:sz w:val="24"/>
        </w:rPr>
        <w:t>under</w:t>
      </w:r>
      <w:r>
        <w:rPr>
          <w:spacing w:val="-6"/>
          <w:sz w:val="24"/>
        </w:rPr>
        <w:t> </w:t>
      </w:r>
      <w:r>
        <w:rPr>
          <w:sz w:val="24"/>
        </w:rPr>
        <w:t>clause</w:t>
      </w:r>
      <w:r>
        <w:rPr>
          <w:spacing w:val="-6"/>
          <w:sz w:val="24"/>
        </w:rPr>
        <w:t> </w:t>
      </w:r>
      <w:r>
        <w:rPr>
          <w:sz w:val="24"/>
        </w:rPr>
        <w:t>(a)</w:t>
      </w:r>
      <w:r>
        <w:rPr>
          <w:spacing w:val="-6"/>
          <w:sz w:val="24"/>
        </w:rPr>
        <w:t> </w:t>
      </w:r>
      <w:r>
        <w:rPr>
          <w:sz w:val="24"/>
        </w:rPr>
        <w:t>and</w:t>
      </w:r>
      <w:r>
        <w:rPr>
          <w:spacing w:val="-5"/>
          <w:sz w:val="24"/>
        </w:rPr>
        <w:t> </w:t>
      </w:r>
      <w:r>
        <w:rPr>
          <w:sz w:val="24"/>
        </w:rPr>
        <w:t>sub-clause</w:t>
      </w:r>
      <w:r>
        <w:rPr>
          <w:spacing w:val="-6"/>
          <w:sz w:val="24"/>
        </w:rPr>
        <w:t> </w:t>
      </w:r>
      <w:r>
        <w:rPr>
          <w:sz w:val="24"/>
        </w:rPr>
        <w:t>(i)</w:t>
      </w:r>
      <w:r>
        <w:rPr>
          <w:spacing w:val="-4"/>
          <w:sz w:val="24"/>
        </w:rPr>
        <w:t> </w:t>
      </w:r>
      <w:r>
        <w:rPr>
          <w:sz w:val="24"/>
        </w:rPr>
        <w:t>of</w:t>
      </w:r>
      <w:r>
        <w:rPr>
          <w:spacing w:val="-6"/>
          <w:sz w:val="24"/>
        </w:rPr>
        <w:t> </w:t>
      </w:r>
      <w:r>
        <w:rPr>
          <w:sz w:val="24"/>
        </w:rPr>
        <w:t>clause</w:t>
      </w:r>
      <w:r>
        <w:rPr>
          <w:spacing w:val="-6"/>
          <w:sz w:val="24"/>
        </w:rPr>
        <w:t> </w:t>
      </w:r>
      <w:r>
        <w:rPr>
          <w:sz w:val="24"/>
        </w:rPr>
        <w:t>(b) of sub-section (1) of section 53, as it would have shared in case it had relinquished the security</w:t>
      </w:r>
      <w:r>
        <w:rPr>
          <w:spacing w:val="-15"/>
          <w:sz w:val="24"/>
        </w:rPr>
        <w:t> </w:t>
      </w:r>
      <w:r>
        <w:rPr>
          <w:sz w:val="24"/>
        </w:rPr>
        <w:t>interest,</w:t>
      </w:r>
      <w:r>
        <w:rPr>
          <w:spacing w:val="-13"/>
          <w:sz w:val="24"/>
        </w:rPr>
        <w:t> </w:t>
      </w:r>
      <w:r>
        <w:rPr>
          <w:sz w:val="24"/>
        </w:rPr>
        <w:t>to</w:t>
      </w:r>
      <w:r>
        <w:rPr>
          <w:spacing w:val="-14"/>
          <w:sz w:val="24"/>
        </w:rPr>
        <w:t> </w:t>
      </w:r>
      <w:r>
        <w:rPr>
          <w:sz w:val="24"/>
        </w:rPr>
        <w:t>the</w:t>
      </w:r>
      <w:r>
        <w:rPr>
          <w:spacing w:val="-15"/>
          <w:sz w:val="24"/>
        </w:rPr>
        <w:t> </w:t>
      </w:r>
      <w:r>
        <w:rPr>
          <w:sz w:val="24"/>
        </w:rPr>
        <w:t>liquidator</w:t>
      </w:r>
      <w:r>
        <w:rPr>
          <w:spacing w:val="-15"/>
          <w:sz w:val="24"/>
        </w:rPr>
        <w:t> </w:t>
      </w:r>
      <w:r>
        <w:rPr>
          <w:sz w:val="24"/>
        </w:rPr>
        <w:t>within</w:t>
      </w:r>
      <w:r>
        <w:rPr>
          <w:spacing w:val="-14"/>
          <w:sz w:val="24"/>
        </w:rPr>
        <w:t> </w:t>
      </w:r>
      <w:r>
        <w:rPr>
          <w:sz w:val="24"/>
        </w:rPr>
        <w:t>ninety</w:t>
      </w:r>
      <w:r>
        <w:rPr>
          <w:spacing w:val="-15"/>
          <w:sz w:val="24"/>
        </w:rPr>
        <w:t> </w:t>
      </w:r>
      <w:r>
        <w:rPr>
          <w:sz w:val="24"/>
        </w:rPr>
        <w:t>days</w:t>
      </w:r>
      <w:r>
        <w:rPr>
          <w:spacing w:val="-14"/>
          <w:sz w:val="24"/>
        </w:rPr>
        <w:t> </w:t>
      </w:r>
      <w:r>
        <w:rPr>
          <w:sz w:val="24"/>
        </w:rPr>
        <w:t>from</w:t>
      </w:r>
      <w:r>
        <w:rPr>
          <w:spacing w:val="-14"/>
          <w:sz w:val="24"/>
        </w:rPr>
        <w:t> </w:t>
      </w:r>
      <w:r>
        <w:rPr>
          <w:sz w:val="24"/>
        </w:rPr>
        <w:t>the</w:t>
      </w:r>
      <w:r>
        <w:rPr>
          <w:spacing w:val="-15"/>
          <w:sz w:val="24"/>
        </w:rPr>
        <w:t> </w:t>
      </w:r>
      <w:r>
        <w:rPr>
          <w:sz w:val="24"/>
        </w:rPr>
        <w:t>liquidation</w:t>
      </w:r>
      <w:r>
        <w:rPr>
          <w:spacing w:val="-14"/>
          <w:sz w:val="24"/>
        </w:rPr>
        <w:t> </w:t>
      </w:r>
      <w:r>
        <w:rPr>
          <w:sz w:val="24"/>
        </w:rPr>
        <w:t>commencement date; and</w:t>
      </w:r>
    </w:p>
    <w:p>
      <w:pPr>
        <w:pStyle w:val="ListParagraph"/>
        <w:numPr>
          <w:ilvl w:val="2"/>
          <w:numId w:val="1"/>
        </w:numPr>
        <w:tabs>
          <w:tab w:pos="1633" w:val="left" w:leader="none"/>
        </w:tabs>
        <w:spacing w:line="240" w:lineRule="auto" w:before="121" w:after="0"/>
        <w:ind w:left="1298" w:right="731" w:firstLine="0"/>
        <w:jc w:val="both"/>
        <w:rPr>
          <w:sz w:val="24"/>
        </w:rPr>
      </w:pPr>
      <w:r>
        <w:rPr>
          <w:sz w:val="24"/>
        </w:rPr>
        <w:t>the</w:t>
      </w:r>
      <w:r>
        <w:rPr>
          <w:spacing w:val="-6"/>
          <w:sz w:val="24"/>
        </w:rPr>
        <w:t> </w:t>
      </w:r>
      <w:r>
        <w:rPr>
          <w:sz w:val="24"/>
        </w:rPr>
        <w:t>excess</w:t>
      </w:r>
      <w:r>
        <w:rPr>
          <w:spacing w:val="-5"/>
          <w:sz w:val="24"/>
        </w:rPr>
        <w:t> </w:t>
      </w:r>
      <w:r>
        <w:rPr>
          <w:sz w:val="24"/>
        </w:rPr>
        <w:t>of</w:t>
      </w:r>
      <w:r>
        <w:rPr>
          <w:spacing w:val="-7"/>
          <w:sz w:val="24"/>
        </w:rPr>
        <w:t> </w:t>
      </w:r>
      <w:r>
        <w:rPr>
          <w:sz w:val="24"/>
        </w:rPr>
        <w:t>the</w:t>
      </w:r>
      <w:r>
        <w:rPr>
          <w:spacing w:val="-6"/>
          <w:sz w:val="24"/>
        </w:rPr>
        <w:t> </w:t>
      </w:r>
      <w:r>
        <w:rPr>
          <w:sz w:val="24"/>
        </w:rPr>
        <w:t>realised</w:t>
      </w:r>
      <w:r>
        <w:rPr>
          <w:spacing w:val="-6"/>
          <w:sz w:val="24"/>
        </w:rPr>
        <w:t> </w:t>
      </w:r>
      <w:r>
        <w:rPr>
          <w:sz w:val="24"/>
        </w:rPr>
        <w:t>value</w:t>
      </w:r>
      <w:r>
        <w:rPr>
          <w:spacing w:val="-6"/>
          <w:sz w:val="24"/>
        </w:rPr>
        <w:t> </w:t>
      </w:r>
      <w:r>
        <w:rPr>
          <w:sz w:val="24"/>
        </w:rPr>
        <w:t>of</w:t>
      </w:r>
      <w:r>
        <w:rPr>
          <w:spacing w:val="-7"/>
          <w:sz w:val="24"/>
        </w:rPr>
        <w:t> </w:t>
      </w:r>
      <w:r>
        <w:rPr>
          <w:sz w:val="24"/>
        </w:rPr>
        <w:t>the</w:t>
      </w:r>
      <w:r>
        <w:rPr>
          <w:spacing w:val="-6"/>
          <w:sz w:val="24"/>
        </w:rPr>
        <w:t> </w:t>
      </w:r>
      <w:r>
        <w:rPr>
          <w:sz w:val="24"/>
        </w:rPr>
        <w:t>asset,</w:t>
      </w:r>
      <w:r>
        <w:rPr>
          <w:spacing w:val="-6"/>
          <w:sz w:val="24"/>
        </w:rPr>
        <w:t> </w:t>
      </w:r>
      <w:r>
        <w:rPr>
          <w:sz w:val="24"/>
        </w:rPr>
        <w:t>which</w:t>
      </w:r>
      <w:r>
        <w:rPr>
          <w:spacing w:val="-6"/>
          <w:sz w:val="24"/>
        </w:rPr>
        <w:t> </w:t>
      </w:r>
      <w:r>
        <w:rPr>
          <w:sz w:val="24"/>
        </w:rPr>
        <w:t>is</w:t>
      </w:r>
      <w:r>
        <w:rPr>
          <w:spacing w:val="-5"/>
          <w:sz w:val="24"/>
        </w:rPr>
        <w:t> </w:t>
      </w:r>
      <w:r>
        <w:rPr>
          <w:sz w:val="24"/>
        </w:rPr>
        <w:t>subject</w:t>
      </w:r>
      <w:r>
        <w:rPr>
          <w:spacing w:val="-5"/>
          <w:sz w:val="24"/>
        </w:rPr>
        <w:t> </w:t>
      </w:r>
      <w:r>
        <w:rPr>
          <w:sz w:val="24"/>
        </w:rPr>
        <w:t>to</w:t>
      </w:r>
      <w:r>
        <w:rPr>
          <w:spacing w:val="-5"/>
          <w:sz w:val="24"/>
        </w:rPr>
        <w:t> </w:t>
      </w:r>
      <w:r>
        <w:rPr>
          <w:sz w:val="24"/>
        </w:rPr>
        <w:t>security</w:t>
      </w:r>
      <w:r>
        <w:rPr>
          <w:spacing w:val="-6"/>
          <w:sz w:val="24"/>
        </w:rPr>
        <w:t> </w:t>
      </w:r>
      <w:r>
        <w:rPr>
          <w:sz w:val="24"/>
        </w:rPr>
        <w:t>interest,</w:t>
      </w:r>
      <w:r>
        <w:rPr>
          <w:spacing w:val="-5"/>
          <w:sz w:val="24"/>
        </w:rPr>
        <w:t> </w:t>
      </w:r>
      <w:r>
        <w:rPr>
          <w:sz w:val="24"/>
        </w:rPr>
        <w:t>over the</w:t>
      </w:r>
      <w:r>
        <w:rPr>
          <w:spacing w:val="-1"/>
          <w:sz w:val="24"/>
        </w:rPr>
        <w:t> </w:t>
      </w:r>
      <w:r>
        <w:rPr>
          <w:sz w:val="24"/>
        </w:rPr>
        <w:t>amount of his claims admitted,</w:t>
      </w:r>
      <w:r>
        <w:rPr>
          <w:spacing w:val="-1"/>
          <w:sz w:val="24"/>
        </w:rPr>
        <w:t> </w:t>
      </w:r>
      <w:r>
        <w:rPr>
          <w:sz w:val="24"/>
        </w:rPr>
        <w:t>to the</w:t>
      </w:r>
      <w:r>
        <w:rPr>
          <w:spacing w:val="-1"/>
          <w:sz w:val="24"/>
        </w:rPr>
        <w:t> </w:t>
      </w:r>
      <w:r>
        <w:rPr>
          <w:sz w:val="24"/>
        </w:rPr>
        <w:t>liquidator</w:t>
      </w:r>
      <w:r>
        <w:rPr>
          <w:spacing w:val="-1"/>
          <w:sz w:val="24"/>
        </w:rPr>
        <w:t> </w:t>
      </w:r>
      <w:r>
        <w:rPr>
          <w:sz w:val="24"/>
        </w:rPr>
        <w:t>within one hundred and eighty days from the liquidation commencement date:</w:t>
      </w:r>
    </w:p>
    <w:p>
      <w:pPr>
        <w:pStyle w:val="BodyText"/>
        <w:spacing w:before="120"/>
        <w:ind w:left="1298" w:right="728" w:firstLine="360"/>
        <w:jc w:val="both"/>
      </w:pPr>
      <w:r>
        <w:rPr/>
        <w:t>Provided that where the amount payable under this sub-regulation is not certain by the date the amount is payable under this sub-regulation, the secured creditor shall pay the amount, as estimated by the liquidator:</w:t>
      </w:r>
    </w:p>
    <w:p>
      <w:pPr>
        <w:pStyle w:val="BodyText"/>
        <w:spacing w:before="120"/>
        <w:ind w:left="1298" w:right="724" w:firstLine="240"/>
        <w:jc w:val="both"/>
      </w:pPr>
      <w:r>
        <w:rPr/>
        <w:t>Provided further that any difference between the amount payable under this sub- regulation</w:t>
      </w:r>
      <w:r>
        <w:rPr>
          <w:spacing w:val="-8"/>
        </w:rPr>
        <w:t> </w:t>
      </w:r>
      <w:r>
        <w:rPr/>
        <w:t>and</w:t>
      </w:r>
      <w:r>
        <w:rPr>
          <w:spacing w:val="-8"/>
        </w:rPr>
        <w:t> </w:t>
      </w:r>
      <w:r>
        <w:rPr/>
        <w:t>the</w:t>
      </w:r>
      <w:r>
        <w:rPr>
          <w:spacing w:val="-9"/>
        </w:rPr>
        <w:t> </w:t>
      </w:r>
      <w:r>
        <w:rPr/>
        <w:t>amount</w:t>
      </w:r>
      <w:r>
        <w:rPr>
          <w:spacing w:val="-8"/>
        </w:rPr>
        <w:t> </w:t>
      </w:r>
      <w:r>
        <w:rPr/>
        <w:t>paid</w:t>
      </w:r>
      <w:r>
        <w:rPr>
          <w:spacing w:val="-8"/>
        </w:rPr>
        <w:t> </w:t>
      </w:r>
      <w:r>
        <w:rPr/>
        <w:t>under</w:t>
      </w:r>
      <w:r>
        <w:rPr>
          <w:spacing w:val="-9"/>
        </w:rPr>
        <w:t> </w:t>
      </w:r>
      <w:r>
        <w:rPr/>
        <w:t>the</w:t>
      </w:r>
      <w:r>
        <w:rPr>
          <w:spacing w:val="-9"/>
        </w:rPr>
        <w:t> </w:t>
      </w:r>
      <w:r>
        <w:rPr/>
        <w:t>first</w:t>
      </w:r>
      <w:r>
        <w:rPr>
          <w:spacing w:val="-8"/>
        </w:rPr>
        <w:t> </w:t>
      </w:r>
      <w:r>
        <w:rPr/>
        <w:t>proviso</w:t>
      </w:r>
      <w:r>
        <w:rPr>
          <w:spacing w:val="-8"/>
        </w:rPr>
        <w:t> </w:t>
      </w:r>
      <w:r>
        <w:rPr/>
        <w:t>shall</w:t>
      </w:r>
      <w:r>
        <w:rPr>
          <w:spacing w:val="-8"/>
        </w:rPr>
        <w:t> </w:t>
      </w:r>
      <w:r>
        <w:rPr/>
        <w:t>be</w:t>
      </w:r>
      <w:r>
        <w:rPr>
          <w:spacing w:val="-9"/>
        </w:rPr>
        <w:t> </w:t>
      </w:r>
      <w:r>
        <w:rPr/>
        <w:t>made</w:t>
      </w:r>
      <w:r>
        <w:rPr>
          <w:spacing w:val="-10"/>
        </w:rPr>
        <w:t> </w:t>
      </w:r>
      <w:r>
        <w:rPr/>
        <w:t>good</w:t>
      </w:r>
      <w:r>
        <w:rPr>
          <w:spacing w:val="-8"/>
        </w:rPr>
        <w:t> </w:t>
      </w:r>
      <w:r>
        <w:rPr/>
        <w:t>by</w:t>
      </w:r>
      <w:r>
        <w:rPr>
          <w:spacing w:val="-8"/>
        </w:rPr>
        <w:t> </w:t>
      </w:r>
      <w:r>
        <w:rPr/>
        <w:t>the</w:t>
      </w:r>
      <w:r>
        <w:rPr>
          <w:spacing w:val="-9"/>
        </w:rPr>
        <w:t> </w:t>
      </w:r>
      <w:r>
        <w:rPr/>
        <w:t>secured creditor or the liquidator, as the case may be, as soon as the amount payable under this sub-regulation is certain and so informed by the liquidator.</w:t>
      </w:r>
    </w:p>
    <w:p>
      <w:pPr>
        <w:pStyle w:val="BodyText"/>
        <w:spacing w:before="240"/>
      </w:pPr>
    </w:p>
    <w:p>
      <w:pPr>
        <w:pStyle w:val="ListParagraph"/>
        <w:numPr>
          <w:ilvl w:val="0"/>
          <w:numId w:val="24"/>
        </w:numPr>
        <w:tabs>
          <w:tab w:pos="1062" w:val="left" w:leader="none"/>
        </w:tabs>
        <w:spacing w:line="240" w:lineRule="auto" w:before="0" w:after="0"/>
        <w:ind w:left="732" w:right="732" w:firstLine="0"/>
        <w:jc w:val="both"/>
        <w:rPr>
          <w:sz w:val="24"/>
        </w:rPr>
      </w:pPr>
      <w:r>
        <w:rPr>
          <w:sz w:val="24"/>
        </w:rPr>
        <w:t>Where</w:t>
      </w:r>
      <w:r>
        <w:rPr>
          <w:spacing w:val="-10"/>
          <w:sz w:val="24"/>
        </w:rPr>
        <w:t> </w:t>
      </w:r>
      <w:r>
        <w:rPr>
          <w:sz w:val="24"/>
        </w:rPr>
        <w:t>a</w:t>
      </w:r>
      <w:r>
        <w:rPr>
          <w:spacing w:val="-12"/>
          <w:sz w:val="24"/>
        </w:rPr>
        <w:t> </w:t>
      </w:r>
      <w:r>
        <w:rPr>
          <w:sz w:val="24"/>
        </w:rPr>
        <w:t>secured</w:t>
      </w:r>
      <w:r>
        <w:rPr>
          <w:spacing w:val="-8"/>
          <w:sz w:val="24"/>
        </w:rPr>
        <w:t> </w:t>
      </w:r>
      <w:r>
        <w:rPr>
          <w:sz w:val="24"/>
        </w:rPr>
        <w:t>creditor</w:t>
      </w:r>
      <w:r>
        <w:rPr>
          <w:spacing w:val="-11"/>
          <w:sz w:val="24"/>
        </w:rPr>
        <w:t> </w:t>
      </w:r>
      <w:r>
        <w:rPr>
          <w:sz w:val="24"/>
        </w:rPr>
        <w:t>fails</w:t>
      </w:r>
      <w:r>
        <w:rPr>
          <w:spacing w:val="-10"/>
          <w:sz w:val="24"/>
        </w:rPr>
        <w:t> </w:t>
      </w:r>
      <w:r>
        <w:rPr>
          <w:sz w:val="24"/>
        </w:rPr>
        <w:t>to</w:t>
      </w:r>
      <w:r>
        <w:rPr>
          <w:spacing w:val="-10"/>
          <w:sz w:val="24"/>
        </w:rPr>
        <w:t> </w:t>
      </w:r>
      <w:r>
        <w:rPr>
          <w:sz w:val="24"/>
        </w:rPr>
        <w:t>comply</w:t>
      </w:r>
      <w:r>
        <w:rPr>
          <w:spacing w:val="-11"/>
          <w:sz w:val="24"/>
        </w:rPr>
        <w:t> </w:t>
      </w:r>
      <w:r>
        <w:rPr>
          <w:sz w:val="24"/>
        </w:rPr>
        <w:t>with</w:t>
      </w:r>
      <w:r>
        <w:rPr>
          <w:spacing w:val="-10"/>
          <w:sz w:val="24"/>
        </w:rPr>
        <w:t> </w:t>
      </w:r>
      <w:r>
        <w:rPr>
          <w:sz w:val="24"/>
        </w:rPr>
        <w:t>sub-regulation</w:t>
      </w:r>
      <w:r>
        <w:rPr>
          <w:spacing w:val="-10"/>
          <w:sz w:val="24"/>
        </w:rPr>
        <w:t> </w:t>
      </w:r>
      <w:r>
        <w:rPr>
          <w:sz w:val="24"/>
        </w:rPr>
        <w:t>(2),</w:t>
      </w:r>
      <w:r>
        <w:rPr>
          <w:spacing w:val="-9"/>
          <w:sz w:val="24"/>
        </w:rPr>
        <w:t> </w:t>
      </w:r>
      <w:r>
        <w:rPr>
          <w:sz w:val="24"/>
        </w:rPr>
        <w:t>the</w:t>
      </w:r>
      <w:r>
        <w:rPr>
          <w:spacing w:val="-11"/>
          <w:sz w:val="24"/>
        </w:rPr>
        <w:t> </w:t>
      </w:r>
      <w:r>
        <w:rPr>
          <w:sz w:val="24"/>
        </w:rPr>
        <w:t>asset,</w:t>
      </w:r>
      <w:r>
        <w:rPr>
          <w:spacing w:val="-10"/>
          <w:sz w:val="24"/>
        </w:rPr>
        <w:t> </w:t>
      </w:r>
      <w:r>
        <w:rPr>
          <w:sz w:val="24"/>
        </w:rPr>
        <w:t>which</w:t>
      </w:r>
      <w:r>
        <w:rPr>
          <w:spacing w:val="-11"/>
          <w:sz w:val="24"/>
        </w:rPr>
        <w:t> </w:t>
      </w:r>
      <w:r>
        <w:rPr>
          <w:sz w:val="24"/>
        </w:rPr>
        <w:t>is</w:t>
      </w:r>
      <w:r>
        <w:rPr>
          <w:spacing w:val="-10"/>
          <w:sz w:val="24"/>
        </w:rPr>
        <w:t> </w:t>
      </w:r>
      <w:r>
        <w:rPr>
          <w:sz w:val="24"/>
        </w:rPr>
        <w:t>subject to security interest, shall become part of the liquidation estate.</w:t>
      </w:r>
    </w:p>
    <w:p>
      <w:pPr>
        <w:pStyle w:val="BodyText"/>
        <w:spacing w:before="120"/>
        <w:ind w:left="732" w:right="729"/>
        <w:jc w:val="both"/>
      </w:pPr>
      <w:hyperlink w:history="true" w:anchor="_bookmark26">
        <w:r>
          <w:rPr>
            <w:vertAlign w:val="superscript"/>
          </w:rPr>
          <w:t>27</w:t>
        </w:r>
      </w:hyperlink>
      <w:r>
        <w:rPr>
          <w:vertAlign w:val="baseline"/>
        </w:rPr>
        <w:t>[</w:t>
      </w:r>
      <w:r>
        <w:rPr>
          <w:i/>
          <w:vertAlign w:val="baseline"/>
        </w:rPr>
        <w:t>Explanation</w:t>
      </w:r>
      <w:r>
        <w:rPr>
          <w:vertAlign w:val="baseline"/>
        </w:rPr>
        <w:t>.-</w:t>
      </w:r>
      <w:r>
        <w:rPr>
          <w:spacing w:val="-4"/>
          <w:vertAlign w:val="baseline"/>
        </w:rPr>
        <w:t> </w:t>
      </w:r>
      <w:r>
        <w:rPr>
          <w:vertAlign w:val="baseline"/>
        </w:rPr>
        <w:t>It</w:t>
      </w:r>
      <w:r>
        <w:rPr>
          <w:spacing w:val="-5"/>
          <w:vertAlign w:val="baseline"/>
        </w:rPr>
        <w:t> </w:t>
      </w:r>
      <w:r>
        <w:rPr>
          <w:vertAlign w:val="baseline"/>
        </w:rPr>
        <w:t>is</w:t>
      </w:r>
      <w:r>
        <w:rPr>
          <w:spacing w:val="-5"/>
          <w:vertAlign w:val="baseline"/>
        </w:rPr>
        <w:t> </w:t>
      </w:r>
      <w:r>
        <w:rPr>
          <w:vertAlign w:val="baseline"/>
        </w:rPr>
        <w:t>hereby</w:t>
      </w:r>
      <w:r>
        <w:rPr>
          <w:spacing w:val="-6"/>
          <w:vertAlign w:val="baseline"/>
        </w:rPr>
        <w:t> </w:t>
      </w:r>
      <w:r>
        <w:rPr>
          <w:vertAlign w:val="baseline"/>
        </w:rPr>
        <w:t>clarified</w:t>
      </w:r>
      <w:r>
        <w:rPr>
          <w:spacing w:val="-4"/>
          <w:vertAlign w:val="baseline"/>
        </w:rPr>
        <w:t> </w:t>
      </w:r>
      <w:r>
        <w:rPr>
          <w:vertAlign w:val="baseline"/>
        </w:rPr>
        <w:t>that</w:t>
      </w:r>
      <w:r>
        <w:rPr>
          <w:spacing w:val="-6"/>
          <w:vertAlign w:val="baseline"/>
        </w:rPr>
        <w:t> </w:t>
      </w:r>
      <w:r>
        <w:rPr>
          <w:vertAlign w:val="baseline"/>
        </w:rPr>
        <w:t>the</w:t>
      </w:r>
      <w:r>
        <w:rPr>
          <w:spacing w:val="-3"/>
          <w:vertAlign w:val="baseline"/>
        </w:rPr>
        <w:t> </w:t>
      </w:r>
      <w:r>
        <w:rPr>
          <w:vertAlign w:val="baseline"/>
        </w:rPr>
        <w:t>requirements</w:t>
      </w:r>
      <w:r>
        <w:rPr>
          <w:spacing w:val="-6"/>
          <w:vertAlign w:val="baseline"/>
        </w:rPr>
        <w:t> </w:t>
      </w:r>
      <w:r>
        <w:rPr>
          <w:vertAlign w:val="baseline"/>
        </w:rPr>
        <w:t>of</w:t>
      </w:r>
      <w:r>
        <w:rPr>
          <w:spacing w:val="-7"/>
          <w:vertAlign w:val="baseline"/>
        </w:rPr>
        <w:t> </w:t>
      </w:r>
      <w:r>
        <w:rPr>
          <w:vertAlign w:val="baseline"/>
        </w:rPr>
        <w:t>this</w:t>
      </w:r>
      <w:r>
        <w:rPr>
          <w:spacing w:val="-6"/>
          <w:vertAlign w:val="baseline"/>
        </w:rPr>
        <w:t> </w:t>
      </w:r>
      <w:r>
        <w:rPr>
          <w:vertAlign w:val="baseline"/>
        </w:rPr>
        <w:t>regulation</w:t>
      </w:r>
      <w:r>
        <w:rPr>
          <w:spacing w:val="-3"/>
          <w:vertAlign w:val="baseline"/>
        </w:rPr>
        <w:t> </w:t>
      </w:r>
      <w:r>
        <w:rPr>
          <w:vertAlign w:val="baseline"/>
        </w:rPr>
        <w:t>shall</w:t>
      </w:r>
      <w:r>
        <w:rPr>
          <w:spacing w:val="-5"/>
          <w:vertAlign w:val="baseline"/>
        </w:rPr>
        <w:t> </w:t>
      </w:r>
      <w:r>
        <w:rPr>
          <w:vertAlign w:val="baseline"/>
        </w:rPr>
        <w:t>apply</w:t>
      </w:r>
      <w:r>
        <w:rPr>
          <w:spacing w:val="-5"/>
          <w:vertAlign w:val="baseline"/>
        </w:rPr>
        <w:t> </w:t>
      </w:r>
      <w:r>
        <w:rPr>
          <w:vertAlign w:val="baseline"/>
        </w:rPr>
        <w:t>to</w:t>
      </w:r>
      <w:r>
        <w:rPr>
          <w:spacing w:val="-5"/>
          <w:vertAlign w:val="baseline"/>
        </w:rPr>
        <w:t> </w:t>
      </w:r>
      <w:r>
        <w:rPr>
          <w:vertAlign w:val="baseline"/>
        </w:rPr>
        <w:t>the liquidation</w:t>
      </w:r>
      <w:r>
        <w:rPr>
          <w:spacing w:val="-10"/>
          <w:vertAlign w:val="baseline"/>
        </w:rPr>
        <w:t> </w:t>
      </w:r>
      <w:r>
        <w:rPr>
          <w:vertAlign w:val="baseline"/>
        </w:rPr>
        <w:t>processes</w:t>
      </w:r>
      <w:r>
        <w:rPr>
          <w:spacing w:val="-11"/>
          <w:vertAlign w:val="baseline"/>
        </w:rPr>
        <w:t> </w:t>
      </w:r>
      <w:r>
        <w:rPr>
          <w:vertAlign w:val="baseline"/>
        </w:rPr>
        <w:t>commencing</w:t>
      </w:r>
      <w:r>
        <w:rPr>
          <w:spacing w:val="-10"/>
          <w:vertAlign w:val="baseline"/>
        </w:rPr>
        <w:t> </w:t>
      </w:r>
      <w:r>
        <w:rPr>
          <w:vertAlign w:val="baseline"/>
        </w:rPr>
        <w:t>on</w:t>
      </w:r>
      <w:r>
        <w:rPr>
          <w:spacing w:val="-11"/>
          <w:vertAlign w:val="baseline"/>
        </w:rPr>
        <w:t> </w:t>
      </w:r>
      <w:r>
        <w:rPr>
          <w:vertAlign w:val="baseline"/>
        </w:rPr>
        <w:t>or</w:t>
      </w:r>
      <w:r>
        <w:rPr>
          <w:spacing w:val="-11"/>
          <w:vertAlign w:val="baseline"/>
        </w:rPr>
        <w:t> </w:t>
      </w:r>
      <w:r>
        <w:rPr>
          <w:vertAlign w:val="baseline"/>
        </w:rPr>
        <w:t>after</w:t>
      </w:r>
      <w:r>
        <w:rPr>
          <w:spacing w:val="-11"/>
          <w:vertAlign w:val="baseline"/>
        </w:rPr>
        <w:t> </w:t>
      </w:r>
      <w:r>
        <w:rPr>
          <w:vertAlign w:val="baseline"/>
        </w:rPr>
        <w:t>the</w:t>
      </w:r>
      <w:r>
        <w:rPr>
          <w:spacing w:val="-9"/>
          <w:vertAlign w:val="baseline"/>
        </w:rPr>
        <w:t> </w:t>
      </w:r>
      <w:r>
        <w:rPr>
          <w:vertAlign w:val="baseline"/>
        </w:rPr>
        <w:t>date</w:t>
      </w:r>
      <w:r>
        <w:rPr>
          <w:spacing w:val="-11"/>
          <w:vertAlign w:val="baseline"/>
        </w:rPr>
        <w:t> </w:t>
      </w:r>
      <w:r>
        <w:rPr>
          <w:vertAlign w:val="baseline"/>
        </w:rPr>
        <w:t>of</w:t>
      </w:r>
      <w:r>
        <w:rPr>
          <w:spacing w:val="-11"/>
          <w:vertAlign w:val="baseline"/>
        </w:rPr>
        <w:t> </w:t>
      </w:r>
      <w:r>
        <w:rPr>
          <w:vertAlign w:val="baseline"/>
        </w:rPr>
        <w:t>the</w:t>
      </w:r>
      <w:r>
        <w:rPr>
          <w:spacing w:val="-9"/>
          <w:vertAlign w:val="baseline"/>
        </w:rPr>
        <w:t> </w:t>
      </w:r>
      <w:r>
        <w:rPr>
          <w:vertAlign w:val="baseline"/>
        </w:rPr>
        <w:t>commencement</w:t>
      </w:r>
      <w:r>
        <w:rPr>
          <w:spacing w:val="-10"/>
          <w:vertAlign w:val="baseline"/>
        </w:rPr>
        <w:t> </w:t>
      </w:r>
      <w:r>
        <w:rPr>
          <w:vertAlign w:val="baseline"/>
        </w:rPr>
        <w:t>of</w:t>
      </w:r>
      <w:r>
        <w:rPr>
          <w:spacing w:val="-11"/>
          <w:vertAlign w:val="baseline"/>
        </w:rPr>
        <w:t> </w:t>
      </w:r>
      <w:r>
        <w:rPr>
          <w:vertAlign w:val="baseline"/>
        </w:rPr>
        <w:t>the</w:t>
      </w:r>
      <w:r>
        <w:rPr>
          <w:spacing w:val="-9"/>
          <w:vertAlign w:val="baseline"/>
        </w:rPr>
        <w:t> </w:t>
      </w:r>
      <w:r>
        <w:rPr>
          <w:vertAlign w:val="baseline"/>
        </w:rPr>
        <w:t>Insolvency and Bankruptcy Board of India (Liquidation Process) (Amendment) Regulations, 2019.]</w:t>
      </w:r>
    </w:p>
    <w:p>
      <w:pPr>
        <w:pStyle w:val="BodyText"/>
        <w:spacing w:before="257"/>
      </w:pPr>
    </w:p>
    <w:p>
      <w:pPr>
        <w:pStyle w:val="Heading2"/>
        <w:numPr>
          <w:ilvl w:val="0"/>
          <w:numId w:val="1"/>
        </w:numPr>
        <w:tabs>
          <w:tab w:pos="1451" w:val="left" w:leader="none"/>
        </w:tabs>
        <w:spacing w:line="240" w:lineRule="auto" w:before="0" w:after="0"/>
        <w:ind w:left="1451" w:right="0" w:hanging="719"/>
        <w:jc w:val="both"/>
      </w:pPr>
      <w:r>
        <w:rPr/>
        <w:t>Production</w:t>
      </w:r>
      <w:r>
        <w:rPr>
          <w:spacing w:val="-5"/>
        </w:rPr>
        <w:t> </w:t>
      </w:r>
      <w:r>
        <w:rPr/>
        <w:t>of</w:t>
      </w:r>
      <w:r>
        <w:rPr>
          <w:spacing w:val="-2"/>
        </w:rPr>
        <w:t> </w:t>
      </w:r>
      <w:r>
        <w:rPr/>
        <w:t>bills</w:t>
      </w:r>
      <w:r>
        <w:rPr>
          <w:spacing w:val="-4"/>
        </w:rPr>
        <w:t> </w:t>
      </w:r>
      <w:r>
        <w:rPr/>
        <w:t>of</w:t>
      </w:r>
      <w:r>
        <w:rPr>
          <w:spacing w:val="-2"/>
        </w:rPr>
        <w:t> </w:t>
      </w:r>
      <w:r>
        <w:rPr/>
        <w:t>exchange</w:t>
      </w:r>
      <w:r>
        <w:rPr>
          <w:spacing w:val="-4"/>
        </w:rPr>
        <w:t> </w:t>
      </w:r>
      <w:r>
        <w:rPr/>
        <w:t>and</w:t>
      </w:r>
      <w:r>
        <w:rPr>
          <w:spacing w:val="-2"/>
        </w:rPr>
        <w:t> </w:t>
      </w:r>
      <w:r>
        <w:rPr/>
        <w:t>promissory</w:t>
      </w:r>
      <w:r>
        <w:rPr>
          <w:spacing w:val="-2"/>
        </w:rPr>
        <w:t> notes.</w:t>
      </w:r>
    </w:p>
    <w:p>
      <w:pPr>
        <w:pStyle w:val="BodyText"/>
        <w:spacing w:before="85"/>
        <w:rPr>
          <w:b/>
        </w:rPr>
      </w:pPr>
    </w:p>
    <w:p>
      <w:pPr>
        <w:pStyle w:val="BodyText"/>
        <w:spacing w:line="276" w:lineRule="auto"/>
        <w:ind w:left="732" w:right="749"/>
        <w:jc w:val="both"/>
      </w:pPr>
      <w:r>
        <w:rPr/>
        <w:t>Where</w:t>
      </w:r>
      <w:r>
        <w:rPr>
          <w:spacing w:val="-7"/>
        </w:rPr>
        <w:t> </w:t>
      </w:r>
      <w:r>
        <w:rPr/>
        <w:t>a</w:t>
      </w:r>
      <w:r>
        <w:rPr>
          <w:spacing w:val="-8"/>
        </w:rPr>
        <w:t> </w:t>
      </w:r>
      <w:r>
        <w:rPr/>
        <w:t>person</w:t>
      </w:r>
      <w:r>
        <w:rPr>
          <w:spacing w:val="-8"/>
        </w:rPr>
        <w:t> </w:t>
      </w:r>
      <w:r>
        <w:rPr/>
        <w:t>seeks</w:t>
      </w:r>
      <w:r>
        <w:rPr>
          <w:spacing w:val="-7"/>
        </w:rPr>
        <w:t> </w:t>
      </w:r>
      <w:r>
        <w:rPr/>
        <w:t>to</w:t>
      </w:r>
      <w:r>
        <w:rPr>
          <w:spacing w:val="-4"/>
        </w:rPr>
        <w:t> </w:t>
      </w:r>
      <w:r>
        <w:rPr/>
        <w:t>prove</w:t>
      </w:r>
      <w:r>
        <w:rPr>
          <w:spacing w:val="-8"/>
        </w:rPr>
        <w:t> </w:t>
      </w:r>
      <w:r>
        <w:rPr/>
        <w:t>a</w:t>
      </w:r>
      <w:r>
        <w:rPr>
          <w:spacing w:val="-8"/>
        </w:rPr>
        <w:t> </w:t>
      </w:r>
      <w:r>
        <w:rPr/>
        <w:t>debt</w:t>
      </w:r>
      <w:r>
        <w:rPr>
          <w:spacing w:val="-7"/>
        </w:rPr>
        <w:t> </w:t>
      </w:r>
      <w:r>
        <w:rPr/>
        <w:t>in</w:t>
      </w:r>
      <w:r>
        <w:rPr>
          <w:spacing w:val="-7"/>
        </w:rPr>
        <w:t> </w:t>
      </w:r>
      <w:r>
        <w:rPr/>
        <w:t>respect</w:t>
      </w:r>
      <w:r>
        <w:rPr>
          <w:spacing w:val="-7"/>
        </w:rPr>
        <w:t> </w:t>
      </w:r>
      <w:r>
        <w:rPr/>
        <w:t>of</w:t>
      </w:r>
      <w:r>
        <w:rPr>
          <w:spacing w:val="-6"/>
        </w:rPr>
        <w:t> </w:t>
      </w:r>
      <w:r>
        <w:rPr/>
        <w:t>a</w:t>
      </w:r>
      <w:r>
        <w:rPr>
          <w:spacing w:val="-8"/>
        </w:rPr>
        <w:t> </w:t>
      </w:r>
      <w:r>
        <w:rPr/>
        <w:t>bill</w:t>
      </w:r>
      <w:r>
        <w:rPr>
          <w:spacing w:val="-7"/>
        </w:rPr>
        <w:t> </w:t>
      </w:r>
      <w:r>
        <w:rPr/>
        <w:t>of</w:t>
      </w:r>
      <w:r>
        <w:rPr>
          <w:spacing w:val="-8"/>
        </w:rPr>
        <w:t> </w:t>
      </w:r>
      <w:r>
        <w:rPr/>
        <w:t>exchange,</w:t>
      </w:r>
      <w:r>
        <w:rPr>
          <w:spacing w:val="-7"/>
        </w:rPr>
        <w:t> </w:t>
      </w:r>
      <w:r>
        <w:rPr/>
        <w:t>promissory</w:t>
      </w:r>
      <w:r>
        <w:rPr>
          <w:spacing w:val="-8"/>
        </w:rPr>
        <w:t> </w:t>
      </w:r>
      <w:r>
        <w:rPr/>
        <w:t>note</w:t>
      </w:r>
      <w:r>
        <w:rPr>
          <w:spacing w:val="-8"/>
        </w:rPr>
        <w:t> </w:t>
      </w:r>
      <w:r>
        <w:rPr/>
        <w:t>or</w:t>
      </w:r>
      <w:r>
        <w:rPr>
          <w:spacing w:val="-8"/>
        </w:rPr>
        <w:t> </w:t>
      </w:r>
      <w:r>
        <w:rPr/>
        <w:t>other negotiable</w:t>
      </w:r>
      <w:r>
        <w:rPr>
          <w:spacing w:val="-5"/>
        </w:rPr>
        <w:t> </w:t>
      </w:r>
      <w:r>
        <w:rPr/>
        <w:t>instrument</w:t>
      </w:r>
      <w:r>
        <w:rPr>
          <w:spacing w:val="-4"/>
        </w:rPr>
        <w:t> </w:t>
      </w:r>
      <w:r>
        <w:rPr/>
        <w:t>or</w:t>
      </w:r>
      <w:r>
        <w:rPr>
          <w:spacing w:val="-2"/>
        </w:rPr>
        <w:t> </w:t>
      </w:r>
      <w:r>
        <w:rPr/>
        <w:t>security</w:t>
      </w:r>
      <w:r>
        <w:rPr>
          <w:spacing w:val="-5"/>
        </w:rPr>
        <w:t> </w:t>
      </w:r>
      <w:r>
        <w:rPr/>
        <w:t>of</w:t>
      </w:r>
      <w:r>
        <w:rPr>
          <w:spacing w:val="-3"/>
        </w:rPr>
        <w:t> </w:t>
      </w:r>
      <w:r>
        <w:rPr/>
        <w:t>a</w:t>
      </w:r>
      <w:r>
        <w:rPr>
          <w:spacing w:val="-6"/>
        </w:rPr>
        <w:t> </w:t>
      </w:r>
      <w:r>
        <w:rPr/>
        <w:t>like</w:t>
      </w:r>
      <w:r>
        <w:rPr>
          <w:spacing w:val="-4"/>
        </w:rPr>
        <w:t> </w:t>
      </w:r>
      <w:r>
        <w:rPr/>
        <w:t>nature</w:t>
      </w:r>
      <w:r>
        <w:rPr>
          <w:spacing w:val="-2"/>
        </w:rPr>
        <w:t> </w:t>
      </w:r>
      <w:r>
        <w:rPr/>
        <w:t>for</w:t>
      </w:r>
      <w:r>
        <w:rPr>
          <w:spacing w:val="-5"/>
        </w:rPr>
        <w:t> </w:t>
      </w:r>
      <w:r>
        <w:rPr/>
        <w:t>which</w:t>
      </w:r>
      <w:r>
        <w:rPr>
          <w:spacing w:val="-5"/>
        </w:rPr>
        <w:t> </w:t>
      </w:r>
      <w:r>
        <w:rPr/>
        <w:t>the</w:t>
      </w:r>
      <w:r>
        <w:rPr>
          <w:spacing w:val="-6"/>
        </w:rPr>
        <w:t> </w:t>
      </w:r>
      <w:r>
        <w:rPr/>
        <w:t>corporate</w:t>
      </w:r>
      <w:r>
        <w:rPr>
          <w:spacing w:val="-3"/>
        </w:rPr>
        <w:t> </w:t>
      </w:r>
      <w:r>
        <w:rPr/>
        <w:t>debtor</w:t>
      </w:r>
      <w:r>
        <w:rPr>
          <w:spacing w:val="-4"/>
        </w:rPr>
        <w:t> </w:t>
      </w:r>
      <w:r>
        <w:rPr/>
        <w:t>is</w:t>
      </w:r>
      <w:r>
        <w:rPr>
          <w:spacing w:val="-4"/>
        </w:rPr>
        <w:t> </w:t>
      </w:r>
      <w:r>
        <w:rPr/>
        <w:t>liable,</w:t>
      </w:r>
      <w:r>
        <w:rPr>
          <w:spacing w:val="-5"/>
        </w:rPr>
        <w:t> </w:t>
      </w:r>
      <w:r>
        <w:rPr/>
        <w:t>such bill</w:t>
      </w:r>
      <w:r>
        <w:rPr>
          <w:spacing w:val="-5"/>
        </w:rPr>
        <w:t> </w:t>
      </w:r>
      <w:r>
        <w:rPr/>
        <w:t>of</w:t>
      </w:r>
      <w:r>
        <w:rPr>
          <w:spacing w:val="-7"/>
        </w:rPr>
        <w:t> </w:t>
      </w:r>
      <w:r>
        <w:rPr/>
        <w:t>exchange,</w:t>
      </w:r>
      <w:r>
        <w:rPr>
          <w:spacing w:val="-6"/>
        </w:rPr>
        <w:t> </w:t>
      </w:r>
      <w:r>
        <w:rPr/>
        <w:t>note,</w:t>
      </w:r>
      <w:r>
        <w:rPr>
          <w:spacing w:val="-6"/>
        </w:rPr>
        <w:t> </w:t>
      </w:r>
      <w:r>
        <w:rPr/>
        <w:t>instrument</w:t>
      </w:r>
      <w:r>
        <w:rPr>
          <w:spacing w:val="-5"/>
        </w:rPr>
        <w:t> </w:t>
      </w:r>
      <w:r>
        <w:rPr/>
        <w:t>or</w:t>
      </w:r>
      <w:r>
        <w:rPr>
          <w:spacing w:val="-7"/>
        </w:rPr>
        <w:t> </w:t>
      </w:r>
      <w:r>
        <w:rPr/>
        <w:t>security,</w:t>
      </w:r>
      <w:r>
        <w:rPr>
          <w:spacing w:val="-6"/>
        </w:rPr>
        <w:t> </w:t>
      </w:r>
      <w:r>
        <w:rPr/>
        <w:t>as</w:t>
      </w:r>
      <w:r>
        <w:rPr>
          <w:spacing w:val="-6"/>
        </w:rPr>
        <w:t> </w:t>
      </w:r>
      <w:r>
        <w:rPr/>
        <w:t>the</w:t>
      </w:r>
      <w:r>
        <w:rPr>
          <w:spacing w:val="-6"/>
        </w:rPr>
        <w:t> </w:t>
      </w:r>
      <w:r>
        <w:rPr/>
        <w:t>case</w:t>
      </w:r>
      <w:r>
        <w:rPr>
          <w:spacing w:val="-7"/>
        </w:rPr>
        <w:t> </w:t>
      </w:r>
      <w:r>
        <w:rPr/>
        <w:t>may</w:t>
      </w:r>
      <w:r>
        <w:rPr>
          <w:spacing w:val="-6"/>
        </w:rPr>
        <w:t> </w:t>
      </w:r>
      <w:r>
        <w:rPr/>
        <w:t>be,</w:t>
      </w:r>
      <w:r>
        <w:rPr>
          <w:spacing w:val="-6"/>
        </w:rPr>
        <w:t> </w:t>
      </w:r>
      <w:r>
        <w:rPr/>
        <w:t>shall</w:t>
      </w:r>
      <w:r>
        <w:rPr>
          <w:spacing w:val="-5"/>
        </w:rPr>
        <w:t> </w:t>
      </w:r>
      <w:r>
        <w:rPr/>
        <w:t>be</w:t>
      </w:r>
      <w:r>
        <w:rPr>
          <w:spacing w:val="-7"/>
        </w:rPr>
        <w:t> </w:t>
      </w:r>
      <w:r>
        <w:rPr/>
        <w:t>produced</w:t>
      </w:r>
      <w:r>
        <w:rPr>
          <w:spacing w:val="-6"/>
        </w:rPr>
        <w:t> </w:t>
      </w:r>
      <w:r>
        <w:rPr/>
        <w:t>before</w:t>
      </w:r>
      <w:r>
        <w:rPr>
          <w:spacing w:val="-8"/>
        </w:rPr>
        <w:t> </w:t>
      </w:r>
      <w:r>
        <w:rPr/>
        <w:t>the liquidator before the claim is admitted.</w:t>
      </w:r>
    </w:p>
    <w:p>
      <w:pPr>
        <w:pStyle w:val="BodyText"/>
        <w:spacing w:before="41"/>
      </w:pPr>
    </w:p>
    <w:p>
      <w:pPr>
        <w:pStyle w:val="Heading2"/>
        <w:numPr>
          <w:ilvl w:val="0"/>
          <w:numId w:val="1"/>
        </w:numPr>
        <w:tabs>
          <w:tab w:pos="1451" w:val="left" w:leader="none"/>
        </w:tabs>
        <w:spacing w:line="240" w:lineRule="auto" w:before="0" w:after="0"/>
        <w:ind w:left="1451" w:right="0" w:hanging="719"/>
        <w:jc w:val="both"/>
      </w:pPr>
      <w:r>
        <w:rPr/>
        <w:t>Substantiation</w:t>
      </w:r>
      <w:r>
        <w:rPr>
          <w:spacing w:val="-5"/>
        </w:rPr>
        <w:t> </w:t>
      </w:r>
      <w:r>
        <w:rPr/>
        <w:t>of</w:t>
      </w:r>
      <w:r>
        <w:rPr>
          <w:spacing w:val="-5"/>
        </w:rPr>
        <w:t> </w:t>
      </w:r>
      <w:r>
        <w:rPr>
          <w:spacing w:val="-2"/>
        </w:rPr>
        <w:t>claims.</w:t>
      </w:r>
    </w:p>
    <w:p>
      <w:pPr>
        <w:pStyle w:val="BodyText"/>
        <w:spacing w:before="81"/>
        <w:rPr>
          <w:b/>
        </w:rPr>
      </w:pPr>
    </w:p>
    <w:p>
      <w:pPr>
        <w:pStyle w:val="BodyText"/>
        <w:spacing w:line="278" w:lineRule="auto"/>
        <w:ind w:left="732" w:right="725"/>
        <w:jc w:val="both"/>
      </w:pPr>
      <w:r>
        <w:rPr/>
        <w:t>The</w:t>
      </w:r>
      <w:r>
        <w:rPr>
          <w:spacing w:val="-9"/>
        </w:rPr>
        <w:t> </w:t>
      </w:r>
      <w:r>
        <w:rPr/>
        <w:t>liquidator</w:t>
      </w:r>
      <w:r>
        <w:rPr>
          <w:spacing w:val="-9"/>
        </w:rPr>
        <w:t> </w:t>
      </w:r>
      <w:r>
        <w:rPr/>
        <w:t>may</w:t>
      </w:r>
      <w:r>
        <w:rPr>
          <w:spacing w:val="-9"/>
        </w:rPr>
        <w:t> </w:t>
      </w:r>
      <w:r>
        <w:rPr/>
        <w:t>call</w:t>
      </w:r>
      <w:r>
        <w:rPr>
          <w:spacing w:val="-8"/>
        </w:rPr>
        <w:t> </w:t>
      </w:r>
      <w:r>
        <w:rPr/>
        <w:t>for</w:t>
      </w:r>
      <w:r>
        <w:rPr>
          <w:spacing w:val="-9"/>
        </w:rPr>
        <w:t> </w:t>
      </w:r>
      <w:r>
        <w:rPr/>
        <w:t>such</w:t>
      </w:r>
      <w:r>
        <w:rPr>
          <w:spacing w:val="-8"/>
        </w:rPr>
        <w:t> </w:t>
      </w:r>
      <w:r>
        <w:rPr/>
        <w:t>other</w:t>
      </w:r>
      <w:r>
        <w:rPr>
          <w:spacing w:val="-9"/>
        </w:rPr>
        <w:t> </w:t>
      </w:r>
      <w:r>
        <w:rPr/>
        <w:t>evidence</w:t>
      </w:r>
      <w:r>
        <w:rPr>
          <w:spacing w:val="-9"/>
        </w:rPr>
        <w:t> </w:t>
      </w:r>
      <w:r>
        <w:rPr/>
        <w:t>or</w:t>
      </w:r>
      <w:r>
        <w:rPr>
          <w:spacing w:val="-7"/>
        </w:rPr>
        <w:t> </w:t>
      </w:r>
      <w:r>
        <w:rPr/>
        <w:t>clarification</w:t>
      </w:r>
      <w:r>
        <w:rPr>
          <w:spacing w:val="-8"/>
        </w:rPr>
        <w:t> </w:t>
      </w:r>
      <w:r>
        <w:rPr/>
        <w:t>as</w:t>
      </w:r>
      <w:r>
        <w:rPr>
          <w:spacing w:val="-8"/>
        </w:rPr>
        <w:t> </w:t>
      </w:r>
      <w:r>
        <w:rPr/>
        <w:t>he</w:t>
      </w:r>
      <w:r>
        <w:rPr>
          <w:spacing w:val="-7"/>
        </w:rPr>
        <w:t> </w:t>
      </w:r>
      <w:r>
        <w:rPr/>
        <w:t>deems</w:t>
      </w:r>
      <w:r>
        <w:rPr>
          <w:spacing w:val="-5"/>
        </w:rPr>
        <w:t> </w:t>
      </w:r>
      <w:r>
        <w:rPr/>
        <w:t>fit</w:t>
      </w:r>
      <w:r>
        <w:rPr>
          <w:spacing w:val="-7"/>
        </w:rPr>
        <w:t> </w:t>
      </w:r>
      <w:r>
        <w:rPr/>
        <w:t>from</w:t>
      </w:r>
      <w:r>
        <w:rPr>
          <w:spacing w:val="-8"/>
        </w:rPr>
        <w:t> </w:t>
      </w:r>
      <w:r>
        <w:rPr/>
        <w:t>a</w:t>
      </w:r>
      <w:r>
        <w:rPr>
          <w:spacing w:val="-9"/>
        </w:rPr>
        <w:t> </w:t>
      </w:r>
      <w:r>
        <w:rPr/>
        <w:t>claimant for substantiating the whole or part of its claim.</w:t>
      </w:r>
    </w:p>
    <w:p>
      <w:pPr>
        <w:pStyle w:val="BodyText"/>
        <w:spacing w:before="37"/>
      </w:pPr>
    </w:p>
    <w:p>
      <w:pPr>
        <w:pStyle w:val="Heading2"/>
        <w:numPr>
          <w:ilvl w:val="0"/>
          <w:numId w:val="1"/>
        </w:numPr>
        <w:tabs>
          <w:tab w:pos="1451" w:val="left" w:leader="none"/>
        </w:tabs>
        <w:spacing w:line="240" w:lineRule="auto" w:before="1" w:after="0"/>
        <w:ind w:left="1451" w:right="0" w:hanging="719"/>
        <w:jc w:val="both"/>
      </w:pPr>
      <w:r>
        <w:rPr/>
        <w:t>Cost</w:t>
      </w:r>
      <w:r>
        <w:rPr>
          <w:spacing w:val="-1"/>
        </w:rPr>
        <w:t> </w:t>
      </w:r>
      <w:r>
        <w:rPr/>
        <w:t>of </w:t>
      </w:r>
      <w:r>
        <w:rPr>
          <w:spacing w:val="-2"/>
        </w:rPr>
        <w:t>proof.</w:t>
      </w:r>
    </w:p>
    <w:p>
      <w:pPr>
        <w:pStyle w:val="BodyText"/>
        <w:spacing w:before="83"/>
        <w:rPr>
          <w:b/>
        </w:rPr>
      </w:pPr>
    </w:p>
    <w:p>
      <w:pPr>
        <w:pStyle w:val="ListParagraph"/>
        <w:numPr>
          <w:ilvl w:val="0"/>
          <w:numId w:val="26"/>
        </w:numPr>
        <w:tabs>
          <w:tab w:pos="1451" w:val="left" w:leader="none"/>
        </w:tabs>
        <w:spacing w:line="240" w:lineRule="auto" w:before="1" w:after="0"/>
        <w:ind w:left="1451" w:right="0" w:hanging="719"/>
        <w:jc w:val="both"/>
        <w:rPr>
          <w:sz w:val="24"/>
        </w:rPr>
      </w:pPr>
      <w:r>
        <w:rPr>
          <w:sz w:val="24"/>
        </w:rPr>
        <w:t>A</w:t>
      </w:r>
      <w:r>
        <w:rPr>
          <w:spacing w:val="-4"/>
          <w:sz w:val="24"/>
        </w:rPr>
        <w:t> </w:t>
      </w:r>
      <w:r>
        <w:rPr>
          <w:sz w:val="24"/>
        </w:rPr>
        <w:t>claimant shall</w:t>
      </w:r>
      <w:r>
        <w:rPr>
          <w:spacing w:val="-1"/>
          <w:sz w:val="24"/>
        </w:rPr>
        <w:t> </w:t>
      </w:r>
      <w:r>
        <w:rPr>
          <w:sz w:val="24"/>
        </w:rPr>
        <w:t>bear the cost of</w:t>
      </w:r>
      <w:r>
        <w:rPr>
          <w:spacing w:val="-1"/>
          <w:sz w:val="24"/>
        </w:rPr>
        <w:t> </w:t>
      </w:r>
      <w:r>
        <w:rPr>
          <w:sz w:val="24"/>
        </w:rPr>
        <w:t>proving</w:t>
      </w:r>
      <w:r>
        <w:rPr>
          <w:spacing w:val="1"/>
          <w:sz w:val="24"/>
        </w:rPr>
        <w:t> </w:t>
      </w:r>
      <w:r>
        <w:rPr>
          <w:sz w:val="24"/>
        </w:rPr>
        <w:t>its </w:t>
      </w:r>
      <w:r>
        <w:rPr>
          <w:spacing w:val="-2"/>
          <w:sz w:val="24"/>
        </w:rPr>
        <w:t>claim.</w:t>
      </w:r>
    </w:p>
    <w:p>
      <w:pPr>
        <w:pStyle w:val="BodyText"/>
        <w:rPr>
          <w:sz w:val="20"/>
        </w:rPr>
      </w:pPr>
    </w:p>
    <w:p>
      <w:pPr>
        <w:pStyle w:val="BodyText"/>
        <w:spacing w:before="212"/>
        <w:rPr>
          <w:sz w:val="20"/>
        </w:rPr>
      </w:pPr>
      <w:r>
        <w:rPr>
          <w:sz w:val="20"/>
        </w:rPr>
        <mc:AlternateContent>
          <mc:Choice Requires="wps">
            <w:drawing>
              <wp:anchor distT="0" distB="0" distL="0" distR="0" allowOverlap="1" layoutInCell="1" locked="0" behindDoc="1" simplePos="0" relativeHeight="487595008">
                <wp:simplePos x="0" y="0"/>
                <wp:positionH relativeFrom="page">
                  <wp:posOffset>914704</wp:posOffset>
                </wp:positionH>
                <wp:positionV relativeFrom="paragraph">
                  <wp:posOffset>296410</wp:posOffset>
                </wp:positionV>
                <wp:extent cx="1829435" cy="762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23.339375pt;width:144.020pt;height:.60004pt;mso-position-horizontal-relative:page;mso-position-vertical-relative:paragraph;z-index:-15721472;mso-wrap-distance-left:0;mso-wrap-distance-right:0" id="docshape16" filled="true" fillcolor="#000000" stroked="false">
                <v:fill type="solid"/>
                <w10:wrap type="topAndBottom"/>
              </v:rect>
            </w:pict>
          </mc:Fallback>
        </mc:AlternateContent>
      </w:r>
    </w:p>
    <w:p>
      <w:pPr>
        <w:spacing w:before="103"/>
        <w:ind w:left="732" w:right="823" w:firstLine="0"/>
        <w:jc w:val="left"/>
        <w:rPr>
          <w:sz w:val="20"/>
        </w:rPr>
      </w:pPr>
      <w:bookmarkStart w:name="_bookmark25" w:id="26"/>
      <w:bookmarkEnd w:id="26"/>
      <w:r>
        <w:rPr/>
      </w:r>
      <w:r>
        <w:rPr>
          <w:sz w:val="20"/>
          <w:vertAlign w:val="superscript"/>
        </w:rPr>
        <w:t>26</w:t>
      </w:r>
      <w:r>
        <w:rPr>
          <w:spacing w:val="-3"/>
          <w:sz w:val="20"/>
          <w:vertAlign w:val="baseline"/>
        </w:rPr>
        <w:t> </w:t>
      </w:r>
      <w:r>
        <w:rPr>
          <w:sz w:val="20"/>
          <w:vertAlign w:val="baseline"/>
        </w:rPr>
        <w:t>Subs</w:t>
      </w:r>
      <w:r>
        <w:rPr>
          <w:spacing w:val="-4"/>
          <w:sz w:val="20"/>
          <w:vertAlign w:val="baseline"/>
        </w:rPr>
        <w:t> </w:t>
      </w:r>
      <w:r>
        <w:rPr>
          <w:sz w:val="20"/>
          <w:vertAlign w:val="baseline"/>
        </w:rPr>
        <w:t>by</w:t>
      </w:r>
      <w:r>
        <w:rPr>
          <w:spacing w:val="-2"/>
          <w:sz w:val="20"/>
          <w:vertAlign w:val="baseline"/>
        </w:rPr>
        <w:t> </w:t>
      </w:r>
      <w:r>
        <w:rPr>
          <w:sz w:val="20"/>
          <w:vertAlign w:val="baseline"/>
        </w:rPr>
        <w:t>Notification</w:t>
      </w:r>
      <w:r>
        <w:rPr>
          <w:spacing w:val="-2"/>
          <w:sz w:val="20"/>
          <w:vertAlign w:val="baseline"/>
        </w:rPr>
        <w:t> </w:t>
      </w:r>
      <w:r>
        <w:rPr>
          <w:sz w:val="20"/>
          <w:vertAlign w:val="baseline"/>
        </w:rPr>
        <w:t>No.</w:t>
      </w:r>
      <w:r>
        <w:rPr>
          <w:spacing w:val="-3"/>
          <w:sz w:val="20"/>
          <w:vertAlign w:val="baseline"/>
        </w:rPr>
        <w:t> </w:t>
      </w:r>
      <w:r>
        <w:rPr>
          <w:sz w:val="20"/>
          <w:vertAlign w:val="baseline"/>
        </w:rPr>
        <w:t>IBBI/2019-20/GN/REG053,</w:t>
      </w:r>
      <w:r>
        <w:rPr>
          <w:spacing w:val="-5"/>
          <w:sz w:val="20"/>
          <w:vertAlign w:val="baseline"/>
        </w:rPr>
        <w:t> </w:t>
      </w:r>
      <w:r>
        <w:rPr>
          <w:sz w:val="20"/>
          <w:vertAlign w:val="baseline"/>
        </w:rPr>
        <w:t>dated</w:t>
      </w:r>
      <w:r>
        <w:rPr>
          <w:spacing w:val="-4"/>
          <w:sz w:val="20"/>
          <w:vertAlign w:val="baseline"/>
        </w:rPr>
        <w:t> </w:t>
      </w:r>
      <w:r>
        <w:rPr>
          <w:sz w:val="20"/>
          <w:vertAlign w:val="baseline"/>
        </w:rPr>
        <w:t>6</w:t>
      </w:r>
      <w:r>
        <w:rPr>
          <w:sz w:val="20"/>
          <w:vertAlign w:val="superscript"/>
        </w:rPr>
        <w:t>th</w:t>
      </w:r>
      <w:r>
        <w:rPr>
          <w:spacing w:val="-3"/>
          <w:sz w:val="20"/>
          <w:vertAlign w:val="baseline"/>
        </w:rPr>
        <w:t> </w:t>
      </w:r>
      <w:r>
        <w:rPr>
          <w:sz w:val="20"/>
          <w:vertAlign w:val="baseline"/>
        </w:rPr>
        <w:t>January,</w:t>
      </w:r>
      <w:r>
        <w:rPr>
          <w:spacing w:val="-3"/>
          <w:sz w:val="20"/>
          <w:vertAlign w:val="baseline"/>
        </w:rPr>
        <w:t> </w:t>
      </w:r>
      <w:r>
        <w:rPr>
          <w:sz w:val="20"/>
          <w:vertAlign w:val="baseline"/>
        </w:rPr>
        <w:t>2020</w:t>
      </w:r>
      <w:r>
        <w:rPr>
          <w:spacing w:val="-2"/>
          <w:sz w:val="20"/>
          <w:vertAlign w:val="baseline"/>
        </w:rPr>
        <w:t> </w:t>
      </w:r>
      <w:r>
        <w:rPr>
          <w:sz w:val="20"/>
          <w:vertAlign w:val="baseline"/>
        </w:rPr>
        <w:t>(w.e.f.</w:t>
      </w:r>
      <w:r>
        <w:rPr>
          <w:spacing w:val="-3"/>
          <w:sz w:val="20"/>
          <w:vertAlign w:val="baseline"/>
        </w:rPr>
        <w:t> </w:t>
      </w:r>
      <w:r>
        <w:rPr>
          <w:sz w:val="20"/>
          <w:vertAlign w:val="baseline"/>
        </w:rPr>
        <w:t>06-01-2020).</w:t>
      </w:r>
      <w:r>
        <w:rPr>
          <w:spacing w:val="-2"/>
          <w:sz w:val="20"/>
          <w:vertAlign w:val="baseline"/>
        </w:rPr>
        <w:t> </w:t>
      </w:r>
      <w:r>
        <w:rPr>
          <w:sz w:val="20"/>
          <w:vertAlign w:val="baseline"/>
        </w:rPr>
        <w:t>Prior</w:t>
      </w:r>
      <w:r>
        <w:rPr>
          <w:spacing w:val="-3"/>
          <w:sz w:val="20"/>
          <w:vertAlign w:val="baseline"/>
        </w:rPr>
        <w:t> </w:t>
      </w:r>
      <w:r>
        <w:rPr>
          <w:sz w:val="20"/>
          <w:vertAlign w:val="baseline"/>
        </w:rPr>
        <w:t>to substitution it stood as under:</w:t>
      </w:r>
    </w:p>
    <w:p>
      <w:pPr>
        <w:spacing w:before="0"/>
        <w:ind w:left="732" w:right="711" w:firstLine="50"/>
        <w:jc w:val="left"/>
        <w:rPr>
          <w:sz w:val="20"/>
        </w:rPr>
      </w:pPr>
      <w:r>
        <w:rPr>
          <w:sz w:val="20"/>
        </w:rPr>
        <w:t>“[(2) Where a secured creditor proceeds to realise its security interest, it shall pay as much towards the amount payable</w:t>
      </w:r>
      <w:r>
        <w:rPr>
          <w:spacing w:val="-2"/>
          <w:sz w:val="20"/>
        </w:rPr>
        <w:t> </w:t>
      </w:r>
      <w:r>
        <w:rPr>
          <w:sz w:val="20"/>
        </w:rPr>
        <w:t>under</w:t>
      </w:r>
      <w:r>
        <w:rPr>
          <w:spacing w:val="-1"/>
          <w:sz w:val="20"/>
        </w:rPr>
        <w:t> </w:t>
      </w:r>
      <w:r>
        <w:rPr>
          <w:sz w:val="20"/>
        </w:rPr>
        <w:t>clause</w:t>
      </w:r>
      <w:r>
        <w:rPr>
          <w:spacing w:val="-2"/>
          <w:sz w:val="20"/>
        </w:rPr>
        <w:t> </w:t>
      </w:r>
      <w:r>
        <w:rPr>
          <w:sz w:val="20"/>
        </w:rPr>
        <w:t>(a)</w:t>
      </w:r>
      <w:r>
        <w:rPr>
          <w:spacing w:val="-1"/>
          <w:sz w:val="20"/>
        </w:rPr>
        <w:t> </w:t>
      </w:r>
      <w:r>
        <w:rPr>
          <w:sz w:val="20"/>
        </w:rPr>
        <w:t>and</w:t>
      </w:r>
      <w:r>
        <w:rPr>
          <w:spacing w:val="-2"/>
          <w:sz w:val="20"/>
        </w:rPr>
        <w:t> </w:t>
      </w:r>
      <w:r>
        <w:rPr>
          <w:sz w:val="20"/>
        </w:rPr>
        <w:t>sub-clause</w:t>
      </w:r>
      <w:r>
        <w:rPr>
          <w:spacing w:val="-2"/>
          <w:sz w:val="20"/>
        </w:rPr>
        <w:t> </w:t>
      </w:r>
      <w:r>
        <w:rPr>
          <w:sz w:val="20"/>
        </w:rPr>
        <w:t>(i)</w:t>
      </w:r>
      <w:r>
        <w:rPr>
          <w:spacing w:val="-4"/>
          <w:sz w:val="20"/>
        </w:rPr>
        <w:t> </w:t>
      </w:r>
      <w:r>
        <w:rPr>
          <w:sz w:val="20"/>
        </w:rPr>
        <w:t>of</w:t>
      </w:r>
      <w:r>
        <w:rPr>
          <w:spacing w:val="-2"/>
          <w:sz w:val="20"/>
        </w:rPr>
        <w:t> </w:t>
      </w:r>
      <w:r>
        <w:rPr>
          <w:sz w:val="20"/>
        </w:rPr>
        <w:t>clause</w:t>
      </w:r>
      <w:r>
        <w:rPr>
          <w:spacing w:val="-2"/>
          <w:sz w:val="20"/>
        </w:rPr>
        <w:t> </w:t>
      </w:r>
      <w:r>
        <w:rPr>
          <w:sz w:val="20"/>
        </w:rPr>
        <w:t>(b)</w:t>
      </w:r>
      <w:r>
        <w:rPr>
          <w:spacing w:val="-2"/>
          <w:sz w:val="20"/>
        </w:rPr>
        <w:t> </w:t>
      </w:r>
      <w:r>
        <w:rPr>
          <w:sz w:val="20"/>
        </w:rPr>
        <w:t>of</w:t>
      </w:r>
      <w:r>
        <w:rPr>
          <w:spacing w:val="-2"/>
          <w:sz w:val="20"/>
        </w:rPr>
        <w:t> </w:t>
      </w:r>
      <w:r>
        <w:rPr>
          <w:sz w:val="20"/>
        </w:rPr>
        <w:t>sub-section</w:t>
      </w:r>
      <w:r>
        <w:rPr>
          <w:spacing w:val="-1"/>
          <w:sz w:val="20"/>
        </w:rPr>
        <w:t> </w:t>
      </w:r>
      <w:r>
        <w:rPr>
          <w:sz w:val="20"/>
        </w:rPr>
        <w:t>(1)</w:t>
      </w:r>
      <w:r>
        <w:rPr>
          <w:spacing w:val="-2"/>
          <w:sz w:val="20"/>
        </w:rPr>
        <w:t> </w:t>
      </w:r>
      <w:r>
        <w:rPr>
          <w:sz w:val="20"/>
        </w:rPr>
        <w:t>of</w:t>
      </w:r>
      <w:r>
        <w:rPr>
          <w:spacing w:val="-2"/>
          <w:sz w:val="20"/>
        </w:rPr>
        <w:t> </w:t>
      </w:r>
      <w:r>
        <w:rPr>
          <w:sz w:val="20"/>
        </w:rPr>
        <w:t>section</w:t>
      </w:r>
      <w:r>
        <w:rPr>
          <w:spacing w:val="-1"/>
          <w:sz w:val="20"/>
        </w:rPr>
        <w:t> </w:t>
      </w:r>
      <w:r>
        <w:rPr>
          <w:sz w:val="20"/>
        </w:rPr>
        <w:t>53,</w:t>
      </w:r>
      <w:r>
        <w:rPr>
          <w:spacing w:val="-2"/>
          <w:sz w:val="20"/>
        </w:rPr>
        <w:t> </w:t>
      </w:r>
      <w:r>
        <w:rPr>
          <w:sz w:val="20"/>
        </w:rPr>
        <w:t>as</w:t>
      </w:r>
      <w:r>
        <w:rPr>
          <w:spacing w:val="-3"/>
          <w:sz w:val="20"/>
        </w:rPr>
        <w:t> </w:t>
      </w:r>
      <w:r>
        <w:rPr>
          <w:sz w:val="20"/>
        </w:rPr>
        <w:t>it</w:t>
      </w:r>
      <w:r>
        <w:rPr>
          <w:spacing w:val="-3"/>
          <w:sz w:val="20"/>
        </w:rPr>
        <w:t> </w:t>
      </w:r>
      <w:r>
        <w:rPr>
          <w:sz w:val="20"/>
        </w:rPr>
        <w:t>would</w:t>
      </w:r>
      <w:r>
        <w:rPr>
          <w:spacing w:val="-1"/>
          <w:sz w:val="20"/>
        </w:rPr>
        <w:t> </w:t>
      </w:r>
      <w:r>
        <w:rPr>
          <w:sz w:val="20"/>
        </w:rPr>
        <w:t>have</w:t>
      </w:r>
      <w:r>
        <w:rPr>
          <w:spacing w:val="-2"/>
          <w:sz w:val="20"/>
        </w:rPr>
        <w:t> </w:t>
      </w:r>
      <w:r>
        <w:rPr>
          <w:sz w:val="20"/>
        </w:rPr>
        <w:t>shared in case it had relinquished the security interest</w:t>
      </w:r>
      <w:r>
        <w:rPr>
          <w:b/>
          <w:sz w:val="20"/>
        </w:rPr>
        <w:t>.]</w:t>
      </w:r>
      <w:r>
        <w:rPr>
          <w:sz w:val="20"/>
        </w:rPr>
        <w:t>”</w:t>
      </w:r>
    </w:p>
    <w:p>
      <w:pPr>
        <w:spacing w:before="0"/>
        <w:ind w:left="732" w:right="0" w:firstLine="0"/>
        <w:jc w:val="left"/>
        <w:rPr>
          <w:sz w:val="20"/>
        </w:rPr>
      </w:pPr>
      <w:bookmarkStart w:name="_bookmark26" w:id="27"/>
      <w:bookmarkEnd w:id="27"/>
      <w:r>
        <w:rPr/>
      </w:r>
      <w:r>
        <w:rPr>
          <w:sz w:val="20"/>
          <w:vertAlign w:val="superscript"/>
        </w:rPr>
        <w:t>27</w:t>
      </w:r>
      <w:r>
        <w:rPr>
          <w:spacing w:val="-6"/>
          <w:sz w:val="20"/>
          <w:vertAlign w:val="baseline"/>
        </w:rPr>
        <w:t> </w:t>
      </w:r>
      <w:r>
        <w:rPr>
          <w:sz w:val="20"/>
          <w:vertAlign w:val="baseline"/>
        </w:rPr>
        <w:t>Inserted</w:t>
      </w:r>
      <w:r>
        <w:rPr>
          <w:spacing w:val="-4"/>
          <w:sz w:val="20"/>
          <w:vertAlign w:val="baseline"/>
        </w:rPr>
        <w:t> </w:t>
      </w:r>
      <w:r>
        <w:rPr>
          <w:sz w:val="20"/>
          <w:vertAlign w:val="baseline"/>
        </w:rPr>
        <w:t>by</w:t>
      </w:r>
      <w:r>
        <w:rPr>
          <w:spacing w:val="-5"/>
          <w:sz w:val="20"/>
          <w:vertAlign w:val="baseline"/>
        </w:rPr>
        <w:t> </w:t>
      </w:r>
      <w:r>
        <w:rPr>
          <w:sz w:val="20"/>
          <w:vertAlign w:val="baseline"/>
        </w:rPr>
        <w:t>Notification</w:t>
      </w:r>
      <w:r>
        <w:rPr>
          <w:spacing w:val="-4"/>
          <w:sz w:val="20"/>
          <w:vertAlign w:val="baseline"/>
        </w:rPr>
        <w:t> </w:t>
      </w:r>
      <w:r>
        <w:rPr>
          <w:sz w:val="20"/>
          <w:vertAlign w:val="baseline"/>
        </w:rPr>
        <w:t>No.</w:t>
      </w:r>
      <w:r>
        <w:rPr>
          <w:spacing w:val="-6"/>
          <w:sz w:val="20"/>
          <w:vertAlign w:val="baseline"/>
        </w:rPr>
        <w:t> </w:t>
      </w:r>
      <w:r>
        <w:rPr>
          <w:sz w:val="20"/>
          <w:vertAlign w:val="baseline"/>
        </w:rPr>
        <w:t>IBBI/2022-23/GN/REG082,</w:t>
      </w:r>
      <w:r>
        <w:rPr>
          <w:spacing w:val="-5"/>
          <w:sz w:val="20"/>
          <w:vertAlign w:val="baseline"/>
        </w:rPr>
        <w:t> </w:t>
      </w:r>
      <w:r>
        <w:rPr>
          <w:sz w:val="20"/>
          <w:vertAlign w:val="baseline"/>
        </w:rPr>
        <w:t>dated</w:t>
      </w:r>
      <w:r>
        <w:rPr>
          <w:spacing w:val="-4"/>
          <w:sz w:val="20"/>
          <w:vertAlign w:val="baseline"/>
        </w:rPr>
        <w:t> </w:t>
      </w:r>
      <w:r>
        <w:rPr>
          <w:sz w:val="20"/>
          <w:vertAlign w:val="baseline"/>
        </w:rPr>
        <w:t>28th</w:t>
      </w:r>
      <w:r>
        <w:rPr>
          <w:spacing w:val="-5"/>
          <w:sz w:val="20"/>
          <w:vertAlign w:val="baseline"/>
        </w:rPr>
        <w:t> </w:t>
      </w:r>
      <w:r>
        <w:rPr>
          <w:sz w:val="20"/>
          <w:vertAlign w:val="baseline"/>
        </w:rPr>
        <w:t>April,</w:t>
      </w:r>
      <w:r>
        <w:rPr>
          <w:spacing w:val="-5"/>
          <w:sz w:val="20"/>
          <w:vertAlign w:val="baseline"/>
        </w:rPr>
        <w:t> </w:t>
      </w:r>
      <w:r>
        <w:rPr>
          <w:sz w:val="20"/>
          <w:vertAlign w:val="baseline"/>
        </w:rPr>
        <w:t>2022</w:t>
      </w:r>
      <w:r>
        <w:rPr>
          <w:spacing w:val="-5"/>
          <w:sz w:val="20"/>
          <w:vertAlign w:val="baseline"/>
        </w:rPr>
        <w:t> </w:t>
      </w:r>
      <w:r>
        <w:rPr>
          <w:sz w:val="20"/>
          <w:vertAlign w:val="baseline"/>
        </w:rPr>
        <w:t>(w.e.f.</w:t>
      </w:r>
      <w:r>
        <w:rPr>
          <w:spacing w:val="-7"/>
          <w:sz w:val="20"/>
          <w:vertAlign w:val="baseline"/>
        </w:rPr>
        <w:t> </w:t>
      </w:r>
      <w:r>
        <w:rPr>
          <w:sz w:val="20"/>
          <w:vertAlign w:val="baseline"/>
        </w:rPr>
        <w:t>28-04-</w:t>
      </w:r>
      <w:r>
        <w:rPr>
          <w:spacing w:val="-2"/>
          <w:sz w:val="20"/>
          <w:vertAlign w:val="baseline"/>
        </w:rPr>
        <w:t>2022).</w:t>
      </w:r>
    </w:p>
    <w:p>
      <w:pPr>
        <w:spacing w:after="0"/>
        <w:jc w:val="left"/>
        <w:rPr>
          <w:sz w:val="20"/>
        </w:rPr>
        <w:sectPr>
          <w:pgSz w:w="11900" w:h="16850"/>
          <w:pgMar w:header="0" w:footer="1049" w:top="1340" w:bottom="1240" w:left="708" w:right="708"/>
        </w:sectPr>
      </w:pPr>
    </w:p>
    <w:p>
      <w:pPr>
        <w:pStyle w:val="ListParagraph"/>
        <w:numPr>
          <w:ilvl w:val="0"/>
          <w:numId w:val="26"/>
        </w:numPr>
        <w:tabs>
          <w:tab w:pos="1452" w:val="left" w:leader="none"/>
        </w:tabs>
        <w:spacing w:line="276" w:lineRule="auto" w:before="78" w:after="0"/>
        <w:ind w:left="1452" w:right="752" w:hanging="720"/>
        <w:jc w:val="both"/>
        <w:rPr>
          <w:sz w:val="24"/>
        </w:rPr>
      </w:pPr>
      <w:r>
        <w:rPr>
          <w:sz w:val="24"/>
        </w:rPr>
        <w:t>Costs</w:t>
      </w:r>
      <w:r>
        <w:rPr>
          <w:spacing w:val="-12"/>
          <w:sz w:val="24"/>
        </w:rPr>
        <w:t> </w:t>
      </w:r>
      <w:r>
        <w:rPr>
          <w:sz w:val="24"/>
        </w:rPr>
        <w:t>incurred</w:t>
      </w:r>
      <w:r>
        <w:rPr>
          <w:spacing w:val="-13"/>
          <w:sz w:val="24"/>
        </w:rPr>
        <w:t> </w:t>
      </w:r>
      <w:r>
        <w:rPr>
          <w:sz w:val="24"/>
        </w:rPr>
        <w:t>by</w:t>
      </w:r>
      <w:r>
        <w:rPr>
          <w:spacing w:val="-13"/>
          <w:sz w:val="24"/>
        </w:rPr>
        <w:t> </w:t>
      </w:r>
      <w:r>
        <w:rPr>
          <w:sz w:val="24"/>
        </w:rPr>
        <w:t>the</w:t>
      </w:r>
      <w:r>
        <w:rPr>
          <w:spacing w:val="-14"/>
          <w:sz w:val="24"/>
        </w:rPr>
        <w:t> </w:t>
      </w:r>
      <w:r>
        <w:rPr>
          <w:sz w:val="24"/>
        </w:rPr>
        <w:t>liquidator</w:t>
      </w:r>
      <w:r>
        <w:rPr>
          <w:spacing w:val="-12"/>
          <w:sz w:val="24"/>
        </w:rPr>
        <w:t> </w:t>
      </w:r>
      <w:r>
        <w:rPr>
          <w:sz w:val="24"/>
        </w:rPr>
        <w:t>for</w:t>
      </w:r>
      <w:r>
        <w:rPr>
          <w:spacing w:val="-15"/>
          <w:sz w:val="24"/>
        </w:rPr>
        <w:t> </w:t>
      </w:r>
      <w:r>
        <w:rPr>
          <w:sz w:val="24"/>
        </w:rPr>
        <w:t>verification</w:t>
      </w:r>
      <w:r>
        <w:rPr>
          <w:spacing w:val="-13"/>
          <w:sz w:val="24"/>
        </w:rPr>
        <w:t> </w:t>
      </w:r>
      <w:r>
        <w:rPr>
          <w:sz w:val="24"/>
        </w:rPr>
        <w:t>and</w:t>
      </w:r>
      <w:r>
        <w:rPr>
          <w:spacing w:val="-11"/>
          <w:sz w:val="24"/>
        </w:rPr>
        <w:t> </w:t>
      </w:r>
      <w:r>
        <w:rPr>
          <w:sz w:val="24"/>
        </w:rPr>
        <w:t>determination</w:t>
      </w:r>
      <w:r>
        <w:rPr>
          <w:spacing w:val="-13"/>
          <w:sz w:val="24"/>
        </w:rPr>
        <w:t> </w:t>
      </w:r>
      <w:r>
        <w:rPr>
          <w:sz w:val="24"/>
        </w:rPr>
        <w:t>of</w:t>
      </w:r>
      <w:r>
        <w:rPr>
          <w:spacing w:val="-14"/>
          <w:sz w:val="24"/>
        </w:rPr>
        <w:t> </w:t>
      </w:r>
      <w:r>
        <w:rPr>
          <w:sz w:val="24"/>
        </w:rPr>
        <w:t>a</w:t>
      </w:r>
      <w:r>
        <w:rPr>
          <w:spacing w:val="-12"/>
          <w:sz w:val="24"/>
        </w:rPr>
        <w:t> </w:t>
      </w:r>
      <w:r>
        <w:rPr>
          <w:sz w:val="24"/>
        </w:rPr>
        <w:t>claim</w:t>
      </w:r>
      <w:r>
        <w:rPr>
          <w:spacing w:val="-13"/>
          <w:sz w:val="24"/>
        </w:rPr>
        <w:t> </w:t>
      </w:r>
      <w:r>
        <w:rPr>
          <w:sz w:val="24"/>
        </w:rPr>
        <w:t>shall</w:t>
      </w:r>
      <w:r>
        <w:rPr>
          <w:spacing w:val="-12"/>
          <w:sz w:val="24"/>
        </w:rPr>
        <w:t> </w:t>
      </w:r>
      <w:r>
        <w:rPr>
          <w:sz w:val="24"/>
        </w:rPr>
        <w:t>form part of liquidation cost:</w:t>
      </w:r>
    </w:p>
    <w:p>
      <w:pPr>
        <w:pStyle w:val="BodyText"/>
        <w:spacing w:before="42"/>
      </w:pPr>
    </w:p>
    <w:p>
      <w:pPr>
        <w:pStyle w:val="BodyText"/>
        <w:spacing w:line="276" w:lineRule="auto" w:before="1"/>
        <w:ind w:left="732" w:right="746" w:firstLine="300"/>
        <w:jc w:val="both"/>
      </w:pPr>
      <w:r>
        <w:rPr/>
        <w:t>Provided</w:t>
      </w:r>
      <w:r>
        <w:rPr>
          <w:spacing w:val="-14"/>
        </w:rPr>
        <w:t> </w:t>
      </w:r>
      <w:r>
        <w:rPr/>
        <w:t>that</w:t>
      </w:r>
      <w:r>
        <w:rPr>
          <w:spacing w:val="-14"/>
        </w:rPr>
        <w:t> </w:t>
      </w:r>
      <w:r>
        <w:rPr/>
        <w:t>if</w:t>
      </w:r>
      <w:r>
        <w:rPr>
          <w:spacing w:val="-12"/>
        </w:rPr>
        <w:t> </w:t>
      </w:r>
      <w:r>
        <w:rPr/>
        <w:t>a</w:t>
      </w:r>
      <w:r>
        <w:rPr>
          <w:spacing w:val="-13"/>
        </w:rPr>
        <w:t> </w:t>
      </w:r>
      <w:r>
        <w:rPr/>
        <w:t>claim</w:t>
      </w:r>
      <w:r>
        <w:rPr>
          <w:spacing w:val="-14"/>
        </w:rPr>
        <w:t> </w:t>
      </w:r>
      <w:r>
        <w:rPr/>
        <w:t>or</w:t>
      </w:r>
      <w:r>
        <w:rPr>
          <w:spacing w:val="-15"/>
        </w:rPr>
        <w:t> </w:t>
      </w:r>
      <w:r>
        <w:rPr/>
        <w:t>part</w:t>
      </w:r>
      <w:r>
        <w:rPr>
          <w:spacing w:val="-15"/>
        </w:rPr>
        <w:t> </w:t>
      </w:r>
      <w:r>
        <w:rPr/>
        <w:t>of</w:t>
      </w:r>
      <w:r>
        <w:rPr>
          <w:spacing w:val="-13"/>
        </w:rPr>
        <w:t> </w:t>
      </w:r>
      <w:r>
        <w:rPr/>
        <w:t>the</w:t>
      </w:r>
      <w:r>
        <w:rPr>
          <w:spacing w:val="-13"/>
        </w:rPr>
        <w:t> </w:t>
      </w:r>
      <w:r>
        <w:rPr/>
        <w:t>claim</w:t>
      </w:r>
      <w:r>
        <w:rPr>
          <w:spacing w:val="-14"/>
        </w:rPr>
        <w:t> </w:t>
      </w:r>
      <w:r>
        <w:rPr/>
        <w:t>is</w:t>
      </w:r>
      <w:r>
        <w:rPr>
          <w:spacing w:val="-14"/>
        </w:rPr>
        <w:t> </w:t>
      </w:r>
      <w:r>
        <w:rPr/>
        <w:t>found</w:t>
      </w:r>
      <w:r>
        <w:rPr>
          <w:spacing w:val="-14"/>
        </w:rPr>
        <w:t> </w:t>
      </w:r>
      <w:r>
        <w:rPr/>
        <w:t>to</w:t>
      </w:r>
      <w:r>
        <w:rPr>
          <w:spacing w:val="-14"/>
        </w:rPr>
        <w:t> </w:t>
      </w:r>
      <w:r>
        <w:rPr/>
        <w:t>be</w:t>
      </w:r>
      <w:r>
        <w:rPr>
          <w:spacing w:val="-13"/>
        </w:rPr>
        <w:t> </w:t>
      </w:r>
      <w:r>
        <w:rPr/>
        <w:t>false,</w:t>
      </w:r>
      <w:r>
        <w:rPr>
          <w:spacing w:val="-13"/>
        </w:rPr>
        <w:t> </w:t>
      </w:r>
      <w:r>
        <w:rPr/>
        <w:t>the</w:t>
      </w:r>
      <w:r>
        <w:rPr>
          <w:spacing w:val="-13"/>
        </w:rPr>
        <w:t> </w:t>
      </w:r>
      <w:r>
        <w:rPr/>
        <w:t>liquidator</w:t>
      </w:r>
      <w:r>
        <w:rPr>
          <w:spacing w:val="-15"/>
        </w:rPr>
        <w:t> </w:t>
      </w:r>
      <w:r>
        <w:rPr/>
        <w:t>shall</w:t>
      </w:r>
      <w:r>
        <w:rPr>
          <w:spacing w:val="-10"/>
        </w:rPr>
        <w:t> </w:t>
      </w:r>
      <w:r>
        <w:rPr/>
        <w:t>endeavor to recover the costs incurred for verification and determination of claim from such claimant, and shall provide the details of the claimant to the Board.</w:t>
      </w:r>
    </w:p>
    <w:p>
      <w:pPr>
        <w:pStyle w:val="BodyText"/>
      </w:pPr>
    </w:p>
    <w:p>
      <w:pPr>
        <w:pStyle w:val="BodyText"/>
      </w:pPr>
    </w:p>
    <w:p>
      <w:pPr>
        <w:pStyle w:val="BodyText"/>
      </w:pPr>
    </w:p>
    <w:p>
      <w:pPr>
        <w:pStyle w:val="BodyText"/>
        <w:spacing w:before="163"/>
      </w:pPr>
    </w:p>
    <w:p>
      <w:pPr>
        <w:pStyle w:val="Heading2"/>
        <w:numPr>
          <w:ilvl w:val="0"/>
          <w:numId w:val="1"/>
        </w:numPr>
        <w:tabs>
          <w:tab w:pos="1452" w:val="left" w:leader="none"/>
        </w:tabs>
        <w:spacing w:line="240" w:lineRule="auto" w:before="0" w:after="0"/>
        <w:ind w:left="1452" w:right="0" w:hanging="720"/>
        <w:jc w:val="left"/>
      </w:pPr>
      <w:r>
        <w:rPr/>
        <w:t>Determination</w:t>
      </w:r>
      <w:r>
        <w:rPr>
          <w:spacing w:val="-3"/>
        </w:rPr>
        <w:t> </w:t>
      </w:r>
      <w:r>
        <w:rPr/>
        <w:t>of</w:t>
      </w:r>
      <w:r>
        <w:rPr>
          <w:spacing w:val="-2"/>
        </w:rPr>
        <w:t> </w:t>
      </w:r>
      <w:r>
        <w:rPr/>
        <w:t>quantum</w:t>
      </w:r>
      <w:r>
        <w:rPr>
          <w:spacing w:val="-2"/>
        </w:rPr>
        <w:t> </w:t>
      </w:r>
      <w:r>
        <w:rPr/>
        <w:t>of</w:t>
      </w:r>
      <w:r>
        <w:rPr>
          <w:spacing w:val="-2"/>
        </w:rPr>
        <w:t> claim.</w:t>
      </w:r>
    </w:p>
    <w:p>
      <w:pPr>
        <w:pStyle w:val="BodyText"/>
        <w:spacing w:before="85"/>
        <w:rPr>
          <w:b/>
        </w:rPr>
      </w:pPr>
    </w:p>
    <w:p>
      <w:pPr>
        <w:pStyle w:val="BodyText"/>
        <w:spacing w:line="276" w:lineRule="auto"/>
        <w:ind w:left="732" w:right="732"/>
        <w:jc w:val="both"/>
      </w:pPr>
      <w:r>
        <w:rPr/>
        <w:t>Where the amount claimed by a claimant is not precise due to any contingency or any other reason, the liquidator shall make the best estimate of the amount of the claim based on the information available with him.</w:t>
      </w:r>
    </w:p>
    <w:p>
      <w:pPr>
        <w:pStyle w:val="BodyText"/>
        <w:spacing w:before="41"/>
      </w:pPr>
    </w:p>
    <w:p>
      <w:pPr>
        <w:pStyle w:val="Heading2"/>
        <w:numPr>
          <w:ilvl w:val="0"/>
          <w:numId w:val="1"/>
        </w:numPr>
        <w:tabs>
          <w:tab w:pos="1452" w:val="left" w:leader="none"/>
        </w:tabs>
        <w:spacing w:line="240" w:lineRule="auto" w:before="1" w:after="0"/>
        <w:ind w:left="1452" w:right="0" w:hanging="720"/>
        <w:jc w:val="left"/>
      </w:pPr>
      <w:r>
        <w:rPr/>
        <w:t>Debt</w:t>
      </w:r>
      <w:r>
        <w:rPr>
          <w:spacing w:val="-3"/>
        </w:rPr>
        <w:t> </w:t>
      </w:r>
      <w:r>
        <w:rPr/>
        <w:t>in</w:t>
      </w:r>
      <w:r>
        <w:rPr>
          <w:spacing w:val="-3"/>
        </w:rPr>
        <w:t> </w:t>
      </w:r>
      <w:r>
        <w:rPr/>
        <w:t>foreign</w:t>
      </w:r>
      <w:r>
        <w:rPr>
          <w:spacing w:val="-1"/>
        </w:rPr>
        <w:t> </w:t>
      </w:r>
      <w:r>
        <w:rPr>
          <w:spacing w:val="-2"/>
        </w:rPr>
        <w:t>currency.</w:t>
      </w:r>
    </w:p>
    <w:p>
      <w:pPr>
        <w:pStyle w:val="BodyText"/>
        <w:spacing w:before="81"/>
        <w:rPr>
          <w:b/>
        </w:rPr>
      </w:pPr>
    </w:p>
    <w:p>
      <w:pPr>
        <w:pStyle w:val="BodyText"/>
        <w:spacing w:line="278" w:lineRule="auto"/>
        <w:ind w:left="732" w:right="735"/>
        <w:jc w:val="both"/>
      </w:pPr>
      <w:r>
        <w:rPr/>
        <w:t>The claims denominated in foreign currency shall be valued in Indian currency at the official exchange rate as on the liquidation commencement date.</w:t>
      </w:r>
    </w:p>
    <w:p>
      <w:pPr>
        <w:pStyle w:val="BodyText"/>
        <w:spacing w:before="37"/>
      </w:pPr>
    </w:p>
    <w:p>
      <w:pPr>
        <w:pStyle w:val="BodyText"/>
        <w:ind w:left="732"/>
        <w:jc w:val="both"/>
      </w:pPr>
      <w:r>
        <w:rPr>
          <w:i/>
        </w:rPr>
        <w:t>Explanation</w:t>
      </w:r>
      <w:r>
        <w:rPr/>
        <w:t>-</w:t>
      </w:r>
      <w:r>
        <w:rPr>
          <w:spacing w:val="-5"/>
        </w:rPr>
        <w:t> </w:t>
      </w:r>
      <w:r>
        <w:rPr/>
        <w:t>“The</w:t>
      </w:r>
      <w:r>
        <w:rPr>
          <w:spacing w:val="-5"/>
        </w:rPr>
        <w:t> </w:t>
      </w:r>
      <w:r>
        <w:rPr/>
        <w:t>official</w:t>
      </w:r>
      <w:r>
        <w:rPr>
          <w:spacing w:val="-3"/>
        </w:rPr>
        <w:t> </w:t>
      </w:r>
      <w:r>
        <w:rPr/>
        <w:t>exchange</w:t>
      </w:r>
      <w:r>
        <w:rPr>
          <w:spacing w:val="-4"/>
        </w:rPr>
        <w:t> </w:t>
      </w:r>
      <w:r>
        <w:rPr/>
        <w:t>rate”</w:t>
      </w:r>
      <w:r>
        <w:rPr>
          <w:spacing w:val="-5"/>
        </w:rPr>
        <w:t> </w:t>
      </w:r>
      <w:r>
        <w:rPr/>
        <w:t>is</w:t>
      </w:r>
      <w:r>
        <w:rPr>
          <w:spacing w:val="-3"/>
        </w:rPr>
        <w:t> </w:t>
      </w:r>
      <w:r>
        <w:rPr/>
        <w:t>the</w:t>
      </w:r>
      <w:r>
        <w:rPr>
          <w:spacing w:val="-3"/>
        </w:rPr>
        <w:t> </w:t>
      </w:r>
      <w:r>
        <w:rPr/>
        <w:t>reference</w:t>
      </w:r>
      <w:r>
        <w:rPr>
          <w:spacing w:val="-5"/>
        </w:rPr>
        <w:t> </w:t>
      </w:r>
      <w:r>
        <w:rPr/>
        <w:t>rate</w:t>
      </w:r>
      <w:r>
        <w:rPr>
          <w:spacing w:val="-2"/>
        </w:rPr>
        <w:t> </w:t>
      </w:r>
      <w:r>
        <w:rPr/>
        <w:t>published</w:t>
      </w:r>
      <w:r>
        <w:rPr>
          <w:spacing w:val="-3"/>
        </w:rPr>
        <w:t> </w:t>
      </w:r>
      <w:r>
        <w:rPr/>
        <w:t>by</w:t>
      </w:r>
      <w:r>
        <w:rPr>
          <w:spacing w:val="-4"/>
        </w:rPr>
        <w:t> </w:t>
      </w:r>
      <w:r>
        <w:rPr/>
        <w:t>the</w:t>
      </w:r>
      <w:r>
        <w:rPr>
          <w:spacing w:val="-4"/>
        </w:rPr>
        <w:t> </w:t>
      </w:r>
      <w:r>
        <w:rPr/>
        <w:t>Reserve</w:t>
      </w:r>
      <w:r>
        <w:rPr>
          <w:spacing w:val="-5"/>
        </w:rPr>
        <w:t> </w:t>
      </w:r>
      <w:r>
        <w:rPr>
          <w:spacing w:val="-4"/>
        </w:rPr>
        <w:t>Bank</w:t>
      </w:r>
    </w:p>
    <w:p>
      <w:pPr>
        <w:pStyle w:val="BodyText"/>
        <w:spacing w:before="41"/>
        <w:ind w:left="732"/>
        <w:jc w:val="both"/>
      </w:pPr>
      <w:r>
        <w:rPr/>
        <w:t>of</w:t>
      </w:r>
      <w:r>
        <w:rPr>
          <w:spacing w:val="-3"/>
        </w:rPr>
        <w:t> </w:t>
      </w:r>
      <w:r>
        <w:rPr/>
        <w:t>India</w:t>
      </w:r>
      <w:r>
        <w:rPr>
          <w:spacing w:val="-1"/>
        </w:rPr>
        <w:t> </w:t>
      </w:r>
      <w:r>
        <w:rPr/>
        <w:t>or</w:t>
      </w:r>
      <w:r>
        <w:rPr>
          <w:spacing w:val="-3"/>
        </w:rPr>
        <w:t> </w:t>
      </w:r>
      <w:r>
        <w:rPr/>
        <w:t>derived</w:t>
      </w:r>
      <w:r>
        <w:rPr>
          <w:spacing w:val="-1"/>
        </w:rPr>
        <w:t> </w:t>
      </w:r>
      <w:r>
        <w:rPr/>
        <w:t>from</w:t>
      </w:r>
      <w:r>
        <w:rPr>
          <w:spacing w:val="-1"/>
        </w:rPr>
        <w:t> </w:t>
      </w:r>
      <w:r>
        <w:rPr/>
        <w:t>such</w:t>
      </w:r>
      <w:r>
        <w:rPr>
          <w:spacing w:val="-1"/>
        </w:rPr>
        <w:t> </w:t>
      </w:r>
      <w:r>
        <w:rPr/>
        <w:t>reference</w:t>
      </w:r>
      <w:r>
        <w:rPr>
          <w:spacing w:val="-2"/>
        </w:rPr>
        <w:t> rates.</w:t>
      </w:r>
    </w:p>
    <w:p>
      <w:pPr>
        <w:pStyle w:val="BodyText"/>
        <w:spacing w:before="84"/>
      </w:pPr>
    </w:p>
    <w:p>
      <w:pPr>
        <w:pStyle w:val="Heading2"/>
        <w:numPr>
          <w:ilvl w:val="0"/>
          <w:numId w:val="1"/>
        </w:numPr>
        <w:tabs>
          <w:tab w:pos="1440" w:val="left" w:leader="none"/>
        </w:tabs>
        <w:spacing w:line="240" w:lineRule="auto" w:before="0" w:after="0"/>
        <w:ind w:left="1440" w:right="0" w:hanging="708"/>
        <w:jc w:val="left"/>
      </w:pPr>
      <w:r>
        <w:rPr/>
        <w:t>Periodical</w:t>
      </w:r>
      <w:r>
        <w:rPr>
          <w:spacing w:val="-4"/>
        </w:rPr>
        <w:t> </w:t>
      </w:r>
      <w:r>
        <w:rPr>
          <w:spacing w:val="-2"/>
        </w:rPr>
        <w:t>payments.</w:t>
      </w:r>
    </w:p>
    <w:p>
      <w:pPr>
        <w:pStyle w:val="BodyText"/>
        <w:spacing w:before="82"/>
        <w:rPr>
          <w:b/>
        </w:rPr>
      </w:pPr>
    </w:p>
    <w:p>
      <w:pPr>
        <w:pStyle w:val="BodyText"/>
        <w:spacing w:line="276" w:lineRule="auto"/>
        <w:ind w:left="732" w:right="751"/>
        <w:jc w:val="both"/>
      </w:pPr>
      <w:r>
        <w:rPr/>
        <w:t>In</w:t>
      </w:r>
      <w:r>
        <w:rPr>
          <w:spacing w:val="-8"/>
        </w:rPr>
        <w:t> </w:t>
      </w:r>
      <w:r>
        <w:rPr/>
        <w:t>the</w:t>
      </w:r>
      <w:r>
        <w:rPr>
          <w:spacing w:val="-6"/>
        </w:rPr>
        <w:t> </w:t>
      </w:r>
      <w:r>
        <w:rPr/>
        <w:t>case</w:t>
      </w:r>
      <w:r>
        <w:rPr>
          <w:spacing w:val="-9"/>
        </w:rPr>
        <w:t> </w:t>
      </w:r>
      <w:r>
        <w:rPr/>
        <w:t>of</w:t>
      </w:r>
      <w:r>
        <w:rPr>
          <w:spacing w:val="-9"/>
        </w:rPr>
        <w:t> </w:t>
      </w:r>
      <w:r>
        <w:rPr/>
        <w:t>rent,</w:t>
      </w:r>
      <w:r>
        <w:rPr>
          <w:spacing w:val="-8"/>
        </w:rPr>
        <w:t> </w:t>
      </w:r>
      <w:r>
        <w:rPr/>
        <w:t>interest</w:t>
      </w:r>
      <w:r>
        <w:rPr>
          <w:spacing w:val="-6"/>
        </w:rPr>
        <w:t> </w:t>
      </w:r>
      <w:r>
        <w:rPr/>
        <w:t>and</w:t>
      </w:r>
      <w:r>
        <w:rPr>
          <w:spacing w:val="-8"/>
        </w:rPr>
        <w:t> </w:t>
      </w:r>
      <w:r>
        <w:rPr/>
        <w:t>such</w:t>
      </w:r>
      <w:r>
        <w:rPr>
          <w:spacing w:val="-8"/>
        </w:rPr>
        <w:t> </w:t>
      </w:r>
      <w:r>
        <w:rPr/>
        <w:t>other</w:t>
      </w:r>
      <w:r>
        <w:rPr>
          <w:spacing w:val="-9"/>
        </w:rPr>
        <w:t> </w:t>
      </w:r>
      <w:r>
        <w:rPr/>
        <w:t>payments</w:t>
      </w:r>
      <w:r>
        <w:rPr>
          <w:spacing w:val="-8"/>
        </w:rPr>
        <w:t> </w:t>
      </w:r>
      <w:r>
        <w:rPr/>
        <w:t>of</w:t>
      </w:r>
      <w:r>
        <w:rPr>
          <w:spacing w:val="-9"/>
        </w:rPr>
        <w:t> </w:t>
      </w:r>
      <w:r>
        <w:rPr/>
        <w:t>a</w:t>
      </w:r>
      <w:r>
        <w:rPr>
          <w:spacing w:val="-9"/>
        </w:rPr>
        <w:t> </w:t>
      </w:r>
      <w:r>
        <w:rPr/>
        <w:t>periodical</w:t>
      </w:r>
      <w:r>
        <w:rPr>
          <w:spacing w:val="-8"/>
        </w:rPr>
        <w:t> </w:t>
      </w:r>
      <w:r>
        <w:rPr/>
        <w:t>nature,</w:t>
      </w:r>
      <w:r>
        <w:rPr>
          <w:spacing w:val="-6"/>
        </w:rPr>
        <w:t> </w:t>
      </w:r>
      <w:r>
        <w:rPr/>
        <w:t>a</w:t>
      </w:r>
      <w:r>
        <w:rPr>
          <w:spacing w:val="-9"/>
        </w:rPr>
        <w:t> </w:t>
      </w:r>
      <w:r>
        <w:rPr/>
        <w:t>person</w:t>
      </w:r>
      <w:r>
        <w:rPr>
          <w:spacing w:val="-9"/>
        </w:rPr>
        <w:t> </w:t>
      </w:r>
      <w:r>
        <w:rPr/>
        <w:t>may</w:t>
      </w:r>
      <w:r>
        <w:rPr>
          <w:spacing w:val="-9"/>
        </w:rPr>
        <w:t> </w:t>
      </w:r>
      <w:r>
        <w:rPr/>
        <w:t>claim only for any amounts due and unpaid up to the liquidation commencement date.</w:t>
      </w:r>
    </w:p>
    <w:p>
      <w:pPr>
        <w:pStyle w:val="BodyText"/>
        <w:spacing w:before="42"/>
      </w:pPr>
    </w:p>
    <w:p>
      <w:pPr>
        <w:pStyle w:val="Heading2"/>
        <w:numPr>
          <w:ilvl w:val="0"/>
          <w:numId w:val="1"/>
        </w:numPr>
        <w:tabs>
          <w:tab w:pos="1452" w:val="left" w:leader="none"/>
        </w:tabs>
        <w:spacing w:line="240" w:lineRule="auto" w:before="0" w:after="0"/>
        <w:ind w:left="1452" w:right="0" w:hanging="720"/>
        <w:jc w:val="left"/>
      </w:pPr>
      <w:r>
        <w:rPr/>
        <w:t>Debt</w:t>
      </w:r>
      <w:r>
        <w:rPr>
          <w:spacing w:val="-3"/>
        </w:rPr>
        <w:t> </w:t>
      </w:r>
      <w:r>
        <w:rPr/>
        <w:t>payable</w:t>
      </w:r>
      <w:r>
        <w:rPr>
          <w:spacing w:val="-2"/>
        </w:rPr>
        <w:t> </w:t>
      </w:r>
      <w:r>
        <w:rPr/>
        <w:t>at</w:t>
      </w:r>
      <w:r>
        <w:rPr>
          <w:spacing w:val="-3"/>
        </w:rPr>
        <w:t> </w:t>
      </w:r>
      <w:r>
        <w:rPr/>
        <w:t>future</w:t>
      </w:r>
      <w:r>
        <w:rPr>
          <w:spacing w:val="-2"/>
        </w:rPr>
        <w:t> </w:t>
      </w:r>
      <w:r>
        <w:rPr>
          <w:spacing w:val="-4"/>
        </w:rPr>
        <w:t>time.</w:t>
      </w:r>
    </w:p>
    <w:p>
      <w:pPr>
        <w:pStyle w:val="BodyText"/>
        <w:spacing w:before="81"/>
        <w:rPr>
          <w:b/>
        </w:rPr>
      </w:pPr>
    </w:p>
    <w:p>
      <w:pPr>
        <w:pStyle w:val="ListParagraph"/>
        <w:numPr>
          <w:ilvl w:val="0"/>
          <w:numId w:val="27"/>
        </w:numPr>
        <w:tabs>
          <w:tab w:pos="1440" w:val="left" w:leader="none"/>
        </w:tabs>
        <w:spacing w:line="276" w:lineRule="auto" w:before="0" w:after="0"/>
        <w:ind w:left="1440" w:right="751" w:hanging="708"/>
        <w:jc w:val="both"/>
        <w:rPr>
          <w:sz w:val="24"/>
        </w:rPr>
      </w:pPr>
      <w:r>
        <w:rPr>
          <w:sz w:val="24"/>
        </w:rPr>
        <w:t>A person may prove for a claim whose payment was not yet due on the liquidation commencement date and is entitled to distribution in the same manner as any other </w:t>
      </w:r>
      <w:r>
        <w:rPr>
          <w:spacing w:val="-2"/>
          <w:sz w:val="24"/>
        </w:rPr>
        <w:t>stakeholder.</w:t>
      </w:r>
    </w:p>
    <w:p>
      <w:pPr>
        <w:pStyle w:val="BodyText"/>
        <w:spacing w:before="42"/>
      </w:pPr>
    </w:p>
    <w:p>
      <w:pPr>
        <w:pStyle w:val="ListParagraph"/>
        <w:numPr>
          <w:ilvl w:val="0"/>
          <w:numId w:val="27"/>
        </w:numPr>
        <w:tabs>
          <w:tab w:pos="1440" w:val="left" w:leader="none"/>
        </w:tabs>
        <w:spacing w:line="276" w:lineRule="auto" w:before="1" w:after="0"/>
        <w:ind w:left="1440" w:right="752" w:hanging="708"/>
        <w:jc w:val="both"/>
        <w:rPr>
          <w:sz w:val="24"/>
        </w:rPr>
      </w:pPr>
      <w:r>
        <w:rPr>
          <w:sz w:val="24"/>
        </w:rPr>
        <w:t>Subject to any contract to the contrary, where a stakeholder has proved for a claim under sub-regulation (1), and the debt has not fallen due before distribution, he is entitled to distribution of the admitted claim reduced as follows-</w:t>
      </w:r>
    </w:p>
    <w:p>
      <w:pPr>
        <w:pStyle w:val="BodyText"/>
        <w:spacing w:before="41"/>
      </w:pPr>
    </w:p>
    <w:p>
      <w:pPr>
        <w:pStyle w:val="BodyText"/>
        <w:ind w:left="4793"/>
      </w:pPr>
      <w:r>
        <w:rPr/>
        <w:t>X/</w:t>
      </w:r>
      <w:r>
        <w:rPr>
          <w:spacing w:val="-3"/>
        </w:rPr>
        <w:t> </w:t>
      </w:r>
      <w:r>
        <w:rPr>
          <w:spacing w:val="-2"/>
        </w:rPr>
        <w:t>(1+r)</w:t>
      </w:r>
      <w:r>
        <w:rPr>
          <w:spacing w:val="-2"/>
          <w:vertAlign w:val="superscript"/>
        </w:rPr>
        <w:t>n</w:t>
      </w:r>
    </w:p>
    <w:p>
      <w:pPr>
        <w:pStyle w:val="BodyText"/>
        <w:spacing w:before="43"/>
        <w:ind w:left="732"/>
      </w:pPr>
      <w:r>
        <w:rPr>
          <w:spacing w:val="-2"/>
        </w:rPr>
        <w:t>where–</w:t>
      </w:r>
    </w:p>
    <w:p>
      <w:pPr>
        <w:pStyle w:val="BodyText"/>
        <w:spacing w:before="82"/>
      </w:pPr>
    </w:p>
    <w:p>
      <w:pPr>
        <w:pStyle w:val="ListParagraph"/>
        <w:numPr>
          <w:ilvl w:val="1"/>
          <w:numId w:val="27"/>
        </w:numPr>
        <w:tabs>
          <w:tab w:pos="1865" w:val="left" w:leader="none"/>
        </w:tabs>
        <w:spacing w:line="240" w:lineRule="auto" w:before="0" w:after="0"/>
        <w:ind w:left="1865" w:right="0" w:hanging="567"/>
        <w:jc w:val="left"/>
        <w:rPr>
          <w:sz w:val="24"/>
        </w:rPr>
      </w:pPr>
      <w:r>
        <w:rPr>
          <w:sz w:val="24"/>
        </w:rPr>
        <w:t>“X”</w:t>
      </w:r>
      <w:r>
        <w:rPr>
          <w:spacing w:val="-3"/>
          <w:sz w:val="24"/>
        </w:rPr>
        <w:t> </w:t>
      </w:r>
      <w:r>
        <w:rPr>
          <w:sz w:val="24"/>
        </w:rPr>
        <w:t>is</w:t>
      </w:r>
      <w:r>
        <w:rPr>
          <w:spacing w:val="-1"/>
          <w:sz w:val="24"/>
        </w:rPr>
        <w:t> </w:t>
      </w:r>
      <w:r>
        <w:rPr>
          <w:sz w:val="24"/>
        </w:rPr>
        <w:t>the</w:t>
      </w:r>
      <w:r>
        <w:rPr>
          <w:spacing w:val="-1"/>
          <w:sz w:val="24"/>
        </w:rPr>
        <w:t> </w:t>
      </w:r>
      <w:r>
        <w:rPr>
          <w:sz w:val="24"/>
        </w:rPr>
        <w:t>value of the</w:t>
      </w:r>
      <w:r>
        <w:rPr>
          <w:spacing w:val="-1"/>
          <w:sz w:val="24"/>
        </w:rPr>
        <w:t> </w:t>
      </w:r>
      <w:r>
        <w:rPr>
          <w:sz w:val="24"/>
        </w:rPr>
        <w:t>admitted </w:t>
      </w:r>
      <w:r>
        <w:rPr>
          <w:spacing w:val="-2"/>
          <w:sz w:val="24"/>
        </w:rPr>
        <w:t>claim;</w:t>
      </w:r>
    </w:p>
    <w:p>
      <w:pPr>
        <w:pStyle w:val="ListParagraph"/>
        <w:spacing w:after="0" w:line="240" w:lineRule="auto"/>
        <w:jc w:val="left"/>
        <w:rPr>
          <w:sz w:val="24"/>
        </w:rPr>
        <w:sectPr>
          <w:pgSz w:w="11900" w:h="16850"/>
          <w:pgMar w:header="0" w:footer="1049" w:top="1360" w:bottom="1240" w:left="708" w:right="708"/>
        </w:sectPr>
      </w:pPr>
    </w:p>
    <w:p>
      <w:pPr>
        <w:pStyle w:val="ListParagraph"/>
        <w:numPr>
          <w:ilvl w:val="1"/>
          <w:numId w:val="27"/>
        </w:numPr>
        <w:tabs>
          <w:tab w:pos="1863" w:val="left" w:leader="none"/>
          <w:tab w:pos="1865" w:val="left" w:leader="none"/>
        </w:tabs>
        <w:spacing w:line="276" w:lineRule="auto" w:before="78" w:after="0"/>
        <w:ind w:left="1865" w:right="749" w:hanging="567"/>
        <w:jc w:val="both"/>
        <w:rPr>
          <w:sz w:val="24"/>
        </w:rPr>
      </w:pPr>
      <w:r>
        <w:rPr>
          <w:sz w:val="24"/>
        </w:rPr>
        <w:t>“r”</w:t>
      </w:r>
      <w:r>
        <w:rPr>
          <w:spacing w:val="-4"/>
          <w:sz w:val="24"/>
        </w:rPr>
        <w:t> </w:t>
      </w:r>
      <w:r>
        <w:rPr>
          <w:sz w:val="24"/>
        </w:rPr>
        <w:t>is</w:t>
      </w:r>
      <w:r>
        <w:rPr>
          <w:spacing w:val="-3"/>
          <w:sz w:val="24"/>
        </w:rPr>
        <w:t> </w:t>
      </w:r>
      <w:r>
        <w:rPr>
          <w:sz w:val="24"/>
        </w:rPr>
        <w:t>the</w:t>
      </w:r>
      <w:r>
        <w:rPr>
          <w:spacing w:val="-3"/>
          <w:sz w:val="24"/>
        </w:rPr>
        <w:t> </w:t>
      </w:r>
      <w:r>
        <w:rPr>
          <w:sz w:val="24"/>
        </w:rPr>
        <w:t>closing</w:t>
      </w:r>
      <w:r>
        <w:rPr>
          <w:spacing w:val="-3"/>
          <w:sz w:val="24"/>
        </w:rPr>
        <w:t> </w:t>
      </w:r>
      <w:r>
        <w:rPr>
          <w:sz w:val="24"/>
        </w:rPr>
        <w:t>yield</w:t>
      </w:r>
      <w:r>
        <w:rPr>
          <w:spacing w:val="-3"/>
          <w:sz w:val="24"/>
        </w:rPr>
        <w:t> </w:t>
      </w:r>
      <w:r>
        <w:rPr>
          <w:sz w:val="24"/>
        </w:rPr>
        <w:t>rate</w:t>
      </w:r>
      <w:r>
        <w:rPr>
          <w:spacing w:val="-3"/>
          <w:sz w:val="24"/>
        </w:rPr>
        <w:t> </w:t>
      </w:r>
      <w:r>
        <w:rPr>
          <w:sz w:val="24"/>
        </w:rPr>
        <w:t>(%)</w:t>
      </w:r>
      <w:r>
        <w:rPr>
          <w:spacing w:val="-3"/>
          <w:sz w:val="24"/>
        </w:rPr>
        <w:t> </w:t>
      </w:r>
      <w:r>
        <w:rPr>
          <w:sz w:val="24"/>
        </w:rPr>
        <w:t>of</w:t>
      </w:r>
      <w:r>
        <w:rPr>
          <w:spacing w:val="-3"/>
          <w:sz w:val="24"/>
        </w:rPr>
        <w:t> </w:t>
      </w:r>
      <w:r>
        <w:rPr>
          <w:sz w:val="24"/>
        </w:rPr>
        <w:t>government</w:t>
      </w:r>
      <w:r>
        <w:rPr>
          <w:spacing w:val="-3"/>
          <w:sz w:val="24"/>
        </w:rPr>
        <w:t> </w:t>
      </w:r>
      <w:r>
        <w:rPr>
          <w:sz w:val="24"/>
        </w:rPr>
        <w:t>securities</w:t>
      </w:r>
      <w:r>
        <w:rPr>
          <w:spacing w:val="-3"/>
          <w:sz w:val="24"/>
        </w:rPr>
        <w:t> </w:t>
      </w:r>
      <w:r>
        <w:rPr>
          <w:sz w:val="24"/>
        </w:rPr>
        <w:t>of</w:t>
      </w:r>
      <w:r>
        <w:rPr>
          <w:spacing w:val="-3"/>
          <w:sz w:val="24"/>
        </w:rPr>
        <w:t> </w:t>
      </w:r>
      <w:r>
        <w:rPr>
          <w:sz w:val="24"/>
        </w:rPr>
        <w:t>the</w:t>
      </w:r>
      <w:r>
        <w:rPr>
          <w:spacing w:val="-3"/>
          <w:sz w:val="24"/>
        </w:rPr>
        <w:t> </w:t>
      </w:r>
      <w:r>
        <w:rPr>
          <w:sz w:val="24"/>
        </w:rPr>
        <w:t>maturity</w:t>
      </w:r>
      <w:r>
        <w:rPr>
          <w:spacing w:val="-3"/>
          <w:sz w:val="24"/>
        </w:rPr>
        <w:t> </w:t>
      </w:r>
      <w:r>
        <w:rPr>
          <w:sz w:val="24"/>
        </w:rPr>
        <w:t>of</w:t>
      </w:r>
      <w:r>
        <w:rPr>
          <w:spacing w:val="-3"/>
          <w:sz w:val="24"/>
        </w:rPr>
        <w:t> </w:t>
      </w:r>
      <w:r>
        <w:rPr>
          <w:sz w:val="24"/>
        </w:rPr>
        <w:t>“n”</w:t>
      </w:r>
      <w:r>
        <w:rPr>
          <w:spacing w:val="-3"/>
          <w:sz w:val="24"/>
        </w:rPr>
        <w:t> </w:t>
      </w:r>
      <w:r>
        <w:rPr>
          <w:sz w:val="24"/>
        </w:rPr>
        <w:t>on the date of distribution as published by the Reserve Bank of India; and</w:t>
      </w:r>
    </w:p>
    <w:p>
      <w:pPr>
        <w:pStyle w:val="BodyText"/>
        <w:spacing w:before="42"/>
      </w:pPr>
    </w:p>
    <w:p>
      <w:pPr>
        <w:pStyle w:val="ListParagraph"/>
        <w:numPr>
          <w:ilvl w:val="1"/>
          <w:numId w:val="27"/>
        </w:numPr>
        <w:tabs>
          <w:tab w:pos="1865" w:val="left" w:leader="none"/>
          <w:tab w:pos="1923" w:val="left" w:leader="none"/>
        </w:tabs>
        <w:spacing w:line="276" w:lineRule="auto" w:before="1" w:after="0"/>
        <w:ind w:left="1865" w:right="750" w:hanging="567"/>
        <w:jc w:val="both"/>
        <w:rPr>
          <w:sz w:val="24"/>
        </w:rPr>
      </w:pPr>
      <w:r>
        <w:rPr>
          <w:sz w:val="24"/>
        </w:rPr>
        <w:t>“n”</w:t>
      </w:r>
      <w:r>
        <w:rPr>
          <w:spacing w:val="40"/>
          <w:sz w:val="24"/>
        </w:rPr>
        <w:t> </w:t>
      </w:r>
      <w:r>
        <w:rPr>
          <w:sz w:val="24"/>
        </w:rPr>
        <w:t>is the period beginning with the date of distribution and ending with the date on</w:t>
      </w:r>
      <w:r>
        <w:rPr>
          <w:spacing w:val="-1"/>
          <w:sz w:val="24"/>
        </w:rPr>
        <w:t> </w:t>
      </w:r>
      <w:r>
        <w:rPr>
          <w:sz w:val="24"/>
        </w:rPr>
        <w:t>which</w:t>
      </w:r>
      <w:r>
        <w:rPr>
          <w:spacing w:val="-1"/>
          <w:sz w:val="24"/>
        </w:rPr>
        <w:t> </w:t>
      </w:r>
      <w:r>
        <w:rPr>
          <w:sz w:val="24"/>
        </w:rPr>
        <w:t>the</w:t>
      </w:r>
      <w:r>
        <w:rPr>
          <w:spacing w:val="-2"/>
          <w:sz w:val="24"/>
        </w:rPr>
        <w:t> </w:t>
      </w:r>
      <w:r>
        <w:rPr>
          <w:sz w:val="24"/>
        </w:rPr>
        <w:t>payment</w:t>
      </w:r>
      <w:r>
        <w:rPr>
          <w:spacing w:val="-1"/>
          <w:sz w:val="24"/>
        </w:rPr>
        <w:t> </w:t>
      </w:r>
      <w:r>
        <w:rPr>
          <w:sz w:val="24"/>
        </w:rPr>
        <w:t>of</w:t>
      </w:r>
      <w:r>
        <w:rPr>
          <w:spacing w:val="-3"/>
          <w:sz w:val="24"/>
        </w:rPr>
        <w:t> </w:t>
      </w:r>
      <w:r>
        <w:rPr>
          <w:sz w:val="24"/>
        </w:rPr>
        <w:t>the</w:t>
      </w:r>
      <w:r>
        <w:rPr>
          <w:spacing w:val="-2"/>
          <w:sz w:val="24"/>
        </w:rPr>
        <w:t> </w:t>
      </w:r>
      <w:r>
        <w:rPr>
          <w:sz w:val="24"/>
        </w:rPr>
        <w:t>debt</w:t>
      </w:r>
      <w:r>
        <w:rPr>
          <w:spacing w:val="-1"/>
          <w:sz w:val="24"/>
        </w:rPr>
        <w:t> </w:t>
      </w:r>
      <w:r>
        <w:rPr>
          <w:sz w:val="24"/>
        </w:rPr>
        <w:t>would</w:t>
      </w:r>
      <w:r>
        <w:rPr>
          <w:spacing w:val="-1"/>
          <w:sz w:val="24"/>
        </w:rPr>
        <w:t> </w:t>
      </w:r>
      <w:r>
        <w:rPr>
          <w:sz w:val="24"/>
        </w:rPr>
        <w:t>otherwise</w:t>
      </w:r>
      <w:r>
        <w:rPr>
          <w:spacing w:val="-2"/>
          <w:sz w:val="24"/>
        </w:rPr>
        <w:t> </w:t>
      </w:r>
      <w:r>
        <w:rPr>
          <w:sz w:val="24"/>
        </w:rPr>
        <w:t>be</w:t>
      </w:r>
      <w:r>
        <w:rPr>
          <w:spacing w:val="-2"/>
          <w:sz w:val="24"/>
        </w:rPr>
        <w:t> </w:t>
      </w:r>
      <w:r>
        <w:rPr>
          <w:sz w:val="24"/>
        </w:rPr>
        <w:t>due,</w:t>
      </w:r>
      <w:r>
        <w:rPr>
          <w:spacing w:val="-1"/>
          <w:sz w:val="24"/>
        </w:rPr>
        <w:t> </w:t>
      </w:r>
      <w:r>
        <w:rPr>
          <w:sz w:val="24"/>
        </w:rPr>
        <w:t>expressed</w:t>
      </w:r>
      <w:r>
        <w:rPr>
          <w:spacing w:val="-2"/>
          <w:sz w:val="24"/>
        </w:rPr>
        <w:t> </w:t>
      </w:r>
      <w:r>
        <w:rPr>
          <w:sz w:val="24"/>
        </w:rPr>
        <w:t>in</w:t>
      </w:r>
      <w:r>
        <w:rPr>
          <w:spacing w:val="-1"/>
          <w:sz w:val="24"/>
        </w:rPr>
        <w:t> </w:t>
      </w:r>
      <w:r>
        <w:rPr>
          <w:sz w:val="24"/>
        </w:rPr>
        <w:t>years</w:t>
      </w:r>
      <w:r>
        <w:rPr>
          <w:spacing w:val="-2"/>
          <w:sz w:val="24"/>
        </w:rPr>
        <w:t> </w:t>
      </w:r>
      <w:r>
        <w:rPr>
          <w:sz w:val="24"/>
        </w:rPr>
        <w:t>and months in a decimalized form.</w:t>
      </w:r>
    </w:p>
    <w:p>
      <w:pPr>
        <w:pStyle w:val="BodyText"/>
      </w:pPr>
    </w:p>
    <w:p>
      <w:pPr>
        <w:pStyle w:val="BodyText"/>
      </w:pPr>
    </w:p>
    <w:p>
      <w:pPr>
        <w:pStyle w:val="BodyText"/>
      </w:pPr>
    </w:p>
    <w:p>
      <w:pPr>
        <w:pStyle w:val="BodyText"/>
        <w:spacing w:before="163"/>
      </w:pPr>
    </w:p>
    <w:p>
      <w:pPr>
        <w:pStyle w:val="Heading2"/>
        <w:numPr>
          <w:ilvl w:val="0"/>
          <w:numId w:val="1"/>
        </w:numPr>
        <w:tabs>
          <w:tab w:pos="1440" w:val="left" w:leader="none"/>
        </w:tabs>
        <w:spacing w:line="240" w:lineRule="auto" w:before="0" w:after="0"/>
        <w:ind w:left="1440" w:right="0" w:hanging="708"/>
        <w:jc w:val="left"/>
      </w:pPr>
      <w:r>
        <w:rPr/>
        <w:t>Mutual</w:t>
      </w:r>
      <w:r>
        <w:rPr>
          <w:spacing w:val="-3"/>
        </w:rPr>
        <w:t> </w:t>
      </w:r>
      <w:r>
        <w:rPr/>
        <w:t>credits</w:t>
      </w:r>
      <w:r>
        <w:rPr>
          <w:spacing w:val="-4"/>
        </w:rPr>
        <w:t> </w:t>
      </w:r>
      <w:r>
        <w:rPr/>
        <w:t>and set-</w:t>
      </w:r>
      <w:r>
        <w:rPr>
          <w:spacing w:val="-4"/>
        </w:rPr>
        <w:t>off.</w:t>
      </w:r>
    </w:p>
    <w:p>
      <w:pPr>
        <w:pStyle w:val="BodyText"/>
        <w:spacing w:before="85"/>
        <w:rPr>
          <w:b/>
        </w:rPr>
      </w:pPr>
    </w:p>
    <w:p>
      <w:pPr>
        <w:pStyle w:val="BodyText"/>
        <w:spacing w:line="276" w:lineRule="auto"/>
        <w:ind w:left="732" w:right="743"/>
        <w:jc w:val="both"/>
      </w:pPr>
      <w:r>
        <w:rPr/>
        <w:t>Where</w:t>
      </w:r>
      <w:r>
        <w:rPr>
          <w:spacing w:val="-10"/>
        </w:rPr>
        <w:t> </w:t>
      </w:r>
      <w:r>
        <w:rPr/>
        <w:t>there</w:t>
      </w:r>
      <w:r>
        <w:rPr>
          <w:spacing w:val="-9"/>
        </w:rPr>
        <w:t> </w:t>
      </w:r>
      <w:r>
        <w:rPr/>
        <w:t>are</w:t>
      </w:r>
      <w:r>
        <w:rPr>
          <w:spacing w:val="-10"/>
        </w:rPr>
        <w:t> </w:t>
      </w:r>
      <w:r>
        <w:rPr/>
        <w:t>mutual</w:t>
      </w:r>
      <w:r>
        <w:rPr>
          <w:spacing w:val="-8"/>
        </w:rPr>
        <w:t> </w:t>
      </w:r>
      <w:r>
        <w:rPr/>
        <w:t>dealings</w:t>
      </w:r>
      <w:r>
        <w:rPr>
          <w:spacing w:val="-8"/>
        </w:rPr>
        <w:t> </w:t>
      </w:r>
      <w:r>
        <w:rPr/>
        <w:t>between</w:t>
      </w:r>
      <w:r>
        <w:rPr>
          <w:spacing w:val="-8"/>
        </w:rPr>
        <w:t> </w:t>
      </w:r>
      <w:r>
        <w:rPr/>
        <w:t>the</w:t>
      </w:r>
      <w:r>
        <w:rPr>
          <w:spacing w:val="-8"/>
        </w:rPr>
        <w:t> </w:t>
      </w:r>
      <w:r>
        <w:rPr/>
        <w:t>corporate</w:t>
      </w:r>
      <w:r>
        <w:rPr>
          <w:spacing w:val="-9"/>
        </w:rPr>
        <w:t> </w:t>
      </w:r>
      <w:r>
        <w:rPr/>
        <w:t>debtor</w:t>
      </w:r>
      <w:r>
        <w:rPr>
          <w:spacing w:val="-8"/>
        </w:rPr>
        <w:t> </w:t>
      </w:r>
      <w:r>
        <w:rPr/>
        <w:t>and</w:t>
      </w:r>
      <w:r>
        <w:rPr>
          <w:spacing w:val="-8"/>
        </w:rPr>
        <w:t> </w:t>
      </w:r>
      <w:r>
        <w:rPr/>
        <w:t>another</w:t>
      </w:r>
      <w:r>
        <w:rPr>
          <w:spacing w:val="-7"/>
        </w:rPr>
        <w:t> </w:t>
      </w:r>
      <w:r>
        <w:rPr/>
        <w:t>party,</w:t>
      </w:r>
      <w:r>
        <w:rPr>
          <w:spacing w:val="-9"/>
        </w:rPr>
        <w:t> </w:t>
      </w:r>
      <w:r>
        <w:rPr/>
        <w:t>the</w:t>
      </w:r>
      <w:r>
        <w:rPr>
          <w:spacing w:val="-9"/>
        </w:rPr>
        <w:t> </w:t>
      </w:r>
      <w:r>
        <w:rPr/>
        <w:t>sums</w:t>
      </w:r>
      <w:r>
        <w:rPr>
          <w:spacing w:val="-8"/>
        </w:rPr>
        <w:t> </w:t>
      </w:r>
      <w:r>
        <w:rPr/>
        <w:t>due from one</w:t>
      </w:r>
      <w:r>
        <w:rPr>
          <w:spacing w:val="-1"/>
        </w:rPr>
        <w:t> </w:t>
      </w:r>
      <w:r>
        <w:rPr/>
        <w:t>party</w:t>
      </w:r>
      <w:r>
        <w:rPr>
          <w:spacing w:val="-1"/>
        </w:rPr>
        <w:t> </w:t>
      </w:r>
      <w:r>
        <w:rPr/>
        <w:t>shall be</w:t>
      </w:r>
      <w:r>
        <w:rPr>
          <w:spacing w:val="-1"/>
        </w:rPr>
        <w:t> </w:t>
      </w:r>
      <w:r>
        <w:rPr/>
        <w:t>set off</w:t>
      </w:r>
      <w:r>
        <w:rPr>
          <w:spacing w:val="-2"/>
        </w:rPr>
        <w:t> </w:t>
      </w:r>
      <w:r>
        <w:rPr/>
        <w:t>against the</w:t>
      </w:r>
      <w:r>
        <w:rPr>
          <w:spacing w:val="-1"/>
        </w:rPr>
        <w:t> </w:t>
      </w:r>
      <w:r>
        <w:rPr/>
        <w:t>sums due</w:t>
      </w:r>
      <w:r>
        <w:rPr>
          <w:spacing w:val="-1"/>
        </w:rPr>
        <w:t> </w:t>
      </w:r>
      <w:r>
        <w:rPr/>
        <w:t>from the</w:t>
      </w:r>
      <w:r>
        <w:rPr>
          <w:spacing w:val="-1"/>
        </w:rPr>
        <w:t> </w:t>
      </w:r>
      <w:r>
        <w:rPr/>
        <w:t>other</w:t>
      </w:r>
      <w:r>
        <w:rPr>
          <w:spacing w:val="-2"/>
        </w:rPr>
        <w:t> </w:t>
      </w:r>
      <w:r>
        <w:rPr/>
        <w:t>to arrive</w:t>
      </w:r>
      <w:r>
        <w:rPr>
          <w:spacing w:val="-1"/>
        </w:rPr>
        <w:t> </w:t>
      </w:r>
      <w:r>
        <w:rPr/>
        <w:t>at the</w:t>
      </w:r>
      <w:r>
        <w:rPr>
          <w:spacing w:val="-1"/>
        </w:rPr>
        <w:t> </w:t>
      </w:r>
      <w:r>
        <w:rPr/>
        <w:t>net amount payable to the corporate debtor or to the other party.</w:t>
      </w:r>
    </w:p>
    <w:p>
      <w:pPr>
        <w:pStyle w:val="BodyText"/>
        <w:spacing w:before="41"/>
      </w:pPr>
    </w:p>
    <w:p>
      <w:pPr>
        <w:pStyle w:val="BodyText"/>
        <w:spacing w:line="276" w:lineRule="auto" w:before="1"/>
        <w:ind w:left="732" w:right="749"/>
        <w:jc w:val="both"/>
      </w:pPr>
      <w:r>
        <w:rPr>
          <w:i/>
        </w:rPr>
        <w:t>Illustration: </w:t>
      </w:r>
      <w:r>
        <w:rPr/>
        <w:t>X owes Rs. 100 to the corporate debtor. The corporate debtor owes Rs. 70 to X. After set off, Rs. 30 is payable by X to the corporate debtor.</w:t>
      </w:r>
    </w:p>
    <w:p>
      <w:pPr>
        <w:pStyle w:val="BodyText"/>
        <w:spacing w:before="42"/>
      </w:pPr>
    </w:p>
    <w:p>
      <w:pPr>
        <w:pStyle w:val="Heading2"/>
        <w:numPr>
          <w:ilvl w:val="0"/>
          <w:numId w:val="1"/>
        </w:numPr>
        <w:tabs>
          <w:tab w:pos="1440" w:val="left" w:leader="none"/>
        </w:tabs>
        <w:spacing w:line="240" w:lineRule="auto" w:before="0" w:after="0"/>
        <w:ind w:left="1440" w:right="0" w:hanging="708"/>
        <w:jc w:val="left"/>
      </w:pPr>
      <w:r>
        <w:rPr/>
        <w:t>Verification</w:t>
      </w:r>
      <w:r>
        <w:rPr>
          <w:spacing w:val="-3"/>
        </w:rPr>
        <w:t> </w:t>
      </w:r>
      <w:r>
        <w:rPr/>
        <w:t>of</w:t>
      </w:r>
      <w:r>
        <w:rPr>
          <w:spacing w:val="-2"/>
        </w:rPr>
        <w:t> claims</w:t>
      </w:r>
    </w:p>
    <w:p>
      <w:pPr>
        <w:pStyle w:val="BodyText"/>
        <w:spacing w:before="81"/>
        <w:rPr>
          <w:b/>
        </w:rPr>
      </w:pPr>
    </w:p>
    <w:p>
      <w:pPr>
        <w:pStyle w:val="BodyText"/>
        <w:spacing w:line="276" w:lineRule="auto"/>
        <w:ind w:left="732" w:right="729"/>
        <w:jc w:val="both"/>
      </w:pPr>
      <w:r>
        <w:rPr/>
        <w:t>The</w:t>
      </w:r>
      <w:r>
        <w:rPr>
          <w:spacing w:val="-9"/>
        </w:rPr>
        <w:t> </w:t>
      </w:r>
      <w:r>
        <w:rPr/>
        <w:t>liquidator</w:t>
      </w:r>
      <w:r>
        <w:rPr>
          <w:spacing w:val="-9"/>
        </w:rPr>
        <w:t> </w:t>
      </w:r>
      <w:r>
        <w:rPr/>
        <w:t>shall</w:t>
      </w:r>
      <w:r>
        <w:rPr>
          <w:spacing w:val="-8"/>
        </w:rPr>
        <w:t> </w:t>
      </w:r>
      <w:r>
        <w:rPr/>
        <w:t>verify</w:t>
      </w:r>
      <w:r>
        <w:rPr>
          <w:spacing w:val="-8"/>
        </w:rPr>
        <w:t> </w:t>
      </w:r>
      <w:r>
        <w:rPr/>
        <w:t>the</w:t>
      </w:r>
      <w:r>
        <w:rPr>
          <w:spacing w:val="-9"/>
        </w:rPr>
        <w:t> </w:t>
      </w:r>
      <w:r>
        <w:rPr/>
        <w:t>claims</w:t>
      </w:r>
      <w:r>
        <w:rPr>
          <w:spacing w:val="-8"/>
        </w:rPr>
        <w:t> </w:t>
      </w:r>
      <w:r>
        <w:rPr/>
        <w:t>submitted</w:t>
      </w:r>
      <w:r>
        <w:rPr>
          <w:spacing w:val="-9"/>
        </w:rPr>
        <w:t> </w:t>
      </w:r>
      <w:r>
        <w:rPr/>
        <w:t>within</w:t>
      </w:r>
      <w:r>
        <w:rPr>
          <w:spacing w:val="-8"/>
        </w:rPr>
        <w:t> </w:t>
      </w:r>
      <w:r>
        <w:rPr/>
        <w:t>thirty</w:t>
      </w:r>
      <w:r>
        <w:rPr>
          <w:spacing w:val="-9"/>
        </w:rPr>
        <w:t> </w:t>
      </w:r>
      <w:r>
        <w:rPr/>
        <w:t>days</w:t>
      </w:r>
      <w:r>
        <w:rPr>
          <w:spacing w:val="-5"/>
        </w:rPr>
        <w:t> </w:t>
      </w:r>
      <w:r>
        <w:rPr/>
        <w:t>from</w:t>
      </w:r>
      <w:r>
        <w:rPr>
          <w:spacing w:val="-8"/>
        </w:rPr>
        <w:t> </w:t>
      </w:r>
      <w:r>
        <w:rPr/>
        <w:t>the</w:t>
      </w:r>
      <w:r>
        <w:rPr>
          <w:spacing w:val="-9"/>
        </w:rPr>
        <w:t> </w:t>
      </w:r>
      <w:r>
        <w:rPr/>
        <w:t>last</w:t>
      </w:r>
      <w:r>
        <w:rPr>
          <w:spacing w:val="-8"/>
        </w:rPr>
        <w:t> </w:t>
      </w:r>
      <w:r>
        <w:rPr/>
        <w:t>date</w:t>
      </w:r>
      <w:r>
        <w:rPr>
          <w:spacing w:val="-9"/>
        </w:rPr>
        <w:t> </w:t>
      </w:r>
      <w:r>
        <w:rPr/>
        <w:t>for</w:t>
      </w:r>
      <w:r>
        <w:rPr>
          <w:spacing w:val="-10"/>
        </w:rPr>
        <w:t> </w:t>
      </w:r>
      <w:r>
        <w:rPr/>
        <w:t>receipt of claims and may either admit or reject the claim, in whole or in part, as the case may be.</w:t>
      </w:r>
    </w:p>
    <w:p>
      <w:pPr>
        <w:pStyle w:val="BodyText"/>
        <w:spacing w:before="43"/>
      </w:pPr>
    </w:p>
    <w:p>
      <w:pPr>
        <w:pStyle w:val="BodyText"/>
        <w:spacing w:line="276" w:lineRule="auto"/>
        <w:ind w:left="732" w:right="727" w:firstLine="719"/>
        <w:jc w:val="both"/>
      </w:pPr>
      <w:hyperlink w:history="true" w:anchor="_bookmark27">
        <w:r>
          <w:rPr>
            <w:vertAlign w:val="superscript"/>
          </w:rPr>
          <w:t>28</w:t>
        </w:r>
      </w:hyperlink>
      <w:r>
        <w:rPr>
          <w:vertAlign w:val="baseline"/>
        </w:rPr>
        <w:t>[Provided</w:t>
      </w:r>
      <w:r>
        <w:rPr>
          <w:spacing w:val="-6"/>
          <w:vertAlign w:val="baseline"/>
        </w:rPr>
        <w:t> </w:t>
      </w:r>
      <w:r>
        <w:rPr>
          <w:vertAlign w:val="baseline"/>
        </w:rPr>
        <w:t>that</w:t>
      </w:r>
      <w:r>
        <w:rPr>
          <w:spacing w:val="-6"/>
          <w:vertAlign w:val="baseline"/>
        </w:rPr>
        <w:t> </w:t>
      </w:r>
      <w:r>
        <w:rPr>
          <w:vertAlign w:val="baseline"/>
        </w:rPr>
        <w:t>the</w:t>
      </w:r>
      <w:r>
        <w:rPr>
          <w:spacing w:val="-6"/>
          <w:vertAlign w:val="baseline"/>
        </w:rPr>
        <w:t> </w:t>
      </w:r>
      <w:r>
        <w:rPr>
          <w:vertAlign w:val="baseline"/>
        </w:rPr>
        <w:t>liquidator</w:t>
      </w:r>
      <w:r>
        <w:rPr>
          <w:spacing w:val="-7"/>
          <w:vertAlign w:val="baseline"/>
        </w:rPr>
        <w:t> </w:t>
      </w:r>
      <w:r>
        <w:rPr>
          <w:vertAlign w:val="baseline"/>
        </w:rPr>
        <w:t>shall</w:t>
      </w:r>
      <w:r>
        <w:rPr>
          <w:spacing w:val="-5"/>
          <w:vertAlign w:val="baseline"/>
        </w:rPr>
        <w:t> </w:t>
      </w:r>
      <w:r>
        <w:rPr>
          <w:vertAlign w:val="baseline"/>
        </w:rPr>
        <w:t>also</w:t>
      </w:r>
      <w:r>
        <w:rPr>
          <w:spacing w:val="-5"/>
          <w:vertAlign w:val="baseline"/>
        </w:rPr>
        <w:t> </w:t>
      </w:r>
      <w:r>
        <w:rPr>
          <w:vertAlign w:val="baseline"/>
        </w:rPr>
        <w:t>verify</w:t>
      </w:r>
      <w:r>
        <w:rPr>
          <w:spacing w:val="-6"/>
          <w:vertAlign w:val="baseline"/>
        </w:rPr>
        <w:t> </w:t>
      </w:r>
      <w:r>
        <w:rPr>
          <w:vertAlign w:val="baseline"/>
        </w:rPr>
        <w:t>the</w:t>
      </w:r>
      <w:r>
        <w:rPr>
          <w:spacing w:val="-6"/>
          <w:vertAlign w:val="baseline"/>
        </w:rPr>
        <w:t> </w:t>
      </w:r>
      <w:r>
        <w:rPr>
          <w:vertAlign w:val="baseline"/>
        </w:rPr>
        <w:t>claims</w:t>
      </w:r>
      <w:r>
        <w:rPr>
          <w:spacing w:val="-6"/>
          <w:vertAlign w:val="baseline"/>
        </w:rPr>
        <w:t> </w:t>
      </w:r>
      <w:r>
        <w:rPr>
          <w:vertAlign w:val="baseline"/>
        </w:rPr>
        <w:t>collated</w:t>
      </w:r>
      <w:r>
        <w:rPr>
          <w:spacing w:val="-6"/>
          <w:vertAlign w:val="baseline"/>
        </w:rPr>
        <w:t> </w:t>
      </w:r>
      <w:r>
        <w:rPr>
          <w:vertAlign w:val="baseline"/>
        </w:rPr>
        <w:t>during</w:t>
      </w:r>
      <w:r>
        <w:rPr>
          <w:spacing w:val="-6"/>
          <w:vertAlign w:val="baseline"/>
        </w:rPr>
        <w:t> </w:t>
      </w:r>
      <w:r>
        <w:rPr>
          <w:vertAlign w:val="baseline"/>
        </w:rPr>
        <w:t>the</w:t>
      </w:r>
      <w:r>
        <w:rPr>
          <w:spacing w:val="-6"/>
          <w:vertAlign w:val="baseline"/>
        </w:rPr>
        <w:t> </w:t>
      </w:r>
      <w:r>
        <w:rPr>
          <w:vertAlign w:val="baseline"/>
        </w:rPr>
        <w:t>corporate insolvency resolution process but not submitted during the liquidation process, within thirty days</w:t>
      </w:r>
      <w:r>
        <w:rPr>
          <w:spacing w:val="-7"/>
          <w:vertAlign w:val="baseline"/>
        </w:rPr>
        <w:t> </w:t>
      </w:r>
      <w:r>
        <w:rPr>
          <w:vertAlign w:val="baseline"/>
        </w:rPr>
        <w:t>from</w:t>
      </w:r>
      <w:r>
        <w:rPr>
          <w:spacing w:val="-7"/>
          <w:vertAlign w:val="baseline"/>
        </w:rPr>
        <w:t> </w:t>
      </w:r>
      <w:r>
        <w:rPr>
          <w:vertAlign w:val="baseline"/>
        </w:rPr>
        <w:t>the</w:t>
      </w:r>
      <w:r>
        <w:rPr>
          <w:spacing w:val="-8"/>
          <w:vertAlign w:val="baseline"/>
        </w:rPr>
        <w:t> </w:t>
      </w:r>
      <w:r>
        <w:rPr>
          <w:vertAlign w:val="baseline"/>
        </w:rPr>
        <w:t>last</w:t>
      </w:r>
      <w:r>
        <w:rPr>
          <w:spacing w:val="-7"/>
          <w:vertAlign w:val="baseline"/>
        </w:rPr>
        <w:t> </w:t>
      </w:r>
      <w:r>
        <w:rPr>
          <w:vertAlign w:val="baseline"/>
        </w:rPr>
        <w:t>date</w:t>
      </w:r>
      <w:r>
        <w:rPr>
          <w:spacing w:val="-8"/>
          <w:vertAlign w:val="baseline"/>
        </w:rPr>
        <w:t> </w:t>
      </w:r>
      <w:r>
        <w:rPr>
          <w:vertAlign w:val="baseline"/>
        </w:rPr>
        <w:t>for</w:t>
      </w:r>
      <w:r>
        <w:rPr>
          <w:spacing w:val="-8"/>
          <w:vertAlign w:val="baseline"/>
        </w:rPr>
        <w:t> </w:t>
      </w:r>
      <w:r>
        <w:rPr>
          <w:vertAlign w:val="baseline"/>
        </w:rPr>
        <w:t>receipt</w:t>
      </w:r>
      <w:r>
        <w:rPr>
          <w:spacing w:val="-7"/>
          <w:vertAlign w:val="baseline"/>
        </w:rPr>
        <w:t> </w:t>
      </w:r>
      <w:r>
        <w:rPr>
          <w:vertAlign w:val="baseline"/>
        </w:rPr>
        <w:t>of</w:t>
      </w:r>
      <w:r>
        <w:rPr>
          <w:spacing w:val="-6"/>
          <w:vertAlign w:val="baseline"/>
        </w:rPr>
        <w:t> </w:t>
      </w:r>
      <w:r>
        <w:rPr>
          <w:vertAlign w:val="baseline"/>
        </w:rPr>
        <w:t>claims</w:t>
      </w:r>
      <w:r>
        <w:rPr>
          <w:spacing w:val="-7"/>
          <w:vertAlign w:val="baseline"/>
        </w:rPr>
        <w:t> </w:t>
      </w:r>
      <w:r>
        <w:rPr>
          <w:vertAlign w:val="baseline"/>
        </w:rPr>
        <w:t>during</w:t>
      </w:r>
      <w:r>
        <w:rPr>
          <w:spacing w:val="-8"/>
          <w:vertAlign w:val="baseline"/>
        </w:rPr>
        <w:t> </w:t>
      </w:r>
      <w:r>
        <w:rPr>
          <w:vertAlign w:val="baseline"/>
        </w:rPr>
        <w:t>liquidation</w:t>
      </w:r>
      <w:r>
        <w:rPr>
          <w:spacing w:val="-7"/>
          <w:vertAlign w:val="baseline"/>
        </w:rPr>
        <w:t> </w:t>
      </w:r>
      <w:r>
        <w:rPr>
          <w:vertAlign w:val="baseline"/>
        </w:rPr>
        <w:t>process</w:t>
      </w:r>
      <w:r>
        <w:rPr>
          <w:spacing w:val="-7"/>
          <w:vertAlign w:val="baseline"/>
        </w:rPr>
        <w:t> </w:t>
      </w:r>
      <w:r>
        <w:rPr>
          <w:vertAlign w:val="baseline"/>
        </w:rPr>
        <w:t>and</w:t>
      </w:r>
      <w:r>
        <w:rPr>
          <w:spacing w:val="-5"/>
          <w:vertAlign w:val="baseline"/>
        </w:rPr>
        <w:t> </w:t>
      </w:r>
      <w:r>
        <w:rPr>
          <w:vertAlign w:val="baseline"/>
        </w:rPr>
        <w:t>may</w:t>
      </w:r>
      <w:r>
        <w:rPr>
          <w:spacing w:val="-8"/>
          <w:vertAlign w:val="baseline"/>
        </w:rPr>
        <w:t> </w:t>
      </w:r>
      <w:r>
        <w:rPr>
          <w:vertAlign w:val="baseline"/>
        </w:rPr>
        <w:t>either</w:t>
      </w:r>
      <w:r>
        <w:rPr>
          <w:spacing w:val="-6"/>
          <w:vertAlign w:val="baseline"/>
        </w:rPr>
        <w:t> </w:t>
      </w:r>
      <w:r>
        <w:rPr>
          <w:vertAlign w:val="baseline"/>
        </w:rPr>
        <w:t>admit</w:t>
      </w:r>
      <w:r>
        <w:rPr>
          <w:spacing w:val="-7"/>
          <w:vertAlign w:val="baseline"/>
        </w:rPr>
        <w:t> </w:t>
      </w:r>
      <w:r>
        <w:rPr>
          <w:vertAlign w:val="baseline"/>
        </w:rPr>
        <w:t>or reject the claim, in whole or in part.]</w:t>
      </w:r>
    </w:p>
    <w:p>
      <w:pPr>
        <w:pStyle w:val="BodyText"/>
        <w:spacing w:before="35"/>
      </w:pPr>
    </w:p>
    <w:p>
      <w:pPr>
        <w:pStyle w:val="Heading2"/>
        <w:ind w:left="732"/>
        <w:jc w:val="both"/>
      </w:pPr>
      <w:hyperlink w:history="true" w:anchor="_bookmark28">
        <w:r>
          <w:rPr>
            <w:position w:val="8"/>
            <w:sz w:val="16"/>
          </w:rPr>
          <w:t>29</w:t>
        </w:r>
      </w:hyperlink>
      <w:r>
        <w:rPr/>
        <w:t>[30A.</w:t>
      </w:r>
      <w:r>
        <w:rPr>
          <w:spacing w:val="-1"/>
        </w:rPr>
        <w:t> </w:t>
      </w:r>
      <w:r>
        <w:rPr/>
        <w:t>Transfer</w:t>
      </w:r>
      <w:r>
        <w:rPr>
          <w:spacing w:val="-1"/>
        </w:rPr>
        <w:t> </w:t>
      </w:r>
      <w:r>
        <w:rPr/>
        <w:t>of debt due</w:t>
      </w:r>
      <w:r>
        <w:rPr>
          <w:spacing w:val="-1"/>
        </w:rPr>
        <w:t> </w:t>
      </w:r>
      <w:r>
        <w:rPr/>
        <w:t>to </w:t>
      </w:r>
      <w:r>
        <w:rPr>
          <w:spacing w:val="-2"/>
        </w:rPr>
        <w:t>creditors.</w:t>
      </w:r>
    </w:p>
    <w:p>
      <w:pPr>
        <w:pStyle w:val="BodyText"/>
        <w:spacing w:before="82"/>
        <w:rPr>
          <w:b/>
        </w:rPr>
      </w:pPr>
    </w:p>
    <w:p>
      <w:pPr>
        <w:pStyle w:val="ListParagraph"/>
        <w:numPr>
          <w:ilvl w:val="0"/>
          <w:numId w:val="28"/>
        </w:numPr>
        <w:tabs>
          <w:tab w:pos="1079" w:val="left" w:leader="none"/>
        </w:tabs>
        <w:spacing w:line="276" w:lineRule="auto" w:before="0" w:after="0"/>
        <w:ind w:left="732" w:right="735" w:firstLine="0"/>
        <w:jc w:val="both"/>
        <w:rPr>
          <w:sz w:val="24"/>
        </w:rPr>
      </w:pPr>
      <w:r>
        <w:rPr>
          <w:sz w:val="24"/>
        </w:rPr>
        <w:t>A creditor may assign or transfer the debt due to him or it to any other person during the liquidation process in accordance with the laws for the time being in force dealing with such assignment or transfer.</w:t>
      </w:r>
    </w:p>
    <w:p>
      <w:pPr>
        <w:pStyle w:val="ListParagraph"/>
        <w:numPr>
          <w:ilvl w:val="0"/>
          <w:numId w:val="28"/>
        </w:numPr>
        <w:tabs>
          <w:tab w:pos="1071" w:val="left" w:leader="none"/>
        </w:tabs>
        <w:spacing w:line="276" w:lineRule="auto" w:before="1" w:after="0"/>
        <w:ind w:left="732" w:right="733" w:firstLine="0"/>
        <w:jc w:val="both"/>
        <w:rPr>
          <w:sz w:val="24"/>
        </w:rPr>
      </w:pPr>
      <w:r>
        <w:rPr>
          <w:sz w:val="24"/>
        </w:rPr>
        <w:t>Where any creditor</w:t>
      </w:r>
      <w:r>
        <w:rPr>
          <w:spacing w:val="-1"/>
          <w:sz w:val="24"/>
        </w:rPr>
        <w:t> </w:t>
      </w:r>
      <w:r>
        <w:rPr>
          <w:sz w:val="24"/>
        </w:rPr>
        <w:t>assigns or</w:t>
      </w:r>
      <w:r>
        <w:rPr>
          <w:spacing w:val="-1"/>
          <w:sz w:val="24"/>
        </w:rPr>
        <w:t> </w:t>
      </w:r>
      <w:r>
        <w:rPr>
          <w:sz w:val="24"/>
        </w:rPr>
        <w:t>transfers</w:t>
      </w:r>
      <w:r>
        <w:rPr>
          <w:spacing w:val="-1"/>
          <w:sz w:val="24"/>
        </w:rPr>
        <w:t> </w:t>
      </w:r>
      <w:r>
        <w:rPr>
          <w:sz w:val="24"/>
        </w:rPr>
        <w:t>the</w:t>
      </w:r>
      <w:r>
        <w:rPr>
          <w:spacing w:val="-1"/>
          <w:sz w:val="24"/>
        </w:rPr>
        <w:t> </w:t>
      </w:r>
      <w:r>
        <w:rPr>
          <w:sz w:val="24"/>
        </w:rPr>
        <w:t>debt due</w:t>
      </w:r>
      <w:r>
        <w:rPr>
          <w:spacing w:val="-1"/>
          <w:sz w:val="24"/>
        </w:rPr>
        <w:t> </w:t>
      </w:r>
      <w:r>
        <w:rPr>
          <w:sz w:val="24"/>
        </w:rPr>
        <w:t>to him or</w:t>
      </w:r>
      <w:r>
        <w:rPr>
          <w:spacing w:val="-1"/>
          <w:sz w:val="24"/>
        </w:rPr>
        <w:t> </w:t>
      </w:r>
      <w:r>
        <w:rPr>
          <w:sz w:val="24"/>
        </w:rPr>
        <w:t>it to any other</w:t>
      </w:r>
      <w:r>
        <w:rPr>
          <w:spacing w:val="-2"/>
          <w:sz w:val="24"/>
        </w:rPr>
        <w:t> </w:t>
      </w:r>
      <w:r>
        <w:rPr>
          <w:sz w:val="24"/>
        </w:rPr>
        <w:t>person under sub-regulation</w:t>
      </w:r>
      <w:r>
        <w:rPr>
          <w:spacing w:val="-1"/>
          <w:sz w:val="24"/>
        </w:rPr>
        <w:t> </w:t>
      </w:r>
      <w:r>
        <w:rPr>
          <w:sz w:val="24"/>
        </w:rPr>
        <w:t>(1),</w:t>
      </w:r>
      <w:r>
        <w:rPr>
          <w:spacing w:val="-1"/>
          <w:sz w:val="24"/>
        </w:rPr>
        <w:t> </w:t>
      </w:r>
      <w:r>
        <w:rPr>
          <w:sz w:val="24"/>
        </w:rPr>
        <w:t>both parties</w:t>
      </w:r>
      <w:r>
        <w:rPr>
          <w:spacing w:val="-1"/>
          <w:sz w:val="24"/>
        </w:rPr>
        <w:t> </w:t>
      </w:r>
      <w:r>
        <w:rPr>
          <w:sz w:val="24"/>
        </w:rPr>
        <w:t>shall</w:t>
      </w:r>
      <w:r>
        <w:rPr>
          <w:spacing w:val="-1"/>
          <w:sz w:val="24"/>
        </w:rPr>
        <w:t> </w:t>
      </w:r>
      <w:r>
        <w:rPr>
          <w:sz w:val="24"/>
        </w:rPr>
        <w:t>provide to</w:t>
      </w:r>
      <w:r>
        <w:rPr>
          <w:spacing w:val="-1"/>
          <w:sz w:val="24"/>
        </w:rPr>
        <w:t> </w:t>
      </w:r>
      <w:r>
        <w:rPr>
          <w:sz w:val="24"/>
        </w:rPr>
        <w:t>the</w:t>
      </w:r>
      <w:r>
        <w:rPr>
          <w:spacing w:val="-1"/>
          <w:sz w:val="24"/>
        </w:rPr>
        <w:t> </w:t>
      </w:r>
      <w:r>
        <w:rPr>
          <w:sz w:val="24"/>
        </w:rPr>
        <w:t>liquidator</w:t>
      </w:r>
      <w:r>
        <w:rPr>
          <w:spacing w:val="-1"/>
          <w:sz w:val="24"/>
        </w:rPr>
        <w:t> </w:t>
      </w:r>
      <w:r>
        <w:rPr>
          <w:sz w:val="24"/>
        </w:rPr>
        <w:t>the</w:t>
      </w:r>
      <w:r>
        <w:rPr>
          <w:spacing w:val="-1"/>
          <w:sz w:val="24"/>
        </w:rPr>
        <w:t> </w:t>
      </w:r>
      <w:r>
        <w:rPr>
          <w:sz w:val="24"/>
        </w:rPr>
        <w:t>terms</w:t>
      </w:r>
      <w:r>
        <w:rPr>
          <w:spacing w:val="-1"/>
          <w:sz w:val="24"/>
        </w:rPr>
        <w:t> </w:t>
      </w:r>
      <w:r>
        <w:rPr>
          <w:sz w:val="24"/>
        </w:rPr>
        <w:t>of such</w:t>
      </w:r>
      <w:r>
        <w:rPr>
          <w:spacing w:val="-1"/>
          <w:sz w:val="24"/>
        </w:rPr>
        <w:t> </w:t>
      </w:r>
      <w:r>
        <w:rPr>
          <w:sz w:val="24"/>
        </w:rPr>
        <w:t>assignment</w:t>
      </w:r>
      <w:r>
        <w:rPr>
          <w:spacing w:val="-1"/>
          <w:sz w:val="24"/>
        </w:rPr>
        <w:t> </w:t>
      </w:r>
      <w:r>
        <w:rPr>
          <w:sz w:val="24"/>
        </w:rPr>
        <w:t>or transfer and the identity of the assignee or transferee.</w:t>
      </w:r>
    </w:p>
    <w:p>
      <w:pPr>
        <w:pStyle w:val="ListParagraph"/>
        <w:numPr>
          <w:ilvl w:val="0"/>
          <w:numId w:val="28"/>
        </w:numPr>
        <w:tabs>
          <w:tab w:pos="1088" w:val="left" w:leader="none"/>
        </w:tabs>
        <w:spacing w:line="276" w:lineRule="auto" w:before="1" w:after="0"/>
        <w:ind w:left="732" w:right="732" w:firstLine="0"/>
        <w:jc w:val="both"/>
        <w:rPr>
          <w:b/>
          <w:sz w:val="24"/>
        </w:rPr>
      </w:pPr>
      <w:r>
        <w:rPr>
          <w:sz w:val="24"/>
        </w:rPr>
        <w:t>The liquidator shall modify the list of stakeholders in accordance with the provisions of regulation 31.</w:t>
      </w:r>
      <w:r>
        <w:rPr>
          <w:b/>
          <w:sz w:val="24"/>
        </w:rPr>
        <w:t>]</w:t>
      </w:r>
    </w:p>
    <w:p>
      <w:pPr>
        <w:pStyle w:val="Heading2"/>
        <w:numPr>
          <w:ilvl w:val="0"/>
          <w:numId w:val="1"/>
        </w:numPr>
        <w:tabs>
          <w:tab w:pos="1452" w:val="left" w:leader="none"/>
        </w:tabs>
        <w:spacing w:line="240" w:lineRule="auto" w:before="275" w:after="0"/>
        <w:ind w:left="1452" w:right="0" w:hanging="720"/>
        <w:jc w:val="left"/>
      </w:pPr>
      <w:r>
        <w:rPr/>
        <w:t>List of</w:t>
      </w:r>
      <w:r>
        <w:rPr>
          <w:spacing w:val="-1"/>
        </w:rPr>
        <w:t> </w:t>
      </w:r>
      <w:r>
        <w:rPr>
          <w:spacing w:val="-2"/>
        </w:rPr>
        <w:t>stakeholders.</w:t>
      </w:r>
    </w:p>
    <w:p>
      <w:pPr>
        <w:pStyle w:val="BodyText"/>
        <w:spacing w:before="203"/>
        <w:rPr>
          <w:b/>
          <w:sz w:val="20"/>
        </w:rPr>
      </w:pPr>
      <w:r>
        <w:rPr>
          <w:b/>
          <w:sz w:val="20"/>
        </w:rPr>
        <mc:AlternateContent>
          <mc:Choice Requires="wps">
            <w:drawing>
              <wp:anchor distT="0" distB="0" distL="0" distR="0" allowOverlap="1" layoutInCell="1" locked="0" behindDoc="1" simplePos="0" relativeHeight="487595520">
                <wp:simplePos x="0" y="0"/>
                <wp:positionH relativeFrom="page">
                  <wp:posOffset>914704</wp:posOffset>
                </wp:positionH>
                <wp:positionV relativeFrom="paragraph">
                  <wp:posOffset>290263</wp:posOffset>
                </wp:positionV>
                <wp:extent cx="1829435" cy="762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22.855429pt;width:144.020pt;height:.60004pt;mso-position-horizontal-relative:page;mso-position-vertical-relative:paragraph;z-index:-15720960;mso-wrap-distance-left:0;mso-wrap-distance-right:0" id="docshape17" filled="true" fillcolor="#000000" stroked="false">
                <v:fill type="solid"/>
                <w10:wrap type="topAndBottom"/>
              </v:rect>
            </w:pict>
          </mc:Fallback>
        </mc:AlternateContent>
      </w:r>
    </w:p>
    <w:p>
      <w:pPr>
        <w:spacing w:before="103"/>
        <w:ind w:left="732" w:right="0" w:firstLine="0"/>
        <w:jc w:val="left"/>
        <w:rPr>
          <w:sz w:val="20"/>
        </w:rPr>
      </w:pPr>
      <w:bookmarkStart w:name="_bookmark27" w:id="28"/>
      <w:bookmarkEnd w:id="28"/>
      <w:r>
        <w:rPr/>
      </w:r>
      <w:r>
        <w:rPr>
          <w:sz w:val="20"/>
          <w:vertAlign w:val="superscript"/>
        </w:rPr>
        <w:t>28</w:t>
      </w:r>
      <w:r>
        <w:rPr>
          <w:spacing w:val="61"/>
          <w:w w:val="150"/>
          <w:sz w:val="20"/>
          <w:vertAlign w:val="baseline"/>
        </w:rPr>
        <w:t> </w:t>
      </w:r>
      <w:r>
        <w:rPr>
          <w:sz w:val="20"/>
          <w:vertAlign w:val="baseline"/>
        </w:rPr>
        <w:t>Inserted</w:t>
      </w:r>
      <w:r>
        <w:rPr>
          <w:spacing w:val="-5"/>
          <w:sz w:val="20"/>
          <w:vertAlign w:val="baseline"/>
        </w:rPr>
        <w:t> </w:t>
      </w:r>
      <w:r>
        <w:rPr>
          <w:sz w:val="20"/>
          <w:vertAlign w:val="baseline"/>
        </w:rPr>
        <w:t>by</w:t>
      </w:r>
      <w:r>
        <w:rPr>
          <w:spacing w:val="-4"/>
          <w:sz w:val="20"/>
          <w:vertAlign w:val="baseline"/>
        </w:rPr>
        <w:t> </w:t>
      </w:r>
      <w:r>
        <w:rPr>
          <w:sz w:val="20"/>
          <w:vertAlign w:val="baseline"/>
        </w:rPr>
        <w:t>Notification</w:t>
      </w:r>
      <w:r>
        <w:rPr>
          <w:spacing w:val="-5"/>
          <w:sz w:val="20"/>
          <w:vertAlign w:val="baseline"/>
        </w:rPr>
        <w:t> </w:t>
      </w:r>
      <w:r>
        <w:rPr>
          <w:sz w:val="20"/>
          <w:vertAlign w:val="baseline"/>
        </w:rPr>
        <w:t>No.</w:t>
      </w:r>
      <w:r>
        <w:rPr>
          <w:spacing w:val="-7"/>
          <w:sz w:val="20"/>
          <w:vertAlign w:val="baseline"/>
        </w:rPr>
        <w:t> </w:t>
      </w:r>
      <w:r>
        <w:rPr>
          <w:sz w:val="20"/>
          <w:vertAlign w:val="baseline"/>
        </w:rPr>
        <w:t>IBBI/2022-23/GN/REG094,</w:t>
      </w:r>
      <w:r>
        <w:rPr>
          <w:spacing w:val="-6"/>
          <w:sz w:val="20"/>
          <w:vertAlign w:val="baseline"/>
        </w:rPr>
        <w:t> </w:t>
      </w:r>
      <w:r>
        <w:rPr>
          <w:sz w:val="20"/>
          <w:vertAlign w:val="baseline"/>
        </w:rPr>
        <w:t>dated</w:t>
      </w:r>
      <w:r>
        <w:rPr>
          <w:spacing w:val="-4"/>
          <w:sz w:val="20"/>
          <w:vertAlign w:val="baseline"/>
        </w:rPr>
        <w:t> </w:t>
      </w:r>
      <w:r>
        <w:rPr>
          <w:sz w:val="20"/>
          <w:vertAlign w:val="baseline"/>
        </w:rPr>
        <w:t>16</w:t>
      </w:r>
      <w:r>
        <w:rPr>
          <w:sz w:val="20"/>
          <w:vertAlign w:val="superscript"/>
        </w:rPr>
        <w:t>th</w:t>
      </w:r>
      <w:r>
        <w:rPr>
          <w:spacing w:val="-5"/>
          <w:sz w:val="20"/>
          <w:vertAlign w:val="baseline"/>
        </w:rPr>
        <w:t> </w:t>
      </w:r>
      <w:r>
        <w:rPr>
          <w:sz w:val="20"/>
          <w:vertAlign w:val="baseline"/>
        </w:rPr>
        <w:t>September,</w:t>
      </w:r>
      <w:r>
        <w:rPr>
          <w:spacing w:val="-4"/>
          <w:sz w:val="20"/>
          <w:vertAlign w:val="baseline"/>
        </w:rPr>
        <w:t> </w:t>
      </w:r>
      <w:r>
        <w:rPr>
          <w:sz w:val="20"/>
          <w:vertAlign w:val="baseline"/>
        </w:rPr>
        <w:t>2022</w:t>
      </w:r>
      <w:r>
        <w:rPr>
          <w:spacing w:val="-6"/>
          <w:sz w:val="20"/>
          <w:vertAlign w:val="baseline"/>
        </w:rPr>
        <w:t> </w:t>
      </w:r>
      <w:r>
        <w:rPr>
          <w:sz w:val="20"/>
          <w:vertAlign w:val="baseline"/>
        </w:rPr>
        <w:t>(w.e.f.</w:t>
      </w:r>
      <w:r>
        <w:rPr>
          <w:spacing w:val="-4"/>
          <w:sz w:val="20"/>
          <w:vertAlign w:val="baseline"/>
        </w:rPr>
        <w:t> </w:t>
      </w:r>
      <w:r>
        <w:rPr>
          <w:sz w:val="20"/>
          <w:vertAlign w:val="baseline"/>
        </w:rPr>
        <w:t>16-09-</w:t>
      </w:r>
      <w:r>
        <w:rPr>
          <w:spacing w:val="-2"/>
          <w:sz w:val="20"/>
          <w:vertAlign w:val="baseline"/>
        </w:rPr>
        <w:t>2022).</w:t>
      </w:r>
    </w:p>
    <w:p>
      <w:pPr>
        <w:spacing w:before="1"/>
        <w:ind w:left="732" w:right="0" w:firstLine="0"/>
        <w:jc w:val="left"/>
        <w:rPr>
          <w:sz w:val="20"/>
        </w:rPr>
      </w:pPr>
      <w:bookmarkStart w:name="_bookmark28" w:id="29"/>
      <w:bookmarkEnd w:id="29"/>
      <w:r>
        <w:rPr/>
      </w:r>
      <w:r>
        <w:rPr>
          <w:sz w:val="20"/>
          <w:vertAlign w:val="superscript"/>
        </w:rPr>
        <w:t>29</w:t>
      </w:r>
      <w:r>
        <w:rPr>
          <w:spacing w:val="-7"/>
          <w:sz w:val="20"/>
          <w:vertAlign w:val="baseline"/>
        </w:rPr>
        <w:t> </w:t>
      </w:r>
      <w:r>
        <w:rPr>
          <w:sz w:val="20"/>
          <w:vertAlign w:val="baseline"/>
        </w:rPr>
        <w:t>Inserted</w:t>
      </w:r>
      <w:r>
        <w:rPr>
          <w:spacing w:val="-5"/>
          <w:sz w:val="20"/>
          <w:vertAlign w:val="baseline"/>
        </w:rPr>
        <w:t> </w:t>
      </w:r>
      <w:r>
        <w:rPr>
          <w:sz w:val="20"/>
          <w:vertAlign w:val="baseline"/>
        </w:rPr>
        <w:t>by</w:t>
      </w:r>
      <w:r>
        <w:rPr>
          <w:spacing w:val="-6"/>
          <w:sz w:val="20"/>
          <w:vertAlign w:val="baseline"/>
        </w:rPr>
        <w:t> </w:t>
      </w:r>
      <w:r>
        <w:rPr>
          <w:sz w:val="20"/>
          <w:vertAlign w:val="baseline"/>
        </w:rPr>
        <w:t>Notification</w:t>
      </w:r>
      <w:r>
        <w:rPr>
          <w:spacing w:val="-5"/>
          <w:sz w:val="20"/>
          <w:vertAlign w:val="baseline"/>
        </w:rPr>
        <w:t> </w:t>
      </w:r>
      <w:r>
        <w:rPr>
          <w:sz w:val="20"/>
          <w:vertAlign w:val="baseline"/>
        </w:rPr>
        <w:t>No.</w:t>
      </w:r>
      <w:r>
        <w:rPr>
          <w:spacing w:val="-6"/>
          <w:sz w:val="20"/>
          <w:vertAlign w:val="baseline"/>
        </w:rPr>
        <w:t> </w:t>
      </w:r>
      <w:r>
        <w:rPr>
          <w:sz w:val="20"/>
          <w:vertAlign w:val="baseline"/>
        </w:rPr>
        <w:t>IBBI/2020-21/GN/REG067,</w:t>
      </w:r>
      <w:r>
        <w:rPr>
          <w:spacing w:val="-6"/>
          <w:sz w:val="20"/>
          <w:vertAlign w:val="baseline"/>
        </w:rPr>
        <w:t> </w:t>
      </w:r>
      <w:r>
        <w:rPr>
          <w:sz w:val="20"/>
          <w:vertAlign w:val="baseline"/>
        </w:rPr>
        <w:t>dated</w:t>
      </w:r>
      <w:r>
        <w:rPr>
          <w:spacing w:val="-4"/>
          <w:sz w:val="20"/>
          <w:vertAlign w:val="baseline"/>
        </w:rPr>
        <w:t> </w:t>
      </w:r>
      <w:r>
        <w:rPr>
          <w:sz w:val="20"/>
          <w:vertAlign w:val="baseline"/>
        </w:rPr>
        <w:t>13</w:t>
      </w:r>
      <w:r>
        <w:rPr>
          <w:sz w:val="20"/>
          <w:vertAlign w:val="superscript"/>
        </w:rPr>
        <w:t>th</w:t>
      </w:r>
      <w:r>
        <w:rPr>
          <w:spacing w:val="-6"/>
          <w:sz w:val="20"/>
          <w:vertAlign w:val="baseline"/>
        </w:rPr>
        <w:t> </w:t>
      </w:r>
      <w:r>
        <w:rPr>
          <w:sz w:val="20"/>
          <w:vertAlign w:val="baseline"/>
        </w:rPr>
        <w:t>November,</w:t>
      </w:r>
      <w:r>
        <w:rPr>
          <w:spacing w:val="-8"/>
          <w:sz w:val="20"/>
          <w:vertAlign w:val="baseline"/>
        </w:rPr>
        <w:t> </w:t>
      </w:r>
      <w:r>
        <w:rPr>
          <w:sz w:val="20"/>
          <w:vertAlign w:val="baseline"/>
        </w:rPr>
        <w:t>2020</w:t>
      </w:r>
      <w:r>
        <w:rPr>
          <w:spacing w:val="-4"/>
          <w:sz w:val="20"/>
          <w:vertAlign w:val="baseline"/>
        </w:rPr>
        <w:t> </w:t>
      </w:r>
      <w:r>
        <w:rPr>
          <w:sz w:val="20"/>
          <w:vertAlign w:val="baseline"/>
        </w:rPr>
        <w:t>(w.e.f.</w:t>
      </w:r>
      <w:r>
        <w:rPr>
          <w:spacing w:val="-5"/>
          <w:sz w:val="20"/>
          <w:vertAlign w:val="baseline"/>
        </w:rPr>
        <w:t> </w:t>
      </w:r>
      <w:r>
        <w:rPr>
          <w:sz w:val="20"/>
          <w:vertAlign w:val="baseline"/>
        </w:rPr>
        <w:t>13-11-</w:t>
      </w:r>
      <w:r>
        <w:rPr>
          <w:spacing w:val="-2"/>
          <w:sz w:val="20"/>
          <w:vertAlign w:val="baseline"/>
        </w:rPr>
        <w:t>2020).</w:t>
      </w:r>
    </w:p>
    <w:p>
      <w:pPr>
        <w:spacing w:after="0"/>
        <w:jc w:val="left"/>
        <w:rPr>
          <w:sz w:val="20"/>
        </w:rPr>
        <w:sectPr>
          <w:pgSz w:w="11900" w:h="16850"/>
          <w:pgMar w:header="0" w:footer="1049" w:top="1360" w:bottom="1240" w:left="708" w:right="708"/>
        </w:sectPr>
      </w:pPr>
    </w:p>
    <w:p>
      <w:pPr>
        <w:pStyle w:val="ListParagraph"/>
        <w:numPr>
          <w:ilvl w:val="0"/>
          <w:numId w:val="29"/>
        </w:numPr>
        <w:tabs>
          <w:tab w:pos="1440" w:val="left" w:leader="none"/>
        </w:tabs>
        <w:spacing w:line="276" w:lineRule="auto" w:before="75" w:after="0"/>
        <w:ind w:left="1440" w:right="750" w:hanging="708"/>
        <w:jc w:val="left"/>
        <w:rPr>
          <w:sz w:val="24"/>
        </w:rPr>
      </w:pPr>
      <w:r>
        <w:rPr>
          <w:sz w:val="24"/>
        </w:rPr>
        <w:t>The</w:t>
      </w:r>
      <w:r>
        <w:rPr>
          <w:spacing w:val="-9"/>
          <w:sz w:val="24"/>
        </w:rPr>
        <w:t> </w:t>
      </w:r>
      <w:r>
        <w:rPr>
          <w:sz w:val="24"/>
        </w:rPr>
        <w:t>liquidator</w:t>
      </w:r>
      <w:r>
        <w:rPr>
          <w:spacing w:val="-9"/>
          <w:sz w:val="24"/>
        </w:rPr>
        <w:t> </w:t>
      </w:r>
      <w:r>
        <w:rPr>
          <w:sz w:val="24"/>
        </w:rPr>
        <w:t>shall</w:t>
      </w:r>
      <w:r>
        <w:rPr>
          <w:spacing w:val="-8"/>
          <w:sz w:val="24"/>
        </w:rPr>
        <w:t> </w:t>
      </w:r>
      <w:r>
        <w:rPr>
          <w:sz w:val="24"/>
        </w:rPr>
        <w:t>prepare</w:t>
      </w:r>
      <w:r>
        <w:rPr>
          <w:spacing w:val="-8"/>
          <w:sz w:val="24"/>
        </w:rPr>
        <w:t> </w:t>
      </w:r>
      <w:r>
        <w:rPr>
          <w:sz w:val="24"/>
        </w:rPr>
        <w:t>a</w:t>
      </w:r>
      <w:r>
        <w:rPr>
          <w:spacing w:val="-9"/>
          <w:sz w:val="24"/>
        </w:rPr>
        <w:t> </w:t>
      </w:r>
      <w:r>
        <w:rPr>
          <w:sz w:val="24"/>
        </w:rPr>
        <w:t>list</w:t>
      </w:r>
      <w:r>
        <w:rPr>
          <w:spacing w:val="-8"/>
          <w:sz w:val="24"/>
        </w:rPr>
        <w:t> </w:t>
      </w:r>
      <w:r>
        <w:rPr>
          <w:sz w:val="24"/>
        </w:rPr>
        <w:t>of</w:t>
      </w:r>
      <w:r>
        <w:rPr>
          <w:spacing w:val="-8"/>
          <w:sz w:val="24"/>
        </w:rPr>
        <w:t> </w:t>
      </w:r>
      <w:r>
        <w:rPr>
          <w:sz w:val="24"/>
        </w:rPr>
        <w:t>stakeholders,</w:t>
      </w:r>
      <w:r>
        <w:rPr>
          <w:spacing w:val="-6"/>
          <w:sz w:val="24"/>
        </w:rPr>
        <w:t> </w:t>
      </w:r>
      <w:r>
        <w:rPr>
          <w:sz w:val="24"/>
        </w:rPr>
        <w:t>category-wise,</w:t>
      </w:r>
      <w:r>
        <w:rPr>
          <w:spacing w:val="-8"/>
          <w:sz w:val="24"/>
        </w:rPr>
        <w:t> </w:t>
      </w:r>
      <w:r>
        <w:rPr>
          <w:sz w:val="24"/>
        </w:rPr>
        <w:t>on</w:t>
      </w:r>
      <w:r>
        <w:rPr>
          <w:spacing w:val="-8"/>
          <w:sz w:val="24"/>
        </w:rPr>
        <w:t> </w:t>
      </w:r>
      <w:r>
        <w:rPr>
          <w:sz w:val="24"/>
        </w:rPr>
        <w:t>the</w:t>
      </w:r>
      <w:r>
        <w:rPr>
          <w:spacing w:val="-9"/>
          <w:sz w:val="24"/>
        </w:rPr>
        <w:t> </w:t>
      </w:r>
      <w:r>
        <w:rPr>
          <w:sz w:val="24"/>
        </w:rPr>
        <w:t>basis</w:t>
      </w:r>
      <w:r>
        <w:rPr>
          <w:spacing w:val="-8"/>
          <w:sz w:val="24"/>
        </w:rPr>
        <w:t> </w:t>
      </w:r>
      <w:r>
        <w:rPr>
          <w:sz w:val="24"/>
        </w:rPr>
        <w:t>of</w:t>
      </w:r>
      <w:r>
        <w:rPr>
          <w:spacing w:val="-9"/>
          <w:sz w:val="24"/>
        </w:rPr>
        <w:t> </w:t>
      </w:r>
      <w:r>
        <w:rPr>
          <w:sz w:val="24"/>
        </w:rPr>
        <w:t>proofs of claims submitted and accepted under these Regulations, with-</w:t>
      </w:r>
    </w:p>
    <w:p>
      <w:pPr>
        <w:pStyle w:val="BodyText"/>
        <w:spacing w:before="42"/>
      </w:pPr>
    </w:p>
    <w:p>
      <w:pPr>
        <w:pStyle w:val="ListParagraph"/>
        <w:numPr>
          <w:ilvl w:val="1"/>
          <w:numId w:val="29"/>
        </w:numPr>
        <w:tabs>
          <w:tab w:pos="1865" w:val="left" w:leader="none"/>
        </w:tabs>
        <w:spacing w:line="240" w:lineRule="auto" w:before="0" w:after="0"/>
        <w:ind w:left="1865" w:right="0" w:hanging="567"/>
        <w:jc w:val="left"/>
        <w:rPr>
          <w:sz w:val="24"/>
        </w:rPr>
      </w:pPr>
      <w:r>
        <w:rPr>
          <w:sz w:val="24"/>
        </w:rPr>
        <w:t>the</w:t>
      </w:r>
      <w:r>
        <w:rPr>
          <w:spacing w:val="-1"/>
          <w:sz w:val="24"/>
        </w:rPr>
        <w:t> </w:t>
      </w:r>
      <w:r>
        <w:rPr>
          <w:sz w:val="24"/>
        </w:rPr>
        <w:t>amounts</w:t>
      </w:r>
      <w:r>
        <w:rPr>
          <w:spacing w:val="-2"/>
          <w:sz w:val="24"/>
        </w:rPr>
        <w:t> </w:t>
      </w:r>
      <w:r>
        <w:rPr>
          <w:sz w:val="24"/>
        </w:rPr>
        <w:t>of claim admitted,</w:t>
      </w:r>
      <w:r>
        <w:rPr>
          <w:spacing w:val="-1"/>
          <w:sz w:val="24"/>
        </w:rPr>
        <w:t> </w:t>
      </w:r>
      <w:r>
        <w:rPr>
          <w:sz w:val="24"/>
        </w:rPr>
        <w:t>if </w:t>
      </w:r>
      <w:r>
        <w:rPr>
          <w:spacing w:val="-2"/>
          <w:sz w:val="24"/>
        </w:rPr>
        <w:t>applicable,</w:t>
      </w:r>
    </w:p>
    <w:p>
      <w:pPr>
        <w:pStyle w:val="BodyText"/>
        <w:spacing w:before="82"/>
      </w:pPr>
    </w:p>
    <w:p>
      <w:pPr>
        <w:pStyle w:val="ListParagraph"/>
        <w:numPr>
          <w:ilvl w:val="1"/>
          <w:numId w:val="29"/>
        </w:numPr>
        <w:tabs>
          <w:tab w:pos="1865" w:val="left" w:leader="none"/>
        </w:tabs>
        <w:spacing w:line="240" w:lineRule="auto" w:before="0" w:after="0"/>
        <w:ind w:left="1865" w:right="0" w:hanging="567"/>
        <w:jc w:val="left"/>
        <w:rPr>
          <w:sz w:val="24"/>
        </w:rPr>
      </w:pPr>
      <w:r>
        <w:rPr>
          <w:sz w:val="24"/>
        </w:rPr>
        <w:t>the</w:t>
      </w:r>
      <w:r>
        <w:rPr>
          <w:spacing w:val="-1"/>
          <w:sz w:val="24"/>
        </w:rPr>
        <w:t> </w:t>
      </w:r>
      <w:r>
        <w:rPr>
          <w:sz w:val="24"/>
        </w:rPr>
        <w:t>extent</w:t>
      </w:r>
      <w:r>
        <w:rPr>
          <w:spacing w:val="-1"/>
          <w:sz w:val="24"/>
        </w:rPr>
        <w:t> </w:t>
      </w:r>
      <w:r>
        <w:rPr>
          <w:sz w:val="24"/>
        </w:rPr>
        <w:t>to</w:t>
      </w:r>
      <w:r>
        <w:rPr>
          <w:spacing w:val="-1"/>
          <w:sz w:val="24"/>
        </w:rPr>
        <w:t> </w:t>
      </w:r>
      <w:r>
        <w:rPr>
          <w:sz w:val="24"/>
        </w:rPr>
        <w:t>which the</w:t>
      </w:r>
      <w:r>
        <w:rPr>
          <w:spacing w:val="-2"/>
          <w:sz w:val="24"/>
        </w:rPr>
        <w:t> </w:t>
      </w:r>
      <w:r>
        <w:rPr>
          <w:sz w:val="24"/>
        </w:rPr>
        <w:t>debts or dues</w:t>
      </w:r>
      <w:r>
        <w:rPr>
          <w:spacing w:val="-1"/>
          <w:sz w:val="24"/>
        </w:rPr>
        <w:t> </w:t>
      </w:r>
      <w:r>
        <w:rPr>
          <w:sz w:val="24"/>
        </w:rPr>
        <w:t>are</w:t>
      </w:r>
      <w:r>
        <w:rPr>
          <w:spacing w:val="-2"/>
          <w:sz w:val="24"/>
        </w:rPr>
        <w:t> </w:t>
      </w:r>
      <w:r>
        <w:rPr>
          <w:sz w:val="24"/>
        </w:rPr>
        <w:t>secured</w:t>
      </w:r>
      <w:r>
        <w:rPr>
          <w:spacing w:val="2"/>
          <w:sz w:val="24"/>
        </w:rPr>
        <w:t> </w:t>
      </w:r>
      <w:r>
        <w:rPr>
          <w:sz w:val="24"/>
        </w:rPr>
        <w:t>or</w:t>
      </w:r>
      <w:r>
        <w:rPr>
          <w:spacing w:val="-1"/>
          <w:sz w:val="24"/>
        </w:rPr>
        <w:t> </w:t>
      </w:r>
      <w:r>
        <w:rPr>
          <w:sz w:val="24"/>
        </w:rPr>
        <w:t>unsecured,</w:t>
      </w:r>
      <w:r>
        <w:rPr>
          <w:spacing w:val="-1"/>
          <w:sz w:val="24"/>
        </w:rPr>
        <w:t> </w:t>
      </w:r>
      <w:r>
        <w:rPr>
          <w:sz w:val="24"/>
        </w:rPr>
        <w:t>if </w:t>
      </w:r>
      <w:r>
        <w:rPr>
          <w:spacing w:val="-2"/>
          <w:sz w:val="24"/>
        </w:rPr>
        <w:t>applicable,</w:t>
      </w:r>
    </w:p>
    <w:p>
      <w:pPr>
        <w:pStyle w:val="BodyText"/>
        <w:spacing w:before="84"/>
      </w:pPr>
    </w:p>
    <w:p>
      <w:pPr>
        <w:pStyle w:val="ListParagraph"/>
        <w:numPr>
          <w:ilvl w:val="1"/>
          <w:numId w:val="29"/>
        </w:numPr>
        <w:tabs>
          <w:tab w:pos="1865" w:val="left" w:leader="none"/>
        </w:tabs>
        <w:spacing w:line="240" w:lineRule="auto" w:before="0" w:after="0"/>
        <w:ind w:left="1865" w:right="0" w:hanging="567"/>
        <w:jc w:val="left"/>
        <w:rPr>
          <w:sz w:val="24"/>
        </w:rPr>
      </w:pPr>
      <w:r>
        <w:rPr>
          <w:sz w:val="24"/>
        </w:rPr>
        <w:t>the</w:t>
      </w:r>
      <w:r>
        <w:rPr>
          <w:spacing w:val="-2"/>
          <w:sz w:val="24"/>
        </w:rPr>
        <w:t> </w:t>
      </w:r>
      <w:r>
        <w:rPr>
          <w:sz w:val="24"/>
        </w:rPr>
        <w:t>details</w:t>
      </w:r>
      <w:r>
        <w:rPr>
          <w:spacing w:val="-3"/>
          <w:sz w:val="24"/>
        </w:rPr>
        <w:t> </w:t>
      </w:r>
      <w:r>
        <w:rPr>
          <w:sz w:val="24"/>
        </w:rPr>
        <w:t>of</w:t>
      </w:r>
      <w:r>
        <w:rPr>
          <w:spacing w:val="-2"/>
          <w:sz w:val="24"/>
        </w:rPr>
        <w:t> </w:t>
      </w:r>
      <w:r>
        <w:rPr>
          <w:sz w:val="24"/>
        </w:rPr>
        <w:t>the</w:t>
      </w:r>
      <w:r>
        <w:rPr>
          <w:spacing w:val="-3"/>
          <w:sz w:val="24"/>
        </w:rPr>
        <w:t> </w:t>
      </w:r>
      <w:r>
        <w:rPr>
          <w:sz w:val="24"/>
        </w:rPr>
        <w:t>stakeholders,</w:t>
      </w:r>
      <w:r>
        <w:rPr>
          <w:spacing w:val="-1"/>
          <w:sz w:val="24"/>
        </w:rPr>
        <w:t> </w:t>
      </w:r>
      <w:r>
        <w:rPr>
          <w:spacing w:val="-5"/>
          <w:sz w:val="24"/>
        </w:rPr>
        <w:t>and</w:t>
      </w:r>
    </w:p>
    <w:p>
      <w:pPr>
        <w:pStyle w:val="BodyText"/>
        <w:spacing w:before="81"/>
      </w:pPr>
    </w:p>
    <w:p>
      <w:pPr>
        <w:pStyle w:val="ListParagraph"/>
        <w:numPr>
          <w:ilvl w:val="1"/>
          <w:numId w:val="29"/>
        </w:numPr>
        <w:tabs>
          <w:tab w:pos="1865" w:val="left" w:leader="none"/>
        </w:tabs>
        <w:spacing w:line="240" w:lineRule="auto" w:before="1" w:after="0"/>
        <w:ind w:left="1865" w:right="0" w:hanging="567"/>
        <w:jc w:val="left"/>
        <w:rPr>
          <w:sz w:val="24"/>
        </w:rPr>
      </w:pPr>
      <w:r>
        <w:rPr>
          <w:sz w:val="24"/>
        </w:rPr>
        <w:t>the</w:t>
      </w:r>
      <w:r>
        <w:rPr>
          <w:spacing w:val="-4"/>
          <w:sz w:val="24"/>
        </w:rPr>
        <w:t> </w:t>
      </w:r>
      <w:r>
        <w:rPr>
          <w:sz w:val="24"/>
        </w:rPr>
        <w:t>proofs</w:t>
      </w:r>
      <w:r>
        <w:rPr>
          <w:spacing w:val="-2"/>
          <w:sz w:val="24"/>
        </w:rPr>
        <w:t> </w:t>
      </w:r>
      <w:r>
        <w:rPr>
          <w:sz w:val="24"/>
        </w:rPr>
        <w:t>admitted</w:t>
      </w:r>
      <w:r>
        <w:rPr>
          <w:spacing w:val="-2"/>
          <w:sz w:val="24"/>
        </w:rPr>
        <w:t> </w:t>
      </w:r>
      <w:r>
        <w:rPr>
          <w:sz w:val="24"/>
        </w:rPr>
        <w:t>or</w:t>
      </w:r>
      <w:r>
        <w:rPr>
          <w:spacing w:val="-1"/>
          <w:sz w:val="24"/>
        </w:rPr>
        <w:t> </w:t>
      </w:r>
      <w:r>
        <w:rPr>
          <w:sz w:val="24"/>
        </w:rPr>
        <w:t>rejected</w:t>
      </w:r>
      <w:r>
        <w:rPr>
          <w:spacing w:val="-2"/>
          <w:sz w:val="24"/>
        </w:rPr>
        <w:t> </w:t>
      </w:r>
      <w:r>
        <w:rPr>
          <w:sz w:val="24"/>
        </w:rPr>
        <w:t>in</w:t>
      </w:r>
      <w:r>
        <w:rPr>
          <w:spacing w:val="-1"/>
          <w:sz w:val="24"/>
        </w:rPr>
        <w:t> </w:t>
      </w:r>
      <w:r>
        <w:rPr>
          <w:sz w:val="24"/>
        </w:rPr>
        <w:t>part,</w:t>
      </w:r>
      <w:r>
        <w:rPr>
          <w:spacing w:val="-1"/>
          <w:sz w:val="24"/>
        </w:rPr>
        <w:t> </w:t>
      </w:r>
      <w:r>
        <w:rPr>
          <w:sz w:val="24"/>
        </w:rPr>
        <w:t>and</w:t>
      </w:r>
      <w:r>
        <w:rPr>
          <w:spacing w:val="-1"/>
          <w:sz w:val="24"/>
        </w:rPr>
        <w:t> </w:t>
      </w:r>
      <w:r>
        <w:rPr>
          <w:sz w:val="24"/>
        </w:rPr>
        <w:t>the</w:t>
      </w:r>
      <w:r>
        <w:rPr>
          <w:spacing w:val="-2"/>
          <w:sz w:val="24"/>
        </w:rPr>
        <w:t> </w:t>
      </w:r>
      <w:r>
        <w:rPr>
          <w:sz w:val="24"/>
        </w:rPr>
        <w:t>proofs</w:t>
      </w:r>
      <w:r>
        <w:rPr>
          <w:spacing w:val="-2"/>
          <w:sz w:val="24"/>
        </w:rPr>
        <w:t> </w:t>
      </w:r>
      <w:r>
        <w:rPr>
          <w:sz w:val="24"/>
        </w:rPr>
        <w:t>wholly</w:t>
      </w:r>
      <w:r>
        <w:rPr>
          <w:spacing w:val="-1"/>
          <w:sz w:val="24"/>
        </w:rPr>
        <w:t> </w:t>
      </w:r>
      <w:r>
        <w:rPr>
          <w:spacing w:val="-2"/>
          <w:sz w:val="24"/>
        </w:rPr>
        <w:t>rejected.</w:t>
      </w:r>
    </w:p>
    <w:p>
      <w:pPr>
        <w:pStyle w:val="BodyText"/>
        <w:spacing w:before="84"/>
      </w:pPr>
    </w:p>
    <w:p>
      <w:pPr>
        <w:pStyle w:val="BodyText"/>
        <w:spacing w:line="276" w:lineRule="auto"/>
        <w:ind w:left="732" w:right="750"/>
        <w:jc w:val="both"/>
      </w:pPr>
      <w:hyperlink w:history="true" w:anchor="_bookmark29">
        <w:r>
          <w:rPr>
            <w:vertAlign w:val="superscript"/>
          </w:rPr>
          <w:t>30</w:t>
        </w:r>
      </w:hyperlink>
      <w:r>
        <w:rPr>
          <w:spacing w:val="-2"/>
          <w:vertAlign w:val="baseline"/>
        </w:rPr>
        <w:t> </w:t>
      </w:r>
      <w:r>
        <w:rPr>
          <w:vertAlign w:val="baseline"/>
        </w:rPr>
        <w:t>[(2) The liquidator shall file the list of stakeholders with the Adjudicating</w:t>
      </w:r>
      <w:r>
        <w:rPr>
          <w:spacing w:val="-1"/>
          <w:vertAlign w:val="baseline"/>
        </w:rPr>
        <w:t> </w:t>
      </w:r>
      <w:r>
        <w:rPr>
          <w:vertAlign w:val="baseline"/>
        </w:rPr>
        <w:t>Authority within forty-five days from the last date for receipt of the claims.]</w:t>
      </w:r>
    </w:p>
    <w:p>
      <w:pPr>
        <w:pStyle w:val="BodyText"/>
        <w:spacing w:before="42"/>
      </w:pPr>
    </w:p>
    <w:p>
      <w:pPr>
        <w:pStyle w:val="ListParagraph"/>
        <w:numPr>
          <w:ilvl w:val="0"/>
          <w:numId w:val="27"/>
        </w:numPr>
        <w:tabs>
          <w:tab w:pos="1104" w:val="left" w:leader="none"/>
          <w:tab w:pos="1106" w:val="left" w:leader="none"/>
        </w:tabs>
        <w:spacing w:line="276" w:lineRule="auto" w:before="0" w:after="0"/>
        <w:ind w:left="1106" w:right="730" w:hanging="375"/>
        <w:jc w:val="both"/>
        <w:rPr>
          <w:sz w:val="24"/>
        </w:rPr>
      </w:pPr>
      <w:r>
        <w:rPr>
          <w:sz w:val="24"/>
        </w:rPr>
        <w:t>The liquidator may apply to the Adjudicating Authority to modify an entry in the list of stakeholders filed with the Adjudicating Authority, when he comes across additional information warranting such modification, and shall modify the entry in the manner directed by the Adjudicating Authority.</w:t>
      </w:r>
    </w:p>
    <w:p>
      <w:pPr>
        <w:pStyle w:val="BodyText"/>
        <w:spacing w:before="41"/>
      </w:pPr>
    </w:p>
    <w:p>
      <w:pPr>
        <w:pStyle w:val="ListParagraph"/>
        <w:numPr>
          <w:ilvl w:val="0"/>
          <w:numId w:val="27"/>
        </w:numPr>
        <w:tabs>
          <w:tab w:pos="1104" w:val="left" w:leader="none"/>
          <w:tab w:pos="1106" w:val="left" w:leader="none"/>
        </w:tabs>
        <w:spacing w:line="276" w:lineRule="auto" w:before="0" w:after="0"/>
        <w:ind w:left="1106" w:right="728" w:hanging="375"/>
        <w:jc w:val="both"/>
        <w:rPr>
          <w:sz w:val="24"/>
        </w:rPr>
      </w:pPr>
      <w:r>
        <w:rPr>
          <w:sz w:val="24"/>
        </w:rPr>
        <w:t>The</w:t>
      </w:r>
      <w:r>
        <w:rPr>
          <w:spacing w:val="-1"/>
          <w:sz w:val="24"/>
        </w:rPr>
        <w:t> </w:t>
      </w:r>
      <w:r>
        <w:rPr>
          <w:sz w:val="24"/>
        </w:rPr>
        <w:t>liquidator</w:t>
      </w:r>
      <w:r>
        <w:rPr>
          <w:spacing w:val="-1"/>
          <w:sz w:val="24"/>
        </w:rPr>
        <w:t> </w:t>
      </w:r>
      <w:r>
        <w:rPr>
          <w:sz w:val="24"/>
        </w:rPr>
        <w:t>shall modify</w:t>
      </w:r>
      <w:r>
        <w:rPr>
          <w:spacing w:val="-1"/>
          <w:sz w:val="24"/>
        </w:rPr>
        <w:t> </w:t>
      </w:r>
      <w:r>
        <w:rPr>
          <w:sz w:val="24"/>
        </w:rPr>
        <w:t>an entry</w:t>
      </w:r>
      <w:r>
        <w:rPr>
          <w:spacing w:val="-1"/>
          <w:sz w:val="24"/>
        </w:rPr>
        <w:t> </w:t>
      </w:r>
      <w:r>
        <w:rPr>
          <w:sz w:val="24"/>
        </w:rPr>
        <w:t>in the</w:t>
      </w:r>
      <w:r>
        <w:rPr>
          <w:spacing w:val="-1"/>
          <w:sz w:val="24"/>
        </w:rPr>
        <w:t> </w:t>
      </w:r>
      <w:r>
        <w:rPr>
          <w:sz w:val="24"/>
        </w:rPr>
        <w:t>list of stakeholders filed with the Adjudicating Authority, in the manner directed by the Adjudicating Authority while disposing off an appeal preferred under section 42.</w:t>
      </w:r>
    </w:p>
    <w:p>
      <w:pPr>
        <w:pStyle w:val="BodyText"/>
        <w:spacing w:before="42"/>
      </w:pPr>
    </w:p>
    <w:p>
      <w:pPr>
        <w:pStyle w:val="ListParagraph"/>
        <w:numPr>
          <w:ilvl w:val="0"/>
          <w:numId w:val="27"/>
        </w:numPr>
        <w:tabs>
          <w:tab w:pos="373" w:val="left" w:leader="none"/>
        </w:tabs>
        <w:spacing w:line="240" w:lineRule="auto" w:before="0" w:after="0"/>
        <w:ind w:left="373" w:right="3195" w:hanging="373"/>
        <w:jc w:val="right"/>
        <w:rPr>
          <w:sz w:val="24"/>
        </w:rPr>
      </w:pPr>
      <w:r>
        <w:rPr>
          <w:sz w:val="24"/>
        </w:rPr>
        <w:t>The</w:t>
      </w:r>
      <w:r>
        <w:rPr>
          <w:spacing w:val="-3"/>
          <w:sz w:val="24"/>
        </w:rPr>
        <w:t> </w:t>
      </w:r>
      <w:r>
        <w:rPr>
          <w:sz w:val="24"/>
        </w:rPr>
        <w:t>list</w:t>
      </w:r>
      <w:r>
        <w:rPr>
          <w:spacing w:val="-1"/>
          <w:sz w:val="24"/>
        </w:rPr>
        <w:t> </w:t>
      </w:r>
      <w:r>
        <w:rPr>
          <w:sz w:val="24"/>
        </w:rPr>
        <w:t>of</w:t>
      </w:r>
      <w:r>
        <w:rPr>
          <w:spacing w:val="-1"/>
          <w:sz w:val="24"/>
        </w:rPr>
        <w:t> </w:t>
      </w:r>
      <w:r>
        <w:rPr>
          <w:sz w:val="24"/>
        </w:rPr>
        <w:t>stakeholders,</w:t>
      </w:r>
      <w:r>
        <w:rPr>
          <w:spacing w:val="1"/>
          <w:sz w:val="24"/>
        </w:rPr>
        <w:t> </w:t>
      </w:r>
      <w:r>
        <w:rPr>
          <w:sz w:val="24"/>
        </w:rPr>
        <w:t>as</w:t>
      </w:r>
      <w:r>
        <w:rPr>
          <w:spacing w:val="-1"/>
          <w:sz w:val="24"/>
        </w:rPr>
        <w:t> </w:t>
      </w:r>
      <w:r>
        <w:rPr>
          <w:sz w:val="24"/>
        </w:rPr>
        <w:t>modified</w:t>
      </w:r>
      <w:r>
        <w:rPr>
          <w:spacing w:val="-1"/>
          <w:sz w:val="24"/>
        </w:rPr>
        <w:t> </w:t>
      </w:r>
      <w:r>
        <w:rPr>
          <w:sz w:val="24"/>
        </w:rPr>
        <w:t>from</w:t>
      </w:r>
      <w:r>
        <w:rPr>
          <w:spacing w:val="-1"/>
          <w:sz w:val="24"/>
        </w:rPr>
        <w:t> </w:t>
      </w:r>
      <w:r>
        <w:rPr>
          <w:sz w:val="24"/>
        </w:rPr>
        <w:t>time</w:t>
      </w:r>
      <w:r>
        <w:rPr>
          <w:spacing w:val="-2"/>
          <w:sz w:val="24"/>
        </w:rPr>
        <w:t> </w:t>
      </w:r>
      <w:r>
        <w:rPr>
          <w:sz w:val="24"/>
        </w:rPr>
        <w:t>to</w:t>
      </w:r>
      <w:r>
        <w:rPr>
          <w:spacing w:val="-1"/>
          <w:sz w:val="24"/>
        </w:rPr>
        <w:t> </w:t>
      </w:r>
      <w:r>
        <w:rPr>
          <w:sz w:val="24"/>
        </w:rPr>
        <w:t>time, shall</w:t>
      </w:r>
      <w:r>
        <w:rPr>
          <w:spacing w:val="-1"/>
          <w:sz w:val="24"/>
        </w:rPr>
        <w:t> </w:t>
      </w:r>
      <w:r>
        <w:rPr>
          <w:spacing w:val="-5"/>
          <w:sz w:val="24"/>
        </w:rPr>
        <w:t>be-</w:t>
      </w:r>
    </w:p>
    <w:p>
      <w:pPr>
        <w:pStyle w:val="BodyText"/>
        <w:spacing w:before="82"/>
      </w:pPr>
    </w:p>
    <w:p>
      <w:pPr>
        <w:pStyle w:val="ListParagraph"/>
        <w:numPr>
          <w:ilvl w:val="1"/>
          <w:numId w:val="27"/>
        </w:numPr>
        <w:tabs>
          <w:tab w:pos="1865" w:val="left" w:leader="none"/>
        </w:tabs>
        <w:spacing w:line="240" w:lineRule="auto" w:before="0" w:after="0"/>
        <w:ind w:left="1865" w:right="0" w:hanging="567"/>
        <w:jc w:val="left"/>
        <w:rPr>
          <w:sz w:val="24"/>
        </w:rPr>
      </w:pPr>
      <w:r>
        <w:rPr>
          <w:sz w:val="24"/>
        </w:rPr>
        <w:t>available</w:t>
      </w:r>
      <w:r>
        <w:rPr>
          <w:spacing w:val="-4"/>
          <w:sz w:val="24"/>
        </w:rPr>
        <w:t> </w:t>
      </w:r>
      <w:r>
        <w:rPr>
          <w:sz w:val="24"/>
        </w:rPr>
        <w:t>for</w:t>
      </w:r>
      <w:r>
        <w:rPr>
          <w:spacing w:val="-2"/>
          <w:sz w:val="24"/>
        </w:rPr>
        <w:t> </w:t>
      </w:r>
      <w:r>
        <w:rPr>
          <w:sz w:val="24"/>
        </w:rPr>
        <w:t>inspection</w:t>
      </w:r>
      <w:r>
        <w:rPr>
          <w:spacing w:val="-1"/>
          <w:sz w:val="24"/>
        </w:rPr>
        <w:t> </w:t>
      </w:r>
      <w:r>
        <w:rPr>
          <w:sz w:val="24"/>
        </w:rPr>
        <w:t>by</w:t>
      </w:r>
      <w:r>
        <w:rPr>
          <w:spacing w:val="-2"/>
          <w:sz w:val="24"/>
        </w:rPr>
        <w:t> </w:t>
      </w:r>
      <w:r>
        <w:rPr>
          <w:sz w:val="24"/>
        </w:rPr>
        <w:t>the</w:t>
      </w:r>
      <w:r>
        <w:rPr>
          <w:spacing w:val="-1"/>
          <w:sz w:val="24"/>
        </w:rPr>
        <w:t> </w:t>
      </w:r>
      <w:r>
        <w:rPr>
          <w:sz w:val="24"/>
        </w:rPr>
        <w:t>persons</w:t>
      </w:r>
      <w:r>
        <w:rPr>
          <w:spacing w:val="-3"/>
          <w:sz w:val="24"/>
        </w:rPr>
        <w:t> </w:t>
      </w:r>
      <w:r>
        <w:rPr>
          <w:sz w:val="24"/>
        </w:rPr>
        <w:t>who</w:t>
      </w:r>
      <w:r>
        <w:rPr>
          <w:spacing w:val="-1"/>
          <w:sz w:val="24"/>
        </w:rPr>
        <w:t> </w:t>
      </w:r>
      <w:r>
        <w:rPr>
          <w:sz w:val="24"/>
        </w:rPr>
        <w:t>submitted</w:t>
      </w:r>
      <w:r>
        <w:rPr>
          <w:spacing w:val="-2"/>
          <w:sz w:val="24"/>
        </w:rPr>
        <w:t> </w:t>
      </w:r>
      <w:r>
        <w:rPr>
          <w:sz w:val="24"/>
        </w:rPr>
        <w:t>proofs</w:t>
      </w:r>
      <w:r>
        <w:rPr>
          <w:spacing w:val="-2"/>
          <w:sz w:val="24"/>
        </w:rPr>
        <w:t> </w:t>
      </w:r>
      <w:r>
        <w:rPr>
          <w:sz w:val="24"/>
        </w:rPr>
        <w:t>of</w:t>
      </w:r>
      <w:r>
        <w:rPr>
          <w:spacing w:val="-3"/>
          <w:sz w:val="24"/>
        </w:rPr>
        <w:t> </w:t>
      </w:r>
      <w:r>
        <w:rPr>
          <w:spacing w:val="-2"/>
          <w:sz w:val="24"/>
        </w:rPr>
        <w:t>claim;</w:t>
      </w:r>
    </w:p>
    <w:p>
      <w:pPr>
        <w:pStyle w:val="BodyText"/>
      </w:pPr>
    </w:p>
    <w:p>
      <w:pPr>
        <w:pStyle w:val="ListParagraph"/>
        <w:numPr>
          <w:ilvl w:val="1"/>
          <w:numId w:val="27"/>
        </w:numPr>
        <w:tabs>
          <w:tab w:pos="1865" w:val="left" w:leader="none"/>
        </w:tabs>
        <w:spacing w:line="240" w:lineRule="auto" w:before="0" w:after="0"/>
        <w:ind w:left="1865" w:right="732" w:hanging="567"/>
        <w:jc w:val="left"/>
        <w:rPr>
          <w:sz w:val="24"/>
        </w:rPr>
      </w:pPr>
      <w:r>
        <w:rPr>
          <w:sz w:val="24"/>
        </w:rPr>
        <w:t>available</w:t>
      </w:r>
      <w:r>
        <w:rPr>
          <w:spacing w:val="40"/>
          <w:sz w:val="24"/>
        </w:rPr>
        <w:t> </w:t>
      </w:r>
      <w:r>
        <w:rPr>
          <w:sz w:val="24"/>
        </w:rPr>
        <w:t>for</w:t>
      </w:r>
      <w:r>
        <w:rPr>
          <w:spacing w:val="39"/>
          <w:sz w:val="24"/>
        </w:rPr>
        <w:t> </w:t>
      </w:r>
      <w:r>
        <w:rPr>
          <w:sz w:val="24"/>
        </w:rPr>
        <w:t>inspection</w:t>
      </w:r>
      <w:r>
        <w:rPr>
          <w:spacing w:val="40"/>
          <w:sz w:val="24"/>
        </w:rPr>
        <w:t> </w:t>
      </w:r>
      <w:r>
        <w:rPr>
          <w:sz w:val="24"/>
        </w:rPr>
        <w:t>by</w:t>
      </w:r>
      <w:r>
        <w:rPr>
          <w:spacing w:val="40"/>
          <w:sz w:val="24"/>
        </w:rPr>
        <w:t> </w:t>
      </w:r>
      <w:r>
        <w:rPr>
          <w:sz w:val="24"/>
        </w:rPr>
        <w:t>members,</w:t>
      </w:r>
      <w:r>
        <w:rPr>
          <w:spacing w:val="40"/>
          <w:sz w:val="24"/>
        </w:rPr>
        <w:t> </w:t>
      </w:r>
      <w:r>
        <w:rPr>
          <w:sz w:val="24"/>
        </w:rPr>
        <w:t>partners,</w:t>
      </w:r>
      <w:r>
        <w:rPr>
          <w:spacing w:val="40"/>
          <w:sz w:val="24"/>
        </w:rPr>
        <w:t> </w:t>
      </w:r>
      <w:r>
        <w:rPr>
          <w:sz w:val="24"/>
        </w:rPr>
        <w:t>directors</w:t>
      </w:r>
      <w:r>
        <w:rPr>
          <w:spacing w:val="40"/>
          <w:sz w:val="24"/>
        </w:rPr>
        <w:t> </w:t>
      </w:r>
      <w:r>
        <w:rPr>
          <w:sz w:val="24"/>
        </w:rPr>
        <w:t>and</w:t>
      </w:r>
      <w:r>
        <w:rPr>
          <w:spacing w:val="40"/>
          <w:sz w:val="24"/>
        </w:rPr>
        <w:t> </w:t>
      </w:r>
      <w:r>
        <w:rPr>
          <w:sz w:val="24"/>
        </w:rPr>
        <w:t>guarantors</w:t>
      </w:r>
      <w:r>
        <w:rPr>
          <w:spacing w:val="40"/>
          <w:sz w:val="24"/>
        </w:rPr>
        <w:t> </w:t>
      </w:r>
      <w:r>
        <w:rPr>
          <w:sz w:val="24"/>
        </w:rPr>
        <w:t>of</w:t>
      </w:r>
      <w:r>
        <w:rPr>
          <w:spacing w:val="40"/>
          <w:sz w:val="24"/>
        </w:rPr>
        <w:t> </w:t>
      </w:r>
      <w:r>
        <w:rPr>
          <w:sz w:val="24"/>
        </w:rPr>
        <w:t>the corporate debtor;</w:t>
      </w:r>
    </w:p>
    <w:p>
      <w:pPr>
        <w:pStyle w:val="BodyText"/>
      </w:pPr>
    </w:p>
    <w:p>
      <w:pPr>
        <w:pStyle w:val="ListParagraph"/>
        <w:numPr>
          <w:ilvl w:val="1"/>
          <w:numId w:val="27"/>
        </w:numPr>
        <w:tabs>
          <w:tab w:pos="566" w:val="left" w:leader="none"/>
        </w:tabs>
        <w:spacing w:line="240" w:lineRule="auto" w:before="0" w:after="0"/>
        <w:ind w:left="566" w:right="3203" w:hanging="566"/>
        <w:jc w:val="right"/>
        <w:rPr>
          <w:sz w:val="24"/>
        </w:rPr>
      </w:pPr>
      <w:r>
        <w:rPr>
          <w:sz w:val="24"/>
        </w:rPr>
        <w:t>displayed</w:t>
      </w:r>
      <w:r>
        <w:rPr>
          <w:spacing w:val="-3"/>
          <w:sz w:val="24"/>
        </w:rPr>
        <w:t> </w:t>
      </w:r>
      <w:r>
        <w:rPr>
          <w:sz w:val="24"/>
        </w:rPr>
        <w:t>on</w:t>
      </w:r>
      <w:r>
        <w:rPr>
          <w:spacing w:val="-1"/>
          <w:sz w:val="24"/>
        </w:rPr>
        <w:t> </w:t>
      </w:r>
      <w:r>
        <w:rPr>
          <w:sz w:val="24"/>
        </w:rPr>
        <w:t>the website,</w:t>
      </w:r>
      <w:r>
        <w:rPr>
          <w:spacing w:val="1"/>
          <w:sz w:val="24"/>
        </w:rPr>
        <w:t> </w:t>
      </w:r>
      <w:r>
        <w:rPr>
          <w:sz w:val="24"/>
        </w:rPr>
        <w:t>if</w:t>
      </w:r>
      <w:r>
        <w:rPr>
          <w:spacing w:val="-1"/>
          <w:sz w:val="24"/>
        </w:rPr>
        <w:t> </w:t>
      </w:r>
      <w:r>
        <w:rPr>
          <w:sz w:val="24"/>
        </w:rPr>
        <w:t>any,</w:t>
      </w:r>
      <w:r>
        <w:rPr>
          <w:spacing w:val="-1"/>
          <w:sz w:val="24"/>
        </w:rPr>
        <w:t> </w:t>
      </w:r>
      <w:r>
        <w:rPr>
          <w:sz w:val="24"/>
        </w:rPr>
        <w:t>of</w:t>
      </w:r>
      <w:r>
        <w:rPr>
          <w:spacing w:val="-1"/>
          <w:sz w:val="24"/>
        </w:rPr>
        <w:t> </w:t>
      </w:r>
      <w:r>
        <w:rPr>
          <w:sz w:val="24"/>
        </w:rPr>
        <w:t>the</w:t>
      </w:r>
      <w:r>
        <w:rPr>
          <w:spacing w:val="-1"/>
          <w:sz w:val="24"/>
        </w:rPr>
        <w:t> </w:t>
      </w:r>
      <w:r>
        <w:rPr>
          <w:sz w:val="24"/>
        </w:rPr>
        <w:t>corporate</w:t>
      </w:r>
      <w:r>
        <w:rPr>
          <w:spacing w:val="-1"/>
          <w:sz w:val="24"/>
        </w:rPr>
        <w:t> </w:t>
      </w:r>
      <w:r>
        <w:rPr>
          <w:spacing w:val="-2"/>
          <w:sz w:val="24"/>
        </w:rPr>
        <w:t>debtor.</w:t>
      </w:r>
    </w:p>
    <w:p>
      <w:pPr>
        <w:pStyle w:val="BodyText"/>
      </w:pPr>
    </w:p>
    <w:p>
      <w:pPr>
        <w:pStyle w:val="BodyText"/>
        <w:tabs>
          <w:tab w:pos="1865" w:val="left" w:leader="none"/>
        </w:tabs>
        <w:ind w:left="1015"/>
      </w:pPr>
      <w:hyperlink w:history="true" w:anchor="_bookmark30">
        <w:r>
          <w:rPr>
            <w:spacing w:val="-2"/>
            <w:vertAlign w:val="superscript"/>
          </w:rPr>
          <w:t>31</w:t>
        </w:r>
      </w:hyperlink>
      <w:r>
        <w:rPr>
          <w:spacing w:val="-2"/>
          <w:vertAlign w:val="baseline"/>
        </w:rPr>
        <w:t>[(d)</w:t>
      </w:r>
      <w:r>
        <w:rPr>
          <w:vertAlign w:val="baseline"/>
        </w:rPr>
        <w:tab/>
        <w:t>filed</w:t>
      </w:r>
      <w:r>
        <w:rPr>
          <w:spacing w:val="-3"/>
          <w:vertAlign w:val="baseline"/>
        </w:rPr>
        <w:t> </w:t>
      </w:r>
      <w:r>
        <w:rPr>
          <w:vertAlign w:val="baseline"/>
        </w:rPr>
        <w:t>on</w:t>
      </w:r>
      <w:r>
        <w:rPr>
          <w:spacing w:val="-1"/>
          <w:vertAlign w:val="baseline"/>
        </w:rPr>
        <w:t> </w:t>
      </w:r>
      <w:r>
        <w:rPr>
          <w:vertAlign w:val="baseline"/>
        </w:rPr>
        <w:t>the electronic</w:t>
      </w:r>
      <w:r>
        <w:rPr>
          <w:spacing w:val="-1"/>
          <w:vertAlign w:val="baseline"/>
        </w:rPr>
        <w:t> </w:t>
      </w:r>
      <w:r>
        <w:rPr>
          <w:vertAlign w:val="baseline"/>
        </w:rPr>
        <w:t>platform of</w:t>
      </w:r>
      <w:r>
        <w:rPr>
          <w:spacing w:val="-1"/>
          <w:vertAlign w:val="baseline"/>
        </w:rPr>
        <w:t> </w:t>
      </w:r>
      <w:r>
        <w:rPr>
          <w:vertAlign w:val="baseline"/>
        </w:rPr>
        <w:t>the</w:t>
      </w:r>
      <w:r>
        <w:rPr>
          <w:spacing w:val="-1"/>
          <w:vertAlign w:val="baseline"/>
        </w:rPr>
        <w:t> </w:t>
      </w:r>
      <w:r>
        <w:rPr>
          <w:vertAlign w:val="baseline"/>
        </w:rPr>
        <w:t>Board for</w:t>
      </w:r>
      <w:r>
        <w:rPr>
          <w:spacing w:val="-1"/>
          <w:vertAlign w:val="baseline"/>
        </w:rPr>
        <w:t> </w:t>
      </w:r>
      <w:r>
        <w:rPr>
          <w:vertAlign w:val="baseline"/>
        </w:rPr>
        <w:t>dissemination on</w:t>
      </w:r>
      <w:r>
        <w:rPr>
          <w:spacing w:val="-1"/>
          <w:vertAlign w:val="baseline"/>
        </w:rPr>
        <w:t> </w:t>
      </w:r>
      <w:r>
        <w:rPr>
          <w:vertAlign w:val="baseline"/>
        </w:rPr>
        <w:t>its</w:t>
      </w:r>
      <w:r>
        <w:rPr>
          <w:spacing w:val="-1"/>
          <w:vertAlign w:val="baseline"/>
        </w:rPr>
        <w:t> </w:t>
      </w:r>
      <w:r>
        <w:rPr>
          <w:spacing w:val="-2"/>
          <w:vertAlign w:val="baseline"/>
        </w:rPr>
        <w:t>website:</w:t>
      </w:r>
    </w:p>
    <w:p>
      <w:pPr>
        <w:pStyle w:val="BodyText"/>
      </w:pPr>
    </w:p>
    <w:p>
      <w:pPr>
        <w:pStyle w:val="BodyText"/>
        <w:ind w:left="732" w:right="726"/>
        <w:jc w:val="both"/>
      </w:pPr>
      <w:r>
        <w:rPr/>
        <w:t>Provided</w:t>
      </w:r>
      <w:r>
        <w:rPr>
          <w:spacing w:val="-4"/>
        </w:rPr>
        <w:t> </w:t>
      </w:r>
      <w:r>
        <w:rPr/>
        <w:t>that</w:t>
      </w:r>
      <w:r>
        <w:rPr>
          <w:spacing w:val="-4"/>
        </w:rPr>
        <w:t> </w:t>
      </w:r>
      <w:r>
        <w:rPr/>
        <w:t>this</w:t>
      </w:r>
      <w:r>
        <w:rPr>
          <w:spacing w:val="-7"/>
        </w:rPr>
        <w:t> </w:t>
      </w:r>
      <w:r>
        <w:rPr/>
        <w:t>clause</w:t>
      </w:r>
      <w:r>
        <w:rPr>
          <w:spacing w:val="-6"/>
        </w:rPr>
        <w:t> </w:t>
      </w:r>
      <w:r>
        <w:rPr/>
        <w:t>shall</w:t>
      </w:r>
      <w:r>
        <w:rPr>
          <w:spacing w:val="-4"/>
        </w:rPr>
        <w:t> </w:t>
      </w:r>
      <w:r>
        <w:rPr/>
        <w:t>apply</w:t>
      </w:r>
      <w:r>
        <w:rPr>
          <w:spacing w:val="-4"/>
        </w:rPr>
        <w:t> </w:t>
      </w:r>
      <w:r>
        <w:rPr/>
        <w:t>to</w:t>
      </w:r>
      <w:r>
        <w:rPr>
          <w:spacing w:val="-4"/>
        </w:rPr>
        <w:t> </w:t>
      </w:r>
      <w:r>
        <w:rPr/>
        <w:t>every</w:t>
      </w:r>
      <w:r>
        <w:rPr>
          <w:spacing w:val="-4"/>
        </w:rPr>
        <w:t> </w:t>
      </w:r>
      <w:r>
        <w:rPr/>
        <w:t>liquidation</w:t>
      </w:r>
      <w:r>
        <w:rPr>
          <w:spacing w:val="-4"/>
        </w:rPr>
        <w:t> </w:t>
      </w:r>
      <w:r>
        <w:rPr/>
        <w:t>process</w:t>
      </w:r>
      <w:r>
        <w:rPr>
          <w:spacing w:val="-5"/>
        </w:rPr>
        <w:t> </w:t>
      </w:r>
      <w:r>
        <w:rPr/>
        <w:t>ongoing</w:t>
      </w:r>
      <w:r>
        <w:rPr>
          <w:spacing w:val="-4"/>
        </w:rPr>
        <w:t> </w:t>
      </w:r>
      <w:r>
        <w:rPr/>
        <w:t>and</w:t>
      </w:r>
      <w:r>
        <w:rPr>
          <w:spacing w:val="-2"/>
        </w:rPr>
        <w:t> </w:t>
      </w:r>
      <w:r>
        <w:rPr/>
        <w:t>commencing</w:t>
      </w:r>
      <w:r>
        <w:rPr>
          <w:spacing w:val="-4"/>
        </w:rPr>
        <w:t> </w:t>
      </w:r>
      <w:r>
        <w:rPr/>
        <w:t>on or after the date of commencement of the Insolvency and Bankruptcy Board of India (Liquidation Process) (Amendment) Regulations, 2021.]</w:t>
      </w:r>
    </w:p>
    <w:p>
      <w:pPr>
        <w:pStyle w:val="Heading2"/>
        <w:spacing w:before="271"/>
        <w:ind w:left="732"/>
        <w:jc w:val="both"/>
      </w:pPr>
      <w:hyperlink w:history="true" w:anchor="_bookmark31">
        <w:r>
          <w:rPr>
            <w:position w:val="8"/>
            <w:sz w:val="16"/>
          </w:rPr>
          <w:t>32</w:t>
        </w:r>
      </w:hyperlink>
      <w:r>
        <w:rPr/>
        <w:t>[31A.</w:t>
      </w:r>
      <w:r>
        <w:rPr>
          <w:spacing w:val="-3"/>
        </w:rPr>
        <w:t> </w:t>
      </w:r>
      <w:r>
        <w:rPr/>
        <w:t>Stakeholders’</w:t>
      </w:r>
      <w:r>
        <w:rPr>
          <w:spacing w:val="-3"/>
        </w:rPr>
        <w:t> </w:t>
      </w:r>
      <w:r>
        <w:rPr/>
        <w:t>consultation</w:t>
      </w:r>
      <w:r>
        <w:rPr>
          <w:spacing w:val="-1"/>
        </w:rPr>
        <w:t> </w:t>
      </w:r>
      <w:r>
        <w:rPr>
          <w:spacing w:val="-2"/>
        </w:rPr>
        <w:t>committee.</w:t>
      </w:r>
    </w:p>
    <w:p>
      <w:pPr>
        <w:pStyle w:val="BodyText"/>
        <w:rPr>
          <w:b/>
          <w:sz w:val="20"/>
        </w:rPr>
      </w:pPr>
    </w:p>
    <w:p>
      <w:pPr>
        <w:pStyle w:val="BodyText"/>
        <w:rPr>
          <w:b/>
          <w:sz w:val="20"/>
        </w:rPr>
      </w:pPr>
    </w:p>
    <w:p>
      <w:pPr>
        <w:pStyle w:val="BodyText"/>
        <w:rPr>
          <w:b/>
          <w:sz w:val="20"/>
        </w:rPr>
      </w:pPr>
    </w:p>
    <w:p>
      <w:pPr>
        <w:pStyle w:val="BodyText"/>
        <w:spacing w:before="51"/>
        <w:rPr>
          <w:b/>
          <w:sz w:val="20"/>
        </w:rPr>
      </w:pPr>
      <w:r>
        <w:rPr>
          <w:b/>
          <w:sz w:val="20"/>
        </w:rPr>
        <mc:AlternateContent>
          <mc:Choice Requires="wps">
            <w:drawing>
              <wp:anchor distT="0" distB="0" distL="0" distR="0" allowOverlap="1" layoutInCell="1" locked="0" behindDoc="1" simplePos="0" relativeHeight="487596032">
                <wp:simplePos x="0" y="0"/>
                <wp:positionH relativeFrom="page">
                  <wp:posOffset>914704</wp:posOffset>
                </wp:positionH>
                <wp:positionV relativeFrom="paragraph">
                  <wp:posOffset>193850</wp:posOffset>
                </wp:positionV>
                <wp:extent cx="1829435" cy="762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5.263789pt;width:144.020pt;height:.599980pt;mso-position-horizontal-relative:page;mso-position-vertical-relative:paragraph;z-index:-15720448;mso-wrap-distance-left:0;mso-wrap-distance-right:0" id="docshape18" filled="true" fillcolor="#000000" stroked="false">
                <v:fill type="solid"/>
                <w10:wrap type="topAndBottom"/>
              </v:rect>
            </w:pict>
          </mc:Fallback>
        </mc:AlternateContent>
      </w:r>
    </w:p>
    <w:p>
      <w:pPr>
        <w:spacing w:before="103"/>
        <w:ind w:left="732" w:right="0" w:firstLine="0"/>
        <w:jc w:val="left"/>
        <w:rPr>
          <w:sz w:val="20"/>
        </w:rPr>
      </w:pPr>
      <w:bookmarkStart w:name="_bookmark29" w:id="30"/>
      <w:bookmarkEnd w:id="30"/>
      <w:r>
        <w:rPr/>
      </w:r>
      <w:r>
        <w:rPr>
          <w:sz w:val="20"/>
          <w:vertAlign w:val="superscript"/>
        </w:rPr>
        <w:t>30</w:t>
      </w:r>
      <w:r>
        <w:rPr>
          <w:spacing w:val="-6"/>
          <w:sz w:val="20"/>
          <w:vertAlign w:val="baseline"/>
        </w:rPr>
        <w:t> </w:t>
      </w:r>
      <w:r>
        <w:rPr>
          <w:sz w:val="20"/>
          <w:vertAlign w:val="baseline"/>
        </w:rPr>
        <w:t>Substituted</w:t>
      </w:r>
      <w:r>
        <w:rPr>
          <w:spacing w:val="-5"/>
          <w:sz w:val="20"/>
          <w:vertAlign w:val="baseline"/>
        </w:rPr>
        <w:t> </w:t>
      </w:r>
      <w:r>
        <w:rPr>
          <w:sz w:val="20"/>
          <w:vertAlign w:val="baseline"/>
        </w:rPr>
        <w:t>by</w:t>
      </w:r>
      <w:r>
        <w:rPr>
          <w:spacing w:val="-5"/>
          <w:sz w:val="20"/>
          <w:vertAlign w:val="baseline"/>
        </w:rPr>
        <w:t> </w:t>
      </w:r>
      <w:r>
        <w:rPr>
          <w:sz w:val="20"/>
          <w:vertAlign w:val="baseline"/>
        </w:rPr>
        <w:t>Notification</w:t>
      </w:r>
      <w:r>
        <w:rPr>
          <w:spacing w:val="-5"/>
          <w:sz w:val="20"/>
          <w:vertAlign w:val="baseline"/>
        </w:rPr>
        <w:t> </w:t>
      </w:r>
      <w:r>
        <w:rPr>
          <w:sz w:val="20"/>
          <w:vertAlign w:val="baseline"/>
        </w:rPr>
        <w:t>F.</w:t>
      </w:r>
      <w:r>
        <w:rPr>
          <w:spacing w:val="-6"/>
          <w:sz w:val="20"/>
          <w:vertAlign w:val="baseline"/>
        </w:rPr>
        <w:t> </w:t>
      </w:r>
      <w:r>
        <w:rPr>
          <w:sz w:val="20"/>
          <w:vertAlign w:val="baseline"/>
        </w:rPr>
        <w:t>No.</w:t>
      </w:r>
      <w:r>
        <w:rPr>
          <w:spacing w:val="-5"/>
          <w:sz w:val="20"/>
          <w:vertAlign w:val="baseline"/>
        </w:rPr>
        <w:t> </w:t>
      </w:r>
      <w:r>
        <w:rPr>
          <w:sz w:val="20"/>
          <w:vertAlign w:val="baseline"/>
        </w:rPr>
        <w:t>IBBI/2020-21/GN/REG069,</w:t>
      </w:r>
      <w:r>
        <w:rPr>
          <w:spacing w:val="-6"/>
          <w:sz w:val="20"/>
          <w:vertAlign w:val="baseline"/>
        </w:rPr>
        <w:t> </w:t>
      </w:r>
      <w:r>
        <w:rPr>
          <w:sz w:val="20"/>
          <w:vertAlign w:val="baseline"/>
        </w:rPr>
        <w:t>dated</w:t>
      </w:r>
      <w:r>
        <w:rPr>
          <w:spacing w:val="-5"/>
          <w:sz w:val="20"/>
          <w:vertAlign w:val="baseline"/>
        </w:rPr>
        <w:t> </w:t>
      </w:r>
      <w:r>
        <w:rPr>
          <w:sz w:val="20"/>
          <w:vertAlign w:val="baseline"/>
        </w:rPr>
        <w:t>4</w:t>
      </w:r>
      <w:r>
        <w:rPr>
          <w:sz w:val="20"/>
          <w:vertAlign w:val="superscript"/>
        </w:rPr>
        <w:t>th</w:t>
      </w:r>
      <w:r>
        <w:rPr>
          <w:spacing w:val="-6"/>
          <w:sz w:val="20"/>
          <w:vertAlign w:val="baseline"/>
        </w:rPr>
        <w:t> </w:t>
      </w:r>
      <w:r>
        <w:rPr>
          <w:sz w:val="20"/>
          <w:vertAlign w:val="baseline"/>
        </w:rPr>
        <w:t>March,</w:t>
      </w:r>
      <w:r>
        <w:rPr>
          <w:spacing w:val="-6"/>
          <w:sz w:val="20"/>
          <w:vertAlign w:val="baseline"/>
        </w:rPr>
        <w:t> </w:t>
      </w:r>
      <w:r>
        <w:rPr>
          <w:sz w:val="20"/>
          <w:vertAlign w:val="baseline"/>
        </w:rPr>
        <w:t>2021</w:t>
      </w:r>
      <w:r>
        <w:rPr>
          <w:spacing w:val="-5"/>
          <w:sz w:val="20"/>
          <w:vertAlign w:val="baseline"/>
        </w:rPr>
        <w:t> </w:t>
      </w:r>
      <w:r>
        <w:rPr>
          <w:sz w:val="20"/>
          <w:vertAlign w:val="baseline"/>
        </w:rPr>
        <w:t>(w.e.f.</w:t>
      </w:r>
      <w:r>
        <w:rPr>
          <w:spacing w:val="-5"/>
          <w:sz w:val="20"/>
          <w:vertAlign w:val="baseline"/>
        </w:rPr>
        <w:t> </w:t>
      </w:r>
      <w:r>
        <w:rPr>
          <w:sz w:val="20"/>
          <w:vertAlign w:val="baseline"/>
        </w:rPr>
        <w:t>04-03-</w:t>
      </w:r>
      <w:r>
        <w:rPr>
          <w:spacing w:val="-2"/>
          <w:sz w:val="20"/>
          <w:vertAlign w:val="baseline"/>
        </w:rPr>
        <w:t>2021).</w:t>
      </w:r>
    </w:p>
    <w:p>
      <w:pPr>
        <w:spacing w:line="222" w:lineRule="exact" w:before="1"/>
        <w:ind w:left="732" w:right="0" w:firstLine="0"/>
        <w:jc w:val="left"/>
        <w:rPr>
          <w:sz w:val="20"/>
        </w:rPr>
      </w:pPr>
      <w:bookmarkStart w:name="_bookmark30" w:id="31"/>
      <w:bookmarkEnd w:id="31"/>
      <w:r>
        <w:rPr/>
      </w:r>
      <w:r>
        <w:rPr>
          <w:sz w:val="20"/>
          <w:vertAlign w:val="superscript"/>
        </w:rPr>
        <w:t>31</w:t>
      </w:r>
      <w:r>
        <w:rPr>
          <w:spacing w:val="-7"/>
          <w:sz w:val="20"/>
          <w:vertAlign w:val="baseline"/>
        </w:rPr>
        <w:t> </w:t>
      </w:r>
      <w:r>
        <w:rPr>
          <w:sz w:val="20"/>
          <w:vertAlign w:val="baseline"/>
        </w:rPr>
        <w:t>Inserted</w:t>
      </w:r>
      <w:r>
        <w:rPr>
          <w:spacing w:val="-6"/>
          <w:sz w:val="20"/>
          <w:vertAlign w:val="baseline"/>
        </w:rPr>
        <w:t> </w:t>
      </w:r>
      <w:r>
        <w:rPr>
          <w:sz w:val="20"/>
          <w:vertAlign w:val="baseline"/>
        </w:rPr>
        <w:t>by</w:t>
      </w:r>
      <w:r>
        <w:rPr>
          <w:spacing w:val="-5"/>
          <w:sz w:val="20"/>
          <w:vertAlign w:val="baseline"/>
        </w:rPr>
        <w:t> </w:t>
      </w:r>
      <w:r>
        <w:rPr>
          <w:sz w:val="20"/>
          <w:vertAlign w:val="baseline"/>
        </w:rPr>
        <w:t>Notification</w:t>
      </w:r>
      <w:r>
        <w:rPr>
          <w:spacing w:val="-6"/>
          <w:sz w:val="20"/>
          <w:vertAlign w:val="baseline"/>
        </w:rPr>
        <w:t> </w:t>
      </w:r>
      <w:r>
        <w:rPr>
          <w:sz w:val="20"/>
          <w:vertAlign w:val="baseline"/>
        </w:rPr>
        <w:t>No.</w:t>
      </w:r>
      <w:r>
        <w:rPr>
          <w:spacing w:val="-3"/>
          <w:sz w:val="20"/>
          <w:vertAlign w:val="baseline"/>
        </w:rPr>
        <w:t> </w:t>
      </w:r>
      <w:r>
        <w:rPr>
          <w:sz w:val="20"/>
          <w:vertAlign w:val="baseline"/>
        </w:rPr>
        <w:t>IBBI/2020-21/GN/REG069</w:t>
      </w:r>
      <w:r>
        <w:rPr>
          <w:spacing w:val="-5"/>
          <w:sz w:val="20"/>
          <w:vertAlign w:val="baseline"/>
        </w:rPr>
        <w:t> </w:t>
      </w:r>
      <w:r>
        <w:rPr>
          <w:sz w:val="20"/>
          <w:vertAlign w:val="baseline"/>
        </w:rPr>
        <w:t>dated</w:t>
      </w:r>
      <w:r>
        <w:rPr>
          <w:spacing w:val="-6"/>
          <w:sz w:val="20"/>
          <w:vertAlign w:val="baseline"/>
        </w:rPr>
        <w:t> </w:t>
      </w:r>
      <w:r>
        <w:rPr>
          <w:sz w:val="20"/>
          <w:vertAlign w:val="baseline"/>
        </w:rPr>
        <w:t>4</w:t>
      </w:r>
      <w:r>
        <w:rPr>
          <w:sz w:val="20"/>
          <w:vertAlign w:val="superscript"/>
        </w:rPr>
        <w:t>th</w:t>
      </w:r>
      <w:r>
        <w:rPr>
          <w:spacing w:val="-6"/>
          <w:sz w:val="20"/>
          <w:vertAlign w:val="baseline"/>
        </w:rPr>
        <w:t> </w:t>
      </w:r>
      <w:r>
        <w:rPr>
          <w:sz w:val="20"/>
          <w:vertAlign w:val="baseline"/>
        </w:rPr>
        <w:t>March,</w:t>
      </w:r>
      <w:r>
        <w:rPr>
          <w:spacing w:val="-7"/>
          <w:sz w:val="20"/>
          <w:vertAlign w:val="baseline"/>
        </w:rPr>
        <w:t> </w:t>
      </w:r>
      <w:r>
        <w:rPr>
          <w:sz w:val="20"/>
          <w:vertAlign w:val="baseline"/>
        </w:rPr>
        <w:t>2021</w:t>
      </w:r>
      <w:r>
        <w:rPr>
          <w:spacing w:val="-5"/>
          <w:sz w:val="20"/>
          <w:vertAlign w:val="baseline"/>
        </w:rPr>
        <w:t> </w:t>
      </w:r>
      <w:r>
        <w:rPr>
          <w:sz w:val="20"/>
          <w:vertAlign w:val="baseline"/>
        </w:rPr>
        <w:t>(w.e.f.</w:t>
      </w:r>
      <w:r>
        <w:rPr>
          <w:spacing w:val="-5"/>
          <w:sz w:val="20"/>
          <w:vertAlign w:val="baseline"/>
        </w:rPr>
        <w:t> </w:t>
      </w:r>
      <w:r>
        <w:rPr>
          <w:sz w:val="20"/>
          <w:vertAlign w:val="baseline"/>
        </w:rPr>
        <w:t>04-03-</w:t>
      </w:r>
      <w:r>
        <w:rPr>
          <w:spacing w:val="-2"/>
          <w:sz w:val="20"/>
          <w:vertAlign w:val="baseline"/>
        </w:rPr>
        <w:t>2021).</w:t>
      </w:r>
    </w:p>
    <w:p>
      <w:pPr>
        <w:spacing w:line="275" w:lineRule="exact" w:before="0"/>
        <w:ind w:left="732" w:right="0" w:firstLine="0"/>
        <w:jc w:val="left"/>
        <w:rPr>
          <w:sz w:val="20"/>
        </w:rPr>
      </w:pPr>
      <w:bookmarkStart w:name="_bookmark31" w:id="32"/>
      <w:bookmarkEnd w:id="32"/>
      <w:r>
        <w:rPr/>
      </w:r>
      <w:r>
        <w:rPr>
          <w:position w:val="9"/>
          <w:sz w:val="16"/>
        </w:rPr>
        <w:t>32</w:t>
      </w:r>
      <w:r>
        <w:rPr>
          <w:spacing w:val="14"/>
          <w:position w:val="9"/>
          <w:sz w:val="16"/>
        </w:rPr>
        <w:t> </w:t>
      </w:r>
      <w:r>
        <w:rPr>
          <w:sz w:val="20"/>
        </w:rPr>
        <w:t>Inserted</w:t>
      </w:r>
      <w:r>
        <w:rPr>
          <w:spacing w:val="-3"/>
          <w:sz w:val="20"/>
        </w:rPr>
        <w:t> </w:t>
      </w:r>
      <w:r>
        <w:rPr>
          <w:sz w:val="20"/>
        </w:rPr>
        <w:t>by</w:t>
      </w:r>
      <w:r>
        <w:rPr>
          <w:spacing w:val="-6"/>
          <w:sz w:val="20"/>
        </w:rPr>
        <w:t> </w:t>
      </w:r>
      <w:r>
        <w:rPr>
          <w:sz w:val="20"/>
        </w:rPr>
        <w:t>Notification</w:t>
      </w:r>
      <w:r>
        <w:rPr>
          <w:spacing w:val="-5"/>
          <w:sz w:val="20"/>
        </w:rPr>
        <w:t> </w:t>
      </w:r>
      <w:r>
        <w:rPr>
          <w:sz w:val="20"/>
        </w:rPr>
        <w:t>No.</w:t>
      </w:r>
      <w:r>
        <w:rPr>
          <w:spacing w:val="-7"/>
          <w:sz w:val="20"/>
        </w:rPr>
        <w:t> </w:t>
      </w:r>
      <w:r>
        <w:rPr>
          <w:sz w:val="20"/>
        </w:rPr>
        <w:t>IBBI/2019-20/GN/REG047</w:t>
      </w:r>
      <w:r>
        <w:rPr>
          <w:spacing w:val="-4"/>
          <w:sz w:val="20"/>
        </w:rPr>
        <w:t> </w:t>
      </w:r>
      <w:r>
        <w:rPr>
          <w:sz w:val="20"/>
        </w:rPr>
        <w:t>dated</w:t>
      </w:r>
      <w:r>
        <w:rPr>
          <w:spacing w:val="-5"/>
          <w:sz w:val="20"/>
        </w:rPr>
        <w:t> </w:t>
      </w:r>
      <w:r>
        <w:rPr>
          <w:sz w:val="20"/>
        </w:rPr>
        <w:t>25</w:t>
      </w:r>
      <w:r>
        <w:rPr>
          <w:sz w:val="20"/>
          <w:vertAlign w:val="superscript"/>
        </w:rPr>
        <w:t>th</w:t>
      </w:r>
      <w:r>
        <w:rPr>
          <w:spacing w:val="-5"/>
          <w:sz w:val="20"/>
          <w:vertAlign w:val="baseline"/>
        </w:rPr>
        <w:t> </w:t>
      </w:r>
      <w:r>
        <w:rPr>
          <w:sz w:val="20"/>
          <w:vertAlign w:val="baseline"/>
        </w:rPr>
        <w:t>July,</w:t>
      </w:r>
      <w:r>
        <w:rPr>
          <w:spacing w:val="-7"/>
          <w:sz w:val="20"/>
          <w:vertAlign w:val="baseline"/>
        </w:rPr>
        <w:t> </w:t>
      </w:r>
      <w:r>
        <w:rPr>
          <w:sz w:val="20"/>
          <w:vertAlign w:val="baseline"/>
        </w:rPr>
        <w:t>2019</w:t>
      </w:r>
      <w:r>
        <w:rPr>
          <w:spacing w:val="-4"/>
          <w:sz w:val="20"/>
          <w:vertAlign w:val="baseline"/>
        </w:rPr>
        <w:t> </w:t>
      </w:r>
      <w:r>
        <w:rPr>
          <w:sz w:val="20"/>
          <w:vertAlign w:val="baseline"/>
        </w:rPr>
        <w:t>(w.e.f.</w:t>
      </w:r>
      <w:r>
        <w:rPr>
          <w:spacing w:val="-5"/>
          <w:sz w:val="20"/>
          <w:vertAlign w:val="baseline"/>
        </w:rPr>
        <w:t> </w:t>
      </w:r>
      <w:r>
        <w:rPr>
          <w:sz w:val="20"/>
          <w:vertAlign w:val="baseline"/>
        </w:rPr>
        <w:t>25-07-</w:t>
      </w:r>
      <w:r>
        <w:rPr>
          <w:spacing w:val="-2"/>
          <w:sz w:val="20"/>
          <w:vertAlign w:val="baseline"/>
        </w:rPr>
        <w:t>2019).</w:t>
      </w:r>
    </w:p>
    <w:p>
      <w:pPr>
        <w:spacing w:after="0" w:line="275" w:lineRule="exact"/>
        <w:jc w:val="left"/>
        <w:rPr>
          <w:sz w:val="20"/>
        </w:rPr>
        <w:sectPr>
          <w:pgSz w:w="11900" w:h="16850"/>
          <w:pgMar w:header="0" w:footer="1049" w:top="1680" w:bottom="1240" w:left="708" w:right="708"/>
        </w:sectPr>
      </w:pPr>
    </w:p>
    <w:p>
      <w:pPr>
        <w:pStyle w:val="BodyText"/>
        <w:spacing w:line="264" w:lineRule="auto" w:before="98"/>
        <w:ind w:left="732" w:right="727"/>
        <w:jc w:val="both"/>
      </w:pPr>
      <w:hyperlink w:history="true" w:anchor="_bookmark32">
        <w:r>
          <w:rPr>
            <w:vertAlign w:val="superscript"/>
          </w:rPr>
          <w:t>33</w:t>
        </w:r>
      </w:hyperlink>
      <w:r>
        <w:rPr>
          <w:vertAlign w:val="baseline"/>
        </w:rPr>
        <w:t>[(1) The liquidator shall constitute a consultation committee, comprising of all creditors of the</w:t>
      </w:r>
      <w:r>
        <w:rPr>
          <w:spacing w:val="-4"/>
          <w:vertAlign w:val="baseline"/>
        </w:rPr>
        <w:t> </w:t>
      </w:r>
      <w:r>
        <w:rPr>
          <w:vertAlign w:val="baseline"/>
        </w:rPr>
        <w:t>corporate</w:t>
      </w:r>
      <w:r>
        <w:rPr>
          <w:spacing w:val="-4"/>
          <w:vertAlign w:val="baseline"/>
        </w:rPr>
        <w:t> </w:t>
      </w:r>
      <w:r>
        <w:rPr>
          <w:vertAlign w:val="baseline"/>
        </w:rPr>
        <w:t>debtor,</w:t>
      </w:r>
      <w:r>
        <w:rPr>
          <w:spacing w:val="-4"/>
          <w:vertAlign w:val="baseline"/>
        </w:rPr>
        <w:t> </w:t>
      </w:r>
      <w:r>
        <w:rPr>
          <w:vertAlign w:val="baseline"/>
        </w:rPr>
        <w:t>within</w:t>
      </w:r>
      <w:r>
        <w:rPr>
          <w:spacing w:val="-4"/>
          <w:vertAlign w:val="baseline"/>
        </w:rPr>
        <w:t> </w:t>
      </w:r>
      <w:r>
        <w:rPr>
          <w:vertAlign w:val="baseline"/>
        </w:rPr>
        <w:t>sixty</w:t>
      </w:r>
      <w:r>
        <w:rPr>
          <w:spacing w:val="-4"/>
          <w:vertAlign w:val="baseline"/>
        </w:rPr>
        <w:t> </w:t>
      </w:r>
      <w:r>
        <w:rPr>
          <w:vertAlign w:val="baseline"/>
        </w:rPr>
        <w:t>days</w:t>
      </w:r>
      <w:r>
        <w:rPr>
          <w:spacing w:val="-5"/>
          <w:vertAlign w:val="baseline"/>
        </w:rPr>
        <w:t> </w:t>
      </w:r>
      <w:r>
        <w:rPr>
          <w:vertAlign w:val="baseline"/>
        </w:rPr>
        <w:t>from</w:t>
      </w:r>
      <w:r>
        <w:rPr>
          <w:spacing w:val="-7"/>
          <w:vertAlign w:val="baseline"/>
        </w:rPr>
        <w:t> </w:t>
      </w:r>
      <w:r>
        <w:rPr>
          <w:vertAlign w:val="baseline"/>
        </w:rPr>
        <w:t>the</w:t>
      </w:r>
      <w:r>
        <w:rPr>
          <w:spacing w:val="-4"/>
          <w:vertAlign w:val="baseline"/>
        </w:rPr>
        <w:t> </w:t>
      </w:r>
      <w:r>
        <w:rPr>
          <w:vertAlign w:val="baseline"/>
        </w:rPr>
        <w:t>liquidation</w:t>
      </w:r>
      <w:r>
        <w:rPr>
          <w:spacing w:val="-4"/>
          <w:vertAlign w:val="baseline"/>
        </w:rPr>
        <w:t> </w:t>
      </w:r>
      <w:r>
        <w:rPr>
          <w:vertAlign w:val="baseline"/>
        </w:rPr>
        <w:t>commencement</w:t>
      </w:r>
      <w:r>
        <w:rPr>
          <w:spacing w:val="-4"/>
          <w:vertAlign w:val="baseline"/>
        </w:rPr>
        <w:t> </w:t>
      </w:r>
      <w:r>
        <w:rPr>
          <w:vertAlign w:val="baseline"/>
        </w:rPr>
        <w:t>date,</w:t>
      </w:r>
      <w:r>
        <w:rPr>
          <w:spacing w:val="-4"/>
          <w:vertAlign w:val="baseline"/>
        </w:rPr>
        <w:t> </w:t>
      </w:r>
      <w:r>
        <w:rPr>
          <w:vertAlign w:val="baseline"/>
        </w:rPr>
        <w:t>based</w:t>
      </w:r>
      <w:r>
        <w:rPr>
          <w:spacing w:val="-4"/>
          <w:vertAlign w:val="baseline"/>
        </w:rPr>
        <w:t> </w:t>
      </w:r>
      <w:r>
        <w:rPr>
          <w:vertAlign w:val="baseline"/>
        </w:rPr>
        <w:t>on</w:t>
      </w:r>
      <w:r>
        <w:rPr>
          <w:spacing w:val="-4"/>
          <w:vertAlign w:val="baseline"/>
        </w:rPr>
        <w:t> </w:t>
      </w:r>
      <w:r>
        <w:rPr>
          <w:vertAlign w:val="baseline"/>
        </w:rPr>
        <w:t>the list of stakeholders prepared under regulation 31, to advise him on matters relating to-</w:t>
      </w:r>
    </w:p>
    <w:p>
      <w:pPr>
        <w:pStyle w:val="ListParagraph"/>
        <w:numPr>
          <w:ilvl w:val="0"/>
          <w:numId w:val="30"/>
        </w:numPr>
        <w:tabs>
          <w:tab w:pos="1056" w:val="left" w:leader="none"/>
        </w:tabs>
        <w:spacing w:line="275" w:lineRule="exact" w:before="0" w:after="0"/>
        <w:ind w:left="1056" w:right="0" w:hanging="324"/>
        <w:jc w:val="both"/>
        <w:rPr>
          <w:sz w:val="24"/>
        </w:rPr>
      </w:pPr>
      <w:r>
        <w:rPr>
          <w:sz w:val="24"/>
        </w:rPr>
        <w:t>remuneration</w:t>
      </w:r>
      <w:r>
        <w:rPr>
          <w:spacing w:val="-2"/>
          <w:sz w:val="24"/>
        </w:rPr>
        <w:t> </w:t>
      </w:r>
      <w:r>
        <w:rPr>
          <w:sz w:val="24"/>
        </w:rPr>
        <w:t>of</w:t>
      </w:r>
      <w:r>
        <w:rPr>
          <w:spacing w:val="-2"/>
          <w:sz w:val="24"/>
        </w:rPr>
        <w:t> </w:t>
      </w:r>
      <w:r>
        <w:rPr>
          <w:sz w:val="24"/>
        </w:rPr>
        <w:t>professionals</w:t>
      </w:r>
      <w:r>
        <w:rPr>
          <w:spacing w:val="-3"/>
          <w:sz w:val="24"/>
        </w:rPr>
        <w:t> </w:t>
      </w:r>
      <w:r>
        <w:rPr>
          <w:sz w:val="24"/>
        </w:rPr>
        <w:t>appointed</w:t>
      </w:r>
      <w:r>
        <w:rPr>
          <w:spacing w:val="-1"/>
          <w:sz w:val="24"/>
        </w:rPr>
        <w:t> </w:t>
      </w:r>
      <w:r>
        <w:rPr>
          <w:sz w:val="24"/>
        </w:rPr>
        <w:t>under</w:t>
      </w:r>
      <w:r>
        <w:rPr>
          <w:spacing w:val="-1"/>
          <w:sz w:val="24"/>
        </w:rPr>
        <w:t> </w:t>
      </w:r>
      <w:r>
        <w:rPr>
          <w:sz w:val="24"/>
        </w:rPr>
        <w:t>regulation</w:t>
      </w:r>
      <w:r>
        <w:rPr>
          <w:spacing w:val="-1"/>
          <w:sz w:val="24"/>
        </w:rPr>
        <w:t> </w:t>
      </w:r>
      <w:r>
        <w:rPr>
          <w:spacing w:val="-5"/>
          <w:sz w:val="24"/>
        </w:rPr>
        <w:t>7;</w:t>
      </w:r>
    </w:p>
    <w:p>
      <w:pPr>
        <w:pStyle w:val="ListParagraph"/>
        <w:numPr>
          <w:ilvl w:val="0"/>
          <w:numId w:val="30"/>
        </w:numPr>
        <w:tabs>
          <w:tab w:pos="1093" w:val="left" w:leader="none"/>
        </w:tabs>
        <w:spacing w:line="264" w:lineRule="auto" w:before="29" w:after="0"/>
        <w:ind w:left="732" w:right="729" w:firstLine="0"/>
        <w:jc w:val="both"/>
        <w:rPr>
          <w:sz w:val="24"/>
        </w:rPr>
      </w:pPr>
      <w:r>
        <w:rPr>
          <w:sz w:val="24"/>
        </w:rPr>
        <w:t>sale under regulation 32, including manner of sale, pre-bid qualifications, reserve price, marketing strategy and auction process.;</w:t>
      </w:r>
    </w:p>
    <w:p>
      <w:pPr>
        <w:pStyle w:val="ListParagraph"/>
        <w:numPr>
          <w:ilvl w:val="0"/>
          <w:numId w:val="30"/>
        </w:numPr>
        <w:tabs>
          <w:tab w:pos="1056" w:val="left" w:leader="none"/>
        </w:tabs>
        <w:spacing w:line="240" w:lineRule="auto" w:before="0" w:after="0"/>
        <w:ind w:left="1056" w:right="0" w:hanging="324"/>
        <w:jc w:val="both"/>
        <w:rPr>
          <w:sz w:val="24"/>
        </w:rPr>
      </w:pPr>
      <w:r>
        <w:rPr>
          <w:sz w:val="24"/>
        </w:rPr>
        <w:t>fees</w:t>
      </w:r>
      <w:r>
        <w:rPr>
          <w:spacing w:val="-2"/>
          <w:sz w:val="24"/>
        </w:rPr>
        <w:t> </w:t>
      </w:r>
      <w:r>
        <w:rPr>
          <w:sz w:val="24"/>
        </w:rPr>
        <w:t>of</w:t>
      </w:r>
      <w:r>
        <w:rPr>
          <w:spacing w:val="-1"/>
          <w:sz w:val="24"/>
        </w:rPr>
        <w:t> </w:t>
      </w:r>
      <w:r>
        <w:rPr>
          <w:sz w:val="24"/>
        </w:rPr>
        <w:t>the</w:t>
      </w:r>
      <w:r>
        <w:rPr>
          <w:spacing w:val="-1"/>
          <w:sz w:val="24"/>
        </w:rPr>
        <w:t> </w:t>
      </w:r>
      <w:r>
        <w:rPr>
          <w:spacing w:val="-2"/>
          <w:sz w:val="24"/>
        </w:rPr>
        <w:t>liquidator;</w:t>
      </w:r>
    </w:p>
    <w:p>
      <w:pPr>
        <w:pStyle w:val="ListParagraph"/>
        <w:numPr>
          <w:ilvl w:val="0"/>
          <w:numId w:val="30"/>
        </w:numPr>
        <w:tabs>
          <w:tab w:pos="1069" w:val="left" w:leader="none"/>
        </w:tabs>
        <w:spacing w:line="240" w:lineRule="auto" w:before="26" w:after="0"/>
        <w:ind w:left="1069" w:right="0" w:hanging="337"/>
        <w:jc w:val="both"/>
        <w:rPr>
          <w:sz w:val="24"/>
        </w:rPr>
      </w:pPr>
      <w:r>
        <w:rPr>
          <w:sz w:val="24"/>
        </w:rPr>
        <w:t>valuation</w:t>
      </w:r>
      <w:r>
        <w:rPr>
          <w:spacing w:val="-2"/>
          <w:sz w:val="24"/>
        </w:rPr>
        <w:t> </w:t>
      </w:r>
      <w:r>
        <w:rPr>
          <w:sz w:val="24"/>
        </w:rPr>
        <w:t>under sub-</w:t>
      </w:r>
      <w:r>
        <w:rPr>
          <w:spacing w:val="-1"/>
          <w:sz w:val="24"/>
        </w:rPr>
        <w:t> </w:t>
      </w:r>
      <w:r>
        <w:rPr>
          <w:sz w:val="24"/>
        </w:rPr>
        <w:t>regulation (2)</w:t>
      </w:r>
      <w:r>
        <w:rPr>
          <w:spacing w:val="-1"/>
          <w:sz w:val="24"/>
        </w:rPr>
        <w:t> </w:t>
      </w:r>
      <w:r>
        <w:rPr>
          <w:sz w:val="24"/>
        </w:rPr>
        <w:t>of regulation</w:t>
      </w:r>
      <w:r>
        <w:rPr>
          <w:spacing w:val="1"/>
          <w:sz w:val="24"/>
        </w:rPr>
        <w:t> </w:t>
      </w:r>
      <w:r>
        <w:rPr>
          <w:spacing w:val="-5"/>
          <w:sz w:val="24"/>
        </w:rPr>
        <w:t>35;</w:t>
      </w:r>
    </w:p>
    <w:p>
      <w:pPr>
        <w:pStyle w:val="ListParagraph"/>
        <w:numPr>
          <w:ilvl w:val="0"/>
          <w:numId w:val="30"/>
        </w:numPr>
        <w:tabs>
          <w:tab w:pos="1108" w:val="left" w:leader="none"/>
        </w:tabs>
        <w:spacing w:line="240" w:lineRule="auto" w:before="29" w:after="0"/>
        <w:ind w:left="732" w:right="727" w:firstLine="0"/>
        <w:jc w:val="both"/>
        <w:rPr>
          <w:sz w:val="24"/>
        </w:rPr>
      </w:pPr>
      <w:r>
        <w:rPr>
          <w:sz w:val="24"/>
        </w:rPr>
        <w:t>the manner in which proceedings in respect of preferential transactions, undervalued transaction, extortionate credit transaction or fraudulent or wrongful trading, if any, shall be pursued</w:t>
      </w:r>
      <w:r>
        <w:rPr>
          <w:spacing w:val="-3"/>
          <w:sz w:val="24"/>
        </w:rPr>
        <w:t> </w:t>
      </w:r>
      <w:r>
        <w:rPr>
          <w:sz w:val="24"/>
        </w:rPr>
        <w:t>after</w:t>
      </w:r>
      <w:r>
        <w:rPr>
          <w:spacing w:val="-3"/>
          <w:sz w:val="24"/>
        </w:rPr>
        <w:t> </w:t>
      </w:r>
      <w:r>
        <w:rPr>
          <w:sz w:val="24"/>
        </w:rPr>
        <w:t>closure</w:t>
      </w:r>
      <w:r>
        <w:rPr>
          <w:spacing w:val="-4"/>
          <w:sz w:val="24"/>
        </w:rPr>
        <w:t> </w:t>
      </w:r>
      <w:r>
        <w:rPr>
          <w:sz w:val="24"/>
        </w:rPr>
        <w:t>of</w:t>
      </w:r>
      <w:r>
        <w:rPr>
          <w:spacing w:val="-3"/>
          <w:sz w:val="24"/>
        </w:rPr>
        <w:t> </w:t>
      </w:r>
      <w:r>
        <w:rPr>
          <w:sz w:val="24"/>
        </w:rPr>
        <w:t>liquidation</w:t>
      </w:r>
      <w:r>
        <w:rPr>
          <w:spacing w:val="-3"/>
          <w:sz w:val="24"/>
        </w:rPr>
        <w:t> </w:t>
      </w:r>
      <w:r>
        <w:rPr>
          <w:sz w:val="24"/>
        </w:rPr>
        <w:t>proceedings</w:t>
      </w:r>
      <w:r>
        <w:rPr>
          <w:spacing w:val="-3"/>
          <w:sz w:val="24"/>
        </w:rPr>
        <w:t> </w:t>
      </w:r>
      <w:r>
        <w:rPr>
          <w:sz w:val="24"/>
        </w:rPr>
        <w:t>and</w:t>
      </w:r>
      <w:r>
        <w:rPr>
          <w:spacing w:val="-3"/>
          <w:sz w:val="24"/>
        </w:rPr>
        <w:t> </w:t>
      </w:r>
      <w:r>
        <w:rPr>
          <w:sz w:val="24"/>
        </w:rPr>
        <w:t>the</w:t>
      </w:r>
      <w:r>
        <w:rPr>
          <w:spacing w:val="-3"/>
          <w:sz w:val="24"/>
        </w:rPr>
        <w:t> </w:t>
      </w:r>
      <w:r>
        <w:rPr>
          <w:sz w:val="24"/>
        </w:rPr>
        <w:t>manner</w:t>
      </w:r>
      <w:r>
        <w:rPr>
          <w:spacing w:val="-3"/>
          <w:sz w:val="24"/>
        </w:rPr>
        <w:t> </w:t>
      </w:r>
      <w:r>
        <w:rPr>
          <w:sz w:val="24"/>
        </w:rPr>
        <w:t>in</w:t>
      </w:r>
      <w:r>
        <w:rPr>
          <w:spacing w:val="-3"/>
          <w:sz w:val="24"/>
        </w:rPr>
        <w:t> </w:t>
      </w:r>
      <w:r>
        <w:rPr>
          <w:sz w:val="24"/>
        </w:rPr>
        <w:t>which</w:t>
      </w:r>
      <w:r>
        <w:rPr>
          <w:spacing w:val="-3"/>
          <w:sz w:val="24"/>
        </w:rPr>
        <w:t> </w:t>
      </w:r>
      <w:r>
        <w:rPr>
          <w:sz w:val="24"/>
        </w:rPr>
        <w:t>the</w:t>
      </w:r>
      <w:r>
        <w:rPr>
          <w:spacing w:val="-4"/>
          <w:sz w:val="24"/>
        </w:rPr>
        <w:t> </w:t>
      </w:r>
      <w:r>
        <w:rPr>
          <w:sz w:val="24"/>
        </w:rPr>
        <w:t>proceeds,</w:t>
      </w:r>
      <w:r>
        <w:rPr>
          <w:spacing w:val="-3"/>
          <w:sz w:val="24"/>
        </w:rPr>
        <w:t> </w:t>
      </w:r>
      <w:r>
        <w:rPr>
          <w:sz w:val="24"/>
        </w:rPr>
        <w:t>if</w:t>
      </w:r>
      <w:r>
        <w:rPr>
          <w:spacing w:val="-3"/>
          <w:sz w:val="24"/>
        </w:rPr>
        <w:t> </w:t>
      </w:r>
      <w:r>
        <w:rPr>
          <w:sz w:val="24"/>
        </w:rPr>
        <w:t>any, from these proceedings shall be </w:t>
      </w:r>
      <w:hyperlink w:history="true" w:anchor="_bookmark33">
        <w:r>
          <w:rPr>
            <w:sz w:val="24"/>
            <w:vertAlign w:val="superscript"/>
          </w:rPr>
          <w:t>34</w:t>
        </w:r>
      </w:hyperlink>
      <w:r>
        <w:rPr>
          <w:sz w:val="24"/>
          <w:vertAlign w:val="baseline"/>
        </w:rPr>
        <w:t>[distributed;]</w:t>
      </w:r>
    </w:p>
    <w:p>
      <w:pPr>
        <w:pStyle w:val="BodyText"/>
        <w:ind w:left="2172" w:right="711"/>
      </w:pPr>
      <w:hyperlink w:history="true" w:anchor="_bookmark34">
        <w:r>
          <w:rPr>
            <w:vertAlign w:val="superscript"/>
          </w:rPr>
          <w:t>35</w:t>
        </w:r>
      </w:hyperlink>
      <w:r>
        <w:rPr>
          <w:vertAlign w:val="baseline"/>
        </w:rPr>
        <w:t>[(f)</w:t>
      </w:r>
      <w:r>
        <w:rPr>
          <w:spacing w:val="-2"/>
          <w:vertAlign w:val="baseline"/>
        </w:rPr>
        <w:t> </w:t>
      </w:r>
      <w:r>
        <w:rPr>
          <w:vertAlign w:val="baseline"/>
        </w:rPr>
        <w:t>review</w:t>
      </w:r>
      <w:r>
        <w:rPr>
          <w:spacing w:val="-2"/>
          <w:vertAlign w:val="baseline"/>
        </w:rPr>
        <w:t> </w:t>
      </w:r>
      <w:r>
        <w:rPr>
          <w:vertAlign w:val="baseline"/>
        </w:rPr>
        <w:t>of</w:t>
      </w:r>
      <w:r>
        <w:rPr>
          <w:spacing w:val="-2"/>
          <w:vertAlign w:val="baseline"/>
        </w:rPr>
        <w:t> </w:t>
      </w:r>
      <w:r>
        <w:rPr>
          <w:vertAlign w:val="baseline"/>
        </w:rPr>
        <w:t>marketing</w:t>
      </w:r>
      <w:r>
        <w:rPr>
          <w:spacing w:val="-1"/>
          <w:vertAlign w:val="baseline"/>
        </w:rPr>
        <w:t> </w:t>
      </w:r>
      <w:r>
        <w:rPr>
          <w:vertAlign w:val="baseline"/>
        </w:rPr>
        <w:t>strategy</w:t>
      </w:r>
      <w:r>
        <w:rPr>
          <w:spacing w:val="-2"/>
          <w:vertAlign w:val="baseline"/>
        </w:rPr>
        <w:t> </w:t>
      </w:r>
      <w:r>
        <w:rPr>
          <w:vertAlign w:val="baseline"/>
        </w:rPr>
        <w:t>in</w:t>
      </w:r>
      <w:r>
        <w:rPr>
          <w:spacing w:val="-1"/>
          <w:vertAlign w:val="baseline"/>
        </w:rPr>
        <w:t> </w:t>
      </w:r>
      <w:r>
        <w:rPr>
          <w:vertAlign w:val="baseline"/>
        </w:rPr>
        <w:t>case</w:t>
      </w:r>
      <w:r>
        <w:rPr>
          <w:spacing w:val="-2"/>
          <w:vertAlign w:val="baseline"/>
        </w:rPr>
        <w:t> </w:t>
      </w:r>
      <w:r>
        <w:rPr>
          <w:vertAlign w:val="baseline"/>
        </w:rPr>
        <w:t>of</w:t>
      </w:r>
      <w:r>
        <w:rPr>
          <w:spacing w:val="-2"/>
          <w:vertAlign w:val="baseline"/>
        </w:rPr>
        <w:t> </w:t>
      </w:r>
      <w:r>
        <w:rPr>
          <w:vertAlign w:val="baseline"/>
        </w:rPr>
        <w:t>failure</w:t>
      </w:r>
      <w:r>
        <w:rPr>
          <w:spacing w:val="-1"/>
          <w:vertAlign w:val="baseline"/>
        </w:rPr>
        <w:t> </w:t>
      </w:r>
      <w:r>
        <w:rPr>
          <w:vertAlign w:val="baseline"/>
        </w:rPr>
        <w:t>of</w:t>
      </w:r>
      <w:r>
        <w:rPr>
          <w:spacing w:val="-2"/>
          <w:vertAlign w:val="baseline"/>
        </w:rPr>
        <w:t> </w:t>
      </w:r>
      <w:r>
        <w:rPr>
          <w:vertAlign w:val="baseline"/>
        </w:rPr>
        <w:t>sale</w:t>
      </w:r>
      <w:r>
        <w:rPr>
          <w:spacing w:val="-2"/>
          <w:vertAlign w:val="baseline"/>
        </w:rPr>
        <w:t> </w:t>
      </w:r>
      <w:r>
        <w:rPr>
          <w:vertAlign w:val="baseline"/>
        </w:rPr>
        <w:t>of</w:t>
      </w:r>
      <w:r>
        <w:rPr>
          <w:spacing w:val="-2"/>
          <w:vertAlign w:val="baseline"/>
        </w:rPr>
        <w:t> </w:t>
      </w:r>
      <w:r>
        <w:rPr>
          <w:vertAlign w:val="baseline"/>
        </w:rPr>
        <w:t>corporate</w:t>
      </w:r>
      <w:r>
        <w:rPr>
          <w:spacing w:val="-2"/>
          <w:vertAlign w:val="baseline"/>
        </w:rPr>
        <w:t> </w:t>
      </w:r>
      <w:r>
        <w:rPr>
          <w:vertAlign w:val="baseline"/>
        </w:rPr>
        <w:t>debtor as a going concern;</w:t>
      </w:r>
    </w:p>
    <w:p>
      <w:pPr>
        <w:pStyle w:val="ListParagraph"/>
        <w:numPr>
          <w:ilvl w:val="0"/>
          <w:numId w:val="31"/>
        </w:numPr>
        <w:tabs>
          <w:tab w:pos="2502" w:val="left" w:leader="none"/>
        </w:tabs>
        <w:spacing w:line="240" w:lineRule="auto" w:before="1" w:after="0"/>
        <w:ind w:left="2172" w:right="734" w:firstLine="0"/>
        <w:jc w:val="left"/>
        <w:rPr>
          <w:sz w:val="24"/>
        </w:rPr>
      </w:pPr>
      <w:r>
        <w:rPr>
          <w:sz w:val="24"/>
        </w:rPr>
        <w:t>continuation</w:t>
      </w:r>
      <w:r>
        <w:rPr>
          <w:spacing w:val="-9"/>
          <w:sz w:val="24"/>
        </w:rPr>
        <w:t> </w:t>
      </w:r>
      <w:r>
        <w:rPr>
          <w:sz w:val="24"/>
        </w:rPr>
        <w:t>or</w:t>
      </w:r>
      <w:r>
        <w:rPr>
          <w:spacing w:val="-11"/>
          <w:sz w:val="24"/>
        </w:rPr>
        <w:t> </w:t>
      </w:r>
      <w:r>
        <w:rPr>
          <w:sz w:val="24"/>
        </w:rPr>
        <w:t>institution</w:t>
      </w:r>
      <w:r>
        <w:rPr>
          <w:spacing w:val="-11"/>
          <w:sz w:val="24"/>
        </w:rPr>
        <w:t> </w:t>
      </w:r>
      <w:r>
        <w:rPr>
          <w:sz w:val="24"/>
        </w:rPr>
        <w:t>of</w:t>
      </w:r>
      <w:r>
        <w:rPr>
          <w:spacing w:val="-11"/>
          <w:sz w:val="24"/>
        </w:rPr>
        <w:t> </w:t>
      </w:r>
      <w:r>
        <w:rPr>
          <w:sz w:val="24"/>
        </w:rPr>
        <w:t>any</w:t>
      </w:r>
      <w:r>
        <w:rPr>
          <w:spacing w:val="-9"/>
          <w:sz w:val="24"/>
        </w:rPr>
        <w:t> </w:t>
      </w:r>
      <w:r>
        <w:rPr>
          <w:sz w:val="24"/>
        </w:rPr>
        <w:t>suits</w:t>
      </w:r>
      <w:r>
        <w:rPr>
          <w:spacing w:val="-10"/>
          <w:sz w:val="24"/>
        </w:rPr>
        <w:t> </w:t>
      </w:r>
      <w:r>
        <w:rPr>
          <w:sz w:val="24"/>
        </w:rPr>
        <w:t>or</w:t>
      </w:r>
      <w:r>
        <w:rPr>
          <w:spacing w:val="-11"/>
          <w:sz w:val="24"/>
        </w:rPr>
        <w:t> </w:t>
      </w:r>
      <w:r>
        <w:rPr>
          <w:sz w:val="24"/>
        </w:rPr>
        <w:t>legal</w:t>
      </w:r>
      <w:r>
        <w:rPr>
          <w:spacing w:val="-8"/>
          <w:sz w:val="24"/>
        </w:rPr>
        <w:t> </w:t>
      </w:r>
      <w:r>
        <w:rPr>
          <w:sz w:val="24"/>
        </w:rPr>
        <w:t>proceedings</w:t>
      </w:r>
      <w:r>
        <w:rPr>
          <w:spacing w:val="-8"/>
          <w:sz w:val="24"/>
        </w:rPr>
        <w:t> </w:t>
      </w:r>
      <w:r>
        <w:rPr>
          <w:sz w:val="24"/>
        </w:rPr>
        <w:t>by</w:t>
      </w:r>
      <w:r>
        <w:rPr>
          <w:spacing w:val="-11"/>
          <w:sz w:val="24"/>
        </w:rPr>
        <w:t> </w:t>
      </w:r>
      <w:r>
        <w:rPr>
          <w:sz w:val="24"/>
        </w:rPr>
        <w:t>or</w:t>
      </w:r>
      <w:r>
        <w:rPr>
          <w:spacing w:val="-9"/>
          <w:sz w:val="24"/>
        </w:rPr>
        <w:t> </w:t>
      </w:r>
      <w:r>
        <w:rPr>
          <w:sz w:val="24"/>
        </w:rPr>
        <w:t>against</w:t>
      </w:r>
      <w:r>
        <w:rPr>
          <w:spacing w:val="-10"/>
          <w:sz w:val="24"/>
        </w:rPr>
        <w:t> </w:t>
      </w:r>
      <w:r>
        <w:rPr>
          <w:sz w:val="24"/>
        </w:rPr>
        <w:t>the corporate debtor;</w:t>
      </w:r>
    </w:p>
    <w:p>
      <w:pPr>
        <w:pStyle w:val="ListParagraph"/>
        <w:numPr>
          <w:ilvl w:val="0"/>
          <w:numId w:val="31"/>
        </w:numPr>
        <w:tabs>
          <w:tab w:pos="2533" w:val="left" w:leader="none"/>
        </w:tabs>
        <w:spacing w:line="240" w:lineRule="auto" w:before="0" w:after="0"/>
        <w:ind w:left="2533" w:right="0" w:hanging="361"/>
        <w:jc w:val="left"/>
        <w:rPr>
          <w:sz w:val="24"/>
        </w:rPr>
      </w:pPr>
      <w:r>
        <w:rPr>
          <w:sz w:val="24"/>
        </w:rPr>
        <w:t>extension</w:t>
      </w:r>
      <w:r>
        <w:rPr>
          <w:spacing w:val="21"/>
          <w:sz w:val="24"/>
        </w:rPr>
        <w:t> </w:t>
      </w:r>
      <w:r>
        <w:rPr>
          <w:sz w:val="24"/>
        </w:rPr>
        <w:t>of</w:t>
      </w:r>
      <w:r>
        <w:rPr>
          <w:spacing w:val="22"/>
          <w:sz w:val="24"/>
        </w:rPr>
        <w:t> </w:t>
      </w:r>
      <w:r>
        <w:rPr>
          <w:sz w:val="24"/>
        </w:rPr>
        <w:t>payment</w:t>
      </w:r>
      <w:r>
        <w:rPr>
          <w:spacing w:val="23"/>
          <w:sz w:val="24"/>
        </w:rPr>
        <w:t> </w:t>
      </w:r>
      <w:r>
        <w:rPr>
          <w:sz w:val="24"/>
        </w:rPr>
        <w:t>of</w:t>
      </w:r>
      <w:r>
        <w:rPr>
          <w:spacing w:val="22"/>
          <w:sz w:val="24"/>
        </w:rPr>
        <w:t> </w:t>
      </w:r>
      <w:r>
        <w:rPr>
          <w:sz w:val="24"/>
        </w:rPr>
        <w:t>balance</w:t>
      </w:r>
      <w:r>
        <w:rPr>
          <w:spacing w:val="21"/>
          <w:sz w:val="24"/>
        </w:rPr>
        <w:t> </w:t>
      </w:r>
      <w:r>
        <w:rPr>
          <w:sz w:val="24"/>
        </w:rPr>
        <w:t>sale</w:t>
      </w:r>
      <w:r>
        <w:rPr>
          <w:spacing w:val="22"/>
          <w:sz w:val="24"/>
        </w:rPr>
        <w:t> </w:t>
      </w:r>
      <w:r>
        <w:rPr>
          <w:sz w:val="24"/>
        </w:rPr>
        <w:t>consideration</w:t>
      </w:r>
      <w:r>
        <w:rPr>
          <w:spacing w:val="22"/>
          <w:sz w:val="24"/>
        </w:rPr>
        <w:t> </w:t>
      </w:r>
      <w:r>
        <w:rPr>
          <w:sz w:val="24"/>
        </w:rPr>
        <w:t>as</w:t>
      </w:r>
      <w:r>
        <w:rPr>
          <w:spacing w:val="22"/>
          <w:sz w:val="24"/>
        </w:rPr>
        <w:t> </w:t>
      </w:r>
      <w:r>
        <w:rPr>
          <w:sz w:val="24"/>
        </w:rPr>
        <w:t>provided</w:t>
      </w:r>
      <w:r>
        <w:rPr>
          <w:spacing w:val="22"/>
          <w:sz w:val="24"/>
        </w:rPr>
        <w:t> </w:t>
      </w:r>
      <w:r>
        <w:rPr>
          <w:sz w:val="24"/>
        </w:rPr>
        <w:t>in</w:t>
      </w:r>
      <w:r>
        <w:rPr>
          <w:spacing w:val="28"/>
          <w:sz w:val="24"/>
        </w:rPr>
        <w:t> </w:t>
      </w:r>
      <w:r>
        <w:rPr>
          <w:spacing w:val="-2"/>
          <w:sz w:val="24"/>
        </w:rPr>
        <w:t>clause</w:t>
      </w:r>
    </w:p>
    <w:p>
      <w:pPr>
        <w:pStyle w:val="BodyText"/>
        <w:ind w:left="2172" w:right="711"/>
      </w:pPr>
      <w:r>
        <w:rPr/>
        <w:t>(12)</w:t>
      </w:r>
      <w:r>
        <w:rPr>
          <w:spacing w:val="-4"/>
        </w:rPr>
        <w:t> </w:t>
      </w:r>
      <w:r>
        <w:rPr/>
        <w:t>of Para</w:t>
      </w:r>
      <w:r>
        <w:rPr>
          <w:spacing w:val="-2"/>
        </w:rPr>
        <w:t> </w:t>
      </w:r>
      <w:r>
        <w:rPr/>
        <w:t>1</w:t>
      </w:r>
      <w:r>
        <w:rPr>
          <w:spacing w:val="-2"/>
        </w:rPr>
        <w:t> </w:t>
      </w:r>
      <w:r>
        <w:rPr/>
        <w:t>of</w:t>
      </w:r>
      <w:r>
        <w:rPr>
          <w:spacing w:val="-3"/>
        </w:rPr>
        <w:t> </w:t>
      </w:r>
      <w:r>
        <w:rPr/>
        <w:t>Schedule</w:t>
      </w:r>
      <w:r>
        <w:rPr>
          <w:spacing w:val="-3"/>
        </w:rPr>
        <w:t> </w:t>
      </w:r>
      <w:r>
        <w:rPr/>
        <w:t>I,</w:t>
      </w:r>
      <w:r>
        <w:rPr>
          <w:spacing w:val="-1"/>
        </w:rPr>
        <w:t> </w:t>
      </w:r>
      <w:r>
        <w:rPr/>
        <w:t>beyond</w:t>
      </w:r>
      <w:r>
        <w:rPr>
          <w:spacing w:val="-2"/>
        </w:rPr>
        <w:t> </w:t>
      </w:r>
      <w:r>
        <w:rPr/>
        <w:t>ninety</w:t>
      </w:r>
      <w:r>
        <w:rPr>
          <w:spacing w:val="-2"/>
        </w:rPr>
        <w:t> </w:t>
      </w:r>
      <w:r>
        <w:rPr/>
        <w:t>days, to</w:t>
      </w:r>
      <w:r>
        <w:rPr>
          <w:spacing w:val="-2"/>
        </w:rPr>
        <w:t> </w:t>
      </w:r>
      <w:r>
        <w:rPr/>
        <w:t>be</w:t>
      </w:r>
      <w:r>
        <w:rPr>
          <w:spacing w:val="-2"/>
        </w:rPr>
        <w:t> </w:t>
      </w:r>
      <w:r>
        <w:rPr/>
        <w:t>disclosed in</w:t>
      </w:r>
      <w:r>
        <w:rPr>
          <w:spacing w:val="-2"/>
        </w:rPr>
        <w:t> </w:t>
      </w:r>
      <w:r>
        <w:rPr/>
        <w:t>the</w:t>
      </w:r>
      <w:r>
        <w:rPr>
          <w:spacing w:val="-1"/>
        </w:rPr>
        <w:t> </w:t>
      </w:r>
      <w:r>
        <w:rPr/>
        <w:t>auction </w:t>
      </w:r>
      <w:r>
        <w:rPr>
          <w:spacing w:val="-2"/>
        </w:rPr>
        <w:t>notice.]</w:t>
      </w:r>
    </w:p>
    <w:p>
      <w:pPr>
        <w:pStyle w:val="BodyText"/>
      </w:pPr>
    </w:p>
    <w:p>
      <w:pPr>
        <w:pStyle w:val="BodyText"/>
      </w:pPr>
    </w:p>
    <w:p>
      <w:pPr>
        <w:pStyle w:val="BodyText"/>
        <w:spacing w:line="264" w:lineRule="auto"/>
        <w:ind w:left="732" w:right="727"/>
        <w:jc w:val="both"/>
      </w:pPr>
      <w:hyperlink w:history="true" w:anchor="_bookmark35">
        <w:r>
          <w:rPr>
            <w:vertAlign w:val="superscript"/>
          </w:rPr>
          <w:t>36</w:t>
        </w:r>
      </w:hyperlink>
      <w:r>
        <w:rPr>
          <w:spacing w:val="-15"/>
          <w:vertAlign w:val="baseline"/>
        </w:rPr>
        <w:t> </w:t>
      </w:r>
      <w:r>
        <w:rPr>
          <w:vertAlign w:val="baseline"/>
        </w:rPr>
        <w:t>[(1A) The committee of creditors under section 21 shall function as the consultation committee with same voting rights till constitution of the consultation committee under sub- regulation (1).]</w:t>
      </w:r>
    </w:p>
    <w:p>
      <w:pPr>
        <w:pStyle w:val="BodyText"/>
        <w:spacing w:line="266" w:lineRule="auto" w:before="275"/>
        <w:ind w:left="732" w:right="725"/>
        <w:jc w:val="both"/>
      </w:pPr>
      <w:hyperlink w:history="true" w:anchor="_bookmark36">
        <w:r>
          <w:rPr>
            <w:vertAlign w:val="superscript"/>
          </w:rPr>
          <w:t>37</w:t>
        </w:r>
      </w:hyperlink>
      <w:r>
        <w:rPr>
          <w:vertAlign w:val="baseline"/>
        </w:rPr>
        <w:t>[(2)</w:t>
      </w:r>
      <w:r>
        <w:rPr>
          <w:spacing w:val="-9"/>
          <w:vertAlign w:val="baseline"/>
        </w:rPr>
        <w:t> </w:t>
      </w:r>
      <w:r>
        <w:rPr>
          <w:vertAlign w:val="baseline"/>
        </w:rPr>
        <w:t>The</w:t>
      </w:r>
      <w:r>
        <w:rPr>
          <w:spacing w:val="-8"/>
          <w:vertAlign w:val="baseline"/>
        </w:rPr>
        <w:t> </w:t>
      </w:r>
      <w:r>
        <w:rPr>
          <w:vertAlign w:val="baseline"/>
        </w:rPr>
        <w:t>voting</w:t>
      </w:r>
      <w:r>
        <w:rPr>
          <w:spacing w:val="-7"/>
          <w:vertAlign w:val="baseline"/>
        </w:rPr>
        <w:t> </w:t>
      </w:r>
      <w:r>
        <w:rPr>
          <w:vertAlign w:val="baseline"/>
        </w:rPr>
        <w:t>share</w:t>
      </w:r>
      <w:r>
        <w:rPr>
          <w:spacing w:val="-7"/>
          <w:vertAlign w:val="baseline"/>
        </w:rPr>
        <w:t> </w:t>
      </w:r>
      <w:r>
        <w:rPr>
          <w:vertAlign w:val="baseline"/>
        </w:rPr>
        <w:t>of</w:t>
      </w:r>
      <w:r>
        <w:rPr>
          <w:spacing w:val="-8"/>
          <w:vertAlign w:val="baseline"/>
        </w:rPr>
        <w:t> </w:t>
      </w:r>
      <w:r>
        <w:rPr>
          <w:vertAlign w:val="baseline"/>
        </w:rPr>
        <w:t>a</w:t>
      </w:r>
      <w:r>
        <w:rPr>
          <w:spacing w:val="-6"/>
          <w:vertAlign w:val="baseline"/>
        </w:rPr>
        <w:t> </w:t>
      </w:r>
      <w:r>
        <w:rPr>
          <w:vertAlign w:val="baseline"/>
        </w:rPr>
        <w:t>member</w:t>
      </w:r>
      <w:r>
        <w:rPr>
          <w:spacing w:val="-8"/>
          <w:vertAlign w:val="baseline"/>
        </w:rPr>
        <w:t> </w:t>
      </w:r>
      <w:r>
        <w:rPr>
          <w:vertAlign w:val="baseline"/>
        </w:rPr>
        <w:t>of</w:t>
      </w:r>
      <w:r>
        <w:rPr>
          <w:spacing w:val="-8"/>
          <w:vertAlign w:val="baseline"/>
        </w:rPr>
        <w:t> </w:t>
      </w:r>
      <w:r>
        <w:rPr>
          <w:vertAlign w:val="baseline"/>
        </w:rPr>
        <w:t>the</w:t>
      </w:r>
      <w:r>
        <w:rPr>
          <w:spacing w:val="-8"/>
          <w:vertAlign w:val="baseline"/>
        </w:rPr>
        <w:t> </w:t>
      </w:r>
      <w:r>
        <w:rPr>
          <w:vertAlign w:val="baseline"/>
        </w:rPr>
        <w:t>consultation</w:t>
      </w:r>
      <w:r>
        <w:rPr>
          <w:spacing w:val="-7"/>
          <w:vertAlign w:val="baseline"/>
        </w:rPr>
        <w:t> </w:t>
      </w:r>
      <w:r>
        <w:rPr>
          <w:vertAlign w:val="baseline"/>
        </w:rPr>
        <w:t>committee</w:t>
      </w:r>
      <w:r>
        <w:rPr>
          <w:spacing w:val="-9"/>
          <w:vertAlign w:val="baseline"/>
        </w:rPr>
        <w:t> </w:t>
      </w:r>
      <w:r>
        <w:rPr>
          <w:vertAlign w:val="baseline"/>
        </w:rPr>
        <w:t>shall</w:t>
      </w:r>
      <w:r>
        <w:rPr>
          <w:spacing w:val="-7"/>
          <w:vertAlign w:val="baseline"/>
        </w:rPr>
        <w:t> </w:t>
      </w:r>
      <w:r>
        <w:rPr>
          <w:vertAlign w:val="baseline"/>
        </w:rPr>
        <w:t>be</w:t>
      </w:r>
      <w:r>
        <w:rPr>
          <w:spacing w:val="-8"/>
          <w:vertAlign w:val="baseline"/>
        </w:rPr>
        <w:t> </w:t>
      </w:r>
      <w:r>
        <w:rPr>
          <w:vertAlign w:val="baseline"/>
        </w:rPr>
        <w:t>in</w:t>
      </w:r>
      <w:r>
        <w:rPr>
          <w:spacing w:val="-4"/>
          <w:vertAlign w:val="baseline"/>
        </w:rPr>
        <w:t> </w:t>
      </w:r>
      <w:r>
        <w:rPr>
          <w:vertAlign w:val="baseline"/>
        </w:rPr>
        <w:t>proportion</w:t>
      </w:r>
      <w:r>
        <w:rPr>
          <w:spacing w:val="-7"/>
          <w:vertAlign w:val="baseline"/>
        </w:rPr>
        <w:t> </w:t>
      </w:r>
      <w:r>
        <w:rPr>
          <w:vertAlign w:val="baseline"/>
        </w:rPr>
        <w:t>to</w:t>
      </w:r>
      <w:r>
        <w:rPr>
          <w:spacing w:val="-3"/>
          <w:vertAlign w:val="baseline"/>
        </w:rPr>
        <w:t> </w:t>
      </w:r>
      <w:r>
        <w:rPr>
          <w:vertAlign w:val="baseline"/>
        </w:rPr>
        <w:t>his admitted claim in the total admitted claim:</w:t>
      </w:r>
    </w:p>
    <w:p>
      <w:pPr>
        <w:pStyle w:val="BodyText"/>
        <w:spacing w:before="9"/>
        <w:rPr>
          <w:sz w:val="18"/>
        </w:rPr>
      </w:pPr>
      <w:r>
        <w:rPr>
          <w:sz w:val="18"/>
        </w:rPr>
        <mc:AlternateContent>
          <mc:Choice Requires="wps">
            <w:drawing>
              <wp:anchor distT="0" distB="0" distL="0" distR="0" allowOverlap="1" layoutInCell="1" locked="0" behindDoc="1" simplePos="0" relativeHeight="487596544">
                <wp:simplePos x="0" y="0"/>
                <wp:positionH relativeFrom="page">
                  <wp:posOffset>914704</wp:posOffset>
                </wp:positionH>
                <wp:positionV relativeFrom="paragraph">
                  <wp:posOffset>152930</wp:posOffset>
                </wp:positionV>
                <wp:extent cx="1829435" cy="762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2.041787pt;width:144.020pt;height:.600010pt;mso-position-horizontal-relative:page;mso-position-vertical-relative:paragraph;z-index:-15719936;mso-wrap-distance-left:0;mso-wrap-distance-right:0" id="docshape19" filled="true" fillcolor="#000000" stroked="false">
                <v:fill type="solid"/>
                <w10:wrap type="topAndBottom"/>
              </v:rect>
            </w:pict>
          </mc:Fallback>
        </mc:AlternateContent>
      </w:r>
    </w:p>
    <w:p>
      <w:pPr>
        <w:spacing w:before="103"/>
        <w:ind w:left="732" w:right="726" w:firstLine="0"/>
        <w:jc w:val="both"/>
        <w:rPr>
          <w:sz w:val="20"/>
        </w:rPr>
      </w:pPr>
      <w:bookmarkStart w:name="_bookmark32" w:id="33"/>
      <w:bookmarkEnd w:id="33"/>
      <w:r>
        <w:rPr/>
      </w:r>
      <w:r>
        <w:rPr>
          <w:sz w:val="20"/>
          <w:vertAlign w:val="superscript"/>
        </w:rPr>
        <w:t>33</w:t>
      </w:r>
      <w:r>
        <w:rPr>
          <w:spacing w:val="-3"/>
          <w:sz w:val="20"/>
          <w:vertAlign w:val="baseline"/>
        </w:rPr>
        <w:t> </w:t>
      </w:r>
      <w:r>
        <w:rPr>
          <w:sz w:val="20"/>
          <w:vertAlign w:val="baseline"/>
        </w:rPr>
        <w:t>Substituted by Notification No. IBBI/2022-23/GN/REG094, dated 16</w:t>
      </w:r>
      <w:r>
        <w:rPr>
          <w:sz w:val="20"/>
          <w:vertAlign w:val="superscript"/>
        </w:rPr>
        <w:t>th</w:t>
      </w:r>
      <w:r>
        <w:rPr>
          <w:sz w:val="20"/>
          <w:vertAlign w:val="baseline"/>
        </w:rPr>
        <w:t> September, 2022 (w.e.f. 16-09-2022). Prior to substitution, sub-regulation (1) stood as:</w:t>
      </w:r>
    </w:p>
    <w:p>
      <w:pPr>
        <w:spacing w:before="1"/>
        <w:ind w:left="732" w:right="736" w:firstLine="0"/>
        <w:jc w:val="both"/>
        <w:rPr>
          <w:sz w:val="20"/>
        </w:rPr>
      </w:pPr>
      <w:r>
        <w:rPr>
          <w:sz w:val="20"/>
        </w:rPr>
        <w:t>"(1) The liquidator shall constitute a consultation committee within sixty days from the liquidation commencement date, based on the list of stakeholders prepared under regulation 31, to advise him on matters relating to-</w:t>
      </w:r>
    </w:p>
    <w:p>
      <w:pPr>
        <w:pStyle w:val="ListParagraph"/>
        <w:numPr>
          <w:ilvl w:val="0"/>
          <w:numId w:val="32"/>
        </w:numPr>
        <w:tabs>
          <w:tab w:pos="1004" w:val="left" w:leader="none"/>
        </w:tabs>
        <w:spacing w:line="229" w:lineRule="exact" w:before="0" w:after="0"/>
        <w:ind w:left="1004" w:right="0" w:hanging="272"/>
        <w:jc w:val="both"/>
        <w:rPr>
          <w:sz w:val="20"/>
        </w:rPr>
      </w:pPr>
      <w:r>
        <w:rPr>
          <w:sz w:val="20"/>
        </w:rPr>
        <w:t>appointment</w:t>
      </w:r>
      <w:r>
        <w:rPr>
          <w:spacing w:val="-11"/>
          <w:sz w:val="20"/>
        </w:rPr>
        <w:t> </w:t>
      </w:r>
      <w:r>
        <w:rPr>
          <w:sz w:val="20"/>
        </w:rPr>
        <w:t>of</w:t>
      </w:r>
      <w:r>
        <w:rPr>
          <w:spacing w:val="-7"/>
          <w:sz w:val="20"/>
        </w:rPr>
        <w:t> </w:t>
      </w:r>
      <w:r>
        <w:rPr>
          <w:sz w:val="20"/>
        </w:rPr>
        <w:t>professionals</w:t>
      </w:r>
      <w:r>
        <w:rPr>
          <w:spacing w:val="-9"/>
          <w:sz w:val="20"/>
        </w:rPr>
        <w:t> </w:t>
      </w:r>
      <w:r>
        <w:rPr>
          <w:sz w:val="20"/>
        </w:rPr>
        <w:t>and</w:t>
      </w:r>
      <w:r>
        <w:rPr>
          <w:spacing w:val="-7"/>
          <w:sz w:val="20"/>
        </w:rPr>
        <w:t> </w:t>
      </w:r>
      <w:r>
        <w:rPr>
          <w:sz w:val="20"/>
        </w:rPr>
        <w:t>their</w:t>
      </w:r>
      <w:r>
        <w:rPr>
          <w:spacing w:val="-6"/>
          <w:sz w:val="20"/>
        </w:rPr>
        <w:t> </w:t>
      </w:r>
      <w:r>
        <w:rPr>
          <w:sz w:val="20"/>
        </w:rPr>
        <w:t>remuneration</w:t>
      </w:r>
      <w:r>
        <w:rPr>
          <w:spacing w:val="-7"/>
          <w:sz w:val="20"/>
        </w:rPr>
        <w:t> </w:t>
      </w:r>
      <w:r>
        <w:rPr>
          <w:sz w:val="20"/>
        </w:rPr>
        <w:t>under</w:t>
      </w:r>
      <w:r>
        <w:rPr>
          <w:spacing w:val="-7"/>
          <w:sz w:val="20"/>
        </w:rPr>
        <w:t> </w:t>
      </w:r>
      <w:r>
        <w:rPr>
          <w:sz w:val="20"/>
        </w:rPr>
        <w:t>regulation</w:t>
      </w:r>
      <w:r>
        <w:rPr>
          <w:spacing w:val="-7"/>
          <w:sz w:val="20"/>
        </w:rPr>
        <w:t> </w:t>
      </w:r>
      <w:r>
        <w:rPr>
          <w:spacing w:val="-5"/>
          <w:sz w:val="20"/>
        </w:rPr>
        <w:t>7;</w:t>
      </w:r>
    </w:p>
    <w:p>
      <w:pPr>
        <w:pStyle w:val="ListParagraph"/>
        <w:numPr>
          <w:ilvl w:val="0"/>
          <w:numId w:val="32"/>
        </w:numPr>
        <w:tabs>
          <w:tab w:pos="1032" w:val="left" w:leader="none"/>
        </w:tabs>
        <w:spacing w:line="240" w:lineRule="auto" w:before="1" w:after="0"/>
        <w:ind w:left="732" w:right="732" w:firstLine="0"/>
        <w:jc w:val="both"/>
        <w:rPr>
          <w:sz w:val="20"/>
        </w:rPr>
      </w:pPr>
      <w:r>
        <w:rPr>
          <w:sz w:val="20"/>
        </w:rPr>
        <w:t>sale under regulation 32, including manner of sale, pre-bid qualifications, reserve price, amount of earnest money deposit, and marketing strategy:</w:t>
      </w:r>
    </w:p>
    <w:p>
      <w:pPr>
        <w:spacing w:before="0"/>
        <w:ind w:left="1452" w:right="0" w:firstLine="0"/>
        <w:jc w:val="both"/>
        <w:rPr>
          <w:sz w:val="20"/>
        </w:rPr>
      </w:pPr>
      <w:r>
        <w:rPr>
          <w:sz w:val="20"/>
        </w:rPr>
        <w:t>Provided</w:t>
      </w:r>
      <w:r>
        <w:rPr>
          <w:spacing w:val="1"/>
          <w:sz w:val="20"/>
        </w:rPr>
        <w:t> </w:t>
      </w:r>
      <w:r>
        <w:rPr>
          <w:sz w:val="20"/>
        </w:rPr>
        <w:t>that the decision(s) taken</w:t>
      </w:r>
      <w:r>
        <w:rPr>
          <w:spacing w:val="1"/>
          <w:sz w:val="20"/>
        </w:rPr>
        <w:t> </w:t>
      </w:r>
      <w:r>
        <w:rPr>
          <w:sz w:val="20"/>
        </w:rPr>
        <w:t>by</w:t>
      </w:r>
      <w:r>
        <w:rPr>
          <w:spacing w:val="1"/>
          <w:sz w:val="20"/>
        </w:rPr>
        <w:t> </w:t>
      </w:r>
      <w:r>
        <w:rPr>
          <w:sz w:val="20"/>
        </w:rPr>
        <w:t>the liquidator prior to</w:t>
      </w:r>
      <w:r>
        <w:rPr>
          <w:spacing w:val="-1"/>
          <w:sz w:val="20"/>
        </w:rPr>
        <w:t> </w:t>
      </w:r>
      <w:r>
        <w:rPr>
          <w:sz w:val="20"/>
        </w:rPr>
        <w:t>the constitution of</w:t>
      </w:r>
      <w:r>
        <w:rPr>
          <w:spacing w:val="1"/>
          <w:sz w:val="20"/>
        </w:rPr>
        <w:t> </w:t>
      </w:r>
      <w:r>
        <w:rPr>
          <w:sz w:val="20"/>
        </w:rPr>
        <w:t>consultation </w:t>
      </w:r>
      <w:r>
        <w:rPr>
          <w:spacing w:val="-2"/>
          <w:sz w:val="20"/>
        </w:rPr>
        <w:t>committee</w:t>
      </w:r>
    </w:p>
    <w:p>
      <w:pPr>
        <w:spacing w:line="229" w:lineRule="exact" w:before="1"/>
        <w:ind w:left="732" w:right="0" w:firstLine="0"/>
        <w:jc w:val="left"/>
        <w:rPr>
          <w:sz w:val="20"/>
        </w:rPr>
      </w:pPr>
      <w:r>
        <w:rPr>
          <w:sz w:val="20"/>
        </w:rPr>
        <w:t>shall</w:t>
      </w:r>
      <w:r>
        <w:rPr>
          <w:spacing w:val="-5"/>
          <w:sz w:val="20"/>
        </w:rPr>
        <w:t> </w:t>
      </w:r>
      <w:r>
        <w:rPr>
          <w:sz w:val="20"/>
        </w:rPr>
        <w:t>be</w:t>
      </w:r>
      <w:r>
        <w:rPr>
          <w:spacing w:val="-5"/>
          <w:sz w:val="20"/>
        </w:rPr>
        <w:t> </w:t>
      </w:r>
      <w:r>
        <w:rPr>
          <w:sz w:val="20"/>
        </w:rPr>
        <w:t>placed</w:t>
      </w:r>
      <w:r>
        <w:rPr>
          <w:spacing w:val="-4"/>
          <w:sz w:val="20"/>
        </w:rPr>
        <w:t> </w:t>
      </w:r>
      <w:r>
        <w:rPr>
          <w:sz w:val="20"/>
        </w:rPr>
        <w:t>before</w:t>
      </w:r>
      <w:r>
        <w:rPr>
          <w:spacing w:val="-5"/>
          <w:sz w:val="20"/>
        </w:rPr>
        <w:t> </w:t>
      </w:r>
      <w:r>
        <w:rPr>
          <w:sz w:val="20"/>
        </w:rPr>
        <w:t>the</w:t>
      </w:r>
      <w:r>
        <w:rPr>
          <w:spacing w:val="-7"/>
          <w:sz w:val="20"/>
        </w:rPr>
        <w:t> </w:t>
      </w:r>
      <w:r>
        <w:rPr>
          <w:sz w:val="20"/>
        </w:rPr>
        <w:t>consultation</w:t>
      </w:r>
      <w:r>
        <w:rPr>
          <w:spacing w:val="-4"/>
          <w:sz w:val="20"/>
        </w:rPr>
        <w:t> </w:t>
      </w:r>
      <w:r>
        <w:rPr>
          <w:sz w:val="20"/>
        </w:rPr>
        <w:t>committee</w:t>
      </w:r>
      <w:r>
        <w:rPr>
          <w:spacing w:val="-4"/>
          <w:sz w:val="20"/>
        </w:rPr>
        <w:t> </w:t>
      </w:r>
      <w:r>
        <w:rPr>
          <w:sz w:val="20"/>
        </w:rPr>
        <w:t>for</w:t>
      </w:r>
      <w:r>
        <w:rPr>
          <w:spacing w:val="-7"/>
          <w:sz w:val="20"/>
        </w:rPr>
        <w:t> </w:t>
      </w:r>
      <w:r>
        <w:rPr>
          <w:sz w:val="20"/>
        </w:rPr>
        <w:t>information</w:t>
      </w:r>
      <w:r>
        <w:rPr>
          <w:spacing w:val="-4"/>
          <w:sz w:val="20"/>
        </w:rPr>
        <w:t> </w:t>
      </w:r>
      <w:r>
        <w:rPr>
          <w:sz w:val="20"/>
        </w:rPr>
        <w:t>in</w:t>
      </w:r>
      <w:r>
        <w:rPr>
          <w:spacing w:val="-4"/>
          <w:sz w:val="20"/>
        </w:rPr>
        <w:t> </w:t>
      </w:r>
      <w:r>
        <w:rPr>
          <w:sz w:val="20"/>
        </w:rPr>
        <w:t>its</w:t>
      </w:r>
      <w:r>
        <w:rPr>
          <w:spacing w:val="-6"/>
          <w:sz w:val="20"/>
        </w:rPr>
        <w:t> </w:t>
      </w:r>
      <w:r>
        <w:rPr>
          <w:sz w:val="20"/>
        </w:rPr>
        <w:t>first</w:t>
      </w:r>
      <w:r>
        <w:rPr>
          <w:spacing w:val="-6"/>
          <w:sz w:val="20"/>
        </w:rPr>
        <w:t> </w:t>
      </w:r>
      <w:r>
        <w:rPr>
          <w:spacing w:val="-2"/>
          <w:sz w:val="20"/>
        </w:rPr>
        <w:t>meeting.”</w:t>
      </w:r>
    </w:p>
    <w:p>
      <w:pPr>
        <w:spacing w:before="0"/>
        <w:ind w:left="732" w:right="823" w:firstLine="0"/>
        <w:jc w:val="left"/>
        <w:rPr>
          <w:sz w:val="20"/>
        </w:rPr>
      </w:pPr>
      <w:bookmarkStart w:name="_bookmark33" w:id="34"/>
      <w:bookmarkEnd w:id="34"/>
      <w:r>
        <w:rPr/>
      </w:r>
      <w:r>
        <w:rPr>
          <w:sz w:val="20"/>
          <w:vertAlign w:val="superscript"/>
        </w:rPr>
        <w:t>34</w:t>
      </w:r>
      <w:r>
        <w:rPr>
          <w:spacing w:val="-4"/>
          <w:sz w:val="20"/>
          <w:vertAlign w:val="baseline"/>
        </w:rPr>
        <w:t> </w:t>
      </w:r>
      <w:r>
        <w:rPr>
          <w:sz w:val="20"/>
          <w:vertAlign w:val="baseline"/>
        </w:rPr>
        <w:t>Substituted</w:t>
      </w:r>
      <w:r>
        <w:rPr>
          <w:spacing w:val="-3"/>
          <w:sz w:val="20"/>
          <w:vertAlign w:val="baseline"/>
        </w:rPr>
        <w:t> </w:t>
      </w:r>
      <w:r>
        <w:rPr>
          <w:sz w:val="20"/>
          <w:vertAlign w:val="baseline"/>
        </w:rPr>
        <w:t>by</w:t>
      </w:r>
      <w:r>
        <w:rPr>
          <w:spacing w:val="-3"/>
          <w:sz w:val="20"/>
          <w:vertAlign w:val="baseline"/>
        </w:rPr>
        <w:t> </w:t>
      </w:r>
      <w:r>
        <w:rPr>
          <w:sz w:val="20"/>
          <w:vertAlign w:val="baseline"/>
        </w:rPr>
        <w:t>Notification</w:t>
      </w:r>
      <w:r>
        <w:rPr>
          <w:spacing w:val="-5"/>
          <w:sz w:val="20"/>
          <w:vertAlign w:val="baseline"/>
        </w:rPr>
        <w:t> </w:t>
      </w:r>
      <w:r>
        <w:rPr>
          <w:sz w:val="20"/>
          <w:vertAlign w:val="baseline"/>
        </w:rPr>
        <w:t>No.</w:t>
      </w:r>
      <w:r>
        <w:rPr>
          <w:spacing w:val="-4"/>
          <w:sz w:val="20"/>
          <w:vertAlign w:val="baseline"/>
        </w:rPr>
        <w:t> </w:t>
      </w:r>
      <w:r>
        <w:rPr>
          <w:sz w:val="20"/>
          <w:vertAlign w:val="baseline"/>
        </w:rPr>
        <w:t>IBBI/2023-24/GN/REG112,</w:t>
      </w:r>
      <w:r>
        <w:rPr>
          <w:spacing w:val="-4"/>
          <w:sz w:val="20"/>
          <w:vertAlign w:val="baseline"/>
        </w:rPr>
        <w:t> </w:t>
      </w:r>
      <w:r>
        <w:rPr>
          <w:sz w:val="20"/>
          <w:vertAlign w:val="baseline"/>
        </w:rPr>
        <w:t>dated</w:t>
      </w:r>
      <w:r>
        <w:rPr>
          <w:spacing w:val="-3"/>
          <w:sz w:val="20"/>
          <w:vertAlign w:val="baseline"/>
        </w:rPr>
        <w:t> </w:t>
      </w:r>
      <w:r>
        <w:rPr>
          <w:sz w:val="20"/>
          <w:vertAlign w:val="baseline"/>
        </w:rPr>
        <w:t>12th</w:t>
      </w:r>
      <w:r>
        <w:rPr>
          <w:spacing w:val="-3"/>
          <w:sz w:val="20"/>
          <w:vertAlign w:val="baseline"/>
        </w:rPr>
        <w:t> </w:t>
      </w:r>
      <w:r>
        <w:rPr>
          <w:sz w:val="20"/>
          <w:vertAlign w:val="baseline"/>
        </w:rPr>
        <w:t>February,</w:t>
      </w:r>
      <w:r>
        <w:rPr>
          <w:spacing w:val="-5"/>
          <w:sz w:val="20"/>
          <w:vertAlign w:val="baseline"/>
        </w:rPr>
        <w:t> </w:t>
      </w:r>
      <w:r>
        <w:rPr>
          <w:sz w:val="20"/>
          <w:vertAlign w:val="baseline"/>
        </w:rPr>
        <w:t>2024</w:t>
      </w:r>
      <w:r>
        <w:rPr>
          <w:spacing w:val="-3"/>
          <w:sz w:val="20"/>
          <w:vertAlign w:val="baseline"/>
        </w:rPr>
        <w:t> </w:t>
      </w:r>
      <w:r>
        <w:rPr>
          <w:sz w:val="20"/>
          <w:vertAlign w:val="baseline"/>
        </w:rPr>
        <w:t>(w.e.f.</w:t>
      </w:r>
      <w:r>
        <w:rPr>
          <w:spacing w:val="-4"/>
          <w:sz w:val="20"/>
          <w:vertAlign w:val="baseline"/>
        </w:rPr>
        <w:t> </w:t>
      </w:r>
      <w:r>
        <w:rPr>
          <w:sz w:val="20"/>
          <w:vertAlign w:val="baseline"/>
        </w:rPr>
        <w:t>12-02-2024), prior to substitution it stood as: “distributed.”.</w:t>
      </w:r>
    </w:p>
    <w:p>
      <w:pPr>
        <w:spacing w:before="0"/>
        <w:ind w:left="732" w:right="0" w:firstLine="0"/>
        <w:jc w:val="left"/>
        <w:rPr>
          <w:sz w:val="20"/>
        </w:rPr>
      </w:pPr>
      <w:bookmarkStart w:name="_bookmark34" w:id="35"/>
      <w:bookmarkEnd w:id="35"/>
      <w:r>
        <w:rPr/>
      </w:r>
      <w:r>
        <w:rPr>
          <w:sz w:val="20"/>
          <w:vertAlign w:val="superscript"/>
        </w:rPr>
        <w:t>35</w:t>
      </w:r>
      <w:r>
        <w:rPr>
          <w:spacing w:val="-6"/>
          <w:sz w:val="20"/>
          <w:vertAlign w:val="baseline"/>
        </w:rPr>
        <w:t> </w:t>
      </w:r>
      <w:r>
        <w:rPr>
          <w:sz w:val="20"/>
          <w:vertAlign w:val="baseline"/>
        </w:rPr>
        <w:t>Inserted</w:t>
      </w:r>
      <w:r>
        <w:rPr>
          <w:spacing w:val="-5"/>
          <w:sz w:val="20"/>
          <w:vertAlign w:val="baseline"/>
        </w:rPr>
        <w:t> </w:t>
      </w:r>
      <w:r>
        <w:rPr>
          <w:sz w:val="20"/>
          <w:vertAlign w:val="baseline"/>
        </w:rPr>
        <w:t>by</w:t>
      </w:r>
      <w:r>
        <w:rPr>
          <w:spacing w:val="-4"/>
          <w:sz w:val="20"/>
          <w:vertAlign w:val="baseline"/>
        </w:rPr>
        <w:t> </w:t>
      </w:r>
      <w:r>
        <w:rPr>
          <w:sz w:val="20"/>
          <w:vertAlign w:val="baseline"/>
        </w:rPr>
        <w:t>Notification</w:t>
      </w:r>
      <w:r>
        <w:rPr>
          <w:spacing w:val="-5"/>
          <w:sz w:val="20"/>
          <w:vertAlign w:val="baseline"/>
        </w:rPr>
        <w:t> </w:t>
      </w:r>
      <w:r>
        <w:rPr>
          <w:sz w:val="20"/>
          <w:vertAlign w:val="baseline"/>
        </w:rPr>
        <w:t>No.</w:t>
      </w:r>
      <w:r>
        <w:rPr>
          <w:spacing w:val="-5"/>
          <w:sz w:val="20"/>
          <w:vertAlign w:val="baseline"/>
        </w:rPr>
        <w:t> </w:t>
      </w:r>
      <w:r>
        <w:rPr>
          <w:sz w:val="20"/>
          <w:vertAlign w:val="baseline"/>
        </w:rPr>
        <w:t>IBBI/2023-24/GN/REG112,</w:t>
      </w:r>
      <w:r>
        <w:rPr>
          <w:spacing w:val="-6"/>
          <w:sz w:val="20"/>
          <w:vertAlign w:val="baseline"/>
        </w:rPr>
        <w:t> </w:t>
      </w:r>
      <w:r>
        <w:rPr>
          <w:sz w:val="20"/>
          <w:vertAlign w:val="baseline"/>
        </w:rPr>
        <w:t>dated</w:t>
      </w:r>
      <w:r>
        <w:rPr>
          <w:spacing w:val="-4"/>
          <w:sz w:val="20"/>
          <w:vertAlign w:val="baseline"/>
        </w:rPr>
        <w:t> </w:t>
      </w:r>
      <w:r>
        <w:rPr>
          <w:sz w:val="20"/>
          <w:vertAlign w:val="baseline"/>
        </w:rPr>
        <w:t>12</w:t>
      </w:r>
      <w:r>
        <w:rPr>
          <w:sz w:val="20"/>
          <w:vertAlign w:val="superscript"/>
        </w:rPr>
        <w:t>th</w:t>
      </w:r>
      <w:r>
        <w:rPr>
          <w:spacing w:val="-6"/>
          <w:sz w:val="20"/>
          <w:vertAlign w:val="baseline"/>
        </w:rPr>
        <w:t> </w:t>
      </w:r>
      <w:r>
        <w:rPr>
          <w:sz w:val="20"/>
          <w:vertAlign w:val="baseline"/>
        </w:rPr>
        <w:t>February,</w:t>
      </w:r>
      <w:r>
        <w:rPr>
          <w:spacing w:val="-7"/>
          <w:sz w:val="20"/>
          <w:vertAlign w:val="baseline"/>
        </w:rPr>
        <w:t> </w:t>
      </w:r>
      <w:r>
        <w:rPr>
          <w:sz w:val="20"/>
          <w:vertAlign w:val="baseline"/>
        </w:rPr>
        <w:t>2024</w:t>
      </w:r>
      <w:r>
        <w:rPr>
          <w:spacing w:val="-5"/>
          <w:sz w:val="20"/>
          <w:vertAlign w:val="baseline"/>
        </w:rPr>
        <w:t> </w:t>
      </w:r>
      <w:r>
        <w:rPr>
          <w:sz w:val="20"/>
          <w:vertAlign w:val="baseline"/>
        </w:rPr>
        <w:t>(w.e.f.</w:t>
      </w:r>
      <w:r>
        <w:rPr>
          <w:spacing w:val="-7"/>
          <w:sz w:val="20"/>
          <w:vertAlign w:val="baseline"/>
        </w:rPr>
        <w:t> </w:t>
      </w:r>
      <w:r>
        <w:rPr>
          <w:spacing w:val="-2"/>
          <w:sz w:val="20"/>
          <w:vertAlign w:val="baseline"/>
        </w:rPr>
        <w:t>12.02.2024).</w:t>
      </w:r>
    </w:p>
    <w:p>
      <w:pPr>
        <w:spacing w:before="1"/>
        <w:ind w:left="732" w:right="0" w:firstLine="0"/>
        <w:jc w:val="left"/>
        <w:rPr>
          <w:sz w:val="20"/>
        </w:rPr>
      </w:pPr>
      <w:bookmarkStart w:name="_bookmark35" w:id="36"/>
      <w:bookmarkEnd w:id="36"/>
      <w:r>
        <w:rPr/>
      </w:r>
      <w:r>
        <w:rPr>
          <w:sz w:val="20"/>
          <w:vertAlign w:val="superscript"/>
        </w:rPr>
        <w:t>36</w:t>
      </w:r>
      <w:r>
        <w:rPr>
          <w:spacing w:val="-6"/>
          <w:sz w:val="20"/>
          <w:vertAlign w:val="baseline"/>
        </w:rPr>
        <w:t> </w:t>
      </w:r>
      <w:r>
        <w:rPr>
          <w:sz w:val="20"/>
          <w:vertAlign w:val="baseline"/>
        </w:rPr>
        <w:t>Inserted</w:t>
      </w:r>
      <w:r>
        <w:rPr>
          <w:spacing w:val="-5"/>
          <w:sz w:val="20"/>
          <w:vertAlign w:val="baseline"/>
        </w:rPr>
        <w:t> </w:t>
      </w:r>
      <w:r>
        <w:rPr>
          <w:sz w:val="20"/>
          <w:vertAlign w:val="baseline"/>
        </w:rPr>
        <w:t>by</w:t>
      </w:r>
      <w:r>
        <w:rPr>
          <w:spacing w:val="-5"/>
          <w:sz w:val="20"/>
          <w:vertAlign w:val="baseline"/>
        </w:rPr>
        <w:t> </w:t>
      </w:r>
      <w:r>
        <w:rPr>
          <w:sz w:val="20"/>
          <w:vertAlign w:val="baseline"/>
        </w:rPr>
        <w:t>Notification</w:t>
      </w:r>
      <w:r>
        <w:rPr>
          <w:spacing w:val="-5"/>
          <w:sz w:val="20"/>
          <w:vertAlign w:val="baseline"/>
        </w:rPr>
        <w:t> </w:t>
      </w:r>
      <w:r>
        <w:rPr>
          <w:sz w:val="20"/>
          <w:vertAlign w:val="baseline"/>
        </w:rPr>
        <w:t>No.</w:t>
      </w:r>
      <w:r>
        <w:rPr>
          <w:spacing w:val="-6"/>
          <w:sz w:val="20"/>
          <w:vertAlign w:val="baseline"/>
        </w:rPr>
        <w:t> </w:t>
      </w:r>
      <w:r>
        <w:rPr>
          <w:sz w:val="20"/>
          <w:vertAlign w:val="baseline"/>
        </w:rPr>
        <w:t>IBBI/2022-23/GN/REG094,</w:t>
      </w:r>
      <w:r>
        <w:rPr>
          <w:spacing w:val="-6"/>
          <w:sz w:val="20"/>
          <w:vertAlign w:val="baseline"/>
        </w:rPr>
        <w:t> </w:t>
      </w:r>
      <w:r>
        <w:rPr>
          <w:sz w:val="20"/>
          <w:vertAlign w:val="baseline"/>
        </w:rPr>
        <w:t>dated</w:t>
      </w:r>
      <w:r>
        <w:rPr>
          <w:spacing w:val="-5"/>
          <w:sz w:val="20"/>
          <w:vertAlign w:val="baseline"/>
        </w:rPr>
        <w:t> </w:t>
      </w:r>
      <w:r>
        <w:rPr>
          <w:sz w:val="20"/>
          <w:vertAlign w:val="baseline"/>
        </w:rPr>
        <w:t>16</w:t>
      </w:r>
      <w:r>
        <w:rPr>
          <w:sz w:val="20"/>
          <w:vertAlign w:val="superscript"/>
        </w:rPr>
        <w:t>th</w:t>
      </w:r>
      <w:r>
        <w:rPr>
          <w:spacing w:val="-6"/>
          <w:sz w:val="20"/>
          <w:vertAlign w:val="baseline"/>
        </w:rPr>
        <w:t> </w:t>
      </w:r>
      <w:r>
        <w:rPr>
          <w:sz w:val="20"/>
          <w:vertAlign w:val="baseline"/>
        </w:rPr>
        <w:t>September,</w:t>
      </w:r>
      <w:r>
        <w:rPr>
          <w:spacing w:val="-6"/>
          <w:sz w:val="20"/>
          <w:vertAlign w:val="baseline"/>
        </w:rPr>
        <w:t> </w:t>
      </w:r>
      <w:r>
        <w:rPr>
          <w:sz w:val="20"/>
          <w:vertAlign w:val="baseline"/>
        </w:rPr>
        <w:t>2022</w:t>
      </w:r>
      <w:r>
        <w:rPr>
          <w:spacing w:val="-7"/>
          <w:sz w:val="20"/>
          <w:vertAlign w:val="baseline"/>
        </w:rPr>
        <w:t> </w:t>
      </w:r>
      <w:r>
        <w:rPr>
          <w:sz w:val="20"/>
          <w:vertAlign w:val="baseline"/>
        </w:rPr>
        <w:t>(w.e.f.</w:t>
      </w:r>
      <w:r>
        <w:rPr>
          <w:spacing w:val="-5"/>
          <w:sz w:val="20"/>
          <w:vertAlign w:val="baseline"/>
        </w:rPr>
        <w:t> </w:t>
      </w:r>
      <w:r>
        <w:rPr>
          <w:sz w:val="20"/>
          <w:vertAlign w:val="baseline"/>
        </w:rPr>
        <w:t>16-09-</w:t>
      </w:r>
      <w:r>
        <w:rPr>
          <w:spacing w:val="-2"/>
          <w:sz w:val="20"/>
          <w:vertAlign w:val="baseline"/>
        </w:rPr>
        <w:t>2022).</w:t>
      </w:r>
    </w:p>
    <w:p>
      <w:pPr>
        <w:spacing w:before="0"/>
        <w:ind w:left="732" w:right="823" w:firstLine="0"/>
        <w:jc w:val="left"/>
        <w:rPr>
          <w:sz w:val="20"/>
        </w:rPr>
      </w:pPr>
      <w:bookmarkStart w:name="_bookmark36" w:id="37"/>
      <w:bookmarkEnd w:id="37"/>
      <w:r>
        <w:rPr/>
      </w:r>
      <w:r>
        <w:rPr>
          <w:sz w:val="20"/>
          <w:vertAlign w:val="superscript"/>
        </w:rPr>
        <w:t>37</w:t>
      </w:r>
      <w:r>
        <w:rPr>
          <w:spacing w:val="-3"/>
          <w:sz w:val="20"/>
          <w:vertAlign w:val="baseline"/>
        </w:rPr>
        <w:t> </w:t>
      </w:r>
      <w:r>
        <w:rPr>
          <w:sz w:val="20"/>
          <w:vertAlign w:val="baseline"/>
        </w:rPr>
        <w:t>Substituted</w:t>
      </w:r>
      <w:r>
        <w:rPr>
          <w:spacing w:val="-2"/>
          <w:sz w:val="20"/>
          <w:vertAlign w:val="baseline"/>
        </w:rPr>
        <w:t> </w:t>
      </w:r>
      <w:r>
        <w:rPr>
          <w:sz w:val="20"/>
          <w:vertAlign w:val="baseline"/>
        </w:rPr>
        <w:t>by</w:t>
      </w:r>
      <w:r>
        <w:rPr>
          <w:spacing w:val="-3"/>
          <w:sz w:val="20"/>
          <w:vertAlign w:val="baseline"/>
        </w:rPr>
        <w:t> </w:t>
      </w:r>
      <w:r>
        <w:rPr>
          <w:sz w:val="20"/>
          <w:vertAlign w:val="baseline"/>
        </w:rPr>
        <w:t>Notification</w:t>
      </w:r>
      <w:r>
        <w:rPr>
          <w:spacing w:val="-4"/>
          <w:sz w:val="20"/>
          <w:vertAlign w:val="baseline"/>
        </w:rPr>
        <w:t> </w:t>
      </w:r>
      <w:r>
        <w:rPr>
          <w:sz w:val="20"/>
          <w:vertAlign w:val="baseline"/>
        </w:rPr>
        <w:t>No.</w:t>
      </w:r>
      <w:r>
        <w:rPr>
          <w:spacing w:val="-3"/>
          <w:sz w:val="20"/>
          <w:vertAlign w:val="baseline"/>
        </w:rPr>
        <w:t> </w:t>
      </w:r>
      <w:r>
        <w:rPr>
          <w:sz w:val="20"/>
          <w:vertAlign w:val="baseline"/>
        </w:rPr>
        <w:t>IBBI/2022-23/GN/REG094,</w:t>
      </w:r>
      <w:r>
        <w:rPr>
          <w:spacing w:val="-3"/>
          <w:sz w:val="20"/>
          <w:vertAlign w:val="baseline"/>
        </w:rPr>
        <w:t> </w:t>
      </w:r>
      <w:r>
        <w:rPr>
          <w:sz w:val="20"/>
          <w:vertAlign w:val="baseline"/>
        </w:rPr>
        <w:t>dated</w:t>
      </w:r>
      <w:r>
        <w:rPr>
          <w:spacing w:val="-3"/>
          <w:sz w:val="20"/>
          <w:vertAlign w:val="baseline"/>
        </w:rPr>
        <w:t> </w:t>
      </w:r>
      <w:r>
        <w:rPr>
          <w:sz w:val="20"/>
          <w:vertAlign w:val="baseline"/>
        </w:rPr>
        <w:t>16</w:t>
      </w:r>
      <w:r>
        <w:rPr>
          <w:sz w:val="20"/>
          <w:vertAlign w:val="superscript"/>
        </w:rPr>
        <w:t>th</w:t>
      </w:r>
      <w:r>
        <w:rPr>
          <w:spacing w:val="-3"/>
          <w:sz w:val="20"/>
          <w:vertAlign w:val="baseline"/>
        </w:rPr>
        <w:t> </w:t>
      </w:r>
      <w:r>
        <w:rPr>
          <w:sz w:val="20"/>
          <w:vertAlign w:val="baseline"/>
        </w:rPr>
        <w:t>September,</w:t>
      </w:r>
      <w:r>
        <w:rPr>
          <w:spacing w:val="-5"/>
          <w:sz w:val="20"/>
          <w:vertAlign w:val="baseline"/>
        </w:rPr>
        <w:t> </w:t>
      </w:r>
      <w:r>
        <w:rPr>
          <w:sz w:val="20"/>
          <w:vertAlign w:val="baseline"/>
        </w:rPr>
        <w:t>2022</w:t>
      </w:r>
      <w:r>
        <w:rPr>
          <w:spacing w:val="-3"/>
          <w:sz w:val="20"/>
          <w:vertAlign w:val="baseline"/>
        </w:rPr>
        <w:t> </w:t>
      </w:r>
      <w:r>
        <w:rPr>
          <w:sz w:val="20"/>
          <w:vertAlign w:val="baseline"/>
        </w:rPr>
        <w:t>(w.e.f.</w:t>
      </w:r>
      <w:r>
        <w:rPr>
          <w:spacing w:val="-3"/>
          <w:sz w:val="20"/>
          <w:vertAlign w:val="baseline"/>
        </w:rPr>
        <w:t> </w:t>
      </w:r>
      <w:r>
        <w:rPr>
          <w:sz w:val="20"/>
          <w:vertAlign w:val="baseline"/>
        </w:rPr>
        <w:t>16-09-2022). Prior to substitution, sub-regulation (2) stood as:</w:t>
      </w:r>
    </w:p>
    <w:p>
      <w:pPr>
        <w:spacing w:line="228" w:lineRule="exact" w:before="0"/>
        <w:ind w:left="732" w:right="0" w:firstLine="0"/>
        <w:jc w:val="left"/>
        <w:rPr>
          <w:sz w:val="20"/>
        </w:rPr>
      </w:pPr>
      <w:r>
        <w:rPr>
          <w:sz w:val="20"/>
        </w:rPr>
        <w:t>“The</w:t>
      </w:r>
      <w:r>
        <w:rPr>
          <w:spacing w:val="-5"/>
          <w:sz w:val="20"/>
        </w:rPr>
        <w:t> </w:t>
      </w:r>
      <w:r>
        <w:rPr>
          <w:sz w:val="20"/>
        </w:rPr>
        <w:t>composition</w:t>
      </w:r>
      <w:r>
        <w:rPr>
          <w:spacing w:val="-4"/>
          <w:sz w:val="20"/>
        </w:rPr>
        <w:t> </w:t>
      </w:r>
      <w:r>
        <w:rPr>
          <w:sz w:val="20"/>
        </w:rPr>
        <w:t>of</w:t>
      </w:r>
      <w:r>
        <w:rPr>
          <w:spacing w:val="-4"/>
          <w:sz w:val="20"/>
        </w:rPr>
        <w:t> </w:t>
      </w:r>
      <w:r>
        <w:rPr>
          <w:sz w:val="20"/>
        </w:rPr>
        <w:t>the</w:t>
      </w:r>
      <w:r>
        <w:rPr>
          <w:spacing w:val="-4"/>
          <w:sz w:val="20"/>
        </w:rPr>
        <w:t> </w:t>
      </w:r>
      <w:r>
        <w:rPr>
          <w:sz w:val="20"/>
        </w:rPr>
        <w:t>consultation</w:t>
      </w:r>
      <w:r>
        <w:rPr>
          <w:spacing w:val="-4"/>
          <w:sz w:val="20"/>
        </w:rPr>
        <w:t> </w:t>
      </w:r>
      <w:r>
        <w:rPr>
          <w:sz w:val="20"/>
        </w:rPr>
        <w:t>committee</w:t>
      </w:r>
      <w:r>
        <w:rPr>
          <w:spacing w:val="-5"/>
          <w:sz w:val="20"/>
        </w:rPr>
        <w:t> </w:t>
      </w:r>
      <w:r>
        <w:rPr>
          <w:sz w:val="20"/>
        </w:rPr>
        <w:t>under</w:t>
      </w:r>
      <w:r>
        <w:rPr>
          <w:spacing w:val="-3"/>
          <w:sz w:val="20"/>
        </w:rPr>
        <w:t> </w:t>
      </w:r>
      <w:r>
        <w:rPr>
          <w:sz w:val="20"/>
        </w:rPr>
        <w:t>sub-regulation</w:t>
      </w:r>
      <w:r>
        <w:rPr>
          <w:spacing w:val="-6"/>
          <w:sz w:val="20"/>
        </w:rPr>
        <w:t> </w:t>
      </w:r>
      <w:r>
        <w:rPr>
          <w:sz w:val="20"/>
        </w:rPr>
        <w:t>(1)</w:t>
      </w:r>
      <w:r>
        <w:rPr>
          <w:spacing w:val="-4"/>
          <w:sz w:val="20"/>
        </w:rPr>
        <w:t> </w:t>
      </w:r>
      <w:r>
        <w:rPr>
          <w:sz w:val="20"/>
        </w:rPr>
        <w:t>shall</w:t>
      </w:r>
      <w:r>
        <w:rPr>
          <w:spacing w:val="-4"/>
          <w:sz w:val="20"/>
        </w:rPr>
        <w:t> </w:t>
      </w:r>
      <w:r>
        <w:rPr>
          <w:sz w:val="20"/>
        </w:rPr>
        <w:t>be</w:t>
      </w:r>
      <w:r>
        <w:rPr>
          <w:spacing w:val="-7"/>
          <w:sz w:val="20"/>
        </w:rPr>
        <w:t> </w:t>
      </w:r>
      <w:r>
        <w:rPr>
          <w:sz w:val="20"/>
        </w:rPr>
        <w:t>as</w:t>
      </w:r>
      <w:r>
        <w:rPr>
          <w:spacing w:val="-5"/>
          <w:sz w:val="20"/>
        </w:rPr>
        <w:t> </w:t>
      </w:r>
      <w:r>
        <w:rPr>
          <w:sz w:val="20"/>
        </w:rPr>
        <w:t>shown</w:t>
      </w:r>
      <w:r>
        <w:rPr>
          <w:spacing w:val="-4"/>
          <w:sz w:val="20"/>
        </w:rPr>
        <w:t> </w:t>
      </w:r>
      <w:r>
        <w:rPr>
          <w:sz w:val="20"/>
        </w:rPr>
        <w:t>in</w:t>
      </w:r>
      <w:r>
        <w:rPr>
          <w:spacing w:val="-3"/>
          <w:sz w:val="20"/>
        </w:rPr>
        <w:t> </w:t>
      </w:r>
      <w:r>
        <w:rPr>
          <w:sz w:val="20"/>
        </w:rPr>
        <w:t>the</w:t>
      </w:r>
      <w:r>
        <w:rPr>
          <w:spacing w:val="-5"/>
          <w:sz w:val="20"/>
        </w:rPr>
        <w:t> </w:t>
      </w:r>
      <w:r>
        <w:rPr>
          <w:sz w:val="20"/>
        </w:rPr>
        <w:t>Table</w:t>
      </w:r>
      <w:r>
        <w:rPr>
          <w:spacing w:val="-4"/>
          <w:sz w:val="20"/>
        </w:rPr>
        <w:t> </w:t>
      </w:r>
      <w:r>
        <w:rPr>
          <w:spacing w:val="-2"/>
          <w:sz w:val="20"/>
        </w:rPr>
        <w:t>below:</w:t>
      </w:r>
    </w:p>
    <w:p>
      <w:pPr>
        <w:spacing w:before="1"/>
        <w:ind w:left="732" w:right="0" w:firstLine="0"/>
        <w:jc w:val="left"/>
        <w:rPr>
          <w:b/>
          <w:sz w:val="20"/>
        </w:rPr>
      </w:pPr>
      <w:r>
        <w:rPr>
          <w:b/>
          <w:spacing w:val="-2"/>
          <w:sz w:val="20"/>
          <w:u w:val="single"/>
        </w:rPr>
        <w:t>Table</w:t>
      </w:r>
    </w:p>
    <w:p>
      <w:pPr>
        <w:pStyle w:val="BodyText"/>
        <w:rPr>
          <w:b/>
          <w:sz w:val="20"/>
        </w:rPr>
      </w:pPr>
    </w:p>
    <w:tbl>
      <w:tblPr>
        <w:tblW w:w="0" w:type="auto"/>
        <w:jc w:val="left"/>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52"/>
        <w:gridCol w:w="4162"/>
        <w:gridCol w:w="2501"/>
      </w:tblGrid>
      <w:tr>
        <w:trPr>
          <w:trHeight w:val="460" w:hRule="atLeast"/>
        </w:trPr>
        <w:tc>
          <w:tcPr>
            <w:tcW w:w="2552" w:type="dxa"/>
          </w:tcPr>
          <w:p>
            <w:pPr>
              <w:pStyle w:val="TableParagraph"/>
              <w:ind w:left="107"/>
              <w:rPr>
                <w:b/>
                <w:sz w:val="20"/>
              </w:rPr>
            </w:pPr>
            <w:r>
              <w:rPr>
                <w:b/>
                <w:sz w:val="20"/>
              </w:rPr>
              <w:t>Class</w:t>
            </w:r>
            <w:r>
              <w:rPr>
                <w:b/>
                <w:spacing w:val="-4"/>
                <w:sz w:val="20"/>
              </w:rPr>
              <w:t> </w:t>
            </w:r>
            <w:r>
              <w:rPr>
                <w:b/>
                <w:sz w:val="20"/>
              </w:rPr>
              <w:t>of</w:t>
            </w:r>
            <w:r>
              <w:rPr>
                <w:b/>
                <w:spacing w:val="-3"/>
                <w:sz w:val="20"/>
              </w:rPr>
              <w:t> </w:t>
            </w:r>
            <w:r>
              <w:rPr>
                <w:b/>
                <w:spacing w:val="-2"/>
                <w:sz w:val="20"/>
              </w:rPr>
              <w:t>Stakeholders</w:t>
            </w:r>
          </w:p>
        </w:tc>
        <w:tc>
          <w:tcPr>
            <w:tcW w:w="4162" w:type="dxa"/>
          </w:tcPr>
          <w:p>
            <w:pPr>
              <w:pStyle w:val="TableParagraph"/>
              <w:ind w:left="107"/>
              <w:rPr>
                <w:b/>
                <w:sz w:val="20"/>
              </w:rPr>
            </w:pPr>
            <w:r>
              <w:rPr>
                <w:b/>
                <w:spacing w:val="-2"/>
                <w:sz w:val="20"/>
              </w:rPr>
              <w:t>Description</w:t>
            </w:r>
          </w:p>
        </w:tc>
        <w:tc>
          <w:tcPr>
            <w:tcW w:w="2501" w:type="dxa"/>
          </w:tcPr>
          <w:p>
            <w:pPr>
              <w:pStyle w:val="TableParagraph"/>
              <w:spacing w:line="230" w:lineRule="atLeast"/>
              <w:ind w:left="107" w:right="151"/>
              <w:rPr>
                <w:b/>
                <w:sz w:val="20"/>
              </w:rPr>
            </w:pPr>
            <w:r>
              <w:rPr>
                <w:b/>
                <w:sz w:val="20"/>
              </w:rPr>
              <w:t>Number of </w:t>
            </w:r>
            <w:r>
              <w:rPr>
                <w:b/>
                <w:spacing w:val="-2"/>
                <w:sz w:val="20"/>
              </w:rPr>
              <w:t>Representatives</w:t>
            </w:r>
          </w:p>
        </w:tc>
      </w:tr>
      <w:tr>
        <w:trPr>
          <w:trHeight w:val="230" w:hRule="atLeast"/>
        </w:trPr>
        <w:tc>
          <w:tcPr>
            <w:tcW w:w="2552" w:type="dxa"/>
          </w:tcPr>
          <w:p>
            <w:pPr>
              <w:pStyle w:val="TableParagraph"/>
              <w:spacing w:line="210" w:lineRule="exact"/>
              <w:ind w:left="107"/>
              <w:rPr>
                <w:sz w:val="20"/>
              </w:rPr>
            </w:pPr>
            <w:r>
              <w:rPr>
                <w:spacing w:val="-5"/>
                <w:sz w:val="20"/>
              </w:rPr>
              <w:t>(1)</w:t>
            </w:r>
          </w:p>
        </w:tc>
        <w:tc>
          <w:tcPr>
            <w:tcW w:w="4162" w:type="dxa"/>
          </w:tcPr>
          <w:p>
            <w:pPr>
              <w:pStyle w:val="TableParagraph"/>
              <w:spacing w:line="210" w:lineRule="exact"/>
              <w:ind w:left="107"/>
              <w:rPr>
                <w:sz w:val="20"/>
              </w:rPr>
            </w:pPr>
            <w:r>
              <w:rPr>
                <w:spacing w:val="-5"/>
                <w:sz w:val="20"/>
              </w:rPr>
              <w:t>(2)</w:t>
            </w:r>
          </w:p>
        </w:tc>
        <w:tc>
          <w:tcPr>
            <w:tcW w:w="2501" w:type="dxa"/>
          </w:tcPr>
          <w:p>
            <w:pPr>
              <w:pStyle w:val="TableParagraph"/>
              <w:spacing w:line="210" w:lineRule="exact"/>
              <w:ind w:left="107"/>
              <w:rPr>
                <w:sz w:val="20"/>
              </w:rPr>
            </w:pPr>
            <w:r>
              <w:rPr>
                <w:spacing w:val="-5"/>
                <w:sz w:val="20"/>
              </w:rPr>
              <w:t>(3)</w:t>
            </w:r>
          </w:p>
        </w:tc>
      </w:tr>
      <w:tr>
        <w:trPr>
          <w:trHeight w:val="690" w:hRule="atLeast"/>
        </w:trPr>
        <w:tc>
          <w:tcPr>
            <w:tcW w:w="2552" w:type="dxa"/>
          </w:tcPr>
          <w:p>
            <w:pPr>
              <w:pStyle w:val="TableParagraph"/>
              <w:ind w:left="107"/>
              <w:rPr>
                <w:sz w:val="20"/>
              </w:rPr>
            </w:pPr>
            <w:r>
              <w:rPr>
                <w:sz w:val="20"/>
              </w:rPr>
              <w:t>Secured</w:t>
            </w:r>
            <w:r>
              <w:rPr>
                <w:spacing w:val="-2"/>
                <w:sz w:val="20"/>
              </w:rPr>
              <w:t> </w:t>
            </w:r>
            <w:r>
              <w:rPr>
                <w:sz w:val="20"/>
              </w:rPr>
              <w:t>financial</w:t>
            </w:r>
            <w:r>
              <w:rPr>
                <w:spacing w:val="-3"/>
                <w:sz w:val="20"/>
              </w:rPr>
              <w:t> </w:t>
            </w:r>
            <w:r>
              <w:rPr>
                <w:sz w:val="20"/>
              </w:rPr>
              <w:t>creditors, who</w:t>
            </w:r>
            <w:r>
              <w:rPr>
                <w:spacing w:val="-4"/>
                <w:sz w:val="20"/>
              </w:rPr>
              <w:t> </w:t>
            </w:r>
            <w:r>
              <w:rPr>
                <w:sz w:val="20"/>
              </w:rPr>
              <w:t>have</w:t>
            </w:r>
            <w:r>
              <w:rPr>
                <w:spacing w:val="-7"/>
                <w:sz w:val="20"/>
              </w:rPr>
              <w:t> </w:t>
            </w:r>
            <w:r>
              <w:rPr>
                <w:sz w:val="20"/>
              </w:rPr>
              <w:t>relinquished</w:t>
            </w:r>
            <w:r>
              <w:rPr>
                <w:spacing w:val="-4"/>
                <w:sz w:val="20"/>
              </w:rPr>
              <w:t> </w:t>
            </w:r>
            <w:r>
              <w:rPr>
                <w:spacing w:val="-2"/>
                <w:sz w:val="20"/>
              </w:rPr>
              <w:t>their</w:t>
            </w:r>
          </w:p>
        </w:tc>
        <w:tc>
          <w:tcPr>
            <w:tcW w:w="4162" w:type="dxa"/>
          </w:tcPr>
          <w:p>
            <w:pPr>
              <w:pStyle w:val="TableParagraph"/>
              <w:spacing w:line="230" w:lineRule="exact"/>
              <w:ind w:left="107" w:right="52"/>
              <w:rPr>
                <w:sz w:val="20"/>
              </w:rPr>
            </w:pPr>
            <w:r>
              <w:rPr>
                <w:sz w:val="20"/>
              </w:rPr>
              <w:t>Where</w:t>
            </w:r>
            <w:r>
              <w:rPr>
                <w:spacing w:val="-7"/>
                <w:sz w:val="20"/>
              </w:rPr>
              <w:t> </w:t>
            </w:r>
            <w:r>
              <w:rPr>
                <w:sz w:val="20"/>
              </w:rPr>
              <w:t>claims</w:t>
            </w:r>
            <w:r>
              <w:rPr>
                <w:spacing w:val="-8"/>
                <w:sz w:val="20"/>
              </w:rPr>
              <w:t> </w:t>
            </w:r>
            <w:r>
              <w:rPr>
                <w:sz w:val="20"/>
              </w:rPr>
              <w:t>of</w:t>
            </w:r>
            <w:r>
              <w:rPr>
                <w:spacing w:val="-7"/>
                <w:sz w:val="20"/>
              </w:rPr>
              <w:t> </w:t>
            </w:r>
            <w:r>
              <w:rPr>
                <w:sz w:val="20"/>
              </w:rPr>
              <w:t>such</w:t>
            </w:r>
            <w:r>
              <w:rPr>
                <w:spacing w:val="-6"/>
                <w:sz w:val="20"/>
              </w:rPr>
              <w:t> </w:t>
            </w:r>
            <w:r>
              <w:rPr>
                <w:sz w:val="20"/>
              </w:rPr>
              <w:t>creditors</w:t>
            </w:r>
            <w:r>
              <w:rPr>
                <w:spacing w:val="-8"/>
                <w:sz w:val="20"/>
              </w:rPr>
              <w:t> </w:t>
            </w:r>
            <w:r>
              <w:rPr>
                <w:sz w:val="20"/>
              </w:rPr>
              <w:t>admitted</w:t>
            </w:r>
            <w:r>
              <w:rPr>
                <w:spacing w:val="-6"/>
                <w:sz w:val="20"/>
              </w:rPr>
              <w:t> </w:t>
            </w:r>
            <w:r>
              <w:rPr>
                <w:sz w:val="20"/>
              </w:rPr>
              <w:t>during the liquidation process is less than 50% of liquidation value</w:t>
            </w:r>
          </w:p>
        </w:tc>
        <w:tc>
          <w:tcPr>
            <w:tcW w:w="2501" w:type="dxa"/>
          </w:tcPr>
          <w:p>
            <w:pPr>
              <w:pStyle w:val="TableParagraph"/>
              <w:spacing w:line="230" w:lineRule="exact"/>
              <w:ind w:left="107" w:right="151"/>
              <w:rPr>
                <w:sz w:val="20"/>
              </w:rPr>
            </w:pPr>
            <w:r>
              <w:rPr>
                <w:sz w:val="20"/>
              </w:rPr>
              <w:t>Number</w:t>
            </w:r>
            <w:r>
              <w:rPr>
                <w:spacing w:val="-10"/>
                <w:sz w:val="20"/>
              </w:rPr>
              <w:t> </w:t>
            </w:r>
            <w:r>
              <w:rPr>
                <w:sz w:val="20"/>
              </w:rPr>
              <w:t>of</w:t>
            </w:r>
            <w:r>
              <w:rPr>
                <w:spacing w:val="-10"/>
                <w:sz w:val="20"/>
              </w:rPr>
              <w:t> </w:t>
            </w:r>
            <w:r>
              <w:rPr>
                <w:sz w:val="20"/>
              </w:rPr>
              <w:t>creditors</w:t>
            </w:r>
            <w:r>
              <w:rPr>
                <w:spacing w:val="-11"/>
                <w:sz w:val="20"/>
              </w:rPr>
              <w:t> </w:t>
            </w:r>
            <w:r>
              <w:rPr>
                <w:sz w:val="20"/>
              </w:rPr>
              <w:t>in</w:t>
            </w:r>
            <w:r>
              <w:rPr>
                <w:spacing w:val="-10"/>
                <w:sz w:val="20"/>
              </w:rPr>
              <w:t> </w:t>
            </w:r>
            <w:r>
              <w:rPr>
                <w:sz w:val="20"/>
              </w:rPr>
              <w:t>the category, subject to a maximum of 2</w:t>
            </w:r>
          </w:p>
        </w:tc>
      </w:tr>
    </w:tbl>
    <w:p>
      <w:pPr>
        <w:pStyle w:val="TableParagraph"/>
        <w:spacing w:after="0" w:line="230" w:lineRule="exact"/>
        <w:rPr>
          <w:sz w:val="20"/>
        </w:rPr>
        <w:sectPr>
          <w:pgSz w:w="11900" w:h="16850"/>
          <w:pgMar w:header="0" w:footer="1049" w:top="1340" w:bottom="1240" w:left="708" w:right="708"/>
        </w:sectPr>
      </w:pPr>
    </w:p>
    <w:p>
      <w:pPr>
        <w:pStyle w:val="BodyText"/>
        <w:spacing w:line="264" w:lineRule="auto" w:before="61"/>
        <w:ind w:left="732" w:right="730"/>
        <w:jc w:val="both"/>
      </w:pPr>
      <w:r>
        <w:rPr/>
        <w:t>Provided</w:t>
      </w:r>
      <w:r>
        <w:rPr>
          <w:spacing w:val="-15"/>
        </w:rPr>
        <w:t> </w:t>
      </w:r>
      <w:r>
        <w:rPr/>
        <w:t>a</w:t>
      </w:r>
      <w:r>
        <w:rPr>
          <w:spacing w:val="-15"/>
        </w:rPr>
        <w:t> </w:t>
      </w:r>
      <w:r>
        <w:rPr/>
        <w:t>secured</w:t>
      </w:r>
      <w:r>
        <w:rPr>
          <w:spacing w:val="-14"/>
        </w:rPr>
        <w:t> </w:t>
      </w:r>
      <w:r>
        <w:rPr/>
        <w:t>creditor</w:t>
      </w:r>
      <w:r>
        <w:rPr>
          <w:spacing w:val="-15"/>
        </w:rPr>
        <w:t> </w:t>
      </w:r>
      <w:r>
        <w:rPr/>
        <w:t>who</w:t>
      </w:r>
      <w:r>
        <w:rPr>
          <w:spacing w:val="-15"/>
        </w:rPr>
        <w:t> </w:t>
      </w:r>
      <w:r>
        <w:rPr/>
        <w:t>has</w:t>
      </w:r>
      <w:r>
        <w:rPr>
          <w:spacing w:val="-15"/>
        </w:rPr>
        <w:t> </w:t>
      </w:r>
      <w:r>
        <w:rPr/>
        <w:t>not</w:t>
      </w:r>
      <w:r>
        <w:rPr>
          <w:spacing w:val="-15"/>
        </w:rPr>
        <w:t> </w:t>
      </w:r>
      <w:r>
        <w:rPr/>
        <w:t>relinquished</w:t>
      </w:r>
      <w:r>
        <w:rPr>
          <w:spacing w:val="-13"/>
        </w:rPr>
        <w:t> </w:t>
      </w:r>
      <w:r>
        <w:rPr/>
        <w:t>his</w:t>
      </w:r>
      <w:r>
        <w:rPr>
          <w:spacing w:val="-15"/>
        </w:rPr>
        <w:t> </w:t>
      </w:r>
      <w:r>
        <w:rPr/>
        <w:t>security</w:t>
      </w:r>
      <w:r>
        <w:rPr>
          <w:spacing w:val="-15"/>
        </w:rPr>
        <w:t> </w:t>
      </w:r>
      <w:r>
        <w:rPr/>
        <w:t>interest</w:t>
      </w:r>
      <w:r>
        <w:rPr>
          <w:spacing w:val="-15"/>
        </w:rPr>
        <w:t> </w:t>
      </w:r>
      <w:r>
        <w:rPr/>
        <w:t>under</w:t>
      </w:r>
      <w:r>
        <w:rPr>
          <w:spacing w:val="-15"/>
        </w:rPr>
        <w:t> </w:t>
      </w:r>
      <w:r>
        <w:rPr/>
        <w:t>section</w:t>
      </w:r>
      <w:r>
        <w:rPr>
          <w:spacing w:val="-15"/>
        </w:rPr>
        <w:t> </w:t>
      </w:r>
      <w:r>
        <w:rPr/>
        <w:t>52</w:t>
      </w:r>
      <w:r>
        <w:rPr>
          <w:spacing w:val="-15"/>
        </w:rPr>
        <w:t> </w:t>
      </w:r>
      <w:r>
        <w:rPr/>
        <w:t>shall not be part of the consultation committee;</w:t>
      </w:r>
    </w:p>
    <w:p>
      <w:pPr>
        <w:pStyle w:val="BodyText"/>
        <w:spacing w:before="29"/>
      </w:pPr>
    </w:p>
    <w:p>
      <w:pPr>
        <w:pStyle w:val="BodyText"/>
        <w:spacing w:line="264" w:lineRule="auto"/>
        <w:ind w:left="732" w:right="726"/>
        <w:jc w:val="both"/>
      </w:pPr>
      <w:r>
        <w:rPr/>
        <w:t>Provided</w:t>
      </w:r>
      <w:r>
        <w:rPr>
          <w:spacing w:val="-9"/>
        </w:rPr>
        <w:t> </w:t>
      </w:r>
      <w:r>
        <w:rPr/>
        <w:t>that</w:t>
      </w:r>
      <w:r>
        <w:rPr>
          <w:spacing w:val="-9"/>
        </w:rPr>
        <w:t> </w:t>
      </w:r>
      <w:r>
        <w:rPr/>
        <w:t>the</w:t>
      </w:r>
      <w:r>
        <w:rPr>
          <w:spacing w:val="-10"/>
        </w:rPr>
        <w:t> </w:t>
      </w:r>
      <w:r>
        <w:rPr/>
        <w:t>promoters,</w:t>
      </w:r>
      <w:r>
        <w:rPr>
          <w:spacing w:val="-9"/>
        </w:rPr>
        <w:t> </w:t>
      </w:r>
      <w:r>
        <w:rPr/>
        <w:t>directors,</w:t>
      </w:r>
      <w:r>
        <w:rPr>
          <w:spacing w:val="-9"/>
        </w:rPr>
        <w:t> </w:t>
      </w:r>
      <w:r>
        <w:rPr/>
        <w:t>partners</w:t>
      </w:r>
      <w:r>
        <w:rPr>
          <w:spacing w:val="-9"/>
        </w:rPr>
        <w:t> </w:t>
      </w:r>
      <w:r>
        <w:rPr/>
        <w:t>or</w:t>
      </w:r>
      <w:r>
        <w:rPr>
          <w:spacing w:val="-10"/>
        </w:rPr>
        <w:t> </w:t>
      </w:r>
      <w:r>
        <w:rPr/>
        <w:t>their</w:t>
      </w:r>
      <w:r>
        <w:rPr>
          <w:spacing w:val="-10"/>
        </w:rPr>
        <w:t> </w:t>
      </w:r>
      <w:r>
        <w:rPr/>
        <w:t>representatives</w:t>
      </w:r>
      <w:r>
        <w:rPr>
          <w:spacing w:val="-9"/>
        </w:rPr>
        <w:t> </w:t>
      </w:r>
      <w:r>
        <w:rPr/>
        <w:t>may</w:t>
      </w:r>
      <w:r>
        <w:rPr>
          <w:spacing w:val="-10"/>
        </w:rPr>
        <w:t> </w:t>
      </w:r>
      <w:r>
        <w:rPr/>
        <w:t>attend</w:t>
      </w:r>
      <w:r>
        <w:rPr>
          <w:spacing w:val="-9"/>
        </w:rPr>
        <w:t> </w:t>
      </w:r>
      <w:r>
        <w:rPr/>
        <w:t>the</w:t>
      </w:r>
      <w:r>
        <w:rPr>
          <w:spacing w:val="-10"/>
        </w:rPr>
        <w:t> </w:t>
      </w:r>
      <w:r>
        <w:rPr/>
        <w:t>meeting of the consultation committee, but shall not have any right to vote.</w:t>
      </w:r>
    </w:p>
    <w:p>
      <w:pPr>
        <w:pStyle w:val="BodyText"/>
        <w:spacing w:before="26"/>
      </w:pPr>
    </w:p>
    <w:p>
      <w:pPr>
        <w:pStyle w:val="BodyText"/>
        <w:ind w:left="732" w:right="730"/>
        <w:jc w:val="both"/>
      </w:pPr>
      <w:r>
        <w:rPr/>
        <w:t>Provided further that a financial creditor or his representative, if he is a related party of the corporate debtor, shall not have right to vote.]</w:t>
      </w:r>
    </w:p>
    <w:p>
      <w:pPr>
        <w:pStyle w:val="BodyText"/>
      </w:pPr>
    </w:p>
    <w:p>
      <w:pPr>
        <w:pStyle w:val="BodyText"/>
      </w:pPr>
    </w:p>
    <w:p>
      <w:pPr>
        <w:pStyle w:val="BodyText"/>
      </w:pPr>
    </w:p>
    <w:p>
      <w:pPr>
        <w:pStyle w:val="BodyText"/>
        <w:ind w:left="732" w:right="728"/>
        <w:jc w:val="both"/>
      </w:pPr>
      <w:hyperlink w:history="true" w:anchor="_bookmark37">
        <w:r>
          <w:rPr>
            <w:vertAlign w:val="superscript"/>
          </w:rPr>
          <w:t>38</w:t>
        </w:r>
      </w:hyperlink>
      <w:r>
        <w:rPr>
          <w:vertAlign w:val="baseline"/>
        </w:rPr>
        <w:t>[(3).</w:t>
      </w:r>
      <w:r>
        <w:rPr>
          <w:spacing w:val="-8"/>
          <w:vertAlign w:val="baseline"/>
        </w:rPr>
        <w:t> </w:t>
      </w:r>
      <w:r>
        <w:rPr>
          <w:vertAlign w:val="baseline"/>
        </w:rPr>
        <w:t>The</w:t>
      </w:r>
      <w:r>
        <w:rPr>
          <w:spacing w:val="-9"/>
          <w:vertAlign w:val="baseline"/>
        </w:rPr>
        <w:t> </w:t>
      </w:r>
      <w:r>
        <w:rPr>
          <w:vertAlign w:val="baseline"/>
        </w:rPr>
        <w:t>liquidator</w:t>
      </w:r>
      <w:r>
        <w:rPr>
          <w:spacing w:val="-9"/>
          <w:vertAlign w:val="baseline"/>
        </w:rPr>
        <w:t> </w:t>
      </w:r>
      <w:r>
        <w:rPr>
          <w:vertAlign w:val="baseline"/>
        </w:rPr>
        <w:t>may</w:t>
      </w:r>
      <w:r>
        <w:rPr>
          <w:spacing w:val="-9"/>
          <w:vertAlign w:val="baseline"/>
        </w:rPr>
        <w:t> </w:t>
      </w:r>
      <w:r>
        <w:rPr>
          <w:vertAlign w:val="baseline"/>
        </w:rPr>
        <w:t>facilitate</w:t>
      </w:r>
      <w:r>
        <w:rPr>
          <w:spacing w:val="-9"/>
          <w:vertAlign w:val="baseline"/>
        </w:rPr>
        <w:t> </w:t>
      </w:r>
      <w:r>
        <w:rPr>
          <w:vertAlign w:val="baseline"/>
        </w:rPr>
        <w:t>the</w:t>
      </w:r>
      <w:r>
        <w:rPr>
          <w:spacing w:val="-9"/>
          <w:vertAlign w:val="baseline"/>
        </w:rPr>
        <w:t> </w:t>
      </w:r>
      <w:r>
        <w:rPr>
          <w:vertAlign w:val="baseline"/>
        </w:rPr>
        <w:t>stakeholders</w:t>
      </w:r>
      <w:r>
        <w:rPr>
          <w:spacing w:val="-6"/>
          <w:vertAlign w:val="baseline"/>
        </w:rPr>
        <w:t> </w:t>
      </w:r>
      <w:r>
        <w:rPr>
          <w:vertAlign w:val="baseline"/>
        </w:rPr>
        <w:t>of</w:t>
      </w:r>
      <w:r>
        <w:rPr>
          <w:spacing w:val="-9"/>
          <w:vertAlign w:val="baseline"/>
        </w:rPr>
        <w:t> </w:t>
      </w:r>
      <w:r>
        <w:rPr>
          <w:vertAlign w:val="baseline"/>
        </w:rPr>
        <w:t>each</w:t>
      </w:r>
      <w:r>
        <w:rPr>
          <w:spacing w:val="-8"/>
          <w:vertAlign w:val="baseline"/>
        </w:rPr>
        <w:t> </w:t>
      </w:r>
      <w:r>
        <w:rPr>
          <w:vertAlign w:val="baseline"/>
        </w:rPr>
        <w:t>class</w:t>
      </w:r>
      <w:r>
        <w:rPr>
          <w:spacing w:val="-8"/>
          <w:vertAlign w:val="baseline"/>
        </w:rPr>
        <w:t> </w:t>
      </w:r>
      <w:r>
        <w:rPr>
          <w:vertAlign w:val="baseline"/>
        </w:rPr>
        <w:t>namely</w:t>
      </w:r>
      <w:r>
        <w:rPr>
          <w:spacing w:val="-8"/>
          <w:vertAlign w:val="baseline"/>
        </w:rPr>
        <w:t> </w:t>
      </w:r>
      <w:r>
        <w:rPr>
          <w:vertAlign w:val="baseline"/>
        </w:rPr>
        <w:t>financial</w:t>
      </w:r>
      <w:r>
        <w:rPr>
          <w:spacing w:val="-8"/>
          <w:vertAlign w:val="baseline"/>
        </w:rPr>
        <w:t> </w:t>
      </w:r>
      <w:r>
        <w:rPr>
          <w:vertAlign w:val="baseline"/>
        </w:rPr>
        <w:t>creditors</w:t>
      </w:r>
      <w:r>
        <w:rPr>
          <w:spacing w:val="-9"/>
          <w:vertAlign w:val="baseline"/>
        </w:rPr>
        <w:t> </w:t>
      </w:r>
      <w:r>
        <w:rPr>
          <w:vertAlign w:val="baseline"/>
        </w:rPr>
        <w:t>in a class, workmen, employees, government departments, other operational creditors, shareholders, partners, to nominate their representative for participation in the consultation </w:t>
      </w:r>
      <w:r>
        <w:rPr>
          <w:spacing w:val="-2"/>
          <w:vertAlign w:val="baseline"/>
        </w:rPr>
        <w:t>committee.]</w:t>
      </w:r>
    </w:p>
    <w:p>
      <w:pPr>
        <w:pStyle w:val="BodyText"/>
        <w:spacing w:before="1"/>
      </w:pPr>
    </w:p>
    <w:p>
      <w:pPr>
        <w:pStyle w:val="BodyText"/>
        <w:ind w:left="732" w:right="727"/>
        <w:jc w:val="both"/>
      </w:pPr>
      <w:hyperlink w:history="true" w:anchor="_bookmark38">
        <w:r>
          <w:rPr>
            <w:vertAlign w:val="superscript"/>
          </w:rPr>
          <w:t>39</w:t>
        </w:r>
        <w:r>
          <w:rPr>
            <w:spacing w:val="-15"/>
            <w:vertAlign w:val="baseline"/>
          </w:rPr>
          <w:t> </w:t>
        </w:r>
      </w:hyperlink>
      <w:r>
        <w:rPr>
          <w:vertAlign w:val="baseline"/>
        </w:rPr>
        <w:t>[(4) If the stakeholders of any class fail to nominate their representatives, under sub- regulation</w:t>
      </w:r>
      <w:r>
        <w:rPr>
          <w:spacing w:val="-4"/>
          <w:vertAlign w:val="baseline"/>
        </w:rPr>
        <w:t> </w:t>
      </w:r>
      <w:r>
        <w:rPr>
          <w:vertAlign w:val="baseline"/>
        </w:rPr>
        <w:t>(3),</w:t>
      </w:r>
      <w:r>
        <w:rPr>
          <w:spacing w:val="-3"/>
          <w:vertAlign w:val="baseline"/>
        </w:rPr>
        <w:t> </w:t>
      </w:r>
      <w:r>
        <w:rPr>
          <w:vertAlign w:val="baseline"/>
        </w:rPr>
        <w:t>such</w:t>
      </w:r>
      <w:r>
        <w:rPr>
          <w:spacing w:val="-2"/>
          <w:vertAlign w:val="baseline"/>
        </w:rPr>
        <w:t> </w:t>
      </w:r>
      <w:r>
        <w:rPr>
          <w:vertAlign w:val="baseline"/>
        </w:rPr>
        <w:t>representatives</w:t>
      </w:r>
      <w:r>
        <w:rPr>
          <w:spacing w:val="-5"/>
          <w:vertAlign w:val="baseline"/>
        </w:rPr>
        <w:t> </w:t>
      </w:r>
      <w:r>
        <w:rPr>
          <w:vertAlign w:val="baseline"/>
        </w:rPr>
        <w:t>shall</w:t>
      </w:r>
      <w:r>
        <w:rPr>
          <w:spacing w:val="-4"/>
          <w:vertAlign w:val="baseline"/>
        </w:rPr>
        <w:t> </w:t>
      </w:r>
      <w:r>
        <w:rPr>
          <w:vertAlign w:val="baseline"/>
        </w:rPr>
        <w:t>be</w:t>
      </w:r>
      <w:r>
        <w:rPr>
          <w:spacing w:val="-4"/>
          <w:vertAlign w:val="baseline"/>
        </w:rPr>
        <w:t> </w:t>
      </w:r>
      <w:r>
        <w:rPr>
          <w:vertAlign w:val="baseline"/>
        </w:rPr>
        <w:t>selected</w:t>
      </w:r>
      <w:r>
        <w:rPr>
          <w:spacing w:val="-5"/>
          <w:vertAlign w:val="baseline"/>
        </w:rPr>
        <w:t> </w:t>
      </w:r>
      <w:r>
        <w:rPr>
          <w:vertAlign w:val="baseline"/>
        </w:rPr>
        <w:t>by</w:t>
      </w:r>
      <w:r>
        <w:rPr>
          <w:spacing w:val="-5"/>
          <w:vertAlign w:val="baseline"/>
        </w:rPr>
        <w:t> </w:t>
      </w:r>
      <w:r>
        <w:rPr>
          <w:vertAlign w:val="baseline"/>
        </w:rPr>
        <w:t>a</w:t>
      </w:r>
      <w:r>
        <w:rPr>
          <w:spacing w:val="-6"/>
          <w:vertAlign w:val="baseline"/>
        </w:rPr>
        <w:t> </w:t>
      </w:r>
      <w:r>
        <w:rPr>
          <w:vertAlign w:val="baseline"/>
        </w:rPr>
        <w:t>majority</w:t>
      </w:r>
      <w:r>
        <w:rPr>
          <w:spacing w:val="-4"/>
          <w:vertAlign w:val="baseline"/>
        </w:rPr>
        <w:t> </w:t>
      </w:r>
      <w:r>
        <w:rPr>
          <w:vertAlign w:val="baseline"/>
        </w:rPr>
        <w:t>of</w:t>
      </w:r>
      <w:r>
        <w:rPr>
          <w:spacing w:val="-6"/>
          <w:vertAlign w:val="baseline"/>
        </w:rPr>
        <w:t> </w:t>
      </w:r>
      <w:r>
        <w:rPr>
          <w:vertAlign w:val="baseline"/>
        </w:rPr>
        <w:t>voting</w:t>
      </w:r>
      <w:r>
        <w:rPr>
          <w:spacing w:val="-2"/>
          <w:vertAlign w:val="baseline"/>
        </w:rPr>
        <w:t> </w:t>
      </w:r>
      <w:r>
        <w:rPr>
          <w:vertAlign w:val="baseline"/>
        </w:rPr>
        <w:t>share</w:t>
      </w:r>
      <w:r>
        <w:rPr>
          <w:spacing w:val="-7"/>
          <w:vertAlign w:val="baseline"/>
        </w:rPr>
        <w:t> </w:t>
      </w:r>
      <w:r>
        <w:rPr>
          <w:vertAlign w:val="baseline"/>
        </w:rPr>
        <w:t>of</w:t>
      </w:r>
      <w:r>
        <w:rPr>
          <w:spacing w:val="-6"/>
          <w:vertAlign w:val="baseline"/>
        </w:rPr>
        <w:t> </w:t>
      </w:r>
      <w:r>
        <w:rPr>
          <w:vertAlign w:val="baseline"/>
        </w:rPr>
        <w:t>the</w:t>
      </w:r>
      <w:r>
        <w:rPr>
          <w:spacing w:val="-3"/>
          <w:vertAlign w:val="baseline"/>
        </w:rPr>
        <w:t> </w:t>
      </w:r>
      <w:r>
        <w:rPr>
          <w:vertAlign w:val="baseline"/>
        </w:rPr>
        <w:t>class, present and voting.]</w:t>
      </w:r>
    </w:p>
    <w:p>
      <w:pPr>
        <w:pStyle w:val="BodyText"/>
      </w:pPr>
    </w:p>
    <w:p>
      <w:pPr>
        <w:pStyle w:val="BodyText"/>
        <w:ind w:left="732" w:right="726"/>
        <w:jc w:val="both"/>
      </w:pPr>
      <w:hyperlink w:history="true" w:anchor="_bookmark39">
        <w:r>
          <w:rPr>
            <w:vertAlign w:val="superscript"/>
          </w:rPr>
          <w:t>40</w:t>
        </w:r>
      </w:hyperlink>
      <w:r>
        <w:rPr>
          <w:vertAlign w:val="baseline"/>
        </w:rPr>
        <w:t>[(4A)</w:t>
      </w:r>
      <w:r>
        <w:rPr>
          <w:spacing w:val="-3"/>
          <w:vertAlign w:val="baseline"/>
        </w:rPr>
        <w:t> </w:t>
      </w:r>
      <w:r>
        <w:rPr>
          <w:vertAlign w:val="baseline"/>
        </w:rPr>
        <w:t>the</w:t>
      </w:r>
      <w:r>
        <w:rPr>
          <w:spacing w:val="-5"/>
          <w:vertAlign w:val="baseline"/>
        </w:rPr>
        <w:t> </w:t>
      </w:r>
      <w:r>
        <w:rPr>
          <w:vertAlign w:val="baseline"/>
        </w:rPr>
        <w:t>representative</w:t>
      </w:r>
      <w:r>
        <w:rPr>
          <w:spacing w:val="-2"/>
          <w:vertAlign w:val="baseline"/>
        </w:rPr>
        <w:t> </w:t>
      </w:r>
      <w:r>
        <w:rPr>
          <w:vertAlign w:val="baseline"/>
        </w:rPr>
        <w:t>under</w:t>
      </w:r>
      <w:r>
        <w:rPr>
          <w:spacing w:val="-3"/>
          <w:vertAlign w:val="baseline"/>
        </w:rPr>
        <w:t> </w:t>
      </w:r>
      <w:r>
        <w:rPr>
          <w:vertAlign w:val="baseline"/>
        </w:rPr>
        <w:t>sub-regulation</w:t>
      </w:r>
      <w:r>
        <w:rPr>
          <w:spacing w:val="-3"/>
          <w:vertAlign w:val="baseline"/>
        </w:rPr>
        <w:t> </w:t>
      </w:r>
      <w:r>
        <w:rPr>
          <w:vertAlign w:val="baseline"/>
        </w:rPr>
        <w:t>(3)</w:t>
      </w:r>
      <w:r>
        <w:rPr>
          <w:spacing w:val="-1"/>
          <w:vertAlign w:val="baseline"/>
        </w:rPr>
        <w:t> </w:t>
      </w:r>
      <w:r>
        <w:rPr>
          <w:vertAlign w:val="baseline"/>
        </w:rPr>
        <w:t>or</w:t>
      </w:r>
      <w:r>
        <w:rPr>
          <w:spacing w:val="-3"/>
          <w:vertAlign w:val="baseline"/>
        </w:rPr>
        <w:t> </w:t>
      </w:r>
      <w:r>
        <w:rPr>
          <w:vertAlign w:val="baseline"/>
        </w:rPr>
        <w:t>(4)</w:t>
      </w:r>
      <w:r>
        <w:rPr>
          <w:spacing w:val="-4"/>
          <w:vertAlign w:val="baseline"/>
        </w:rPr>
        <w:t> </w:t>
      </w:r>
      <w:r>
        <w:rPr>
          <w:vertAlign w:val="baseline"/>
        </w:rPr>
        <w:t>shall</w:t>
      </w:r>
      <w:r>
        <w:rPr>
          <w:spacing w:val="-3"/>
          <w:vertAlign w:val="baseline"/>
        </w:rPr>
        <w:t> </w:t>
      </w:r>
      <w:r>
        <w:rPr>
          <w:vertAlign w:val="baseline"/>
        </w:rPr>
        <w:t>vote</w:t>
      </w:r>
      <w:r>
        <w:rPr>
          <w:spacing w:val="-4"/>
          <w:vertAlign w:val="baseline"/>
        </w:rPr>
        <w:t> </w:t>
      </w:r>
      <w:r>
        <w:rPr>
          <w:vertAlign w:val="baseline"/>
        </w:rPr>
        <w:t>in</w:t>
      </w:r>
      <w:r>
        <w:rPr>
          <w:spacing w:val="-3"/>
          <w:vertAlign w:val="baseline"/>
        </w:rPr>
        <w:t> </w:t>
      </w:r>
      <w:r>
        <w:rPr>
          <w:vertAlign w:val="baseline"/>
        </w:rPr>
        <w:t>proportion</w:t>
      </w:r>
      <w:r>
        <w:rPr>
          <w:spacing w:val="-3"/>
          <w:vertAlign w:val="baseline"/>
        </w:rPr>
        <w:t> </w:t>
      </w:r>
      <w:r>
        <w:rPr>
          <w:vertAlign w:val="baseline"/>
        </w:rPr>
        <w:t>to</w:t>
      </w:r>
      <w:r>
        <w:rPr>
          <w:spacing w:val="-3"/>
          <w:vertAlign w:val="baseline"/>
        </w:rPr>
        <w:t> </w:t>
      </w:r>
      <w:r>
        <w:rPr>
          <w:vertAlign w:val="baseline"/>
        </w:rPr>
        <w:t>the</w:t>
      </w:r>
      <w:r>
        <w:rPr>
          <w:spacing w:val="-4"/>
          <w:vertAlign w:val="baseline"/>
        </w:rPr>
        <w:t> </w:t>
      </w:r>
      <w:r>
        <w:rPr>
          <w:vertAlign w:val="baseline"/>
        </w:rPr>
        <w:t>voting share of the stakeholders it represents.]</w:t>
      </w:r>
    </w:p>
    <w:p>
      <w:pPr>
        <w:pStyle w:val="BodyText"/>
        <w:rPr>
          <w:sz w:val="20"/>
        </w:rPr>
      </w:pPr>
    </w:p>
    <w:p>
      <w:pPr>
        <w:pStyle w:val="BodyText"/>
        <w:rPr>
          <w:sz w:val="20"/>
        </w:rPr>
      </w:pPr>
    </w:p>
    <w:p>
      <w:pPr>
        <w:pStyle w:val="BodyText"/>
        <w:spacing w:before="16"/>
        <w:rPr>
          <w:sz w:val="20"/>
        </w:rPr>
      </w:pPr>
      <w:r>
        <w:rPr>
          <w:sz w:val="20"/>
        </w:rPr>
        <mc:AlternateContent>
          <mc:Choice Requires="wps">
            <w:drawing>
              <wp:anchor distT="0" distB="0" distL="0" distR="0" allowOverlap="1" layoutInCell="1" locked="0" behindDoc="1" simplePos="0" relativeHeight="487597056">
                <wp:simplePos x="0" y="0"/>
                <wp:positionH relativeFrom="page">
                  <wp:posOffset>914704</wp:posOffset>
                </wp:positionH>
                <wp:positionV relativeFrom="paragraph">
                  <wp:posOffset>172062</wp:posOffset>
                </wp:positionV>
                <wp:extent cx="1829435" cy="762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3.548223pt;width:144.020pt;height:.599980pt;mso-position-horizontal-relative:page;mso-position-vertical-relative:paragraph;z-index:-15719424;mso-wrap-distance-left:0;mso-wrap-distance-right:0" id="docshape20" filled="true" fillcolor="#000000" stroked="false">
                <v:fill type="solid"/>
                <w10:wrap type="topAndBottom"/>
              </v:rect>
            </w:pict>
          </mc:Fallback>
        </mc:AlternateContent>
      </w:r>
    </w:p>
    <w:p>
      <w:pPr>
        <w:pStyle w:val="BodyText"/>
        <w:spacing w:before="11"/>
        <w:rPr>
          <w:sz w:val="8"/>
        </w:rPr>
      </w:pPr>
    </w:p>
    <w:tbl>
      <w:tblPr>
        <w:tblW w:w="0" w:type="auto"/>
        <w:jc w:val="left"/>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52"/>
        <w:gridCol w:w="4162"/>
        <w:gridCol w:w="2501"/>
      </w:tblGrid>
      <w:tr>
        <w:trPr>
          <w:trHeight w:val="691" w:hRule="atLeast"/>
        </w:trPr>
        <w:tc>
          <w:tcPr>
            <w:tcW w:w="2552" w:type="dxa"/>
          </w:tcPr>
          <w:p>
            <w:pPr>
              <w:pStyle w:val="TableParagraph"/>
              <w:ind w:left="107" w:right="58"/>
              <w:rPr>
                <w:sz w:val="20"/>
              </w:rPr>
            </w:pPr>
            <w:r>
              <w:rPr>
                <w:sz w:val="20"/>
              </w:rPr>
              <w:t>security</w:t>
            </w:r>
            <w:r>
              <w:rPr>
                <w:spacing w:val="-13"/>
                <w:sz w:val="20"/>
              </w:rPr>
              <w:t> </w:t>
            </w:r>
            <w:r>
              <w:rPr>
                <w:sz w:val="20"/>
              </w:rPr>
              <w:t>interests</w:t>
            </w:r>
            <w:r>
              <w:rPr>
                <w:spacing w:val="-12"/>
                <w:sz w:val="20"/>
              </w:rPr>
              <w:t> </w:t>
            </w:r>
            <w:r>
              <w:rPr>
                <w:sz w:val="20"/>
              </w:rPr>
              <w:t>under section 52</w:t>
            </w:r>
          </w:p>
        </w:tc>
        <w:tc>
          <w:tcPr>
            <w:tcW w:w="4162" w:type="dxa"/>
          </w:tcPr>
          <w:p>
            <w:pPr>
              <w:pStyle w:val="TableParagraph"/>
              <w:spacing w:line="230" w:lineRule="atLeast"/>
              <w:ind w:left="107" w:right="52"/>
              <w:rPr>
                <w:sz w:val="20"/>
              </w:rPr>
            </w:pPr>
            <w:r>
              <w:rPr>
                <w:sz w:val="20"/>
              </w:rPr>
              <w:t>Where</w:t>
            </w:r>
            <w:r>
              <w:rPr>
                <w:spacing w:val="-7"/>
                <w:sz w:val="20"/>
              </w:rPr>
              <w:t> </w:t>
            </w:r>
            <w:r>
              <w:rPr>
                <w:sz w:val="20"/>
              </w:rPr>
              <w:t>claims</w:t>
            </w:r>
            <w:r>
              <w:rPr>
                <w:spacing w:val="-8"/>
                <w:sz w:val="20"/>
              </w:rPr>
              <w:t> </w:t>
            </w:r>
            <w:r>
              <w:rPr>
                <w:sz w:val="20"/>
              </w:rPr>
              <w:t>of</w:t>
            </w:r>
            <w:r>
              <w:rPr>
                <w:spacing w:val="-7"/>
                <w:sz w:val="20"/>
              </w:rPr>
              <w:t> </w:t>
            </w:r>
            <w:r>
              <w:rPr>
                <w:sz w:val="20"/>
              </w:rPr>
              <w:t>such</w:t>
            </w:r>
            <w:r>
              <w:rPr>
                <w:spacing w:val="-6"/>
                <w:sz w:val="20"/>
              </w:rPr>
              <w:t> </w:t>
            </w:r>
            <w:r>
              <w:rPr>
                <w:sz w:val="20"/>
              </w:rPr>
              <w:t>creditors</w:t>
            </w:r>
            <w:r>
              <w:rPr>
                <w:spacing w:val="-8"/>
                <w:sz w:val="20"/>
              </w:rPr>
              <w:t> </w:t>
            </w:r>
            <w:r>
              <w:rPr>
                <w:sz w:val="20"/>
              </w:rPr>
              <w:t>admitted</w:t>
            </w:r>
            <w:r>
              <w:rPr>
                <w:spacing w:val="-6"/>
                <w:sz w:val="20"/>
              </w:rPr>
              <w:t> </w:t>
            </w:r>
            <w:r>
              <w:rPr>
                <w:sz w:val="20"/>
              </w:rPr>
              <w:t>during the liquidation process is at least 50% of liquidation value</w:t>
            </w:r>
          </w:p>
        </w:tc>
        <w:tc>
          <w:tcPr>
            <w:tcW w:w="2501" w:type="dxa"/>
          </w:tcPr>
          <w:p>
            <w:pPr>
              <w:pStyle w:val="TableParagraph"/>
              <w:spacing w:line="230" w:lineRule="atLeast"/>
              <w:ind w:left="107" w:right="151"/>
              <w:rPr>
                <w:sz w:val="20"/>
              </w:rPr>
            </w:pPr>
            <w:r>
              <w:rPr>
                <w:sz w:val="20"/>
              </w:rPr>
              <w:t>Number</w:t>
            </w:r>
            <w:r>
              <w:rPr>
                <w:spacing w:val="-10"/>
                <w:sz w:val="20"/>
              </w:rPr>
              <w:t> </w:t>
            </w:r>
            <w:r>
              <w:rPr>
                <w:sz w:val="20"/>
              </w:rPr>
              <w:t>of</w:t>
            </w:r>
            <w:r>
              <w:rPr>
                <w:spacing w:val="-10"/>
                <w:sz w:val="20"/>
              </w:rPr>
              <w:t> </w:t>
            </w:r>
            <w:r>
              <w:rPr>
                <w:sz w:val="20"/>
              </w:rPr>
              <w:t>creditors</w:t>
            </w:r>
            <w:r>
              <w:rPr>
                <w:spacing w:val="-11"/>
                <w:sz w:val="20"/>
              </w:rPr>
              <w:t> </w:t>
            </w:r>
            <w:r>
              <w:rPr>
                <w:sz w:val="20"/>
              </w:rPr>
              <w:t>in</w:t>
            </w:r>
            <w:r>
              <w:rPr>
                <w:spacing w:val="-10"/>
                <w:sz w:val="20"/>
              </w:rPr>
              <w:t> </w:t>
            </w:r>
            <w:r>
              <w:rPr>
                <w:sz w:val="20"/>
              </w:rPr>
              <w:t>the category, subject to a maximum of 4</w:t>
            </w:r>
          </w:p>
        </w:tc>
      </w:tr>
      <w:tr>
        <w:trPr>
          <w:trHeight w:val="688" w:hRule="atLeast"/>
        </w:trPr>
        <w:tc>
          <w:tcPr>
            <w:tcW w:w="2552" w:type="dxa"/>
            <w:vMerge w:val="restart"/>
          </w:tcPr>
          <w:p>
            <w:pPr>
              <w:pStyle w:val="TableParagraph"/>
              <w:ind w:left="107" w:right="823"/>
              <w:rPr>
                <w:sz w:val="20"/>
              </w:rPr>
            </w:pPr>
            <w:r>
              <w:rPr>
                <w:sz w:val="20"/>
              </w:rPr>
              <w:t>Unsecured</w:t>
            </w:r>
            <w:r>
              <w:rPr>
                <w:spacing w:val="-13"/>
                <w:sz w:val="20"/>
              </w:rPr>
              <w:t> </w:t>
            </w:r>
            <w:r>
              <w:rPr>
                <w:sz w:val="20"/>
              </w:rPr>
              <w:t>financial </w:t>
            </w:r>
            <w:r>
              <w:rPr>
                <w:spacing w:val="-2"/>
                <w:sz w:val="20"/>
              </w:rPr>
              <w:t>creditors</w:t>
            </w:r>
          </w:p>
        </w:tc>
        <w:tc>
          <w:tcPr>
            <w:tcW w:w="4162" w:type="dxa"/>
          </w:tcPr>
          <w:p>
            <w:pPr>
              <w:pStyle w:val="TableParagraph"/>
              <w:ind w:left="107" w:right="52"/>
              <w:rPr>
                <w:sz w:val="20"/>
              </w:rPr>
            </w:pPr>
            <w:r>
              <w:rPr>
                <w:sz w:val="20"/>
              </w:rPr>
              <w:t>Where</w:t>
            </w:r>
            <w:r>
              <w:rPr>
                <w:spacing w:val="-7"/>
                <w:sz w:val="20"/>
              </w:rPr>
              <w:t> </w:t>
            </w:r>
            <w:r>
              <w:rPr>
                <w:sz w:val="20"/>
              </w:rPr>
              <w:t>claims</w:t>
            </w:r>
            <w:r>
              <w:rPr>
                <w:spacing w:val="-8"/>
                <w:sz w:val="20"/>
              </w:rPr>
              <w:t> </w:t>
            </w:r>
            <w:r>
              <w:rPr>
                <w:sz w:val="20"/>
              </w:rPr>
              <w:t>of</w:t>
            </w:r>
            <w:r>
              <w:rPr>
                <w:spacing w:val="-7"/>
                <w:sz w:val="20"/>
              </w:rPr>
              <w:t> </w:t>
            </w:r>
            <w:r>
              <w:rPr>
                <w:sz w:val="20"/>
              </w:rPr>
              <w:t>such</w:t>
            </w:r>
            <w:r>
              <w:rPr>
                <w:spacing w:val="-6"/>
                <w:sz w:val="20"/>
              </w:rPr>
              <w:t> </w:t>
            </w:r>
            <w:r>
              <w:rPr>
                <w:sz w:val="20"/>
              </w:rPr>
              <w:t>creditors</w:t>
            </w:r>
            <w:r>
              <w:rPr>
                <w:spacing w:val="-8"/>
                <w:sz w:val="20"/>
              </w:rPr>
              <w:t> </w:t>
            </w:r>
            <w:r>
              <w:rPr>
                <w:sz w:val="20"/>
              </w:rPr>
              <w:t>admitted</w:t>
            </w:r>
            <w:r>
              <w:rPr>
                <w:spacing w:val="-6"/>
                <w:sz w:val="20"/>
              </w:rPr>
              <w:t> </w:t>
            </w:r>
            <w:r>
              <w:rPr>
                <w:sz w:val="20"/>
              </w:rPr>
              <w:t>during the liquidation process is less than 25% of</w:t>
            </w:r>
          </w:p>
          <w:p>
            <w:pPr>
              <w:pStyle w:val="TableParagraph"/>
              <w:spacing w:line="208" w:lineRule="exact"/>
              <w:ind w:left="107"/>
              <w:rPr>
                <w:sz w:val="20"/>
              </w:rPr>
            </w:pPr>
            <w:r>
              <w:rPr>
                <w:sz w:val="20"/>
              </w:rPr>
              <w:t>liquidation</w:t>
            </w:r>
            <w:r>
              <w:rPr>
                <w:spacing w:val="-6"/>
                <w:sz w:val="20"/>
              </w:rPr>
              <w:t> </w:t>
            </w:r>
            <w:r>
              <w:rPr>
                <w:spacing w:val="-2"/>
                <w:sz w:val="20"/>
              </w:rPr>
              <w:t>value</w:t>
            </w:r>
          </w:p>
        </w:tc>
        <w:tc>
          <w:tcPr>
            <w:tcW w:w="2501" w:type="dxa"/>
          </w:tcPr>
          <w:p>
            <w:pPr>
              <w:pStyle w:val="TableParagraph"/>
              <w:ind w:left="107" w:right="151"/>
              <w:rPr>
                <w:sz w:val="20"/>
              </w:rPr>
            </w:pPr>
            <w:r>
              <w:rPr>
                <w:sz w:val="20"/>
              </w:rPr>
              <w:t>Number</w:t>
            </w:r>
            <w:r>
              <w:rPr>
                <w:spacing w:val="-10"/>
                <w:sz w:val="20"/>
              </w:rPr>
              <w:t> </w:t>
            </w:r>
            <w:r>
              <w:rPr>
                <w:sz w:val="20"/>
              </w:rPr>
              <w:t>of</w:t>
            </w:r>
            <w:r>
              <w:rPr>
                <w:spacing w:val="-10"/>
                <w:sz w:val="20"/>
              </w:rPr>
              <w:t> </w:t>
            </w:r>
            <w:r>
              <w:rPr>
                <w:sz w:val="20"/>
              </w:rPr>
              <w:t>creditors</w:t>
            </w:r>
            <w:r>
              <w:rPr>
                <w:spacing w:val="-11"/>
                <w:sz w:val="20"/>
              </w:rPr>
              <w:t> </w:t>
            </w:r>
            <w:r>
              <w:rPr>
                <w:sz w:val="20"/>
              </w:rPr>
              <w:t>in</w:t>
            </w:r>
            <w:r>
              <w:rPr>
                <w:spacing w:val="-10"/>
                <w:sz w:val="20"/>
              </w:rPr>
              <w:t> </w:t>
            </w:r>
            <w:r>
              <w:rPr>
                <w:sz w:val="20"/>
              </w:rPr>
              <w:t>the category, subject to a</w:t>
            </w:r>
          </w:p>
          <w:p>
            <w:pPr>
              <w:pStyle w:val="TableParagraph"/>
              <w:spacing w:line="208" w:lineRule="exact"/>
              <w:ind w:left="107"/>
              <w:rPr>
                <w:sz w:val="20"/>
              </w:rPr>
            </w:pPr>
            <w:r>
              <w:rPr>
                <w:sz w:val="20"/>
              </w:rPr>
              <w:t>maximum</w:t>
            </w:r>
            <w:r>
              <w:rPr>
                <w:spacing w:val="-6"/>
                <w:sz w:val="20"/>
              </w:rPr>
              <w:t> </w:t>
            </w:r>
            <w:r>
              <w:rPr>
                <w:sz w:val="20"/>
              </w:rPr>
              <w:t>of</w:t>
            </w:r>
            <w:r>
              <w:rPr>
                <w:spacing w:val="-3"/>
                <w:sz w:val="20"/>
              </w:rPr>
              <w:t> </w:t>
            </w:r>
            <w:r>
              <w:rPr>
                <w:spacing w:val="-10"/>
                <w:sz w:val="20"/>
              </w:rPr>
              <w:t>1</w:t>
            </w:r>
          </w:p>
        </w:tc>
      </w:tr>
      <w:tr>
        <w:trPr>
          <w:trHeight w:val="690" w:hRule="atLeast"/>
        </w:trPr>
        <w:tc>
          <w:tcPr>
            <w:tcW w:w="2552" w:type="dxa"/>
            <w:vMerge/>
            <w:tcBorders>
              <w:top w:val="nil"/>
            </w:tcBorders>
          </w:tcPr>
          <w:p>
            <w:pPr>
              <w:rPr>
                <w:sz w:val="2"/>
                <w:szCs w:val="2"/>
              </w:rPr>
            </w:pPr>
          </w:p>
        </w:tc>
        <w:tc>
          <w:tcPr>
            <w:tcW w:w="4162" w:type="dxa"/>
          </w:tcPr>
          <w:p>
            <w:pPr>
              <w:pStyle w:val="TableParagraph"/>
              <w:spacing w:line="230" w:lineRule="atLeast"/>
              <w:ind w:left="107" w:right="52"/>
              <w:rPr>
                <w:sz w:val="20"/>
              </w:rPr>
            </w:pPr>
            <w:r>
              <w:rPr>
                <w:sz w:val="20"/>
              </w:rPr>
              <w:t>Where</w:t>
            </w:r>
            <w:r>
              <w:rPr>
                <w:spacing w:val="-7"/>
                <w:sz w:val="20"/>
              </w:rPr>
              <w:t> </w:t>
            </w:r>
            <w:r>
              <w:rPr>
                <w:sz w:val="20"/>
              </w:rPr>
              <w:t>claims</w:t>
            </w:r>
            <w:r>
              <w:rPr>
                <w:spacing w:val="-8"/>
                <w:sz w:val="20"/>
              </w:rPr>
              <w:t> </w:t>
            </w:r>
            <w:r>
              <w:rPr>
                <w:sz w:val="20"/>
              </w:rPr>
              <w:t>of</w:t>
            </w:r>
            <w:r>
              <w:rPr>
                <w:spacing w:val="-7"/>
                <w:sz w:val="20"/>
              </w:rPr>
              <w:t> </w:t>
            </w:r>
            <w:r>
              <w:rPr>
                <w:sz w:val="20"/>
              </w:rPr>
              <w:t>such</w:t>
            </w:r>
            <w:r>
              <w:rPr>
                <w:spacing w:val="-6"/>
                <w:sz w:val="20"/>
              </w:rPr>
              <w:t> </w:t>
            </w:r>
            <w:r>
              <w:rPr>
                <w:sz w:val="20"/>
              </w:rPr>
              <w:t>creditors</w:t>
            </w:r>
            <w:r>
              <w:rPr>
                <w:spacing w:val="-8"/>
                <w:sz w:val="20"/>
              </w:rPr>
              <w:t> </w:t>
            </w:r>
            <w:r>
              <w:rPr>
                <w:sz w:val="20"/>
              </w:rPr>
              <w:t>admitted</w:t>
            </w:r>
            <w:r>
              <w:rPr>
                <w:spacing w:val="-6"/>
                <w:sz w:val="20"/>
              </w:rPr>
              <w:t> </w:t>
            </w:r>
            <w:r>
              <w:rPr>
                <w:sz w:val="20"/>
              </w:rPr>
              <w:t>during the liquidation process is at least 25% of liquidation value</w:t>
            </w:r>
          </w:p>
        </w:tc>
        <w:tc>
          <w:tcPr>
            <w:tcW w:w="2501" w:type="dxa"/>
          </w:tcPr>
          <w:p>
            <w:pPr>
              <w:pStyle w:val="TableParagraph"/>
              <w:spacing w:line="230" w:lineRule="atLeast"/>
              <w:ind w:left="107" w:right="151"/>
              <w:rPr>
                <w:sz w:val="20"/>
              </w:rPr>
            </w:pPr>
            <w:r>
              <w:rPr>
                <w:sz w:val="20"/>
              </w:rPr>
              <w:t>Number</w:t>
            </w:r>
            <w:r>
              <w:rPr>
                <w:spacing w:val="-10"/>
                <w:sz w:val="20"/>
              </w:rPr>
              <w:t> </w:t>
            </w:r>
            <w:r>
              <w:rPr>
                <w:sz w:val="20"/>
              </w:rPr>
              <w:t>of</w:t>
            </w:r>
            <w:r>
              <w:rPr>
                <w:spacing w:val="-10"/>
                <w:sz w:val="20"/>
              </w:rPr>
              <w:t> </w:t>
            </w:r>
            <w:r>
              <w:rPr>
                <w:sz w:val="20"/>
              </w:rPr>
              <w:t>creditors</w:t>
            </w:r>
            <w:r>
              <w:rPr>
                <w:spacing w:val="-11"/>
                <w:sz w:val="20"/>
              </w:rPr>
              <w:t> </w:t>
            </w:r>
            <w:r>
              <w:rPr>
                <w:sz w:val="20"/>
              </w:rPr>
              <w:t>in</w:t>
            </w:r>
            <w:r>
              <w:rPr>
                <w:spacing w:val="-10"/>
                <w:sz w:val="20"/>
              </w:rPr>
              <w:t> </w:t>
            </w:r>
            <w:r>
              <w:rPr>
                <w:sz w:val="20"/>
              </w:rPr>
              <w:t>the category, subject to a maximum of 2</w:t>
            </w:r>
          </w:p>
        </w:tc>
      </w:tr>
      <w:tr>
        <w:trPr>
          <w:trHeight w:val="230" w:hRule="atLeast"/>
        </w:trPr>
        <w:tc>
          <w:tcPr>
            <w:tcW w:w="2552" w:type="dxa"/>
          </w:tcPr>
          <w:p>
            <w:pPr>
              <w:pStyle w:val="TableParagraph"/>
              <w:spacing w:line="210" w:lineRule="exact"/>
              <w:ind w:left="107"/>
              <w:rPr>
                <w:sz w:val="20"/>
              </w:rPr>
            </w:pPr>
            <w:r>
              <w:rPr>
                <w:sz w:val="20"/>
              </w:rPr>
              <w:t>Workmen</w:t>
            </w:r>
            <w:r>
              <w:rPr>
                <w:spacing w:val="-5"/>
                <w:sz w:val="20"/>
              </w:rPr>
              <w:t> </w:t>
            </w:r>
            <w:r>
              <w:rPr>
                <w:sz w:val="20"/>
              </w:rPr>
              <w:t>and</w:t>
            </w:r>
            <w:r>
              <w:rPr>
                <w:spacing w:val="-4"/>
                <w:sz w:val="20"/>
              </w:rPr>
              <w:t> </w:t>
            </w:r>
            <w:r>
              <w:rPr>
                <w:spacing w:val="-2"/>
                <w:sz w:val="20"/>
              </w:rPr>
              <w:t>employees</w:t>
            </w:r>
          </w:p>
        </w:tc>
        <w:tc>
          <w:tcPr>
            <w:tcW w:w="4162" w:type="dxa"/>
          </w:tcPr>
          <w:p>
            <w:pPr>
              <w:pStyle w:val="TableParagraph"/>
              <w:spacing w:line="210" w:lineRule="exact"/>
              <w:ind w:left="107"/>
              <w:rPr>
                <w:sz w:val="20"/>
              </w:rPr>
            </w:pPr>
            <w:r>
              <w:rPr>
                <w:spacing w:val="-10"/>
                <w:sz w:val="20"/>
              </w:rPr>
              <w:t>1</w:t>
            </w:r>
          </w:p>
        </w:tc>
        <w:tc>
          <w:tcPr>
            <w:tcW w:w="2501" w:type="dxa"/>
          </w:tcPr>
          <w:p>
            <w:pPr>
              <w:pStyle w:val="TableParagraph"/>
              <w:spacing w:line="210" w:lineRule="exact"/>
              <w:ind w:left="107"/>
              <w:rPr>
                <w:sz w:val="20"/>
              </w:rPr>
            </w:pPr>
            <w:r>
              <w:rPr>
                <w:spacing w:val="-10"/>
                <w:sz w:val="20"/>
              </w:rPr>
              <w:t>1</w:t>
            </w:r>
          </w:p>
        </w:tc>
      </w:tr>
      <w:tr>
        <w:trPr>
          <w:trHeight w:val="230" w:hRule="atLeast"/>
        </w:trPr>
        <w:tc>
          <w:tcPr>
            <w:tcW w:w="2552" w:type="dxa"/>
          </w:tcPr>
          <w:p>
            <w:pPr>
              <w:pStyle w:val="TableParagraph"/>
              <w:spacing w:line="210" w:lineRule="exact"/>
              <w:ind w:left="107"/>
              <w:rPr>
                <w:sz w:val="20"/>
              </w:rPr>
            </w:pPr>
            <w:r>
              <w:rPr>
                <w:spacing w:val="-2"/>
                <w:sz w:val="20"/>
              </w:rPr>
              <w:t>Governments</w:t>
            </w:r>
          </w:p>
        </w:tc>
        <w:tc>
          <w:tcPr>
            <w:tcW w:w="4162" w:type="dxa"/>
          </w:tcPr>
          <w:p>
            <w:pPr>
              <w:pStyle w:val="TableParagraph"/>
              <w:spacing w:line="210" w:lineRule="exact"/>
              <w:ind w:left="107"/>
              <w:rPr>
                <w:sz w:val="20"/>
              </w:rPr>
            </w:pPr>
            <w:r>
              <w:rPr>
                <w:spacing w:val="-10"/>
                <w:sz w:val="20"/>
              </w:rPr>
              <w:t>1</w:t>
            </w:r>
          </w:p>
        </w:tc>
        <w:tc>
          <w:tcPr>
            <w:tcW w:w="2501" w:type="dxa"/>
          </w:tcPr>
          <w:p>
            <w:pPr>
              <w:pStyle w:val="TableParagraph"/>
              <w:spacing w:line="210" w:lineRule="exact"/>
              <w:ind w:left="107"/>
              <w:rPr>
                <w:sz w:val="20"/>
              </w:rPr>
            </w:pPr>
            <w:r>
              <w:rPr>
                <w:spacing w:val="-10"/>
                <w:sz w:val="20"/>
              </w:rPr>
              <w:t>1</w:t>
            </w:r>
          </w:p>
        </w:tc>
      </w:tr>
      <w:tr>
        <w:trPr>
          <w:trHeight w:val="688" w:hRule="atLeast"/>
        </w:trPr>
        <w:tc>
          <w:tcPr>
            <w:tcW w:w="2552" w:type="dxa"/>
            <w:vMerge w:val="restart"/>
          </w:tcPr>
          <w:p>
            <w:pPr>
              <w:pStyle w:val="TableParagraph"/>
              <w:ind w:left="107" w:right="278"/>
              <w:jc w:val="both"/>
              <w:rPr>
                <w:sz w:val="20"/>
              </w:rPr>
            </w:pPr>
            <w:r>
              <w:rPr>
                <w:sz w:val="20"/>
              </w:rPr>
              <w:t>Operational</w:t>
            </w:r>
            <w:r>
              <w:rPr>
                <w:spacing w:val="-13"/>
                <w:sz w:val="20"/>
              </w:rPr>
              <w:t> </w:t>
            </w:r>
            <w:r>
              <w:rPr>
                <w:sz w:val="20"/>
              </w:rPr>
              <w:t>creditors</w:t>
            </w:r>
            <w:r>
              <w:rPr>
                <w:spacing w:val="-12"/>
                <w:sz w:val="20"/>
              </w:rPr>
              <w:t> </w:t>
            </w:r>
            <w:r>
              <w:rPr>
                <w:sz w:val="20"/>
              </w:rPr>
              <w:t>other than</w:t>
            </w:r>
            <w:r>
              <w:rPr>
                <w:spacing w:val="-13"/>
                <w:sz w:val="20"/>
              </w:rPr>
              <w:t> </w:t>
            </w:r>
            <w:r>
              <w:rPr>
                <w:sz w:val="20"/>
              </w:rPr>
              <w:t>Workmen,</w:t>
            </w:r>
            <w:r>
              <w:rPr>
                <w:spacing w:val="-12"/>
                <w:sz w:val="20"/>
              </w:rPr>
              <w:t> </w:t>
            </w:r>
            <w:r>
              <w:rPr>
                <w:sz w:val="20"/>
              </w:rPr>
              <w:t>employees and Governments</w:t>
            </w:r>
          </w:p>
        </w:tc>
        <w:tc>
          <w:tcPr>
            <w:tcW w:w="4162" w:type="dxa"/>
          </w:tcPr>
          <w:p>
            <w:pPr>
              <w:pStyle w:val="TableParagraph"/>
              <w:ind w:left="107"/>
              <w:rPr>
                <w:sz w:val="20"/>
              </w:rPr>
            </w:pPr>
            <w:r>
              <w:rPr>
                <w:sz w:val="20"/>
              </w:rPr>
              <w:t>Where</w:t>
            </w:r>
            <w:r>
              <w:rPr>
                <w:spacing w:val="-5"/>
                <w:sz w:val="20"/>
              </w:rPr>
              <w:t> </w:t>
            </w:r>
            <w:r>
              <w:rPr>
                <w:sz w:val="20"/>
              </w:rPr>
              <w:t>claims</w:t>
            </w:r>
            <w:r>
              <w:rPr>
                <w:spacing w:val="-6"/>
                <w:sz w:val="20"/>
              </w:rPr>
              <w:t> </w:t>
            </w:r>
            <w:r>
              <w:rPr>
                <w:sz w:val="20"/>
              </w:rPr>
              <w:t>of</w:t>
            </w:r>
            <w:r>
              <w:rPr>
                <w:spacing w:val="-4"/>
                <w:sz w:val="20"/>
              </w:rPr>
              <w:t> </w:t>
            </w:r>
            <w:r>
              <w:rPr>
                <w:sz w:val="20"/>
              </w:rPr>
              <w:t>such</w:t>
            </w:r>
            <w:r>
              <w:rPr>
                <w:spacing w:val="-4"/>
                <w:sz w:val="20"/>
              </w:rPr>
              <w:t> </w:t>
            </w:r>
            <w:r>
              <w:rPr>
                <w:sz w:val="20"/>
              </w:rPr>
              <w:t>creditors</w:t>
            </w:r>
            <w:r>
              <w:rPr>
                <w:spacing w:val="-6"/>
                <w:sz w:val="20"/>
              </w:rPr>
              <w:t> </w:t>
            </w:r>
            <w:r>
              <w:rPr>
                <w:sz w:val="20"/>
              </w:rPr>
              <w:t>admitted</w:t>
            </w:r>
            <w:r>
              <w:rPr>
                <w:spacing w:val="-3"/>
                <w:sz w:val="20"/>
              </w:rPr>
              <w:t> </w:t>
            </w:r>
            <w:r>
              <w:rPr>
                <w:spacing w:val="-2"/>
                <w:sz w:val="20"/>
              </w:rPr>
              <w:t>during</w:t>
            </w:r>
          </w:p>
          <w:p>
            <w:pPr>
              <w:pStyle w:val="TableParagraph"/>
              <w:spacing w:line="228" w:lineRule="exact"/>
              <w:ind w:left="107"/>
              <w:rPr>
                <w:sz w:val="20"/>
              </w:rPr>
            </w:pPr>
            <w:r>
              <w:rPr>
                <w:sz w:val="20"/>
              </w:rPr>
              <w:t>the</w:t>
            </w:r>
            <w:r>
              <w:rPr>
                <w:spacing w:val="-5"/>
                <w:sz w:val="20"/>
              </w:rPr>
              <w:t> </w:t>
            </w:r>
            <w:r>
              <w:rPr>
                <w:sz w:val="20"/>
              </w:rPr>
              <w:t>liquidation</w:t>
            </w:r>
            <w:r>
              <w:rPr>
                <w:spacing w:val="-6"/>
                <w:sz w:val="20"/>
              </w:rPr>
              <w:t> </w:t>
            </w:r>
            <w:r>
              <w:rPr>
                <w:sz w:val="20"/>
              </w:rPr>
              <w:t>process</w:t>
            </w:r>
            <w:r>
              <w:rPr>
                <w:spacing w:val="-6"/>
                <w:sz w:val="20"/>
              </w:rPr>
              <w:t> </w:t>
            </w:r>
            <w:r>
              <w:rPr>
                <w:sz w:val="20"/>
              </w:rPr>
              <w:t>is</w:t>
            </w:r>
            <w:r>
              <w:rPr>
                <w:spacing w:val="-6"/>
                <w:sz w:val="20"/>
              </w:rPr>
              <w:t> </w:t>
            </w:r>
            <w:r>
              <w:rPr>
                <w:sz w:val="20"/>
              </w:rPr>
              <w:t>less</w:t>
            </w:r>
            <w:r>
              <w:rPr>
                <w:spacing w:val="-7"/>
                <w:sz w:val="20"/>
              </w:rPr>
              <w:t> </w:t>
            </w:r>
            <w:r>
              <w:rPr>
                <w:sz w:val="20"/>
              </w:rPr>
              <w:t>than</w:t>
            </w:r>
            <w:r>
              <w:rPr>
                <w:spacing w:val="-4"/>
                <w:sz w:val="20"/>
              </w:rPr>
              <w:t> </w:t>
            </w:r>
            <w:r>
              <w:rPr>
                <w:sz w:val="20"/>
              </w:rPr>
              <w:t>25%</w:t>
            </w:r>
            <w:r>
              <w:rPr>
                <w:spacing w:val="-8"/>
                <w:sz w:val="20"/>
              </w:rPr>
              <w:t> </w:t>
            </w:r>
            <w:r>
              <w:rPr>
                <w:sz w:val="20"/>
              </w:rPr>
              <w:t>of liquidation value</w:t>
            </w:r>
          </w:p>
        </w:tc>
        <w:tc>
          <w:tcPr>
            <w:tcW w:w="2501" w:type="dxa"/>
          </w:tcPr>
          <w:p>
            <w:pPr>
              <w:pStyle w:val="TableParagraph"/>
              <w:ind w:left="107"/>
              <w:rPr>
                <w:sz w:val="20"/>
              </w:rPr>
            </w:pPr>
            <w:r>
              <w:rPr>
                <w:sz w:val="20"/>
              </w:rPr>
              <w:t>Number</w:t>
            </w:r>
            <w:r>
              <w:rPr>
                <w:spacing w:val="-4"/>
                <w:sz w:val="20"/>
              </w:rPr>
              <w:t> </w:t>
            </w:r>
            <w:r>
              <w:rPr>
                <w:sz w:val="20"/>
              </w:rPr>
              <w:t>of</w:t>
            </w:r>
            <w:r>
              <w:rPr>
                <w:spacing w:val="-4"/>
                <w:sz w:val="20"/>
              </w:rPr>
              <w:t> </w:t>
            </w:r>
            <w:r>
              <w:rPr>
                <w:sz w:val="20"/>
              </w:rPr>
              <w:t>creditors</w:t>
            </w:r>
            <w:r>
              <w:rPr>
                <w:spacing w:val="-5"/>
                <w:sz w:val="20"/>
              </w:rPr>
              <w:t> </w:t>
            </w:r>
            <w:r>
              <w:rPr>
                <w:sz w:val="20"/>
              </w:rPr>
              <w:t>in</w:t>
            </w:r>
            <w:r>
              <w:rPr>
                <w:spacing w:val="-3"/>
                <w:sz w:val="20"/>
              </w:rPr>
              <w:t> </w:t>
            </w:r>
            <w:r>
              <w:rPr>
                <w:spacing w:val="-5"/>
                <w:sz w:val="20"/>
              </w:rPr>
              <w:t>the</w:t>
            </w:r>
          </w:p>
          <w:p>
            <w:pPr>
              <w:pStyle w:val="TableParagraph"/>
              <w:spacing w:line="228" w:lineRule="exact"/>
              <w:ind w:left="107"/>
              <w:rPr>
                <w:sz w:val="20"/>
              </w:rPr>
            </w:pPr>
            <w:r>
              <w:rPr>
                <w:sz w:val="20"/>
              </w:rPr>
              <w:t>category,</w:t>
            </w:r>
            <w:r>
              <w:rPr>
                <w:spacing w:val="-13"/>
                <w:sz w:val="20"/>
              </w:rPr>
              <w:t> </w:t>
            </w:r>
            <w:r>
              <w:rPr>
                <w:sz w:val="20"/>
              </w:rPr>
              <w:t>subject</w:t>
            </w:r>
            <w:r>
              <w:rPr>
                <w:spacing w:val="-12"/>
                <w:sz w:val="20"/>
              </w:rPr>
              <w:t> </w:t>
            </w:r>
            <w:r>
              <w:rPr>
                <w:sz w:val="20"/>
              </w:rPr>
              <w:t>to</w:t>
            </w:r>
            <w:r>
              <w:rPr>
                <w:spacing w:val="-13"/>
                <w:sz w:val="20"/>
              </w:rPr>
              <w:t> </w:t>
            </w:r>
            <w:r>
              <w:rPr>
                <w:sz w:val="20"/>
              </w:rPr>
              <w:t>a maximum of 1</w:t>
            </w:r>
          </w:p>
        </w:tc>
      </w:tr>
      <w:tr>
        <w:trPr>
          <w:trHeight w:val="691" w:hRule="atLeast"/>
        </w:trPr>
        <w:tc>
          <w:tcPr>
            <w:tcW w:w="2552" w:type="dxa"/>
            <w:vMerge/>
            <w:tcBorders>
              <w:top w:val="nil"/>
            </w:tcBorders>
          </w:tcPr>
          <w:p>
            <w:pPr>
              <w:rPr>
                <w:sz w:val="2"/>
                <w:szCs w:val="2"/>
              </w:rPr>
            </w:pPr>
          </w:p>
        </w:tc>
        <w:tc>
          <w:tcPr>
            <w:tcW w:w="4162" w:type="dxa"/>
          </w:tcPr>
          <w:p>
            <w:pPr>
              <w:pStyle w:val="TableParagraph"/>
              <w:ind w:left="107"/>
              <w:rPr>
                <w:sz w:val="20"/>
              </w:rPr>
            </w:pPr>
            <w:r>
              <w:rPr>
                <w:sz w:val="20"/>
              </w:rPr>
              <w:t>Where</w:t>
            </w:r>
            <w:r>
              <w:rPr>
                <w:spacing w:val="-5"/>
                <w:sz w:val="20"/>
              </w:rPr>
              <w:t> </w:t>
            </w:r>
            <w:r>
              <w:rPr>
                <w:sz w:val="20"/>
              </w:rPr>
              <w:t>claims</w:t>
            </w:r>
            <w:r>
              <w:rPr>
                <w:spacing w:val="-6"/>
                <w:sz w:val="20"/>
              </w:rPr>
              <w:t> </w:t>
            </w:r>
            <w:r>
              <w:rPr>
                <w:sz w:val="20"/>
              </w:rPr>
              <w:t>of</w:t>
            </w:r>
            <w:r>
              <w:rPr>
                <w:spacing w:val="-4"/>
                <w:sz w:val="20"/>
              </w:rPr>
              <w:t> </w:t>
            </w:r>
            <w:r>
              <w:rPr>
                <w:sz w:val="20"/>
              </w:rPr>
              <w:t>such</w:t>
            </w:r>
            <w:r>
              <w:rPr>
                <w:spacing w:val="-4"/>
                <w:sz w:val="20"/>
              </w:rPr>
              <w:t> </w:t>
            </w:r>
            <w:r>
              <w:rPr>
                <w:sz w:val="20"/>
              </w:rPr>
              <w:t>creditors</w:t>
            </w:r>
            <w:r>
              <w:rPr>
                <w:spacing w:val="-6"/>
                <w:sz w:val="20"/>
              </w:rPr>
              <w:t> </w:t>
            </w:r>
            <w:r>
              <w:rPr>
                <w:sz w:val="20"/>
              </w:rPr>
              <w:t>admitted</w:t>
            </w:r>
            <w:r>
              <w:rPr>
                <w:spacing w:val="-3"/>
                <w:sz w:val="20"/>
              </w:rPr>
              <w:t> </w:t>
            </w:r>
            <w:r>
              <w:rPr>
                <w:spacing w:val="-2"/>
                <w:sz w:val="20"/>
              </w:rPr>
              <w:t>during</w:t>
            </w:r>
          </w:p>
          <w:p>
            <w:pPr>
              <w:pStyle w:val="TableParagraph"/>
              <w:spacing w:line="230" w:lineRule="atLeast"/>
              <w:ind w:left="107" w:right="52"/>
              <w:rPr>
                <w:sz w:val="20"/>
              </w:rPr>
            </w:pPr>
            <w:r>
              <w:rPr>
                <w:sz w:val="20"/>
              </w:rPr>
              <w:t>the</w:t>
            </w:r>
            <w:r>
              <w:rPr>
                <w:spacing w:val="-5"/>
                <w:sz w:val="20"/>
              </w:rPr>
              <w:t> </w:t>
            </w:r>
            <w:r>
              <w:rPr>
                <w:sz w:val="20"/>
              </w:rPr>
              <w:t>liquidation</w:t>
            </w:r>
            <w:r>
              <w:rPr>
                <w:spacing w:val="-6"/>
                <w:sz w:val="20"/>
              </w:rPr>
              <w:t> </w:t>
            </w:r>
            <w:r>
              <w:rPr>
                <w:sz w:val="20"/>
              </w:rPr>
              <w:t>process</w:t>
            </w:r>
            <w:r>
              <w:rPr>
                <w:spacing w:val="-6"/>
                <w:sz w:val="20"/>
              </w:rPr>
              <w:t> </w:t>
            </w:r>
            <w:r>
              <w:rPr>
                <w:sz w:val="20"/>
              </w:rPr>
              <w:t>is</w:t>
            </w:r>
            <w:r>
              <w:rPr>
                <w:spacing w:val="-6"/>
                <w:sz w:val="20"/>
              </w:rPr>
              <w:t> </w:t>
            </w:r>
            <w:r>
              <w:rPr>
                <w:sz w:val="20"/>
              </w:rPr>
              <w:t>at</w:t>
            </w:r>
            <w:r>
              <w:rPr>
                <w:spacing w:val="-5"/>
                <w:sz w:val="20"/>
              </w:rPr>
              <w:t> </w:t>
            </w:r>
            <w:r>
              <w:rPr>
                <w:sz w:val="20"/>
              </w:rPr>
              <w:t>least</w:t>
            </w:r>
            <w:r>
              <w:rPr>
                <w:spacing w:val="-6"/>
                <w:sz w:val="20"/>
              </w:rPr>
              <w:t> </w:t>
            </w:r>
            <w:r>
              <w:rPr>
                <w:sz w:val="20"/>
              </w:rPr>
              <w:t>25%</w:t>
            </w:r>
            <w:r>
              <w:rPr>
                <w:spacing w:val="-6"/>
                <w:sz w:val="20"/>
              </w:rPr>
              <w:t> </w:t>
            </w:r>
            <w:r>
              <w:rPr>
                <w:sz w:val="20"/>
              </w:rPr>
              <w:t>of liquidation value</w:t>
            </w:r>
          </w:p>
        </w:tc>
        <w:tc>
          <w:tcPr>
            <w:tcW w:w="2501" w:type="dxa"/>
          </w:tcPr>
          <w:p>
            <w:pPr>
              <w:pStyle w:val="TableParagraph"/>
              <w:ind w:left="107"/>
              <w:rPr>
                <w:sz w:val="20"/>
              </w:rPr>
            </w:pPr>
            <w:r>
              <w:rPr>
                <w:sz w:val="20"/>
              </w:rPr>
              <w:t>Number</w:t>
            </w:r>
            <w:r>
              <w:rPr>
                <w:spacing w:val="-4"/>
                <w:sz w:val="20"/>
              </w:rPr>
              <w:t> </w:t>
            </w:r>
            <w:r>
              <w:rPr>
                <w:sz w:val="20"/>
              </w:rPr>
              <w:t>of</w:t>
            </w:r>
            <w:r>
              <w:rPr>
                <w:spacing w:val="-4"/>
                <w:sz w:val="20"/>
              </w:rPr>
              <w:t> </w:t>
            </w:r>
            <w:r>
              <w:rPr>
                <w:sz w:val="20"/>
              </w:rPr>
              <w:t>creditors</w:t>
            </w:r>
            <w:r>
              <w:rPr>
                <w:spacing w:val="-5"/>
                <w:sz w:val="20"/>
              </w:rPr>
              <w:t> </w:t>
            </w:r>
            <w:r>
              <w:rPr>
                <w:sz w:val="20"/>
              </w:rPr>
              <w:t>in</w:t>
            </w:r>
            <w:r>
              <w:rPr>
                <w:spacing w:val="-3"/>
                <w:sz w:val="20"/>
              </w:rPr>
              <w:t> </w:t>
            </w:r>
            <w:r>
              <w:rPr>
                <w:spacing w:val="-5"/>
                <w:sz w:val="20"/>
              </w:rPr>
              <w:t>the</w:t>
            </w:r>
          </w:p>
          <w:p>
            <w:pPr>
              <w:pStyle w:val="TableParagraph"/>
              <w:spacing w:line="230" w:lineRule="atLeast"/>
              <w:ind w:left="107"/>
              <w:rPr>
                <w:sz w:val="20"/>
              </w:rPr>
            </w:pPr>
            <w:r>
              <w:rPr>
                <w:sz w:val="20"/>
              </w:rPr>
              <w:t>category,</w:t>
            </w:r>
            <w:r>
              <w:rPr>
                <w:spacing w:val="-13"/>
                <w:sz w:val="20"/>
              </w:rPr>
              <w:t> </w:t>
            </w:r>
            <w:r>
              <w:rPr>
                <w:sz w:val="20"/>
              </w:rPr>
              <w:t>subject</w:t>
            </w:r>
            <w:r>
              <w:rPr>
                <w:spacing w:val="-12"/>
                <w:sz w:val="20"/>
              </w:rPr>
              <w:t> </w:t>
            </w:r>
            <w:r>
              <w:rPr>
                <w:sz w:val="20"/>
              </w:rPr>
              <w:t>to</w:t>
            </w:r>
            <w:r>
              <w:rPr>
                <w:spacing w:val="-13"/>
                <w:sz w:val="20"/>
              </w:rPr>
              <w:t> </w:t>
            </w:r>
            <w:r>
              <w:rPr>
                <w:sz w:val="20"/>
              </w:rPr>
              <w:t>a maximum of 2</w:t>
            </w:r>
          </w:p>
        </w:tc>
      </w:tr>
      <w:tr>
        <w:trPr>
          <w:trHeight w:val="460" w:hRule="atLeast"/>
        </w:trPr>
        <w:tc>
          <w:tcPr>
            <w:tcW w:w="2552" w:type="dxa"/>
          </w:tcPr>
          <w:p>
            <w:pPr>
              <w:pStyle w:val="TableParagraph"/>
              <w:spacing w:line="230" w:lineRule="atLeast"/>
              <w:ind w:left="107" w:right="58"/>
              <w:rPr>
                <w:sz w:val="20"/>
              </w:rPr>
            </w:pPr>
            <w:r>
              <w:rPr>
                <w:sz w:val="20"/>
              </w:rPr>
              <w:t>Shareholders</w:t>
            </w:r>
            <w:r>
              <w:rPr>
                <w:spacing w:val="-13"/>
                <w:sz w:val="20"/>
              </w:rPr>
              <w:t> </w:t>
            </w:r>
            <w:r>
              <w:rPr>
                <w:sz w:val="20"/>
              </w:rPr>
              <w:t>or</w:t>
            </w:r>
            <w:r>
              <w:rPr>
                <w:spacing w:val="-12"/>
                <w:sz w:val="20"/>
              </w:rPr>
              <w:t> </w:t>
            </w:r>
            <w:r>
              <w:rPr>
                <w:sz w:val="20"/>
              </w:rPr>
              <w:t>partners,</w:t>
            </w:r>
            <w:r>
              <w:rPr>
                <w:spacing w:val="-13"/>
                <w:sz w:val="20"/>
              </w:rPr>
              <w:t> </w:t>
            </w:r>
            <w:r>
              <w:rPr>
                <w:sz w:val="20"/>
              </w:rPr>
              <w:t>if </w:t>
            </w:r>
            <w:r>
              <w:rPr>
                <w:spacing w:val="-4"/>
                <w:sz w:val="20"/>
              </w:rPr>
              <w:t>any</w:t>
            </w:r>
          </w:p>
        </w:tc>
        <w:tc>
          <w:tcPr>
            <w:tcW w:w="4162" w:type="dxa"/>
          </w:tcPr>
          <w:p>
            <w:pPr>
              <w:pStyle w:val="TableParagraph"/>
              <w:rPr>
                <w:sz w:val="20"/>
              </w:rPr>
            </w:pPr>
          </w:p>
        </w:tc>
        <w:tc>
          <w:tcPr>
            <w:tcW w:w="2501" w:type="dxa"/>
          </w:tcPr>
          <w:p>
            <w:pPr>
              <w:pStyle w:val="TableParagraph"/>
              <w:ind w:left="107"/>
              <w:rPr>
                <w:sz w:val="20"/>
              </w:rPr>
            </w:pPr>
            <w:r>
              <w:rPr>
                <w:spacing w:val="-5"/>
                <w:sz w:val="20"/>
              </w:rPr>
              <w:t>1”</w:t>
            </w:r>
          </w:p>
        </w:tc>
      </w:tr>
    </w:tbl>
    <w:p>
      <w:pPr>
        <w:pStyle w:val="BodyText"/>
        <w:spacing w:before="3"/>
        <w:rPr>
          <w:sz w:val="20"/>
        </w:rPr>
      </w:pPr>
    </w:p>
    <w:p>
      <w:pPr>
        <w:spacing w:before="0"/>
        <w:ind w:left="732" w:right="824" w:firstLine="0"/>
        <w:jc w:val="both"/>
        <w:rPr>
          <w:sz w:val="20"/>
        </w:rPr>
      </w:pPr>
      <w:bookmarkStart w:name="_bookmark37" w:id="38"/>
      <w:bookmarkEnd w:id="38"/>
      <w:r>
        <w:rPr/>
      </w:r>
      <w:r>
        <w:rPr>
          <w:sz w:val="20"/>
          <w:vertAlign w:val="superscript"/>
        </w:rPr>
        <w:t>38</w:t>
      </w:r>
      <w:r>
        <w:rPr>
          <w:spacing w:val="-3"/>
          <w:sz w:val="20"/>
          <w:vertAlign w:val="baseline"/>
        </w:rPr>
        <w:t> </w:t>
      </w:r>
      <w:r>
        <w:rPr>
          <w:sz w:val="20"/>
          <w:vertAlign w:val="baseline"/>
        </w:rPr>
        <w:t>Substituted</w:t>
      </w:r>
      <w:r>
        <w:rPr>
          <w:spacing w:val="-2"/>
          <w:sz w:val="20"/>
          <w:vertAlign w:val="baseline"/>
        </w:rPr>
        <w:t> </w:t>
      </w:r>
      <w:r>
        <w:rPr>
          <w:sz w:val="20"/>
          <w:vertAlign w:val="baseline"/>
        </w:rPr>
        <w:t>by</w:t>
      </w:r>
      <w:r>
        <w:rPr>
          <w:spacing w:val="-3"/>
          <w:sz w:val="20"/>
          <w:vertAlign w:val="baseline"/>
        </w:rPr>
        <w:t> </w:t>
      </w:r>
      <w:r>
        <w:rPr>
          <w:sz w:val="20"/>
          <w:vertAlign w:val="baseline"/>
        </w:rPr>
        <w:t>Notification</w:t>
      </w:r>
      <w:r>
        <w:rPr>
          <w:spacing w:val="-4"/>
          <w:sz w:val="20"/>
          <w:vertAlign w:val="baseline"/>
        </w:rPr>
        <w:t> </w:t>
      </w:r>
      <w:r>
        <w:rPr>
          <w:sz w:val="20"/>
          <w:vertAlign w:val="baseline"/>
        </w:rPr>
        <w:t>No.</w:t>
      </w:r>
      <w:r>
        <w:rPr>
          <w:spacing w:val="-3"/>
          <w:sz w:val="20"/>
          <w:vertAlign w:val="baseline"/>
        </w:rPr>
        <w:t> </w:t>
      </w:r>
      <w:r>
        <w:rPr>
          <w:sz w:val="20"/>
          <w:vertAlign w:val="baseline"/>
        </w:rPr>
        <w:t>IBBI/2022-23/GN/REG094,</w:t>
      </w:r>
      <w:r>
        <w:rPr>
          <w:spacing w:val="-3"/>
          <w:sz w:val="20"/>
          <w:vertAlign w:val="baseline"/>
        </w:rPr>
        <w:t> </w:t>
      </w:r>
      <w:r>
        <w:rPr>
          <w:sz w:val="20"/>
          <w:vertAlign w:val="baseline"/>
        </w:rPr>
        <w:t>dated</w:t>
      </w:r>
      <w:r>
        <w:rPr>
          <w:spacing w:val="-3"/>
          <w:sz w:val="20"/>
          <w:vertAlign w:val="baseline"/>
        </w:rPr>
        <w:t> </w:t>
      </w:r>
      <w:r>
        <w:rPr>
          <w:sz w:val="20"/>
          <w:vertAlign w:val="baseline"/>
        </w:rPr>
        <w:t>16</w:t>
      </w:r>
      <w:r>
        <w:rPr>
          <w:sz w:val="20"/>
          <w:vertAlign w:val="superscript"/>
        </w:rPr>
        <w:t>th</w:t>
      </w:r>
      <w:r>
        <w:rPr>
          <w:spacing w:val="-3"/>
          <w:sz w:val="20"/>
          <w:vertAlign w:val="baseline"/>
        </w:rPr>
        <w:t> </w:t>
      </w:r>
      <w:r>
        <w:rPr>
          <w:sz w:val="20"/>
          <w:vertAlign w:val="baseline"/>
        </w:rPr>
        <w:t>September,</w:t>
      </w:r>
      <w:r>
        <w:rPr>
          <w:spacing w:val="-5"/>
          <w:sz w:val="20"/>
          <w:vertAlign w:val="baseline"/>
        </w:rPr>
        <w:t> </w:t>
      </w:r>
      <w:r>
        <w:rPr>
          <w:sz w:val="20"/>
          <w:vertAlign w:val="baseline"/>
        </w:rPr>
        <w:t>2022</w:t>
      </w:r>
      <w:r>
        <w:rPr>
          <w:spacing w:val="-3"/>
          <w:sz w:val="20"/>
          <w:vertAlign w:val="baseline"/>
        </w:rPr>
        <w:t> </w:t>
      </w:r>
      <w:r>
        <w:rPr>
          <w:sz w:val="20"/>
          <w:vertAlign w:val="baseline"/>
        </w:rPr>
        <w:t>(w.e.f.</w:t>
      </w:r>
      <w:r>
        <w:rPr>
          <w:spacing w:val="-3"/>
          <w:sz w:val="20"/>
          <w:vertAlign w:val="baseline"/>
        </w:rPr>
        <w:t> </w:t>
      </w:r>
      <w:r>
        <w:rPr>
          <w:sz w:val="20"/>
          <w:vertAlign w:val="baseline"/>
        </w:rPr>
        <w:t>16-09-2022). Prior</w:t>
      </w:r>
      <w:r>
        <w:rPr>
          <w:spacing w:val="-3"/>
          <w:sz w:val="20"/>
          <w:vertAlign w:val="baseline"/>
        </w:rPr>
        <w:t> </w:t>
      </w:r>
      <w:r>
        <w:rPr>
          <w:sz w:val="20"/>
          <w:vertAlign w:val="baseline"/>
        </w:rPr>
        <w:t>to</w:t>
      </w:r>
      <w:r>
        <w:rPr>
          <w:spacing w:val="-2"/>
          <w:sz w:val="20"/>
          <w:vertAlign w:val="baseline"/>
        </w:rPr>
        <w:t> </w:t>
      </w:r>
      <w:r>
        <w:rPr>
          <w:sz w:val="20"/>
          <w:vertAlign w:val="baseline"/>
        </w:rPr>
        <w:t>substitution,</w:t>
      </w:r>
      <w:r>
        <w:rPr>
          <w:spacing w:val="-3"/>
          <w:sz w:val="20"/>
          <w:vertAlign w:val="baseline"/>
        </w:rPr>
        <w:t> </w:t>
      </w:r>
      <w:r>
        <w:rPr>
          <w:sz w:val="20"/>
          <w:vertAlign w:val="baseline"/>
        </w:rPr>
        <w:t>sub-regulation</w:t>
      </w:r>
      <w:r>
        <w:rPr>
          <w:spacing w:val="-2"/>
          <w:sz w:val="20"/>
          <w:vertAlign w:val="baseline"/>
        </w:rPr>
        <w:t> </w:t>
      </w:r>
      <w:r>
        <w:rPr>
          <w:sz w:val="20"/>
          <w:vertAlign w:val="baseline"/>
        </w:rPr>
        <w:t>(3)</w:t>
      </w:r>
      <w:r>
        <w:rPr>
          <w:spacing w:val="-5"/>
          <w:sz w:val="20"/>
          <w:vertAlign w:val="baseline"/>
        </w:rPr>
        <w:t> </w:t>
      </w:r>
      <w:r>
        <w:rPr>
          <w:sz w:val="20"/>
          <w:vertAlign w:val="baseline"/>
        </w:rPr>
        <w:t>stood</w:t>
      </w:r>
      <w:r>
        <w:rPr>
          <w:spacing w:val="-2"/>
          <w:sz w:val="20"/>
          <w:vertAlign w:val="baseline"/>
        </w:rPr>
        <w:t> </w:t>
      </w:r>
      <w:r>
        <w:rPr>
          <w:sz w:val="20"/>
          <w:vertAlign w:val="baseline"/>
        </w:rPr>
        <w:t>as: “The</w:t>
      </w:r>
      <w:r>
        <w:rPr>
          <w:spacing w:val="-3"/>
          <w:sz w:val="20"/>
          <w:vertAlign w:val="baseline"/>
        </w:rPr>
        <w:t> </w:t>
      </w:r>
      <w:r>
        <w:rPr>
          <w:sz w:val="20"/>
          <w:vertAlign w:val="baseline"/>
        </w:rPr>
        <w:t>liquidator</w:t>
      </w:r>
      <w:r>
        <w:rPr>
          <w:spacing w:val="-3"/>
          <w:sz w:val="20"/>
          <w:vertAlign w:val="baseline"/>
        </w:rPr>
        <w:t> </w:t>
      </w:r>
      <w:r>
        <w:rPr>
          <w:sz w:val="20"/>
          <w:vertAlign w:val="baseline"/>
        </w:rPr>
        <w:t>may</w:t>
      </w:r>
      <w:r>
        <w:rPr>
          <w:spacing w:val="-4"/>
          <w:sz w:val="20"/>
          <w:vertAlign w:val="baseline"/>
        </w:rPr>
        <w:t> </w:t>
      </w:r>
      <w:r>
        <w:rPr>
          <w:sz w:val="20"/>
          <w:vertAlign w:val="baseline"/>
        </w:rPr>
        <w:t>facilitate</w:t>
      </w:r>
      <w:r>
        <w:rPr>
          <w:spacing w:val="-3"/>
          <w:sz w:val="20"/>
          <w:vertAlign w:val="baseline"/>
        </w:rPr>
        <w:t> </w:t>
      </w:r>
      <w:r>
        <w:rPr>
          <w:sz w:val="20"/>
          <w:vertAlign w:val="baseline"/>
        </w:rPr>
        <w:t>the</w:t>
      </w:r>
      <w:r>
        <w:rPr>
          <w:spacing w:val="-3"/>
          <w:sz w:val="20"/>
          <w:vertAlign w:val="baseline"/>
        </w:rPr>
        <w:t> </w:t>
      </w:r>
      <w:r>
        <w:rPr>
          <w:sz w:val="20"/>
          <w:vertAlign w:val="baseline"/>
        </w:rPr>
        <w:t>stakeholders</w:t>
      </w:r>
      <w:r>
        <w:rPr>
          <w:spacing w:val="-4"/>
          <w:sz w:val="20"/>
          <w:vertAlign w:val="baseline"/>
        </w:rPr>
        <w:t> </w:t>
      </w:r>
      <w:r>
        <w:rPr>
          <w:sz w:val="20"/>
          <w:vertAlign w:val="baseline"/>
        </w:rPr>
        <w:t>of</w:t>
      </w:r>
      <w:r>
        <w:rPr>
          <w:spacing w:val="-3"/>
          <w:sz w:val="20"/>
          <w:vertAlign w:val="baseline"/>
        </w:rPr>
        <w:t> </w:t>
      </w:r>
      <w:r>
        <w:rPr>
          <w:sz w:val="20"/>
          <w:vertAlign w:val="baseline"/>
        </w:rPr>
        <w:t>each</w:t>
      </w:r>
      <w:r>
        <w:rPr>
          <w:spacing w:val="-2"/>
          <w:sz w:val="20"/>
          <w:vertAlign w:val="baseline"/>
        </w:rPr>
        <w:t> </w:t>
      </w:r>
      <w:r>
        <w:rPr>
          <w:sz w:val="20"/>
          <w:vertAlign w:val="baseline"/>
        </w:rPr>
        <w:t>class</w:t>
      </w:r>
      <w:r>
        <w:rPr>
          <w:spacing w:val="-4"/>
          <w:sz w:val="20"/>
          <w:vertAlign w:val="baseline"/>
        </w:rPr>
        <w:t> </w:t>
      </w:r>
      <w:r>
        <w:rPr>
          <w:sz w:val="20"/>
          <w:vertAlign w:val="baseline"/>
        </w:rPr>
        <w:t>to nominate their representatives for inclusion in the consultation committee”.</w:t>
      </w:r>
    </w:p>
    <w:p>
      <w:pPr>
        <w:spacing w:before="0"/>
        <w:ind w:left="732" w:right="772" w:firstLine="0"/>
        <w:jc w:val="both"/>
        <w:rPr>
          <w:sz w:val="20"/>
        </w:rPr>
      </w:pPr>
      <w:bookmarkStart w:name="_bookmark38" w:id="39"/>
      <w:bookmarkEnd w:id="39"/>
      <w:r>
        <w:rPr/>
      </w:r>
      <w:r>
        <w:rPr>
          <w:sz w:val="20"/>
          <w:vertAlign w:val="superscript"/>
        </w:rPr>
        <w:t>39</w:t>
      </w:r>
      <w:r>
        <w:rPr>
          <w:spacing w:val="-4"/>
          <w:sz w:val="20"/>
          <w:vertAlign w:val="baseline"/>
        </w:rPr>
        <w:t> </w:t>
      </w:r>
      <w:r>
        <w:rPr>
          <w:sz w:val="20"/>
          <w:vertAlign w:val="baseline"/>
        </w:rPr>
        <w:t>Substituted</w:t>
      </w:r>
      <w:r>
        <w:rPr>
          <w:spacing w:val="-2"/>
          <w:sz w:val="20"/>
          <w:vertAlign w:val="baseline"/>
        </w:rPr>
        <w:t> </w:t>
      </w:r>
      <w:r>
        <w:rPr>
          <w:sz w:val="20"/>
          <w:vertAlign w:val="baseline"/>
        </w:rPr>
        <w:t>by</w:t>
      </w:r>
      <w:r>
        <w:rPr>
          <w:spacing w:val="-3"/>
          <w:sz w:val="20"/>
          <w:vertAlign w:val="baseline"/>
        </w:rPr>
        <w:t> </w:t>
      </w:r>
      <w:r>
        <w:rPr>
          <w:sz w:val="20"/>
          <w:vertAlign w:val="baseline"/>
        </w:rPr>
        <w:t>Notification</w:t>
      </w:r>
      <w:r>
        <w:rPr>
          <w:spacing w:val="-5"/>
          <w:sz w:val="20"/>
          <w:vertAlign w:val="baseline"/>
        </w:rPr>
        <w:t> </w:t>
      </w:r>
      <w:r>
        <w:rPr>
          <w:sz w:val="20"/>
          <w:vertAlign w:val="baseline"/>
        </w:rPr>
        <w:t>No.</w:t>
      </w:r>
      <w:r>
        <w:rPr>
          <w:spacing w:val="-4"/>
          <w:sz w:val="20"/>
          <w:vertAlign w:val="baseline"/>
        </w:rPr>
        <w:t> </w:t>
      </w:r>
      <w:r>
        <w:rPr>
          <w:sz w:val="20"/>
          <w:vertAlign w:val="baseline"/>
        </w:rPr>
        <w:t>IBBI/2021-22/GN/REG079,</w:t>
      </w:r>
      <w:r>
        <w:rPr>
          <w:spacing w:val="-4"/>
          <w:sz w:val="20"/>
          <w:vertAlign w:val="baseline"/>
        </w:rPr>
        <w:t> </w:t>
      </w:r>
      <w:r>
        <w:rPr>
          <w:sz w:val="20"/>
          <w:vertAlign w:val="baseline"/>
        </w:rPr>
        <w:t>dated</w:t>
      </w:r>
      <w:r>
        <w:rPr>
          <w:spacing w:val="-3"/>
          <w:sz w:val="20"/>
          <w:vertAlign w:val="baseline"/>
        </w:rPr>
        <w:t> </w:t>
      </w:r>
      <w:r>
        <w:rPr>
          <w:sz w:val="20"/>
          <w:vertAlign w:val="baseline"/>
        </w:rPr>
        <w:t>30th</w:t>
      </w:r>
      <w:r>
        <w:rPr>
          <w:spacing w:val="-3"/>
          <w:sz w:val="20"/>
          <w:vertAlign w:val="baseline"/>
        </w:rPr>
        <w:t> </w:t>
      </w:r>
      <w:r>
        <w:rPr>
          <w:sz w:val="20"/>
          <w:vertAlign w:val="baseline"/>
        </w:rPr>
        <w:t>September,</w:t>
      </w:r>
      <w:r>
        <w:rPr>
          <w:spacing w:val="-4"/>
          <w:sz w:val="20"/>
          <w:vertAlign w:val="baseline"/>
        </w:rPr>
        <w:t> </w:t>
      </w:r>
      <w:r>
        <w:rPr>
          <w:sz w:val="20"/>
          <w:vertAlign w:val="baseline"/>
        </w:rPr>
        <w:t>2021</w:t>
      </w:r>
      <w:r>
        <w:rPr>
          <w:spacing w:val="-5"/>
          <w:sz w:val="20"/>
          <w:vertAlign w:val="baseline"/>
        </w:rPr>
        <w:t> </w:t>
      </w:r>
      <w:r>
        <w:rPr>
          <w:sz w:val="20"/>
          <w:vertAlign w:val="baseline"/>
        </w:rPr>
        <w:t>(w.e.f.</w:t>
      </w:r>
      <w:r>
        <w:rPr>
          <w:spacing w:val="-4"/>
          <w:sz w:val="20"/>
          <w:vertAlign w:val="baseline"/>
        </w:rPr>
        <w:t> </w:t>
      </w:r>
      <w:r>
        <w:rPr>
          <w:sz w:val="20"/>
          <w:vertAlign w:val="baseline"/>
        </w:rPr>
        <w:t>30-09-2021). Prior to substitution, it stood as under:</w:t>
      </w:r>
    </w:p>
    <w:p>
      <w:pPr>
        <w:spacing w:before="0"/>
        <w:ind w:left="732" w:right="944" w:firstLine="0"/>
        <w:jc w:val="both"/>
        <w:rPr>
          <w:sz w:val="20"/>
        </w:rPr>
      </w:pPr>
      <w:r>
        <w:rPr>
          <w:sz w:val="20"/>
        </w:rPr>
        <w:t>“(4)</w:t>
      </w:r>
      <w:r>
        <w:rPr>
          <w:spacing w:val="-2"/>
          <w:sz w:val="20"/>
        </w:rPr>
        <w:t> </w:t>
      </w:r>
      <w:r>
        <w:rPr>
          <w:sz w:val="20"/>
        </w:rPr>
        <w:t>If</w:t>
      </w:r>
      <w:r>
        <w:rPr>
          <w:spacing w:val="-5"/>
          <w:sz w:val="20"/>
        </w:rPr>
        <w:t> </w:t>
      </w:r>
      <w:r>
        <w:rPr>
          <w:sz w:val="20"/>
        </w:rPr>
        <w:t>the</w:t>
      </w:r>
      <w:r>
        <w:rPr>
          <w:spacing w:val="-3"/>
          <w:sz w:val="20"/>
        </w:rPr>
        <w:t> </w:t>
      </w:r>
      <w:r>
        <w:rPr>
          <w:sz w:val="20"/>
        </w:rPr>
        <w:t>stakeholders</w:t>
      </w:r>
      <w:r>
        <w:rPr>
          <w:spacing w:val="-4"/>
          <w:sz w:val="20"/>
        </w:rPr>
        <w:t> </w:t>
      </w:r>
      <w:r>
        <w:rPr>
          <w:sz w:val="20"/>
        </w:rPr>
        <w:t>of</w:t>
      </w:r>
      <w:r>
        <w:rPr>
          <w:spacing w:val="-3"/>
          <w:sz w:val="20"/>
        </w:rPr>
        <w:t> </w:t>
      </w:r>
      <w:r>
        <w:rPr>
          <w:sz w:val="20"/>
        </w:rPr>
        <w:t>any</w:t>
      </w:r>
      <w:r>
        <w:rPr>
          <w:spacing w:val="-4"/>
          <w:sz w:val="20"/>
        </w:rPr>
        <w:t> </w:t>
      </w:r>
      <w:r>
        <w:rPr>
          <w:sz w:val="20"/>
        </w:rPr>
        <w:t>class</w:t>
      </w:r>
      <w:r>
        <w:rPr>
          <w:spacing w:val="-4"/>
          <w:sz w:val="20"/>
        </w:rPr>
        <w:t> </w:t>
      </w:r>
      <w:r>
        <w:rPr>
          <w:sz w:val="20"/>
        </w:rPr>
        <w:t>fail</w:t>
      </w:r>
      <w:r>
        <w:rPr>
          <w:spacing w:val="-3"/>
          <w:sz w:val="20"/>
        </w:rPr>
        <w:t> </w:t>
      </w:r>
      <w:r>
        <w:rPr>
          <w:sz w:val="20"/>
        </w:rPr>
        <w:t>to</w:t>
      </w:r>
      <w:r>
        <w:rPr>
          <w:spacing w:val="-2"/>
          <w:sz w:val="20"/>
        </w:rPr>
        <w:t> </w:t>
      </w:r>
      <w:r>
        <w:rPr>
          <w:sz w:val="20"/>
        </w:rPr>
        <w:t>nominate</w:t>
      </w:r>
      <w:r>
        <w:rPr>
          <w:spacing w:val="-3"/>
          <w:sz w:val="20"/>
        </w:rPr>
        <w:t> </w:t>
      </w:r>
      <w:r>
        <w:rPr>
          <w:sz w:val="20"/>
        </w:rPr>
        <w:t>their</w:t>
      </w:r>
      <w:r>
        <w:rPr>
          <w:spacing w:val="-2"/>
          <w:sz w:val="20"/>
        </w:rPr>
        <w:t> </w:t>
      </w:r>
      <w:r>
        <w:rPr>
          <w:sz w:val="20"/>
        </w:rPr>
        <w:t>representatives,</w:t>
      </w:r>
      <w:r>
        <w:rPr>
          <w:spacing w:val="-3"/>
          <w:sz w:val="20"/>
        </w:rPr>
        <w:t> </w:t>
      </w:r>
      <w:r>
        <w:rPr>
          <w:sz w:val="20"/>
        </w:rPr>
        <w:t>the</w:t>
      </w:r>
      <w:r>
        <w:rPr>
          <w:spacing w:val="-3"/>
          <w:sz w:val="20"/>
        </w:rPr>
        <w:t> </w:t>
      </w:r>
      <w:r>
        <w:rPr>
          <w:sz w:val="20"/>
        </w:rPr>
        <w:t>required</w:t>
      </w:r>
      <w:r>
        <w:rPr>
          <w:spacing w:val="-2"/>
          <w:sz w:val="20"/>
        </w:rPr>
        <w:t> </w:t>
      </w:r>
      <w:r>
        <w:rPr>
          <w:sz w:val="20"/>
        </w:rPr>
        <w:t>number</w:t>
      </w:r>
      <w:r>
        <w:rPr>
          <w:spacing w:val="-2"/>
          <w:sz w:val="20"/>
        </w:rPr>
        <w:t> </w:t>
      </w:r>
      <w:r>
        <w:rPr>
          <w:sz w:val="20"/>
        </w:rPr>
        <w:t>of</w:t>
      </w:r>
      <w:r>
        <w:rPr>
          <w:spacing w:val="-3"/>
          <w:sz w:val="20"/>
        </w:rPr>
        <w:t> </w:t>
      </w:r>
      <w:r>
        <w:rPr>
          <w:sz w:val="20"/>
        </w:rPr>
        <w:t>stakeholders with the highest claim amount in that class shall be included in the consultation committee.”</w:t>
      </w:r>
    </w:p>
    <w:p>
      <w:pPr>
        <w:spacing w:line="267" w:lineRule="exact" w:before="0"/>
        <w:ind w:left="732" w:right="0" w:firstLine="0"/>
        <w:jc w:val="both"/>
        <w:rPr>
          <w:sz w:val="20"/>
        </w:rPr>
      </w:pPr>
      <w:bookmarkStart w:name="_bookmark39" w:id="40"/>
      <w:bookmarkEnd w:id="40"/>
      <w:r>
        <w:rPr/>
      </w:r>
      <w:r>
        <w:rPr>
          <w:position w:val="9"/>
          <w:sz w:val="16"/>
        </w:rPr>
        <w:t>40</w:t>
      </w:r>
      <w:r>
        <w:rPr>
          <w:spacing w:val="14"/>
          <w:position w:val="9"/>
          <w:sz w:val="16"/>
        </w:rPr>
        <w:t> </w:t>
      </w:r>
      <w:r>
        <w:rPr>
          <w:sz w:val="20"/>
        </w:rPr>
        <w:t>Inserted</w:t>
      </w:r>
      <w:r>
        <w:rPr>
          <w:spacing w:val="-4"/>
          <w:sz w:val="20"/>
        </w:rPr>
        <w:t> </w:t>
      </w:r>
      <w:r>
        <w:rPr>
          <w:sz w:val="20"/>
        </w:rPr>
        <w:t>by</w:t>
      </w:r>
      <w:r>
        <w:rPr>
          <w:spacing w:val="-6"/>
          <w:sz w:val="20"/>
        </w:rPr>
        <w:t> </w:t>
      </w:r>
      <w:r>
        <w:rPr>
          <w:sz w:val="20"/>
        </w:rPr>
        <w:t>Notification</w:t>
      </w:r>
      <w:r>
        <w:rPr>
          <w:spacing w:val="-4"/>
          <w:sz w:val="20"/>
        </w:rPr>
        <w:t> </w:t>
      </w:r>
      <w:r>
        <w:rPr>
          <w:sz w:val="20"/>
        </w:rPr>
        <w:t>No.</w:t>
      </w:r>
      <w:r>
        <w:rPr>
          <w:spacing w:val="-7"/>
          <w:sz w:val="20"/>
        </w:rPr>
        <w:t> </w:t>
      </w:r>
      <w:r>
        <w:rPr>
          <w:sz w:val="20"/>
        </w:rPr>
        <w:t>IBBI/2022-23/GN/REG094,</w:t>
      </w:r>
      <w:r>
        <w:rPr>
          <w:spacing w:val="-5"/>
          <w:sz w:val="20"/>
        </w:rPr>
        <w:t> </w:t>
      </w:r>
      <w:r>
        <w:rPr>
          <w:sz w:val="20"/>
        </w:rPr>
        <w:t>dated</w:t>
      </w:r>
      <w:r>
        <w:rPr>
          <w:spacing w:val="-5"/>
          <w:sz w:val="20"/>
        </w:rPr>
        <w:t> </w:t>
      </w:r>
      <w:r>
        <w:rPr>
          <w:sz w:val="20"/>
        </w:rPr>
        <w:t>16</w:t>
      </w:r>
      <w:r>
        <w:rPr>
          <w:sz w:val="20"/>
          <w:vertAlign w:val="superscript"/>
        </w:rPr>
        <w:t>th</w:t>
      </w:r>
      <w:r>
        <w:rPr>
          <w:spacing w:val="-5"/>
          <w:sz w:val="20"/>
          <w:vertAlign w:val="baseline"/>
        </w:rPr>
        <w:t> </w:t>
      </w:r>
      <w:r>
        <w:rPr>
          <w:sz w:val="20"/>
          <w:vertAlign w:val="baseline"/>
        </w:rPr>
        <w:t>September,</w:t>
      </w:r>
      <w:r>
        <w:rPr>
          <w:spacing w:val="-5"/>
          <w:sz w:val="20"/>
          <w:vertAlign w:val="baseline"/>
        </w:rPr>
        <w:t> </w:t>
      </w:r>
      <w:r>
        <w:rPr>
          <w:sz w:val="20"/>
          <w:vertAlign w:val="baseline"/>
        </w:rPr>
        <w:t>2022</w:t>
      </w:r>
      <w:r>
        <w:rPr>
          <w:spacing w:val="-6"/>
          <w:sz w:val="20"/>
          <w:vertAlign w:val="baseline"/>
        </w:rPr>
        <w:t> </w:t>
      </w:r>
      <w:r>
        <w:rPr>
          <w:sz w:val="20"/>
          <w:vertAlign w:val="baseline"/>
        </w:rPr>
        <w:t>(w.e.f.</w:t>
      </w:r>
      <w:r>
        <w:rPr>
          <w:spacing w:val="-5"/>
          <w:sz w:val="20"/>
          <w:vertAlign w:val="baseline"/>
        </w:rPr>
        <w:t> </w:t>
      </w:r>
      <w:r>
        <w:rPr>
          <w:sz w:val="20"/>
          <w:vertAlign w:val="baseline"/>
        </w:rPr>
        <w:t>16-09-</w:t>
      </w:r>
      <w:r>
        <w:rPr>
          <w:spacing w:val="-2"/>
          <w:sz w:val="20"/>
          <w:vertAlign w:val="baseline"/>
        </w:rPr>
        <w:t>2022).</w:t>
      </w:r>
    </w:p>
    <w:p>
      <w:pPr>
        <w:spacing w:after="0" w:line="267" w:lineRule="exact"/>
        <w:jc w:val="both"/>
        <w:rPr>
          <w:sz w:val="20"/>
        </w:rPr>
        <w:sectPr>
          <w:pgSz w:w="11900" w:h="16850"/>
          <w:pgMar w:header="0" w:footer="1049" w:top="1680" w:bottom="1240" w:left="708" w:right="708"/>
        </w:sectPr>
      </w:pPr>
    </w:p>
    <w:p>
      <w:pPr>
        <w:pStyle w:val="ListParagraph"/>
        <w:numPr>
          <w:ilvl w:val="0"/>
          <w:numId w:val="33"/>
        </w:numPr>
        <w:tabs>
          <w:tab w:pos="1136" w:val="left" w:leader="none"/>
        </w:tabs>
        <w:spacing w:line="240" w:lineRule="auto" w:before="78" w:after="0"/>
        <w:ind w:left="732" w:right="733" w:firstLine="0"/>
        <w:jc w:val="both"/>
        <w:rPr>
          <w:sz w:val="24"/>
        </w:rPr>
      </w:pPr>
      <w:r>
        <w:rPr>
          <w:sz w:val="24"/>
        </w:rPr>
        <w:t>Subject to the provisions of the Code and these regulations, representatives in the consultation committee shall have access to all relevant records and information as may be required to provide advice to the liquidator under sub-regulation (1).</w:t>
      </w:r>
    </w:p>
    <w:p>
      <w:pPr>
        <w:pStyle w:val="BodyText"/>
      </w:pPr>
    </w:p>
    <w:p>
      <w:pPr>
        <w:pStyle w:val="BodyText"/>
        <w:spacing w:line="264" w:lineRule="auto" w:before="1"/>
        <w:ind w:left="732" w:right="727"/>
        <w:jc w:val="both"/>
      </w:pPr>
      <w:hyperlink w:history="true" w:anchor="_bookmark40">
        <w:r>
          <w:rPr>
            <w:vertAlign w:val="superscript"/>
          </w:rPr>
          <w:t>41</w:t>
        </w:r>
      </w:hyperlink>
      <w:r>
        <w:rPr>
          <w:vertAlign w:val="baseline"/>
        </w:rPr>
        <w:t>[(6)</w:t>
      </w:r>
      <w:r>
        <w:rPr>
          <w:spacing w:val="-15"/>
          <w:vertAlign w:val="baseline"/>
        </w:rPr>
        <w:t> </w:t>
      </w:r>
      <w:r>
        <w:rPr>
          <w:vertAlign w:val="baseline"/>
        </w:rPr>
        <w:t>The</w:t>
      </w:r>
      <w:r>
        <w:rPr>
          <w:spacing w:val="-14"/>
          <w:vertAlign w:val="baseline"/>
        </w:rPr>
        <w:t> </w:t>
      </w:r>
      <w:r>
        <w:rPr>
          <w:vertAlign w:val="baseline"/>
        </w:rPr>
        <w:t>liquidator</w:t>
      </w:r>
      <w:r>
        <w:rPr>
          <w:spacing w:val="-14"/>
          <w:vertAlign w:val="baseline"/>
        </w:rPr>
        <w:t> </w:t>
      </w:r>
      <w:r>
        <w:rPr>
          <w:vertAlign w:val="baseline"/>
        </w:rPr>
        <w:t>shall</w:t>
      </w:r>
      <w:r>
        <w:rPr>
          <w:spacing w:val="-12"/>
          <w:vertAlign w:val="baseline"/>
        </w:rPr>
        <w:t> </w:t>
      </w:r>
      <w:r>
        <w:rPr>
          <w:vertAlign w:val="baseline"/>
        </w:rPr>
        <w:t>convene</w:t>
      </w:r>
      <w:r>
        <w:rPr>
          <w:spacing w:val="-13"/>
          <w:vertAlign w:val="baseline"/>
        </w:rPr>
        <w:t> </w:t>
      </w:r>
      <w:r>
        <w:rPr>
          <w:vertAlign w:val="baseline"/>
        </w:rPr>
        <w:t>the</w:t>
      </w:r>
      <w:r>
        <w:rPr>
          <w:spacing w:val="-14"/>
          <w:vertAlign w:val="baseline"/>
        </w:rPr>
        <w:t> </w:t>
      </w:r>
      <w:r>
        <w:rPr>
          <w:vertAlign w:val="baseline"/>
        </w:rPr>
        <w:t>first</w:t>
      </w:r>
      <w:r>
        <w:rPr>
          <w:spacing w:val="-12"/>
          <w:vertAlign w:val="baseline"/>
        </w:rPr>
        <w:t> </w:t>
      </w:r>
      <w:r>
        <w:rPr>
          <w:vertAlign w:val="baseline"/>
        </w:rPr>
        <w:t>meeting</w:t>
      </w:r>
      <w:r>
        <w:rPr>
          <w:spacing w:val="-13"/>
          <w:vertAlign w:val="baseline"/>
        </w:rPr>
        <w:t> </w:t>
      </w:r>
      <w:r>
        <w:rPr>
          <w:vertAlign w:val="baseline"/>
        </w:rPr>
        <w:t>of</w:t>
      </w:r>
      <w:r>
        <w:rPr>
          <w:spacing w:val="-14"/>
          <w:vertAlign w:val="baseline"/>
        </w:rPr>
        <w:t> </w:t>
      </w:r>
      <w:r>
        <w:rPr>
          <w:vertAlign w:val="baseline"/>
        </w:rPr>
        <w:t>the</w:t>
      </w:r>
      <w:r>
        <w:rPr>
          <w:spacing w:val="-14"/>
          <w:vertAlign w:val="baseline"/>
        </w:rPr>
        <w:t> </w:t>
      </w:r>
      <w:r>
        <w:rPr>
          <w:vertAlign w:val="baseline"/>
        </w:rPr>
        <w:t>consultation</w:t>
      </w:r>
      <w:r>
        <w:rPr>
          <w:spacing w:val="-13"/>
          <w:vertAlign w:val="baseline"/>
        </w:rPr>
        <w:t> </w:t>
      </w:r>
      <w:r>
        <w:rPr>
          <w:vertAlign w:val="baseline"/>
        </w:rPr>
        <w:t>committee</w:t>
      </w:r>
      <w:r>
        <w:rPr>
          <w:spacing w:val="-14"/>
          <w:vertAlign w:val="baseline"/>
        </w:rPr>
        <w:t> </w:t>
      </w:r>
      <w:r>
        <w:rPr>
          <w:vertAlign w:val="baseline"/>
        </w:rPr>
        <w:t>within</w:t>
      </w:r>
      <w:r>
        <w:rPr>
          <w:spacing w:val="-13"/>
          <w:vertAlign w:val="baseline"/>
        </w:rPr>
        <w:t> </w:t>
      </w:r>
      <w:r>
        <w:rPr>
          <w:vertAlign w:val="baseline"/>
        </w:rPr>
        <w:t>seven days of the liquidation commencement date and may convene other meetings, if he considers necessary, on a request received from one or more members of the consultation committee:</w:t>
      </w:r>
    </w:p>
    <w:p>
      <w:pPr>
        <w:pStyle w:val="BodyText"/>
        <w:spacing w:before="27"/>
      </w:pPr>
    </w:p>
    <w:p>
      <w:pPr>
        <w:pStyle w:val="BodyText"/>
        <w:ind w:left="732" w:right="726" w:firstLine="719"/>
        <w:jc w:val="both"/>
      </w:pPr>
      <w:r>
        <w:rPr/>
        <w:t>Provided</w:t>
      </w:r>
      <w:r>
        <w:rPr>
          <w:spacing w:val="-1"/>
        </w:rPr>
        <w:t> </w:t>
      </w:r>
      <w:r>
        <w:rPr/>
        <w:t>that</w:t>
      </w:r>
      <w:r>
        <w:rPr>
          <w:spacing w:val="-1"/>
        </w:rPr>
        <w:t> </w:t>
      </w:r>
      <w:r>
        <w:rPr/>
        <w:t>when</w:t>
      </w:r>
      <w:r>
        <w:rPr>
          <w:spacing w:val="-1"/>
        </w:rPr>
        <w:t> </w:t>
      </w:r>
      <w:r>
        <w:rPr/>
        <w:t>a</w:t>
      </w:r>
      <w:r>
        <w:rPr>
          <w:spacing w:val="-2"/>
        </w:rPr>
        <w:t> </w:t>
      </w:r>
      <w:r>
        <w:rPr/>
        <w:t>request</w:t>
      </w:r>
      <w:r>
        <w:rPr>
          <w:spacing w:val="-1"/>
        </w:rPr>
        <w:t> </w:t>
      </w:r>
      <w:r>
        <w:rPr/>
        <w:t>is</w:t>
      </w:r>
      <w:r>
        <w:rPr>
          <w:spacing w:val="-1"/>
        </w:rPr>
        <w:t> </w:t>
      </w:r>
      <w:r>
        <w:rPr/>
        <w:t>received by</w:t>
      </w:r>
      <w:r>
        <w:rPr>
          <w:spacing w:val="-1"/>
        </w:rPr>
        <w:t> </w:t>
      </w:r>
      <w:r>
        <w:rPr/>
        <w:t>the</w:t>
      </w:r>
      <w:r>
        <w:rPr>
          <w:spacing w:val="-2"/>
        </w:rPr>
        <w:t> </w:t>
      </w:r>
      <w:r>
        <w:rPr/>
        <w:t>liquidator</w:t>
      </w:r>
      <w:r>
        <w:rPr>
          <w:spacing w:val="-1"/>
        </w:rPr>
        <w:t> </w:t>
      </w:r>
      <w:r>
        <w:rPr/>
        <w:t>from</w:t>
      </w:r>
      <w:r>
        <w:rPr>
          <w:spacing w:val="-1"/>
        </w:rPr>
        <w:t> </w:t>
      </w:r>
      <w:r>
        <w:rPr/>
        <w:t>members, individually or</w:t>
      </w:r>
      <w:r>
        <w:rPr>
          <w:spacing w:val="-7"/>
        </w:rPr>
        <w:t> </w:t>
      </w:r>
      <w:r>
        <w:rPr/>
        <w:t>collectively,</w:t>
      </w:r>
      <w:r>
        <w:rPr>
          <w:spacing w:val="-5"/>
        </w:rPr>
        <w:t> </w:t>
      </w:r>
      <w:r>
        <w:rPr/>
        <w:t>having</w:t>
      </w:r>
      <w:r>
        <w:rPr>
          <w:spacing w:val="-5"/>
        </w:rPr>
        <w:t> </w:t>
      </w:r>
      <w:r>
        <w:rPr/>
        <w:t>at</w:t>
      </w:r>
      <w:r>
        <w:rPr>
          <w:spacing w:val="-5"/>
        </w:rPr>
        <w:t> </w:t>
      </w:r>
      <w:r>
        <w:rPr/>
        <w:t>least</w:t>
      </w:r>
      <w:r>
        <w:rPr>
          <w:spacing w:val="-5"/>
        </w:rPr>
        <w:t> </w:t>
      </w:r>
      <w:r>
        <w:rPr/>
        <w:t>thirty</w:t>
      </w:r>
      <w:r>
        <w:rPr>
          <w:spacing w:val="-6"/>
        </w:rPr>
        <w:t> </w:t>
      </w:r>
      <w:r>
        <w:rPr/>
        <w:t>three</w:t>
      </w:r>
      <w:r>
        <w:rPr>
          <w:spacing w:val="-7"/>
        </w:rPr>
        <w:t> </w:t>
      </w:r>
      <w:r>
        <w:rPr/>
        <w:t>percent</w:t>
      </w:r>
      <w:r>
        <w:rPr>
          <w:spacing w:val="-5"/>
        </w:rPr>
        <w:t> </w:t>
      </w:r>
      <w:r>
        <w:rPr/>
        <w:t>of</w:t>
      </w:r>
      <w:r>
        <w:rPr>
          <w:spacing w:val="-7"/>
        </w:rPr>
        <w:t> </w:t>
      </w:r>
      <w:r>
        <w:rPr/>
        <w:t>the</w:t>
      </w:r>
      <w:r>
        <w:rPr>
          <w:spacing w:val="-6"/>
        </w:rPr>
        <w:t> </w:t>
      </w:r>
      <w:r>
        <w:rPr/>
        <w:t>total</w:t>
      </w:r>
      <w:r>
        <w:rPr>
          <w:spacing w:val="-5"/>
        </w:rPr>
        <w:t> </w:t>
      </w:r>
      <w:r>
        <w:rPr/>
        <w:t>voting</w:t>
      </w:r>
      <w:r>
        <w:rPr>
          <w:spacing w:val="-8"/>
        </w:rPr>
        <w:t> </w:t>
      </w:r>
      <w:r>
        <w:rPr/>
        <w:t>rights,</w:t>
      </w:r>
      <w:r>
        <w:rPr>
          <w:spacing w:val="-8"/>
        </w:rPr>
        <w:t> </w:t>
      </w:r>
      <w:r>
        <w:rPr/>
        <w:t>the</w:t>
      </w:r>
      <w:r>
        <w:rPr>
          <w:spacing w:val="-6"/>
        </w:rPr>
        <w:t> </w:t>
      </w:r>
      <w:r>
        <w:rPr/>
        <w:t>liquidator</w:t>
      </w:r>
      <w:r>
        <w:rPr>
          <w:spacing w:val="-6"/>
        </w:rPr>
        <w:t> </w:t>
      </w:r>
      <w:r>
        <w:rPr/>
        <w:t>shall mandatorily convene the meeting.]</w:t>
      </w:r>
    </w:p>
    <w:p>
      <w:pPr>
        <w:pStyle w:val="BodyText"/>
        <w:ind w:left="1452" w:right="727"/>
        <w:jc w:val="both"/>
      </w:pPr>
      <w:hyperlink w:history="true" w:anchor="_bookmark41">
        <w:r>
          <w:rPr>
            <w:vertAlign w:val="superscript"/>
          </w:rPr>
          <w:t>42</w:t>
        </w:r>
      </w:hyperlink>
      <w:r>
        <w:rPr>
          <w:vertAlign w:val="baseline"/>
        </w:rPr>
        <w:t>[Provided</w:t>
      </w:r>
      <w:r>
        <w:rPr>
          <w:spacing w:val="-1"/>
          <w:vertAlign w:val="baseline"/>
        </w:rPr>
        <w:t> </w:t>
      </w:r>
      <w:r>
        <w:rPr>
          <w:vertAlign w:val="baseline"/>
        </w:rPr>
        <w:t>further</w:t>
      </w:r>
      <w:r>
        <w:rPr>
          <w:spacing w:val="-2"/>
          <w:vertAlign w:val="baseline"/>
        </w:rPr>
        <w:t> </w:t>
      </w:r>
      <w:r>
        <w:rPr>
          <w:vertAlign w:val="baseline"/>
        </w:rPr>
        <w:t>that</w:t>
      </w:r>
      <w:r>
        <w:rPr>
          <w:spacing w:val="-1"/>
          <w:vertAlign w:val="baseline"/>
        </w:rPr>
        <w:t> </w:t>
      </w:r>
      <w:r>
        <w:rPr>
          <w:vertAlign w:val="baseline"/>
        </w:rPr>
        <w:t>the liquidator</w:t>
      </w:r>
      <w:r>
        <w:rPr>
          <w:spacing w:val="-2"/>
          <w:vertAlign w:val="baseline"/>
        </w:rPr>
        <w:t> </w:t>
      </w:r>
      <w:r>
        <w:rPr>
          <w:vertAlign w:val="baseline"/>
        </w:rPr>
        <w:t>shall convene subsequent meetings</w:t>
      </w:r>
      <w:r>
        <w:rPr>
          <w:spacing w:val="-1"/>
          <w:vertAlign w:val="baseline"/>
        </w:rPr>
        <w:t> </w:t>
      </w:r>
      <w:r>
        <w:rPr>
          <w:vertAlign w:val="baseline"/>
        </w:rPr>
        <w:t>within thirty days of the previous meeting, unless the consultation committee has extended the period between such meetings:</w:t>
      </w:r>
    </w:p>
    <w:p>
      <w:pPr>
        <w:pStyle w:val="BodyText"/>
        <w:spacing w:before="1"/>
      </w:pPr>
    </w:p>
    <w:p>
      <w:pPr>
        <w:pStyle w:val="BodyText"/>
        <w:ind w:left="1452"/>
        <w:jc w:val="both"/>
      </w:pPr>
      <w:r>
        <w:rPr/>
        <w:t>Provided</w:t>
      </w:r>
      <w:r>
        <w:rPr>
          <w:spacing w:val="-3"/>
        </w:rPr>
        <w:t> </w:t>
      </w:r>
      <w:r>
        <w:rPr/>
        <w:t>further</w:t>
      </w:r>
      <w:r>
        <w:rPr>
          <w:spacing w:val="-2"/>
        </w:rPr>
        <w:t> </w:t>
      </w:r>
      <w:r>
        <w:rPr/>
        <w:t>that there</w:t>
      </w:r>
      <w:r>
        <w:rPr>
          <w:spacing w:val="-2"/>
        </w:rPr>
        <w:t> </w:t>
      </w:r>
      <w:r>
        <w:rPr/>
        <w:t>shall be</w:t>
      </w:r>
      <w:r>
        <w:rPr>
          <w:spacing w:val="-2"/>
        </w:rPr>
        <w:t> </w:t>
      </w:r>
      <w:r>
        <w:rPr/>
        <w:t>at</w:t>
      </w:r>
      <w:r>
        <w:rPr>
          <w:spacing w:val="-1"/>
        </w:rPr>
        <w:t> </w:t>
      </w:r>
      <w:r>
        <w:rPr/>
        <w:t>least one</w:t>
      </w:r>
      <w:r>
        <w:rPr>
          <w:spacing w:val="-2"/>
        </w:rPr>
        <w:t> </w:t>
      </w:r>
      <w:r>
        <w:rPr/>
        <w:t>meeting</w:t>
      </w:r>
      <w:r>
        <w:rPr>
          <w:spacing w:val="1"/>
        </w:rPr>
        <w:t> </w:t>
      </w:r>
      <w:r>
        <w:rPr/>
        <w:t>in</w:t>
      </w:r>
      <w:r>
        <w:rPr>
          <w:spacing w:val="-1"/>
        </w:rPr>
        <w:t> </w:t>
      </w:r>
      <w:r>
        <w:rPr/>
        <w:t>each </w:t>
      </w:r>
      <w:r>
        <w:rPr>
          <w:spacing w:val="-2"/>
        </w:rPr>
        <w:t>quarter.]</w:t>
      </w:r>
    </w:p>
    <w:p>
      <w:pPr>
        <w:pStyle w:val="BodyText"/>
      </w:pPr>
    </w:p>
    <w:p>
      <w:pPr>
        <w:pStyle w:val="BodyText"/>
        <w:ind w:left="732" w:right="731"/>
        <w:jc w:val="both"/>
        <w:rPr>
          <w:i/>
        </w:rPr>
      </w:pPr>
      <w:hyperlink w:history="true" w:anchor="_bookmark42">
        <w:r>
          <w:rPr>
            <w:vertAlign w:val="superscript"/>
          </w:rPr>
          <w:t>43</w:t>
        </w:r>
      </w:hyperlink>
      <w:r>
        <w:rPr>
          <w:vertAlign w:val="baseline"/>
        </w:rPr>
        <w:t>[(6A) In all cases where</w:t>
      </w:r>
      <w:r>
        <w:rPr>
          <w:spacing w:val="-1"/>
          <w:vertAlign w:val="baseline"/>
        </w:rPr>
        <w:t> </w:t>
      </w:r>
      <w:r>
        <w:rPr>
          <w:vertAlign w:val="baseline"/>
        </w:rPr>
        <w:t>the liquidator proposes to</w:t>
      </w:r>
      <w:r>
        <w:rPr>
          <w:spacing w:val="-1"/>
          <w:vertAlign w:val="baseline"/>
        </w:rPr>
        <w:t> </w:t>
      </w:r>
      <w:r>
        <w:rPr>
          <w:vertAlign w:val="baseline"/>
        </w:rPr>
        <w:t>continue or initiate any legal proceeding, he shall, after presenting the economic rationale for the proposal, seek the advice of the consultation committee</w:t>
      </w:r>
      <w:r>
        <w:rPr>
          <w:i/>
          <w:vertAlign w:val="baseline"/>
        </w:rPr>
        <w:t>.</w:t>
      </w:r>
    </w:p>
    <w:p>
      <w:pPr>
        <w:pStyle w:val="BodyText"/>
        <w:rPr>
          <w:i/>
        </w:rPr>
      </w:pPr>
    </w:p>
    <w:p>
      <w:pPr>
        <w:pStyle w:val="BodyText"/>
        <w:ind w:left="732"/>
      </w:pPr>
      <w:r>
        <w:rPr/>
        <w:t>(6B)</w:t>
      </w:r>
      <w:r>
        <w:rPr>
          <w:spacing w:val="-2"/>
        </w:rPr>
        <w:t> </w:t>
      </w:r>
      <w:r>
        <w:rPr/>
        <w:t>In</w:t>
      </w:r>
      <w:r>
        <w:rPr>
          <w:spacing w:val="-1"/>
        </w:rPr>
        <w:t> </w:t>
      </w:r>
      <w:r>
        <w:rPr/>
        <w:t>every</w:t>
      </w:r>
      <w:r>
        <w:rPr>
          <w:spacing w:val="-1"/>
        </w:rPr>
        <w:t> </w:t>
      </w:r>
      <w:r>
        <w:rPr/>
        <w:t>meeting,</w:t>
      </w:r>
      <w:r>
        <w:rPr>
          <w:spacing w:val="-1"/>
        </w:rPr>
        <w:t> </w:t>
      </w:r>
      <w:r>
        <w:rPr/>
        <w:t>the</w:t>
      </w:r>
      <w:r>
        <w:rPr>
          <w:spacing w:val="-2"/>
        </w:rPr>
        <w:t> </w:t>
      </w:r>
      <w:r>
        <w:rPr/>
        <w:t>liquidator</w:t>
      </w:r>
      <w:r>
        <w:rPr>
          <w:spacing w:val="-2"/>
        </w:rPr>
        <w:t> </w:t>
      </w:r>
      <w:r>
        <w:rPr/>
        <w:t>shall</w:t>
      </w:r>
      <w:r>
        <w:rPr>
          <w:spacing w:val="-1"/>
        </w:rPr>
        <w:t> </w:t>
      </w:r>
      <w:r>
        <w:rPr/>
        <w:t>present</w:t>
      </w:r>
      <w:r>
        <w:rPr>
          <w:spacing w:val="1"/>
        </w:rPr>
        <w:t> </w:t>
      </w:r>
      <w:r>
        <w:rPr/>
        <w:t>to</w:t>
      </w:r>
      <w:r>
        <w:rPr>
          <w:spacing w:val="-1"/>
        </w:rPr>
        <w:t> </w:t>
      </w:r>
      <w:r>
        <w:rPr/>
        <w:t>the</w:t>
      </w:r>
      <w:r>
        <w:rPr>
          <w:spacing w:val="-2"/>
        </w:rPr>
        <w:t> </w:t>
      </w:r>
      <w:r>
        <w:rPr/>
        <w:t>consultation </w:t>
      </w:r>
      <w:r>
        <w:rPr>
          <w:spacing w:val="-2"/>
        </w:rPr>
        <w:t>committee:</w:t>
      </w:r>
    </w:p>
    <w:p>
      <w:pPr>
        <w:pStyle w:val="ListParagraph"/>
        <w:numPr>
          <w:ilvl w:val="1"/>
          <w:numId w:val="33"/>
        </w:numPr>
        <w:tabs>
          <w:tab w:pos="1792" w:val="left" w:leader="none"/>
        </w:tabs>
        <w:spacing w:line="240" w:lineRule="auto" w:before="0" w:after="0"/>
        <w:ind w:left="1452" w:right="731" w:firstLine="0"/>
        <w:jc w:val="left"/>
        <w:rPr>
          <w:sz w:val="24"/>
        </w:rPr>
      </w:pPr>
      <w:r>
        <w:rPr>
          <w:sz w:val="24"/>
        </w:rPr>
        <w:t>the actual liquidation cost along with reasons for exceeding the estimated cost, if </w:t>
      </w:r>
      <w:r>
        <w:rPr>
          <w:spacing w:val="-4"/>
          <w:sz w:val="24"/>
        </w:rPr>
        <w:t>any;</w:t>
      </w:r>
    </w:p>
    <w:p>
      <w:pPr>
        <w:pStyle w:val="ListParagraph"/>
        <w:numPr>
          <w:ilvl w:val="1"/>
          <w:numId w:val="33"/>
        </w:numPr>
        <w:tabs>
          <w:tab w:pos="1789" w:val="left" w:leader="none"/>
        </w:tabs>
        <w:spacing w:line="240" w:lineRule="auto" w:before="0" w:after="0"/>
        <w:ind w:left="1789" w:right="0" w:hanging="337"/>
        <w:jc w:val="left"/>
        <w:rPr>
          <w:sz w:val="24"/>
        </w:rPr>
      </w:pPr>
      <w:r>
        <w:rPr>
          <w:sz w:val="24"/>
        </w:rPr>
        <w:t>the</w:t>
      </w:r>
      <w:r>
        <w:rPr>
          <w:spacing w:val="-2"/>
          <w:sz w:val="24"/>
        </w:rPr>
        <w:t> </w:t>
      </w:r>
      <w:r>
        <w:rPr>
          <w:sz w:val="24"/>
        </w:rPr>
        <w:t>consolidated status</w:t>
      </w:r>
      <w:r>
        <w:rPr>
          <w:spacing w:val="-2"/>
          <w:sz w:val="24"/>
        </w:rPr>
        <w:t> </w:t>
      </w:r>
      <w:r>
        <w:rPr>
          <w:sz w:val="24"/>
        </w:rPr>
        <w:t>of all</w:t>
      </w:r>
      <w:r>
        <w:rPr>
          <w:spacing w:val="-1"/>
          <w:sz w:val="24"/>
        </w:rPr>
        <w:t> </w:t>
      </w:r>
      <w:r>
        <w:rPr>
          <w:sz w:val="24"/>
        </w:rPr>
        <w:t>the legal</w:t>
      </w:r>
      <w:r>
        <w:rPr>
          <w:spacing w:val="-1"/>
          <w:sz w:val="24"/>
        </w:rPr>
        <w:t> </w:t>
      </w:r>
      <w:r>
        <w:rPr>
          <w:sz w:val="24"/>
        </w:rPr>
        <w:t>proceedings; </w:t>
      </w:r>
      <w:r>
        <w:rPr>
          <w:spacing w:val="-5"/>
          <w:sz w:val="24"/>
        </w:rPr>
        <w:t>and</w:t>
      </w:r>
    </w:p>
    <w:p>
      <w:pPr>
        <w:pStyle w:val="ListParagraph"/>
        <w:numPr>
          <w:ilvl w:val="1"/>
          <w:numId w:val="33"/>
        </w:numPr>
        <w:tabs>
          <w:tab w:pos="1775" w:val="left" w:leader="none"/>
        </w:tabs>
        <w:spacing w:line="240" w:lineRule="auto" w:before="0" w:after="0"/>
        <w:ind w:left="1775" w:right="0" w:hanging="323"/>
        <w:jc w:val="left"/>
        <w:rPr>
          <w:sz w:val="24"/>
        </w:rPr>
      </w:pPr>
      <w:r>
        <w:rPr>
          <w:sz w:val="24"/>
        </w:rPr>
        <w:t>the</w:t>
      </w:r>
      <w:r>
        <w:rPr>
          <w:spacing w:val="-2"/>
          <w:sz w:val="24"/>
        </w:rPr>
        <w:t> </w:t>
      </w:r>
      <w:r>
        <w:rPr>
          <w:sz w:val="24"/>
        </w:rPr>
        <w:t>progress</w:t>
      </w:r>
      <w:r>
        <w:rPr>
          <w:spacing w:val="-1"/>
          <w:sz w:val="24"/>
        </w:rPr>
        <w:t> </w:t>
      </w:r>
      <w:r>
        <w:rPr>
          <w:sz w:val="24"/>
        </w:rPr>
        <w:t>made</w:t>
      </w:r>
      <w:r>
        <w:rPr>
          <w:spacing w:val="-1"/>
          <w:sz w:val="24"/>
        </w:rPr>
        <w:t> </w:t>
      </w:r>
      <w:r>
        <w:rPr>
          <w:sz w:val="24"/>
        </w:rPr>
        <w:t>in the</w:t>
      </w:r>
      <w:r>
        <w:rPr>
          <w:spacing w:val="-1"/>
          <w:sz w:val="24"/>
        </w:rPr>
        <w:t> </w:t>
      </w:r>
      <w:r>
        <w:rPr>
          <w:spacing w:val="-2"/>
          <w:sz w:val="24"/>
        </w:rPr>
        <w:t>process.]</w:t>
      </w:r>
    </w:p>
    <w:p>
      <w:pPr>
        <w:pStyle w:val="BodyText"/>
      </w:pPr>
    </w:p>
    <w:p>
      <w:pPr>
        <w:pStyle w:val="BodyText"/>
      </w:pPr>
    </w:p>
    <w:p>
      <w:pPr>
        <w:pStyle w:val="BodyText"/>
        <w:spacing w:before="1"/>
      </w:pPr>
    </w:p>
    <w:p>
      <w:pPr>
        <w:pStyle w:val="ListParagraph"/>
        <w:numPr>
          <w:ilvl w:val="0"/>
          <w:numId w:val="34"/>
        </w:numPr>
        <w:tabs>
          <w:tab w:pos="1071" w:val="left" w:leader="none"/>
        </w:tabs>
        <w:spacing w:line="240" w:lineRule="auto" w:before="0" w:after="0"/>
        <w:ind w:left="732" w:right="738" w:firstLine="0"/>
        <w:jc w:val="both"/>
        <w:rPr>
          <w:sz w:val="24"/>
        </w:rPr>
      </w:pPr>
      <w:r>
        <w:rPr>
          <w:sz w:val="24"/>
        </w:rPr>
        <w:t>The liquidator</w:t>
      </w:r>
      <w:r>
        <w:rPr>
          <w:spacing w:val="-2"/>
          <w:sz w:val="24"/>
        </w:rPr>
        <w:t> </w:t>
      </w:r>
      <w:r>
        <w:rPr>
          <w:sz w:val="24"/>
        </w:rPr>
        <w:t>shall</w:t>
      </w:r>
      <w:r>
        <w:rPr>
          <w:spacing w:val="-1"/>
          <w:sz w:val="24"/>
        </w:rPr>
        <w:t> </w:t>
      </w:r>
      <w:r>
        <w:rPr>
          <w:sz w:val="24"/>
        </w:rPr>
        <w:t>chair</w:t>
      </w:r>
      <w:r>
        <w:rPr>
          <w:spacing w:val="-2"/>
          <w:sz w:val="24"/>
        </w:rPr>
        <w:t> </w:t>
      </w:r>
      <w:r>
        <w:rPr>
          <w:sz w:val="24"/>
        </w:rPr>
        <w:t>the</w:t>
      </w:r>
      <w:r>
        <w:rPr>
          <w:spacing w:val="-2"/>
          <w:sz w:val="24"/>
        </w:rPr>
        <w:t> </w:t>
      </w:r>
      <w:r>
        <w:rPr>
          <w:sz w:val="24"/>
        </w:rPr>
        <w:t>meetings</w:t>
      </w:r>
      <w:r>
        <w:rPr>
          <w:spacing w:val="-1"/>
          <w:sz w:val="24"/>
        </w:rPr>
        <w:t> </w:t>
      </w:r>
      <w:r>
        <w:rPr>
          <w:sz w:val="24"/>
        </w:rPr>
        <w:t>of</w:t>
      </w:r>
      <w:r>
        <w:rPr>
          <w:spacing w:val="-2"/>
          <w:sz w:val="24"/>
        </w:rPr>
        <w:t> </w:t>
      </w:r>
      <w:r>
        <w:rPr>
          <w:sz w:val="24"/>
        </w:rPr>
        <w:t>consultation</w:t>
      </w:r>
      <w:r>
        <w:rPr>
          <w:spacing w:val="-1"/>
          <w:sz w:val="24"/>
        </w:rPr>
        <w:t> </w:t>
      </w:r>
      <w:r>
        <w:rPr>
          <w:sz w:val="24"/>
        </w:rPr>
        <w:t>committee</w:t>
      </w:r>
      <w:r>
        <w:rPr>
          <w:spacing w:val="-3"/>
          <w:sz w:val="24"/>
        </w:rPr>
        <w:t> </w:t>
      </w:r>
      <w:r>
        <w:rPr>
          <w:sz w:val="24"/>
        </w:rPr>
        <w:t>and</w:t>
      </w:r>
      <w:r>
        <w:rPr>
          <w:spacing w:val="-1"/>
          <w:sz w:val="24"/>
        </w:rPr>
        <w:t> </w:t>
      </w:r>
      <w:r>
        <w:rPr>
          <w:sz w:val="24"/>
        </w:rPr>
        <w:t>record</w:t>
      </w:r>
      <w:r>
        <w:rPr>
          <w:spacing w:val="-2"/>
          <w:sz w:val="24"/>
        </w:rPr>
        <w:t> </w:t>
      </w:r>
      <w:r>
        <w:rPr>
          <w:sz w:val="24"/>
        </w:rPr>
        <w:t>deliberations of the meeting.</w:t>
      </w:r>
    </w:p>
    <w:p>
      <w:pPr>
        <w:pStyle w:val="BodyText"/>
      </w:pPr>
    </w:p>
    <w:p>
      <w:pPr>
        <w:pStyle w:val="ListParagraph"/>
        <w:numPr>
          <w:ilvl w:val="0"/>
          <w:numId w:val="34"/>
        </w:numPr>
        <w:tabs>
          <w:tab w:pos="1074" w:val="left" w:leader="none"/>
        </w:tabs>
        <w:spacing w:line="240" w:lineRule="auto" w:before="0" w:after="0"/>
        <w:ind w:left="732" w:right="725" w:firstLine="0"/>
        <w:jc w:val="both"/>
        <w:rPr>
          <w:sz w:val="24"/>
        </w:rPr>
      </w:pPr>
      <w:r>
        <w:rPr>
          <w:sz w:val="24"/>
        </w:rPr>
        <w:t>The liquidator shall place the recommendation of committee of creditors made under sub- regulation</w:t>
      </w:r>
      <w:r>
        <w:rPr>
          <w:spacing w:val="-4"/>
          <w:sz w:val="24"/>
        </w:rPr>
        <w:t> </w:t>
      </w:r>
      <w:r>
        <w:rPr>
          <w:sz w:val="24"/>
        </w:rPr>
        <w:t>(1)</w:t>
      </w:r>
      <w:r>
        <w:rPr>
          <w:spacing w:val="-5"/>
          <w:sz w:val="24"/>
        </w:rPr>
        <w:t> </w:t>
      </w:r>
      <w:r>
        <w:rPr>
          <w:sz w:val="24"/>
        </w:rPr>
        <w:t>of</w:t>
      </w:r>
      <w:r>
        <w:rPr>
          <w:spacing w:val="-4"/>
          <w:sz w:val="24"/>
        </w:rPr>
        <w:t> </w:t>
      </w:r>
      <w:r>
        <w:rPr>
          <w:sz w:val="24"/>
        </w:rPr>
        <w:t>regulation</w:t>
      </w:r>
      <w:r>
        <w:rPr>
          <w:spacing w:val="-4"/>
          <w:sz w:val="24"/>
        </w:rPr>
        <w:t> </w:t>
      </w:r>
      <w:r>
        <w:rPr>
          <w:sz w:val="24"/>
        </w:rPr>
        <w:t>39C</w:t>
      </w:r>
      <w:r>
        <w:rPr>
          <w:spacing w:val="-4"/>
          <w:sz w:val="24"/>
        </w:rPr>
        <w:t> </w:t>
      </w:r>
      <w:r>
        <w:rPr>
          <w:sz w:val="24"/>
        </w:rPr>
        <w:t>of</w:t>
      </w:r>
      <w:r>
        <w:rPr>
          <w:spacing w:val="-4"/>
          <w:sz w:val="24"/>
        </w:rPr>
        <w:t> </w:t>
      </w:r>
      <w:r>
        <w:rPr>
          <w:sz w:val="24"/>
        </w:rPr>
        <w:t>the</w:t>
      </w:r>
      <w:r>
        <w:rPr>
          <w:spacing w:val="-6"/>
          <w:sz w:val="24"/>
        </w:rPr>
        <w:t> </w:t>
      </w:r>
      <w:r>
        <w:rPr>
          <w:sz w:val="24"/>
        </w:rPr>
        <w:t>Insolvency</w:t>
      </w:r>
      <w:r>
        <w:rPr>
          <w:spacing w:val="-2"/>
          <w:sz w:val="24"/>
        </w:rPr>
        <w:t> </w:t>
      </w:r>
      <w:r>
        <w:rPr>
          <w:sz w:val="24"/>
        </w:rPr>
        <w:t>and</w:t>
      </w:r>
      <w:r>
        <w:rPr>
          <w:spacing w:val="-4"/>
          <w:sz w:val="24"/>
        </w:rPr>
        <w:t> </w:t>
      </w:r>
      <w:r>
        <w:rPr>
          <w:sz w:val="24"/>
        </w:rPr>
        <w:t>Bankruptcy</w:t>
      </w:r>
      <w:r>
        <w:rPr>
          <w:spacing w:val="-4"/>
          <w:sz w:val="24"/>
        </w:rPr>
        <w:t> </w:t>
      </w:r>
      <w:r>
        <w:rPr>
          <w:sz w:val="24"/>
        </w:rPr>
        <w:t>Board</w:t>
      </w:r>
      <w:r>
        <w:rPr>
          <w:spacing w:val="-4"/>
          <w:sz w:val="24"/>
        </w:rPr>
        <w:t> </w:t>
      </w:r>
      <w:r>
        <w:rPr>
          <w:sz w:val="24"/>
        </w:rPr>
        <w:t>of</w:t>
      </w:r>
      <w:r>
        <w:rPr>
          <w:spacing w:val="-4"/>
          <w:sz w:val="24"/>
        </w:rPr>
        <w:t> </w:t>
      </w:r>
      <w:r>
        <w:rPr>
          <w:sz w:val="24"/>
        </w:rPr>
        <w:t>India</w:t>
      </w:r>
      <w:r>
        <w:rPr>
          <w:spacing w:val="-4"/>
          <w:sz w:val="24"/>
        </w:rPr>
        <w:t> </w:t>
      </w:r>
      <w:r>
        <w:rPr>
          <w:sz w:val="24"/>
        </w:rPr>
        <w:t>(Insolvency Resolution Process for Corporate Persons) Regulations, 2016, before the consultation committee for its information.</w:t>
      </w:r>
    </w:p>
    <w:p>
      <w:pPr>
        <w:pStyle w:val="BodyText"/>
      </w:pPr>
    </w:p>
    <w:p>
      <w:pPr>
        <w:pStyle w:val="ListParagraph"/>
        <w:numPr>
          <w:ilvl w:val="0"/>
          <w:numId w:val="34"/>
        </w:numPr>
        <w:tabs>
          <w:tab w:pos="1074" w:val="left" w:leader="none"/>
        </w:tabs>
        <w:spacing w:line="240" w:lineRule="auto" w:before="0" w:after="0"/>
        <w:ind w:left="732" w:right="725" w:firstLine="0"/>
        <w:jc w:val="both"/>
        <w:rPr>
          <w:sz w:val="24"/>
        </w:rPr>
      </w:pPr>
      <w:r>
        <w:rPr>
          <w:sz w:val="24"/>
        </w:rPr>
        <w:t>The consultation committee shall advise the liquidator, by a vote of not less than sixty-six percent of the representatives of the consultation committee, </w:t>
      </w:r>
      <w:hyperlink w:history="true" w:anchor="_bookmark43">
        <w:r>
          <w:rPr>
            <w:sz w:val="24"/>
            <w:vertAlign w:val="superscript"/>
          </w:rPr>
          <w:t>44</w:t>
        </w:r>
      </w:hyperlink>
      <w:r>
        <w:rPr>
          <w:sz w:val="24"/>
          <w:vertAlign w:val="baseline"/>
        </w:rPr>
        <w:t>[voting].</w:t>
      </w:r>
    </w:p>
    <w:p>
      <w:pPr>
        <w:pStyle w:val="BodyText"/>
        <w:rPr>
          <w:sz w:val="20"/>
        </w:rPr>
      </w:pPr>
    </w:p>
    <w:p>
      <w:pPr>
        <w:pStyle w:val="BodyText"/>
        <w:rPr>
          <w:sz w:val="20"/>
        </w:rPr>
      </w:pPr>
    </w:p>
    <w:p>
      <w:pPr>
        <w:pStyle w:val="BodyText"/>
        <w:spacing w:before="187"/>
        <w:rPr>
          <w:sz w:val="20"/>
        </w:rPr>
      </w:pPr>
      <w:r>
        <w:rPr>
          <w:sz w:val="20"/>
        </w:rPr>
        <mc:AlternateContent>
          <mc:Choice Requires="wps">
            <w:drawing>
              <wp:anchor distT="0" distB="0" distL="0" distR="0" allowOverlap="1" layoutInCell="1" locked="0" behindDoc="1" simplePos="0" relativeHeight="487597568">
                <wp:simplePos x="0" y="0"/>
                <wp:positionH relativeFrom="page">
                  <wp:posOffset>914704</wp:posOffset>
                </wp:positionH>
                <wp:positionV relativeFrom="paragraph">
                  <wp:posOffset>280517</wp:posOffset>
                </wp:positionV>
                <wp:extent cx="1829435" cy="762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22.087967pt;width:144.020pt;height:.60004pt;mso-position-horizontal-relative:page;mso-position-vertical-relative:paragraph;z-index:-15718912;mso-wrap-distance-left:0;mso-wrap-distance-right:0" id="docshape21" filled="true" fillcolor="#000000" stroked="false">
                <v:fill type="solid"/>
                <w10:wrap type="topAndBottom"/>
              </v:rect>
            </w:pict>
          </mc:Fallback>
        </mc:AlternateContent>
      </w:r>
    </w:p>
    <w:p>
      <w:pPr>
        <w:spacing w:before="103"/>
        <w:ind w:left="732" w:right="726" w:firstLine="0"/>
        <w:jc w:val="both"/>
        <w:rPr>
          <w:sz w:val="20"/>
        </w:rPr>
      </w:pPr>
      <w:bookmarkStart w:name="_bookmark40" w:id="41"/>
      <w:bookmarkEnd w:id="41"/>
      <w:r>
        <w:rPr/>
      </w:r>
      <w:r>
        <w:rPr>
          <w:sz w:val="20"/>
          <w:vertAlign w:val="superscript"/>
        </w:rPr>
        <w:t>41</w:t>
      </w:r>
      <w:r>
        <w:rPr>
          <w:spacing w:val="-3"/>
          <w:sz w:val="20"/>
          <w:vertAlign w:val="baseline"/>
        </w:rPr>
        <w:t> </w:t>
      </w:r>
      <w:r>
        <w:rPr>
          <w:sz w:val="20"/>
          <w:vertAlign w:val="baseline"/>
        </w:rPr>
        <w:t>Substituted by Notification No. IBBI/2022-23/GN/REG094, dated 16</w:t>
      </w:r>
      <w:r>
        <w:rPr>
          <w:sz w:val="20"/>
          <w:vertAlign w:val="superscript"/>
        </w:rPr>
        <w:t>th</w:t>
      </w:r>
      <w:r>
        <w:rPr>
          <w:sz w:val="20"/>
          <w:vertAlign w:val="baseline"/>
        </w:rPr>
        <w:t> September, 2022 (w.e.f. 16-09-2022). Prior to substitution, sub-regulation (6) stood as: “The liquidator shall convene a meeting of the consultation committee when he considers it necessary and shall convene a meeting of the consultation committee when a request is received from at least fifty-one percent of representatives in the consultation committee”.</w:t>
      </w:r>
    </w:p>
    <w:p>
      <w:pPr>
        <w:spacing w:line="229" w:lineRule="exact" w:before="0"/>
        <w:ind w:left="732" w:right="0" w:firstLine="0"/>
        <w:jc w:val="both"/>
        <w:rPr>
          <w:sz w:val="20"/>
        </w:rPr>
      </w:pPr>
      <w:bookmarkStart w:name="_bookmark41" w:id="42"/>
      <w:bookmarkEnd w:id="42"/>
      <w:r>
        <w:rPr/>
      </w:r>
      <w:r>
        <w:rPr>
          <w:sz w:val="20"/>
          <w:vertAlign w:val="superscript"/>
        </w:rPr>
        <w:t>42</w:t>
      </w:r>
      <w:r>
        <w:rPr>
          <w:spacing w:val="-6"/>
          <w:sz w:val="20"/>
          <w:vertAlign w:val="baseline"/>
        </w:rPr>
        <w:t> </w:t>
      </w:r>
      <w:r>
        <w:rPr>
          <w:sz w:val="20"/>
          <w:vertAlign w:val="baseline"/>
        </w:rPr>
        <w:t>Inserted</w:t>
      </w:r>
      <w:r>
        <w:rPr>
          <w:spacing w:val="-5"/>
          <w:sz w:val="20"/>
          <w:vertAlign w:val="baseline"/>
        </w:rPr>
        <w:t> </w:t>
      </w:r>
      <w:r>
        <w:rPr>
          <w:sz w:val="20"/>
          <w:vertAlign w:val="baseline"/>
        </w:rPr>
        <w:t>by</w:t>
      </w:r>
      <w:r>
        <w:rPr>
          <w:spacing w:val="-4"/>
          <w:sz w:val="20"/>
          <w:vertAlign w:val="baseline"/>
        </w:rPr>
        <w:t> </w:t>
      </w:r>
      <w:r>
        <w:rPr>
          <w:sz w:val="20"/>
          <w:vertAlign w:val="baseline"/>
        </w:rPr>
        <w:t>Notification</w:t>
      </w:r>
      <w:r>
        <w:rPr>
          <w:spacing w:val="-5"/>
          <w:sz w:val="20"/>
          <w:vertAlign w:val="baseline"/>
        </w:rPr>
        <w:t> </w:t>
      </w:r>
      <w:r>
        <w:rPr>
          <w:sz w:val="20"/>
          <w:vertAlign w:val="baseline"/>
        </w:rPr>
        <w:t>No.</w:t>
      </w:r>
      <w:r>
        <w:rPr>
          <w:spacing w:val="-5"/>
          <w:sz w:val="20"/>
          <w:vertAlign w:val="baseline"/>
        </w:rPr>
        <w:t> </w:t>
      </w:r>
      <w:r>
        <w:rPr>
          <w:sz w:val="20"/>
          <w:vertAlign w:val="baseline"/>
        </w:rPr>
        <w:t>IBBI/2023-24/GN/REG112,</w:t>
      </w:r>
      <w:r>
        <w:rPr>
          <w:spacing w:val="-6"/>
          <w:sz w:val="20"/>
          <w:vertAlign w:val="baseline"/>
        </w:rPr>
        <w:t> </w:t>
      </w:r>
      <w:r>
        <w:rPr>
          <w:sz w:val="20"/>
          <w:vertAlign w:val="baseline"/>
        </w:rPr>
        <w:t>dated</w:t>
      </w:r>
      <w:r>
        <w:rPr>
          <w:spacing w:val="-4"/>
          <w:sz w:val="20"/>
          <w:vertAlign w:val="baseline"/>
        </w:rPr>
        <w:t> </w:t>
      </w:r>
      <w:r>
        <w:rPr>
          <w:sz w:val="20"/>
          <w:vertAlign w:val="baseline"/>
        </w:rPr>
        <w:t>12</w:t>
      </w:r>
      <w:r>
        <w:rPr>
          <w:sz w:val="20"/>
          <w:vertAlign w:val="superscript"/>
        </w:rPr>
        <w:t>th</w:t>
      </w:r>
      <w:r>
        <w:rPr>
          <w:spacing w:val="-6"/>
          <w:sz w:val="20"/>
          <w:vertAlign w:val="baseline"/>
        </w:rPr>
        <w:t> </w:t>
      </w:r>
      <w:r>
        <w:rPr>
          <w:sz w:val="20"/>
          <w:vertAlign w:val="baseline"/>
        </w:rPr>
        <w:t>February,</w:t>
      </w:r>
      <w:r>
        <w:rPr>
          <w:spacing w:val="-7"/>
          <w:sz w:val="20"/>
          <w:vertAlign w:val="baseline"/>
        </w:rPr>
        <w:t> </w:t>
      </w:r>
      <w:r>
        <w:rPr>
          <w:sz w:val="20"/>
          <w:vertAlign w:val="baseline"/>
        </w:rPr>
        <w:t>2024</w:t>
      </w:r>
      <w:r>
        <w:rPr>
          <w:spacing w:val="-5"/>
          <w:sz w:val="20"/>
          <w:vertAlign w:val="baseline"/>
        </w:rPr>
        <w:t> </w:t>
      </w:r>
      <w:r>
        <w:rPr>
          <w:sz w:val="20"/>
          <w:vertAlign w:val="baseline"/>
        </w:rPr>
        <w:t>(w.e.f.</w:t>
      </w:r>
      <w:r>
        <w:rPr>
          <w:spacing w:val="-7"/>
          <w:sz w:val="20"/>
          <w:vertAlign w:val="baseline"/>
        </w:rPr>
        <w:t> </w:t>
      </w:r>
      <w:r>
        <w:rPr>
          <w:spacing w:val="-2"/>
          <w:sz w:val="20"/>
          <w:vertAlign w:val="baseline"/>
        </w:rPr>
        <w:t>12.02.2024).</w:t>
      </w:r>
    </w:p>
    <w:p>
      <w:pPr>
        <w:pStyle w:val="BodyText"/>
        <w:spacing w:before="1"/>
        <w:rPr>
          <w:sz w:val="20"/>
        </w:rPr>
      </w:pPr>
    </w:p>
    <w:p>
      <w:pPr>
        <w:spacing w:before="0"/>
        <w:ind w:left="732" w:right="0" w:firstLine="0"/>
        <w:jc w:val="both"/>
        <w:rPr>
          <w:sz w:val="20"/>
        </w:rPr>
      </w:pPr>
      <w:bookmarkStart w:name="_bookmark42" w:id="43"/>
      <w:bookmarkEnd w:id="43"/>
      <w:r>
        <w:rPr/>
      </w:r>
      <w:r>
        <w:rPr>
          <w:sz w:val="20"/>
          <w:vertAlign w:val="superscript"/>
        </w:rPr>
        <w:t>43</w:t>
      </w:r>
      <w:r>
        <w:rPr>
          <w:spacing w:val="-8"/>
          <w:sz w:val="20"/>
          <w:vertAlign w:val="baseline"/>
        </w:rPr>
        <w:t> </w:t>
      </w:r>
      <w:r>
        <w:rPr>
          <w:sz w:val="20"/>
          <w:vertAlign w:val="baseline"/>
        </w:rPr>
        <w:t>Inserted</w:t>
      </w:r>
      <w:r>
        <w:rPr>
          <w:spacing w:val="-6"/>
          <w:sz w:val="20"/>
          <w:vertAlign w:val="baseline"/>
        </w:rPr>
        <w:t> </w:t>
      </w:r>
      <w:r>
        <w:rPr>
          <w:sz w:val="20"/>
          <w:vertAlign w:val="baseline"/>
        </w:rPr>
        <w:t>by</w:t>
      </w:r>
      <w:r>
        <w:rPr>
          <w:spacing w:val="-6"/>
          <w:sz w:val="20"/>
          <w:vertAlign w:val="baseline"/>
        </w:rPr>
        <w:t> </w:t>
      </w:r>
      <w:r>
        <w:rPr>
          <w:sz w:val="20"/>
          <w:vertAlign w:val="baseline"/>
        </w:rPr>
        <w:t>Notification</w:t>
      </w:r>
      <w:r>
        <w:rPr>
          <w:spacing w:val="-6"/>
          <w:sz w:val="20"/>
          <w:vertAlign w:val="baseline"/>
        </w:rPr>
        <w:t> </w:t>
      </w:r>
      <w:r>
        <w:rPr>
          <w:sz w:val="20"/>
          <w:vertAlign w:val="baseline"/>
        </w:rPr>
        <w:t>No.</w:t>
      </w:r>
      <w:r>
        <w:rPr>
          <w:spacing w:val="-7"/>
          <w:sz w:val="20"/>
          <w:vertAlign w:val="baseline"/>
        </w:rPr>
        <w:t> </w:t>
      </w:r>
      <w:r>
        <w:rPr>
          <w:sz w:val="20"/>
          <w:vertAlign w:val="baseline"/>
        </w:rPr>
        <w:t>IBBI/2023-24/GN/REG112,dated</w:t>
      </w:r>
      <w:r>
        <w:rPr>
          <w:spacing w:val="-7"/>
          <w:sz w:val="20"/>
          <w:vertAlign w:val="baseline"/>
        </w:rPr>
        <w:t> </w:t>
      </w:r>
      <w:r>
        <w:rPr>
          <w:sz w:val="20"/>
          <w:vertAlign w:val="baseline"/>
        </w:rPr>
        <w:t>12</w:t>
      </w:r>
      <w:r>
        <w:rPr>
          <w:sz w:val="20"/>
          <w:vertAlign w:val="superscript"/>
        </w:rPr>
        <w:t>th</w:t>
      </w:r>
      <w:r>
        <w:rPr>
          <w:spacing w:val="-7"/>
          <w:sz w:val="20"/>
          <w:vertAlign w:val="baseline"/>
        </w:rPr>
        <w:t> </w:t>
      </w:r>
      <w:r>
        <w:rPr>
          <w:sz w:val="20"/>
          <w:vertAlign w:val="baseline"/>
        </w:rPr>
        <w:t>February,2024</w:t>
      </w:r>
      <w:r>
        <w:rPr>
          <w:spacing w:val="-6"/>
          <w:sz w:val="20"/>
          <w:vertAlign w:val="baseline"/>
        </w:rPr>
        <w:t> </w:t>
      </w:r>
      <w:r>
        <w:rPr>
          <w:sz w:val="20"/>
          <w:vertAlign w:val="baseline"/>
        </w:rPr>
        <w:t>(w.e.f.</w:t>
      </w:r>
      <w:r>
        <w:rPr>
          <w:spacing w:val="-9"/>
          <w:sz w:val="20"/>
          <w:vertAlign w:val="baseline"/>
        </w:rPr>
        <w:t> </w:t>
      </w:r>
      <w:r>
        <w:rPr>
          <w:spacing w:val="-2"/>
          <w:sz w:val="20"/>
          <w:vertAlign w:val="baseline"/>
        </w:rPr>
        <w:t>12.02.2024).</w:t>
      </w:r>
    </w:p>
    <w:p>
      <w:pPr>
        <w:spacing w:before="1"/>
        <w:ind w:left="732" w:right="824" w:firstLine="0"/>
        <w:jc w:val="both"/>
        <w:rPr>
          <w:sz w:val="20"/>
        </w:rPr>
      </w:pPr>
      <w:bookmarkStart w:name="_bookmark43" w:id="44"/>
      <w:bookmarkEnd w:id="44"/>
      <w:r>
        <w:rPr/>
      </w:r>
      <w:r>
        <w:rPr>
          <w:sz w:val="20"/>
          <w:vertAlign w:val="superscript"/>
        </w:rPr>
        <w:t>44</w:t>
      </w:r>
      <w:r>
        <w:rPr>
          <w:spacing w:val="-3"/>
          <w:sz w:val="20"/>
          <w:vertAlign w:val="baseline"/>
        </w:rPr>
        <w:t> </w:t>
      </w:r>
      <w:r>
        <w:rPr>
          <w:sz w:val="20"/>
          <w:vertAlign w:val="baseline"/>
        </w:rPr>
        <w:t>Substituted</w:t>
      </w:r>
      <w:r>
        <w:rPr>
          <w:spacing w:val="-2"/>
          <w:sz w:val="20"/>
          <w:vertAlign w:val="baseline"/>
        </w:rPr>
        <w:t> </w:t>
      </w:r>
      <w:r>
        <w:rPr>
          <w:sz w:val="20"/>
          <w:vertAlign w:val="baseline"/>
        </w:rPr>
        <w:t>by</w:t>
      </w:r>
      <w:r>
        <w:rPr>
          <w:spacing w:val="-3"/>
          <w:sz w:val="20"/>
          <w:vertAlign w:val="baseline"/>
        </w:rPr>
        <w:t> </w:t>
      </w:r>
      <w:r>
        <w:rPr>
          <w:sz w:val="20"/>
          <w:vertAlign w:val="baseline"/>
        </w:rPr>
        <w:t>Notification</w:t>
      </w:r>
      <w:r>
        <w:rPr>
          <w:spacing w:val="-4"/>
          <w:sz w:val="20"/>
          <w:vertAlign w:val="baseline"/>
        </w:rPr>
        <w:t> </w:t>
      </w:r>
      <w:r>
        <w:rPr>
          <w:sz w:val="20"/>
          <w:vertAlign w:val="baseline"/>
        </w:rPr>
        <w:t>No.</w:t>
      </w:r>
      <w:r>
        <w:rPr>
          <w:spacing w:val="-3"/>
          <w:sz w:val="20"/>
          <w:vertAlign w:val="baseline"/>
        </w:rPr>
        <w:t> </w:t>
      </w:r>
      <w:r>
        <w:rPr>
          <w:sz w:val="20"/>
          <w:vertAlign w:val="baseline"/>
        </w:rPr>
        <w:t>IBBI/2022-23/GN/REG094,</w:t>
      </w:r>
      <w:r>
        <w:rPr>
          <w:spacing w:val="-3"/>
          <w:sz w:val="20"/>
          <w:vertAlign w:val="baseline"/>
        </w:rPr>
        <w:t> </w:t>
      </w:r>
      <w:r>
        <w:rPr>
          <w:sz w:val="20"/>
          <w:vertAlign w:val="baseline"/>
        </w:rPr>
        <w:t>dated</w:t>
      </w:r>
      <w:r>
        <w:rPr>
          <w:spacing w:val="-3"/>
          <w:sz w:val="20"/>
          <w:vertAlign w:val="baseline"/>
        </w:rPr>
        <w:t> </w:t>
      </w:r>
      <w:r>
        <w:rPr>
          <w:sz w:val="20"/>
          <w:vertAlign w:val="baseline"/>
        </w:rPr>
        <w:t>16</w:t>
      </w:r>
      <w:r>
        <w:rPr>
          <w:sz w:val="20"/>
          <w:vertAlign w:val="superscript"/>
        </w:rPr>
        <w:t>th</w:t>
      </w:r>
      <w:r>
        <w:rPr>
          <w:spacing w:val="-3"/>
          <w:sz w:val="20"/>
          <w:vertAlign w:val="baseline"/>
        </w:rPr>
        <w:t> </w:t>
      </w:r>
      <w:r>
        <w:rPr>
          <w:sz w:val="20"/>
          <w:vertAlign w:val="baseline"/>
        </w:rPr>
        <w:t>September,</w:t>
      </w:r>
      <w:r>
        <w:rPr>
          <w:spacing w:val="-5"/>
          <w:sz w:val="20"/>
          <w:vertAlign w:val="baseline"/>
        </w:rPr>
        <w:t> </w:t>
      </w:r>
      <w:r>
        <w:rPr>
          <w:sz w:val="20"/>
          <w:vertAlign w:val="baseline"/>
        </w:rPr>
        <w:t>2022</w:t>
      </w:r>
      <w:r>
        <w:rPr>
          <w:spacing w:val="-3"/>
          <w:sz w:val="20"/>
          <w:vertAlign w:val="baseline"/>
        </w:rPr>
        <w:t> </w:t>
      </w:r>
      <w:r>
        <w:rPr>
          <w:sz w:val="20"/>
          <w:vertAlign w:val="baseline"/>
        </w:rPr>
        <w:t>(w.e.f.</w:t>
      </w:r>
      <w:r>
        <w:rPr>
          <w:spacing w:val="-3"/>
          <w:sz w:val="20"/>
          <w:vertAlign w:val="baseline"/>
        </w:rPr>
        <w:t> </w:t>
      </w:r>
      <w:r>
        <w:rPr>
          <w:sz w:val="20"/>
          <w:vertAlign w:val="baseline"/>
        </w:rPr>
        <w:t>16-09-2022). Prior to substitution, the words stood as: “present and voting”.</w:t>
      </w:r>
    </w:p>
    <w:p>
      <w:pPr>
        <w:spacing w:after="0"/>
        <w:jc w:val="both"/>
        <w:rPr>
          <w:sz w:val="20"/>
        </w:rPr>
        <w:sectPr>
          <w:pgSz w:w="11900" w:h="16850"/>
          <w:pgMar w:header="0" w:footer="1049" w:top="1360" w:bottom="1240" w:left="708" w:right="708"/>
        </w:sectPr>
      </w:pPr>
    </w:p>
    <w:p>
      <w:pPr>
        <w:pStyle w:val="BodyText"/>
        <w:spacing w:before="98"/>
        <w:ind w:left="732" w:right="711"/>
      </w:pPr>
      <w:hyperlink w:history="true" w:anchor="_bookmark44">
        <w:r>
          <w:rPr>
            <w:i/>
            <w:vertAlign w:val="superscript"/>
          </w:rPr>
          <w:t>45</w:t>
        </w:r>
      </w:hyperlink>
      <w:r>
        <w:rPr>
          <w:i/>
          <w:vertAlign w:val="baseline"/>
        </w:rPr>
        <w:t>[Explanation</w:t>
      </w:r>
      <w:r>
        <w:rPr>
          <w:vertAlign w:val="baseline"/>
        </w:rPr>
        <w:t>:</w:t>
      </w:r>
      <w:r>
        <w:rPr>
          <w:spacing w:val="-10"/>
          <w:vertAlign w:val="baseline"/>
        </w:rPr>
        <w:t> </w:t>
      </w:r>
      <w:r>
        <w:rPr>
          <w:vertAlign w:val="baseline"/>
        </w:rPr>
        <w:t>For</w:t>
      </w:r>
      <w:r>
        <w:rPr>
          <w:spacing w:val="-11"/>
          <w:vertAlign w:val="baseline"/>
        </w:rPr>
        <w:t> </w:t>
      </w:r>
      <w:r>
        <w:rPr>
          <w:vertAlign w:val="baseline"/>
        </w:rPr>
        <w:t>the</w:t>
      </w:r>
      <w:r>
        <w:rPr>
          <w:spacing w:val="-11"/>
          <w:vertAlign w:val="baseline"/>
        </w:rPr>
        <w:t> </w:t>
      </w:r>
      <w:r>
        <w:rPr>
          <w:vertAlign w:val="baseline"/>
        </w:rPr>
        <w:t>purpose</w:t>
      </w:r>
      <w:r>
        <w:rPr>
          <w:spacing w:val="-11"/>
          <w:vertAlign w:val="baseline"/>
        </w:rPr>
        <w:t> </w:t>
      </w:r>
      <w:r>
        <w:rPr>
          <w:vertAlign w:val="baseline"/>
        </w:rPr>
        <w:t>of</w:t>
      </w:r>
      <w:r>
        <w:rPr>
          <w:spacing w:val="-11"/>
          <w:vertAlign w:val="baseline"/>
        </w:rPr>
        <w:t> </w:t>
      </w:r>
      <w:r>
        <w:rPr>
          <w:vertAlign w:val="baseline"/>
        </w:rPr>
        <w:t>this</w:t>
      </w:r>
      <w:r>
        <w:rPr>
          <w:spacing w:val="-10"/>
          <w:vertAlign w:val="baseline"/>
        </w:rPr>
        <w:t> </w:t>
      </w:r>
      <w:r>
        <w:rPr>
          <w:vertAlign w:val="baseline"/>
        </w:rPr>
        <w:t>sub-regulation,</w:t>
      </w:r>
      <w:r>
        <w:rPr>
          <w:spacing w:val="-11"/>
          <w:vertAlign w:val="baseline"/>
        </w:rPr>
        <w:t> </w:t>
      </w:r>
      <w:r>
        <w:rPr>
          <w:vertAlign w:val="baseline"/>
        </w:rPr>
        <w:t>the</w:t>
      </w:r>
      <w:r>
        <w:rPr>
          <w:spacing w:val="-11"/>
          <w:vertAlign w:val="baseline"/>
        </w:rPr>
        <w:t> </w:t>
      </w:r>
      <w:r>
        <w:rPr>
          <w:vertAlign w:val="baseline"/>
        </w:rPr>
        <w:t>term</w:t>
      </w:r>
      <w:r>
        <w:rPr>
          <w:spacing w:val="-10"/>
          <w:vertAlign w:val="baseline"/>
        </w:rPr>
        <w:t> </w:t>
      </w:r>
      <w:r>
        <w:rPr>
          <w:vertAlign w:val="baseline"/>
        </w:rPr>
        <w:t>‘voting’</w:t>
      </w:r>
      <w:r>
        <w:rPr>
          <w:spacing w:val="-11"/>
          <w:vertAlign w:val="baseline"/>
        </w:rPr>
        <w:t> </w:t>
      </w:r>
      <w:r>
        <w:rPr>
          <w:vertAlign w:val="baseline"/>
        </w:rPr>
        <w:t>shall</w:t>
      </w:r>
      <w:r>
        <w:rPr>
          <w:spacing w:val="-10"/>
          <w:vertAlign w:val="baseline"/>
        </w:rPr>
        <w:t> </w:t>
      </w:r>
      <w:r>
        <w:rPr>
          <w:vertAlign w:val="baseline"/>
        </w:rPr>
        <w:t>mean</w:t>
      </w:r>
      <w:r>
        <w:rPr>
          <w:spacing w:val="-11"/>
          <w:vertAlign w:val="baseline"/>
        </w:rPr>
        <w:t> </w:t>
      </w:r>
      <w:r>
        <w:rPr>
          <w:vertAlign w:val="baseline"/>
        </w:rPr>
        <w:t>voting</w:t>
      </w:r>
      <w:r>
        <w:rPr>
          <w:spacing w:val="-10"/>
          <w:vertAlign w:val="baseline"/>
        </w:rPr>
        <w:t> </w:t>
      </w:r>
      <w:r>
        <w:rPr>
          <w:vertAlign w:val="baseline"/>
        </w:rPr>
        <w:t>cast by the representatives of the consultation committee.]</w:t>
      </w:r>
    </w:p>
    <w:p>
      <w:pPr>
        <w:pStyle w:val="BodyText"/>
      </w:pPr>
    </w:p>
    <w:p>
      <w:pPr>
        <w:pStyle w:val="ListParagraph"/>
        <w:numPr>
          <w:ilvl w:val="0"/>
          <w:numId w:val="34"/>
        </w:numPr>
        <w:tabs>
          <w:tab w:pos="1190" w:val="left" w:leader="none"/>
        </w:tabs>
        <w:spacing w:line="240" w:lineRule="auto" w:before="1" w:after="0"/>
        <w:ind w:left="1190" w:right="0" w:hanging="458"/>
        <w:jc w:val="left"/>
        <w:rPr>
          <w:sz w:val="24"/>
        </w:rPr>
      </w:pPr>
      <w:r>
        <w:rPr>
          <w:sz w:val="24"/>
        </w:rPr>
        <w:t>The</w:t>
      </w:r>
      <w:r>
        <w:rPr>
          <w:spacing w:val="-4"/>
          <w:sz w:val="24"/>
        </w:rPr>
        <w:t> </w:t>
      </w:r>
      <w:r>
        <w:rPr>
          <w:sz w:val="24"/>
        </w:rPr>
        <w:t>advice</w:t>
      </w:r>
      <w:r>
        <w:rPr>
          <w:spacing w:val="-1"/>
          <w:sz w:val="24"/>
        </w:rPr>
        <w:t> </w:t>
      </w:r>
      <w:r>
        <w:rPr>
          <w:sz w:val="24"/>
        </w:rPr>
        <w:t>of the</w:t>
      </w:r>
      <w:r>
        <w:rPr>
          <w:spacing w:val="-1"/>
          <w:sz w:val="24"/>
        </w:rPr>
        <w:t> </w:t>
      </w:r>
      <w:r>
        <w:rPr>
          <w:sz w:val="24"/>
        </w:rPr>
        <w:t>consultation committee</w:t>
      </w:r>
      <w:r>
        <w:rPr>
          <w:spacing w:val="-1"/>
          <w:sz w:val="24"/>
        </w:rPr>
        <w:t> </w:t>
      </w:r>
      <w:r>
        <w:rPr>
          <w:sz w:val="24"/>
        </w:rPr>
        <w:t>shall not be binding on the</w:t>
      </w:r>
      <w:r>
        <w:rPr>
          <w:spacing w:val="-1"/>
          <w:sz w:val="24"/>
        </w:rPr>
        <w:t> </w:t>
      </w:r>
      <w:r>
        <w:rPr>
          <w:spacing w:val="-2"/>
          <w:sz w:val="24"/>
        </w:rPr>
        <w:t>liquidator:</w:t>
      </w:r>
    </w:p>
    <w:p>
      <w:pPr>
        <w:pStyle w:val="BodyText"/>
        <w:spacing w:before="40"/>
      </w:pPr>
    </w:p>
    <w:p>
      <w:pPr>
        <w:pStyle w:val="BodyText"/>
        <w:spacing w:line="276" w:lineRule="auto"/>
        <w:ind w:left="732" w:right="725"/>
        <w:jc w:val="both"/>
        <w:rPr>
          <w:b/>
        </w:rPr>
      </w:pPr>
      <w:r>
        <w:rPr/>
        <w:t>Provided that where the liquidator takes a decision different from the advice given by the consultation committee, he shall record the reasons for the same in writing [and </w:t>
      </w:r>
      <w:hyperlink w:history="true" w:anchor="_bookmark45">
        <w:r>
          <w:rPr>
            <w:vertAlign w:val="superscript"/>
          </w:rPr>
          <w:t>46</w:t>
        </w:r>
      </w:hyperlink>
      <w:r>
        <w:rPr>
          <w:vertAlign w:val="baseline"/>
        </w:rPr>
        <w:t>[submit the records</w:t>
      </w:r>
      <w:r>
        <w:rPr>
          <w:spacing w:val="-9"/>
          <w:vertAlign w:val="baseline"/>
        </w:rPr>
        <w:t> </w:t>
      </w:r>
      <w:r>
        <w:rPr>
          <w:vertAlign w:val="baseline"/>
        </w:rPr>
        <w:t>relating</w:t>
      </w:r>
      <w:r>
        <w:rPr>
          <w:spacing w:val="-10"/>
          <w:vertAlign w:val="baseline"/>
        </w:rPr>
        <w:t> </w:t>
      </w:r>
      <w:r>
        <w:rPr>
          <w:vertAlign w:val="baseline"/>
        </w:rPr>
        <w:t>to</w:t>
      </w:r>
      <w:r>
        <w:rPr>
          <w:spacing w:val="-10"/>
          <w:vertAlign w:val="baseline"/>
        </w:rPr>
        <w:t> </w:t>
      </w:r>
      <w:r>
        <w:rPr>
          <w:vertAlign w:val="baseline"/>
        </w:rPr>
        <w:t>the</w:t>
      </w:r>
      <w:r>
        <w:rPr>
          <w:spacing w:val="-11"/>
          <w:vertAlign w:val="baseline"/>
        </w:rPr>
        <w:t> </w:t>
      </w:r>
      <w:r>
        <w:rPr>
          <w:vertAlign w:val="baseline"/>
        </w:rPr>
        <w:t>said</w:t>
      </w:r>
      <w:r>
        <w:rPr>
          <w:spacing w:val="-10"/>
          <w:vertAlign w:val="baseline"/>
        </w:rPr>
        <w:t> </w:t>
      </w:r>
      <w:r>
        <w:rPr>
          <w:vertAlign w:val="baseline"/>
        </w:rPr>
        <w:t>decision,</w:t>
      </w:r>
      <w:r>
        <w:rPr>
          <w:spacing w:val="-11"/>
          <w:vertAlign w:val="baseline"/>
        </w:rPr>
        <w:t> </w:t>
      </w:r>
      <w:r>
        <w:rPr>
          <w:vertAlign w:val="baseline"/>
        </w:rPr>
        <w:t>to</w:t>
      </w:r>
      <w:r>
        <w:rPr>
          <w:spacing w:val="-10"/>
          <w:vertAlign w:val="baseline"/>
        </w:rPr>
        <w:t> </w:t>
      </w:r>
      <w:r>
        <w:rPr>
          <w:vertAlign w:val="baseline"/>
        </w:rPr>
        <w:t>the</w:t>
      </w:r>
      <w:r>
        <w:rPr>
          <w:spacing w:val="-11"/>
          <w:vertAlign w:val="baseline"/>
        </w:rPr>
        <w:t> </w:t>
      </w:r>
      <w:r>
        <w:rPr>
          <w:vertAlign w:val="baseline"/>
        </w:rPr>
        <w:t>Adjudicating</w:t>
      </w:r>
      <w:r>
        <w:rPr>
          <w:spacing w:val="-11"/>
          <w:vertAlign w:val="baseline"/>
        </w:rPr>
        <w:t> </w:t>
      </w:r>
      <w:r>
        <w:rPr>
          <w:vertAlign w:val="baseline"/>
        </w:rPr>
        <w:t>Authority</w:t>
      </w:r>
      <w:r>
        <w:rPr>
          <w:spacing w:val="-11"/>
          <w:vertAlign w:val="baseline"/>
        </w:rPr>
        <w:t> </w:t>
      </w:r>
      <w:r>
        <w:rPr>
          <w:vertAlign w:val="baseline"/>
        </w:rPr>
        <w:t>and</w:t>
      </w:r>
      <w:r>
        <w:rPr>
          <w:spacing w:val="-9"/>
          <w:vertAlign w:val="baseline"/>
        </w:rPr>
        <w:t> </w:t>
      </w:r>
      <w:r>
        <w:rPr>
          <w:vertAlign w:val="baseline"/>
        </w:rPr>
        <w:t>to</w:t>
      </w:r>
      <w:r>
        <w:rPr>
          <w:spacing w:val="-10"/>
          <w:vertAlign w:val="baseline"/>
        </w:rPr>
        <w:t> </w:t>
      </w:r>
      <w:r>
        <w:rPr>
          <w:vertAlign w:val="baseline"/>
        </w:rPr>
        <w:t>the</w:t>
      </w:r>
      <w:r>
        <w:rPr>
          <w:spacing w:val="-11"/>
          <w:vertAlign w:val="baseline"/>
        </w:rPr>
        <w:t> </w:t>
      </w:r>
      <w:r>
        <w:rPr>
          <w:vertAlign w:val="baseline"/>
        </w:rPr>
        <w:t>Board</w:t>
      </w:r>
      <w:r>
        <w:rPr>
          <w:spacing w:val="-11"/>
          <w:vertAlign w:val="baseline"/>
        </w:rPr>
        <w:t> </w:t>
      </w:r>
      <w:r>
        <w:rPr>
          <w:vertAlign w:val="baseline"/>
        </w:rPr>
        <w:t>within</w:t>
      </w:r>
      <w:r>
        <w:rPr>
          <w:spacing w:val="-11"/>
          <w:vertAlign w:val="baseline"/>
        </w:rPr>
        <w:t> </w:t>
      </w:r>
      <w:r>
        <w:rPr>
          <w:vertAlign w:val="baseline"/>
        </w:rPr>
        <w:t>five days of the said decision; and include it in the next progress report ]</w:t>
      </w:r>
      <w:r>
        <w:rPr>
          <w:b/>
          <w:vertAlign w:val="baseline"/>
        </w:rPr>
        <w:t>]</w:t>
      </w:r>
    </w:p>
    <w:p>
      <w:pPr>
        <w:pStyle w:val="BodyText"/>
        <w:spacing w:before="41"/>
        <w:rPr>
          <w:b/>
        </w:rPr>
      </w:pPr>
    </w:p>
    <w:p>
      <w:pPr>
        <w:pStyle w:val="BodyText"/>
        <w:spacing w:line="276" w:lineRule="auto"/>
        <w:ind w:left="732" w:right="729"/>
        <w:jc w:val="both"/>
      </w:pPr>
      <w:hyperlink w:history="true" w:anchor="_bookmark46">
        <w:r>
          <w:rPr>
            <w:vertAlign w:val="superscript"/>
          </w:rPr>
          <w:t>47</w:t>
        </w:r>
      </w:hyperlink>
      <w:r>
        <w:rPr>
          <w:vertAlign w:val="baseline"/>
        </w:rPr>
        <w:t>[</w:t>
      </w:r>
      <w:r>
        <w:rPr>
          <w:i/>
          <w:vertAlign w:val="baseline"/>
        </w:rPr>
        <w:t>Explanation</w:t>
      </w:r>
      <w:r>
        <w:rPr>
          <w:vertAlign w:val="baseline"/>
        </w:rPr>
        <w:t>.-</w:t>
      </w:r>
      <w:r>
        <w:rPr>
          <w:spacing w:val="-4"/>
          <w:vertAlign w:val="baseline"/>
        </w:rPr>
        <w:t> </w:t>
      </w:r>
      <w:r>
        <w:rPr>
          <w:vertAlign w:val="baseline"/>
        </w:rPr>
        <w:t>It</w:t>
      </w:r>
      <w:r>
        <w:rPr>
          <w:spacing w:val="-5"/>
          <w:vertAlign w:val="baseline"/>
        </w:rPr>
        <w:t> </w:t>
      </w:r>
      <w:r>
        <w:rPr>
          <w:vertAlign w:val="baseline"/>
        </w:rPr>
        <w:t>is</w:t>
      </w:r>
      <w:r>
        <w:rPr>
          <w:spacing w:val="-5"/>
          <w:vertAlign w:val="baseline"/>
        </w:rPr>
        <w:t> </w:t>
      </w:r>
      <w:r>
        <w:rPr>
          <w:vertAlign w:val="baseline"/>
        </w:rPr>
        <w:t>hereby</w:t>
      </w:r>
      <w:r>
        <w:rPr>
          <w:spacing w:val="-6"/>
          <w:vertAlign w:val="baseline"/>
        </w:rPr>
        <w:t> </w:t>
      </w:r>
      <w:r>
        <w:rPr>
          <w:vertAlign w:val="baseline"/>
        </w:rPr>
        <w:t>clarified</w:t>
      </w:r>
      <w:r>
        <w:rPr>
          <w:spacing w:val="-4"/>
          <w:vertAlign w:val="baseline"/>
        </w:rPr>
        <w:t> </w:t>
      </w:r>
      <w:r>
        <w:rPr>
          <w:vertAlign w:val="baseline"/>
        </w:rPr>
        <w:t>that</w:t>
      </w:r>
      <w:r>
        <w:rPr>
          <w:spacing w:val="-6"/>
          <w:vertAlign w:val="baseline"/>
        </w:rPr>
        <w:t> </w:t>
      </w:r>
      <w:r>
        <w:rPr>
          <w:vertAlign w:val="baseline"/>
        </w:rPr>
        <w:t>the</w:t>
      </w:r>
      <w:r>
        <w:rPr>
          <w:spacing w:val="-3"/>
          <w:vertAlign w:val="baseline"/>
        </w:rPr>
        <w:t> </w:t>
      </w:r>
      <w:r>
        <w:rPr>
          <w:vertAlign w:val="baseline"/>
        </w:rPr>
        <w:t>requirements</w:t>
      </w:r>
      <w:r>
        <w:rPr>
          <w:spacing w:val="-6"/>
          <w:vertAlign w:val="baseline"/>
        </w:rPr>
        <w:t> </w:t>
      </w:r>
      <w:r>
        <w:rPr>
          <w:vertAlign w:val="baseline"/>
        </w:rPr>
        <w:t>of</w:t>
      </w:r>
      <w:r>
        <w:rPr>
          <w:spacing w:val="-7"/>
          <w:vertAlign w:val="baseline"/>
        </w:rPr>
        <w:t> </w:t>
      </w:r>
      <w:r>
        <w:rPr>
          <w:vertAlign w:val="baseline"/>
        </w:rPr>
        <w:t>this</w:t>
      </w:r>
      <w:r>
        <w:rPr>
          <w:spacing w:val="-6"/>
          <w:vertAlign w:val="baseline"/>
        </w:rPr>
        <w:t> </w:t>
      </w:r>
      <w:r>
        <w:rPr>
          <w:vertAlign w:val="baseline"/>
        </w:rPr>
        <w:t>regulation</w:t>
      </w:r>
      <w:r>
        <w:rPr>
          <w:spacing w:val="-3"/>
          <w:vertAlign w:val="baseline"/>
        </w:rPr>
        <w:t> </w:t>
      </w:r>
      <w:r>
        <w:rPr>
          <w:vertAlign w:val="baseline"/>
        </w:rPr>
        <w:t>shall</w:t>
      </w:r>
      <w:r>
        <w:rPr>
          <w:spacing w:val="-5"/>
          <w:vertAlign w:val="baseline"/>
        </w:rPr>
        <w:t> </w:t>
      </w:r>
      <w:r>
        <w:rPr>
          <w:vertAlign w:val="baseline"/>
        </w:rPr>
        <w:t>apply</w:t>
      </w:r>
      <w:r>
        <w:rPr>
          <w:spacing w:val="-5"/>
          <w:vertAlign w:val="baseline"/>
        </w:rPr>
        <w:t> </w:t>
      </w:r>
      <w:r>
        <w:rPr>
          <w:vertAlign w:val="baseline"/>
        </w:rPr>
        <w:t>to</w:t>
      </w:r>
      <w:r>
        <w:rPr>
          <w:spacing w:val="-5"/>
          <w:vertAlign w:val="baseline"/>
        </w:rPr>
        <w:t> </w:t>
      </w:r>
      <w:r>
        <w:rPr>
          <w:vertAlign w:val="baseline"/>
        </w:rPr>
        <w:t>the liquidation</w:t>
      </w:r>
      <w:r>
        <w:rPr>
          <w:spacing w:val="-10"/>
          <w:vertAlign w:val="baseline"/>
        </w:rPr>
        <w:t> </w:t>
      </w:r>
      <w:r>
        <w:rPr>
          <w:vertAlign w:val="baseline"/>
        </w:rPr>
        <w:t>processes</w:t>
      </w:r>
      <w:r>
        <w:rPr>
          <w:spacing w:val="-11"/>
          <w:vertAlign w:val="baseline"/>
        </w:rPr>
        <w:t> </w:t>
      </w:r>
      <w:r>
        <w:rPr>
          <w:vertAlign w:val="baseline"/>
        </w:rPr>
        <w:t>commencing</w:t>
      </w:r>
      <w:r>
        <w:rPr>
          <w:spacing w:val="-10"/>
          <w:vertAlign w:val="baseline"/>
        </w:rPr>
        <w:t> </w:t>
      </w:r>
      <w:r>
        <w:rPr>
          <w:vertAlign w:val="baseline"/>
        </w:rPr>
        <w:t>on</w:t>
      </w:r>
      <w:r>
        <w:rPr>
          <w:spacing w:val="-11"/>
          <w:vertAlign w:val="baseline"/>
        </w:rPr>
        <w:t> </w:t>
      </w:r>
      <w:r>
        <w:rPr>
          <w:vertAlign w:val="baseline"/>
        </w:rPr>
        <w:t>or</w:t>
      </w:r>
      <w:r>
        <w:rPr>
          <w:spacing w:val="-11"/>
          <w:vertAlign w:val="baseline"/>
        </w:rPr>
        <w:t> </w:t>
      </w:r>
      <w:r>
        <w:rPr>
          <w:vertAlign w:val="baseline"/>
        </w:rPr>
        <w:t>after</w:t>
      </w:r>
      <w:r>
        <w:rPr>
          <w:spacing w:val="-11"/>
          <w:vertAlign w:val="baseline"/>
        </w:rPr>
        <w:t> </w:t>
      </w:r>
      <w:r>
        <w:rPr>
          <w:vertAlign w:val="baseline"/>
        </w:rPr>
        <w:t>the</w:t>
      </w:r>
      <w:r>
        <w:rPr>
          <w:spacing w:val="-9"/>
          <w:vertAlign w:val="baseline"/>
        </w:rPr>
        <w:t> </w:t>
      </w:r>
      <w:r>
        <w:rPr>
          <w:vertAlign w:val="baseline"/>
        </w:rPr>
        <w:t>date</w:t>
      </w:r>
      <w:r>
        <w:rPr>
          <w:spacing w:val="-11"/>
          <w:vertAlign w:val="baseline"/>
        </w:rPr>
        <w:t> </w:t>
      </w:r>
      <w:r>
        <w:rPr>
          <w:vertAlign w:val="baseline"/>
        </w:rPr>
        <w:t>of</w:t>
      </w:r>
      <w:r>
        <w:rPr>
          <w:spacing w:val="-11"/>
          <w:vertAlign w:val="baseline"/>
        </w:rPr>
        <w:t> </w:t>
      </w:r>
      <w:r>
        <w:rPr>
          <w:vertAlign w:val="baseline"/>
        </w:rPr>
        <w:t>the</w:t>
      </w:r>
      <w:r>
        <w:rPr>
          <w:spacing w:val="-9"/>
          <w:vertAlign w:val="baseline"/>
        </w:rPr>
        <w:t> </w:t>
      </w:r>
      <w:r>
        <w:rPr>
          <w:vertAlign w:val="baseline"/>
        </w:rPr>
        <w:t>commencement</w:t>
      </w:r>
      <w:r>
        <w:rPr>
          <w:spacing w:val="-10"/>
          <w:vertAlign w:val="baseline"/>
        </w:rPr>
        <w:t> </w:t>
      </w:r>
      <w:r>
        <w:rPr>
          <w:vertAlign w:val="baseline"/>
        </w:rPr>
        <w:t>of</w:t>
      </w:r>
      <w:r>
        <w:rPr>
          <w:spacing w:val="-11"/>
          <w:vertAlign w:val="baseline"/>
        </w:rPr>
        <w:t> </w:t>
      </w:r>
      <w:r>
        <w:rPr>
          <w:vertAlign w:val="baseline"/>
        </w:rPr>
        <w:t>the</w:t>
      </w:r>
      <w:r>
        <w:rPr>
          <w:spacing w:val="-9"/>
          <w:vertAlign w:val="baseline"/>
        </w:rPr>
        <w:t> </w:t>
      </w:r>
      <w:r>
        <w:rPr>
          <w:vertAlign w:val="baseline"/>
        </w:rPr>
        <w:t>Insolvency and Bankruptcy Board of India (Liquidation Process) (Amendment) Regulations, 2019.]</w:t>
      </w:r>
    </w:p>
    <w:p>
      <w:pPr>
        <w:pStyle w:val="BodyText"/>
        <w:spacing w:before="42"/>
      </w:pPr>
    </w:p>
    <w:p>
      <w:pPr>
        <w:pStyle w:val="BodyText"/>
        <w:spacing w:line="264" w:lineRule="auto"/>
        <w:ind w:left="732" w:right="729"/>
        <w:jc w:val="both"/>
      </w:pPr>
      <w:hyperlink w:history="true" w:anchor="_bookmark47">
        <w:r>
          <w:rPr>
            <w:vertAlign w:val="superscript"/>
          </w:rPr>
          <w:t>48</w:t>
        </w:r>
      </w:hyperlink>
      <w:r>
        <w:rPr>
          <w:vertAlign w:val="baseline"/>
        </w:rPr>
        <w:t>[(11)</w:t>
      </w:r>
      <w:r>
        <w:rPr>
          <w:spacing w:val="-5"/>
          <w:vertAlign w:val="baseline"/>
        </w:rPr>
        <w:t> </w:t>
      </w:r>
      <w:r>
        <w:rPr>
          <w:vertAlign w:val="baseline"/>
        </w:rPr>
        <w:t>The</w:t>
      </w:r>
      <w:r>
        <w:rPr>
          <w:spacing w:val="-2"/>
          <w:vertAlign w:val="baseline"/>
        </w:rPr>
        <w:t> </w:t>
      </w:r>
      <w:r>
        <w:rPr>
          <w:vertAlign w:val="baseline"/>
        </w:rPr>
        <w:t>consultation</w:t>
      </w:r>
      <w:r>
        <w:rPr>
          <w:spacing w:val="-3"/>
          <w:vertAlign w:val="baseline"/>
        </w:rPr>
        <w:t> </w:t>
      </w:r>
      <w:r>
        <w:rPr>
          <w:vertAlign w:val="baseline"/>
        </w:rPr>
        <w:t>committee,</w:t>
      </w:r>
      <w:r>
        <w:rPr>
          <w:spacing w:val="-3"/>
          <w:vertAlign w:val="baseline"/>
        </w:rPr>
        <w:t> </w:t>
      </w:r>
      <w:r>
        <w:rPr>
          <w:vertAlign w:val="baseline"/>
        </w:rPr>
        <w:t>after</w:t>
      </w:r>
      <w:r>
        <w:rPr>
          <w:spacing w:val="-3"/>
          <w:vertAlign w:val="baseline"/>
        </w:rPr>
        <w:t> </w:t>
      </w:r>
      <w:r>
        <w:rPr>
          <w:vertAlign w:val="baseline"/>
        </w:rPr>
        <w:t>recording</w:t>
      </w:r>
      <w:r>
        <w:rPr>
          <w:spacing w:val="-3"/>
          <w:vertAlign w:val="baseline"/>
        </w:rPr>
        <w:t> </w:t>
      </w:r>
      <w:r>
        <w:rPr>
          <w:vertAlign w:val="baseline"/>
        </w:rPr>
        <w:t>the</w:t>
      </w:r>
      <w:r>
        <w:rPr>
          <w:spacing w:val="-4"/>
          <w:vertAlign w:val="baseline"/>
        </w:rPr>
        <w:t> </w:t>
      </w:r>
      <w:r>
        <w:rPr>
          <w:vertAlign w:val="baseline"/>
        </w:rPr>
        <w:t>reasons,</w:t>
      </w:r>
      <w:r>
        <w:rPr>
          <w:spacing w:val="-3"/>
          <w:vertAlign w:val="baseline"/>
        </w:rPr>
        <w:t> </w:t>
      </w:r>
      <w:r>
        <w:rPr>
          <w:vertAlign w:val="baseline"/>
        </w:rPr>
        <w:t>may</w:t>
      </w:r>
      <w:r>
        <w:rPr>
          <w:spacing w:val="-3"/>
          <w:vertAlign w:val="baseline"/>
        </w:rPr>
        <w:t> </w:t>
      </w:r>
      <w:r>
        <w:rPr>
          <w:vertAlign w:val="baseline"/>
        </w:rPr>
        <w:t>by</w:t>
      </w:r>
      <w:r>
        <w:rPr>
          <w:spacing w:val="-3"/>
          <w:vertAlign w:val="baseline"/>
        </w:rPr>
        <w:t> </w:t>
      </w:r>
      <w:r>
        <w:rPr>
          <w:vertAlign w:val="baseline"/>
        </w:rPr>
        <w:t>a</w:t>
      </w:r>
      <w:r>
        <w:rPr>
          <w:spacing w:val="-4"/>
          <w:vertAlign w:val="baseline"/>
        </w:rPr>
        <w:t> </w:t>
      </w:r>
      <w:r>
        <w:rPr>
          <w:vertAlign w:val="baseline"/>
        </w:rPr>
        <w:t>majority</w:t>
      </w:r>
      <w:r>
        <w:rPr>
          <w:spacing w:val="-3"/>
          <w:vertAlign w:val="baseline"/>
        </w:rPr>
        <w:t> </w:t>
      </w:r>
      <w:r>
        <w:rPr>
          <w:vertAlign w:val="baseline"/>
        </w:rPr>
        <w:t>vote</w:t>
      </w:r>
      <w:r>
        <w:rPr>
          <w:spacing w:val="-3"/>
          <w:vertAlign w:val="baseline"/>
        </w:rPr>
        <w:t> </w:t>
      </w:r>
      <w:r>
        <w:rPr>
          <w:vertAlign w:val="baseline"/>
        </w:rPr>
        <w:t>of</w:t>
      </w:r>
      <w:r>
        <w:rPr>
          <w:spacing w:val="-5"/>
          <w:vertAlign w:val="baseline"/>
        </w:rPr>
        <w:t> </w:t>
      </w:r>
      <w:r>
        <w:rPr>
          <w:vertAlign w:val="baseline"/>
        </w:rPr>
        <w:t>not less sixty-six per cent., propose to replace the liquidator and shall file an application, after obtaining</w:t>
      </w:r>
      <w:r>
        <w:rPr>
          <w:spacing w:val="-7"/>
          <w:vertAlign w:val="baseline"/>
        </w:rPr>
        <w:t> </w:t>
      </w:r>
      <w:r>
        <w:rPr>
          <w:vertAlign w:val="baseline"/>
        </w:rPr>
        <w:t>the</w:t>
      </w:r>
      <w:r>
        <w:rPr>
          <w:spacing w:val="-8"/>
          <w:vertAlign w:val="baseline"/>
        </w:rPr>
        <w:t> </w:t>
      </w:r>
      <w:r>
        <w:rPr>
          <w:vertAlign w:val="baseline"/>
        </w:rPr>
        <w:t>written</w:t>
      </w:r>
      <w:r>
        <w:rPr>
          <w:spacing w:val="-5"/>
          <w:vertAlign w:val="baseline"/>
        </w:rPr>
        <w:t> </w:t>
      </w:r>
      <w:r>
        <w:rPr>
          <w:vertAlign w:val="baseline"/>
        </w:rPr>
        <w:t>consent</w:t>
      </w:r>
      <w:r>
        <w:rPr>
          <w:spacing w:val="-7"/>
          <w:vertAlign w:val="baseline"/>
        </w:rPr>
        <w:t> </w:t>
      </w:r>
      <w:r>
        <w:rPr>
          <w:vertAlign w:val="baseline"/>
        </w:rPr>
        <w:t>of</w:t>
      </w:r>
      <w:r>
        <w:rPr>
          <w:spacing w:val="-8"/>
          <w:vertAlign w:val="baseline"/>
        </w:rPr>
        <w:t> </w:t>
      </w:r>
      <w:r>
        <w:rPr>
          <w:vertAlign w:val="baseline"/>
        </w:rPr>
        <w:t>the</w:t>
      </w:r>
      <w:r>
        <w:rPr>
          <w:spacing w:val="-6"/>
          <w:vertAlign w:val="baseline"/>
        </w:rPr>
        <w:t> </w:t>
      </w:r>
      <w:r>
        <w:rPr>
          <w:vertAlign w:val="baseline"/>
        </w:rPr>
        <w:t>proposed</w:t>
      </w:r>
      <w:r>
        <w:rPr>
          <w:spacing w:val="-5"/>
          <w:vertAlign w:val="baseline"/>
        </w:rPr>
        <w:t> </w:t>
      </w:r>
      <w:r>
        <w:rPr>
          <w:vertAlign w:val="baseline"/>
        </w:rPr>
        <w:t>liquidator</w:t>
      </w:r>
      <w:r>
        <w:rPr>
          <w:spacing w:val="-8"/>
          <w:vertAlign w:val="baseline"/>
        </w:rPr>
        <w:t> </w:t>
      </w:r>
      <w:r>
        <w:rPr>
          <w:vertAlign w:val="baseline"/>
        </w:rPr>
        <w:t>in</w:t>
      </w:r>
      <w:r>
        <w:rPr>
          <w:spacing w:val="-5"/>
          <w:vertAlign w:val="baseline"/>
        </w:rPr>
        <w:t> </w:t>
      </w:r>
      <w:r>
        <w:rPr>
          <w:vertAlign w:val="baseline"/>
        </w:rPr>
        <w:t>Form</w:t>
      </w:r>
      <w:r>
        <w:rPr>
          <w:spacing w:val="-7"/>
          <w:vertAlign w:val="baseline"/>
        </w:rPr>
        <w:t> </w:t>
      </w:r>
      <w:r>
        <w:rPr>
          <w:vertAlign w:val="baseline"/>
        </w:rPr>
        <w:t>AA</w:t>
      </w:r>
      <w:r>
        <w:rPr>
          <w:spacing w:val="-8"/>
          <w:vertAlign w:val="baseline"/>
        </w:rPr>
        <w:t> </w:t>
      </w:r>
      <w:r>
        <w:rPr>
          <w:vertAlign w:val="baseline"/>
        </w:rPr>
        <w:t>of</w:t>
      </w:r>
      <w:r>
        <w:rPr>
          <w:spacing w:val="-6"/>
          <w:vertAlign w:val="baseline"/>
        </w:rPr>
        <w:t> </w:t>
      </w:r>
      <w:r>
        <w:rPr>
          <w:vertAlign w:val="baseline"/>
        </w:rPr>
        <w:t>the</w:t>
      </w:r>
      <w:r>
        <w:rPr>
          <w:spacing w:val="-5"/>
          <w:vertAlign w:val="baseline"/>
        </w:rPr>
        <w:t> </w:t>
      </w:r>
      <w:r>
        <w:rPr>
          <w:vertAlign w:val="baseline"/>
        </w:rPr>
        <w:t>Schedule</w:t>
      </w:r>
      <w:r>
        <w:rPr>
          <w:spacing w:val="-5"/>
          <w:vertAlign w:val="baseline"/>
        </w:rPr>
        <w:t> </w:t>
      </w:r>
      <w:r>
        <w:rPr>
          <w:vertAlign w:val="baseline"/>
        </w:rPr>
        <w:t>II,</w:t>
      </w:r>
      <w:r>
        <w:rPr>
          <w:spacing w:val="-7"/>
          <w:vertAlign w:val="baseline"/>
        </w:rPr>
        <w:t> </w:t>
      </w:r>
      <w:r>
        <w:rPr>
          <w:vertAlign w:val="baseline"/>
        </w:rPr>
        <w:t>before the Adjudicating Authority for replacement of the liquidator :</w:t>
      </w:r>
    </w:p>
    <w:p>
      <w:pPr>
        <w:pStyle w:val="BodyText"/>
        <w:spacing w:before="29"/>
      </w:pPr>
    </w:p>
    <w:p>
      <w:pPr>
        <w:pStyle w:val="BodyText"/>
        <w:ind w:left="732"/>
      </w:pPr>
      <w:r>
        <w:rPr/>
        <w:t>Provided</w:t>
      </w:r>
      <w:r>
        <w:rPr>
          <w:spacing w:val="-1"/>
        </w:rPr>
        <w:t> </w:t>
      </w:r>
      <w:r>
        <w:rPr/>
        <w:t>that</w:t>
      </w:r>
      <w:r>
        <w:rPr>
          <w:spacing w:val="-1"/>
        </w:rPr>
        <w:t> </w:t>
      </w:r>
      <w:r>
        <w:rPr/>
        <w:t>where</w:t>
      </w:r>
      <w:r>
        <w:rPr>
          <w:spacing w:val="-1"/>
        </w:rPr>
        <w:t> </w:t>
      </w:r>
      <w:r>
        <w:rPr/>
        <w:t>a</w:t>
      </w:r>
      <w:r>
        <w:rPr>
          <w:spacing w:val="-1"/>
        </w:rPr>
        <w:t> </w:t>
      </w:r>
      <w:r>
        <w:rPr/>
        <w:t>liquidator</w:t>
      </w:r>
      <w:r>
        <w:rPr>
          <w:spacing w:val="-2"/>
        </w:rPr>
        <w:t> </w:t>
      </w:r>
      <w:r>
        <w:rPr/>
        <w:t>is</w:t>
      </w:r>
      <w:r>
        <w:rPr>
          <w:spacing w:val="-2"/>
        </w:rPr>
        <w:t> </w:t>
      </w:r>
      <w:r>
        <w:rPr/>
        <w:t>proposed</w:t>
      </w:r>
      <w:r>
        <w:rPr>
          <w:spacing w:val="-1"/>
        </w:rPr>
        <w:t> </w:t>
      </w:r>
      <w:r>
        <w:rPr/>
        <w:t>to be replaced,</w:t>
      </w:r>
      <w:r>
        <w:rPr>
          <w:spacing w:val="-1"/>
        </w:rPr>
        <w:t> </w:t>
      </w:r>
      <w:r>
        <w:rPr/>
        <w:t>he</w:t>
      </w:r>
      <w:r>
        <w:rPr>
          <w:spacing w:val="-1"/>
        </w:rPr>
        <w:t> </w:t>
      </w:r>
      <w:r>
        <w:rPr>
          <w:spacing w:val="-2"/>
        </w:rPr>
        <w:t>shall-</w:t>
      </w:r>
    </w:p>
    <w:p>
      <w:pPr>
        <w:pStyle w:val="ListParagraph"/>
        <w:numPr>
          <w:ilvl w:val="1"/>
          <w:numId w:val="34"/>
        </w:numPr>
        <w:tabs>
          <w:tab w:pos="1176" w:val="left" w:leader="none"/>
        </w:tabs>
        <w:spacing w:line="240" w:lineRule="auto" w:before="27" w:after="0"/>
        <w:ind w:left="1176" w:right="0" w:hanging="324"/>
        <w:jc w:val="left"/>
        <w:rPr>
          <w:sz w:val="24"/>
        </w:rPr>
      </w:pPr>
      <w:r>
        <w:rPr>
          <w:sz w:val="24"/>
        </w:rPr>
        <w:t>continue</w:t>
      </w:r>
      <w:r>
        <w:rPr>
          <w:spacing w:val="-2"/>
          <w:sz w:val="24"/>
        </w:rPr>
        <w:t> </w:t>
      </w:r>
      <w:r>
        <w:rPr>
          <w:sz w:val="24"/>
        </w:rPr>
        <w:t>to</w:t>
      </w:r>
      <w:r>
        <w:rPr>
          <w:spacing w:val="-1"/>
          <w:sz w:val="24"/>
        </w:rPr>
        <w:t> </w:t>
      </w:r>
      <w:r>
        <w:rPr>
          <w:sz w:val="24"/>
        </w:rPr>
        <w:t>work till</w:t>
      </w:r>
      <w:r>
        <w:rPr>
          <w:spacing w:val="-1"/>
          <w:sz w:val="24"/>
        </w:rPr>
        <w:t> </w:t>
      </w:r>
      <w:r>
        <w:rPr>
          <w:sz w:val="24"/>
        </w:rPr>
        <w:t>his</w:t>
      </w:r>
      <w:r>
        <w:rPr>
          <w:spacing w:val="-2"/>
          <w:sz w:val="24"/>
        </w:rPr>
        <w:t> </w:t>
      </w:r>
      <w:r>
        <w:rPr>
          <w:sz w:val="24"/>
        </w:rPr>
        <w:t>replacement; </w:t>
      </w:r>
      <w:r>
        <w:rPr>
          <w:spacing w:val="-5"/>
          <w:sz w:val="24"/>
        </w:rPr>
        <w:t>and</w:t>
      </w:r>
    </w:p>
    <w:p>
      <w:pPr>
        <w:pStyle w:val="ListParagraph"/>
        <w:numPr>
          <w:ilvl w:val="1"/>
          <w:numId w:val="34"/>
        </w:numPr>
        <w:tabs>
          <w:tab w:pos="1129" w:val="left" w:leader="none"/>
        </w:tabs>
        <w:spacing w:line="240" w:lineRule="auto" w:before="29" w:after="0"/>
        <w:ind w:left="1129" w:right="0" w:hanging="337"/>
        <w:jc w:val="left"/>
        <w:rPr>
          <w:sz w:val="24"/>
        </w:rPr>
      </w:pPr>
      <w:r>
        <w:rPr>
          <w:sz w:val="24"/>
        </w:rPr>
        <w:t>be</w:t>
      </w:r>
      <w:r>
        <w:rPr>
          <w:spacing w:val="-2"/>
          <w:sz w:val="24"/>
        </w:rPr>
        <w:t> </w:t>
      </w:r>
      <w:r>
        <w:rPr>
          <w:sz w:val="24"/>
        </w:rPr>
        <w:t>suitably</w:t>
      </w:r>
      <w:r>
        <w:rPr>
          <w:spacing w:val="-1"/>
          <w:sz w:val="24"/>
        </w:rPr>
        <w:t> </w:t>
      </w:r>
      <w:r>
        <w:rPr>
          <w:sz w:val="24"/>
        </w:rPr>
        <w:t>remunerated</w:t>
      </w:r>
      <w:r>
        <w:rPr>
          <w:spacing w:val="-1"/>
          <w:sz w:val="24"/>
        </w:rPr>
        <w:t> </w:t>
      </w:r>
      <w:r>
        <w:rPr>
          <w:sz w:val="24"/>
        </w:rPr>
        <w:t>for</w:t>
      </w:r>
      <w:r>
        <w:rPr>
          <w:spacing w:val="-1"/>
          <w:sz w:val="24"/>
        </w:rPr>
        <w:t> </w:t>
      </w:r>
      <w:r>
        <w:rPr>
          <w:sz w:val="24"/>
        </w:rPr>
        <w:t>work</w:t>
      </w:r>
      <w:r>
        <w:rPr>
          <w:spacing w:val="-1"/>
          <w:sz w:val="24"/>
        </w:rPr>
        <w:t> </w:t>
      </w:r>
      <w:r>
        <w:rPr>
          <w:sz w:val="24"/>
        </w:rPr>
        <w:t>performed</w:t>
      </w:r>
      <w:r>
        <w:rPr>
          <w:spacing w:val="-1"/>
          <w:sz w:val="24"/>
        </w:rPr>
        <w:t> </w:t>
      </w:r>
      <w:r>
        <w:rPr>
          <w:sz w:val="24"/>
        </w:rPr>
        <w:t>till</w:t>
      </w:r>
      <w:r>
        <w:rPr>
          <w:spacing w:val="-2"/>
          <w:sz w:val="24"/>
        </w:rPr>
        <w:t> </w:t>
      </w:r>
      <w:r>
        <w:rPr>
          <w:sz w:val="24"/>
        </w:rPr>
        <w:t>his</w:t>
      </w:r>
      <w:r>
        <w:rPr>
          <w:spacing w:val="-1"/>
          <w:sz w:val="24"/>
        </w:rPr>
        <w:t> </w:t>
      </w:r>
      <w:r>
        <w:rPr>
          <w:spacing w:val="-2"/>
          <w:sz w:val="24"/>
        </w:rPr>
        <w:t>replacement.</w:t>
      </w:r>
    </w:p>
    <w:p>
      <w:pPr>
        <w:pStyle w:val="BodyText"/>
        <w:spacing w:before="55"/>
      </w:pPr>
    </w:p>
    <w:p>
      <w:pPr>
        <w:pStyle w:val="BodyText"/>
        <w:spacing w:line="276" w:lineRule="auto"/>
        <w:ind w:left="732" w:right="730"/>
        <w:jc w:val="both"/>
      </w:pPr>
      <w:r>
        <w:rPr/>
        <w:t>Provided that where a consultation committee under Regulation 31A has been constituted before</w:t>
      </w:r>
      <w:r>
        <w:rPr>
          <w:spacing w:val="-12"/>
        </w:rPr>
        <w:t> </w:t>
      </w:r>
      <w:r>
        <w:rPr/>
        <w:t>the</w:t>
      </w:r>
      <w:r>
        <w:rPr>
          <w:spacing w:val="-12"/>
        </w:rPr>
        <w:t> </w:t>
      </w:r>
      <w:r>
        <w:rPr/>
        <w:t>commencement</w:t>
      </w:r>
      <w:r>
        <w:rPr>
          <w:spacing w:val="-10"/>
        </w:rPr>
        <w:t> </w:t>
      </w:r>
      <w:r>
        <w:rPr/>
        <w:t>of</w:t>
      </w:r>
      <w:r>
        <w:rPr>
          <w:spacing w:val="-10"/>
        </w:rPr>
        <w:t> </w:t>
      </w:r>
      <w:r>
        <w:rPr/>
        <w:t>Insolvency</w:t>
      </w:r>
      <w:r>
        <w:rPr>
          <w:spacing w:val="-9"/>
        </w:rPr>
        <w:t> </w:t>
      </w:r>
      <w:r>
        <w:rPr/>
        <w:t>and</w:t>
      </w:r>
      <w:r>
        <w:rPr>
          <w:spacing w:val="-11"/>
        </w:rPr>
        <w:t> </w:t>
      </w:r>
      <w:r>
        <w:rPr/>
        <w:t>Bankruptcy</w:t>
      </w:r>
      <w:r>
        <w:rPr>
          <w:spacing w:val="-11"/>
        </w:rPr>
        <w:t> </w:t>
      </w:r>
      <w:r>
        <w:rPr/>
        <w:t>Board</w:t>
      </w:r>
      <w:r>
        <w:rPr>
          <w:spacing w:val="-11"/>
        </w:rPr>
        <w:t> </w:t>
      </w:r>
      <w:r>
        <w:rPr/>
        <w:t>of</w:t>
      </w:r>
      <w:r>
        <w:rPr>
          <w:spacing w:val="-10"/>
        </w:rPr>
        <w:t> </w:t>
      </w:r>
      <w:r>
        <w:rPr/>
        <w:t>India</w:t>
      </w:r>
      <w:r>
        <w:rPr>
          <w:spacing w:val="-12"/>
        </w:rPr>
        <w:t> </w:t>
      </w:r>
      <w:r>
        <w:rPr/>
        <w:t>(Liquidation</w:t>
      </w:r>
      <w:r>
        <w:rPr>
          <w:spacing w:val="-11"/>
        </w:rPr>
        <w:t> </w:t>
      </w:r>
      <w:r>
        <w:rPr/>
        <w:t>Process) (Second Amendment) Regulations, 2022, the liquidator within thirty days of the commencement of the said Regulations, shall re-constitute the consultation committee as required under the said Regulations and provisions provided under amended Regulation 31A shall come into effect only after such constitution.]</w:t>
      </w:r>
    </w:p>
    <w:p>
      <w:pPr>
        <w:pStyle w:val="BodyText"/>
        <w:spacing w:before="40"/>
      </w:pPr>
    </w:p>
    <w:p>
      <w:pPr>
        <w:pStyle w:val="Heading1"/>
        <w:spacing w:line="278" w:lineRule="auto"/>
        <w:ind w:left="3730" w:right="3744" w:hanging="2"/>
      </w:pPr>
      <w:r>
        <w:rPr>
          <w:u w:val="single"/>
        </w:rPr>
        <w:t>CHAPTER</w:t>
      </w:r>
      <w:r>
        <w:rPr>
          <w:spacing w:val="-5"/>
          <w:u w:val="single"/>
        </w:rPr>
        <w:t> </w:t>
      </w:r>
      <w:r>
        <w:rPr>
          <w:u w:val="single"/>
        </w:rPr>
        <w:t>VI</w:t>
      </w:r>
      <w:r>
        <w:rPr/>
        <w:t> </w:t>
      </w:r>
      <w:r>
        <w:rPr>
          <w:u w:val="single"/>
        </w:rPr>
        <w:t>REALISATION</w:t>
      </w:r>
      <w:r>
        <w:rPr>
          <w:spacing w:val="-15"/>
          <w:u w:val="single"/>
        </w:rPr>
        <w:t> </w:t>
      </w:r>
      <w:r>
        <w:rPr>
          <w:u w:val="single"/>
        </w:rPr>
        <w:t>OF</w:t>
      </w:r>
      <w:r>
        <w:rPr>
          <w:spacing w:val="-15"/>
          <w:u w:val="single"/>
        </w:rPr>
        <w:t> </w:t>
      </w:r>
      <w:r>
        <w:rPr>
          <w:u w:val="single"/>
        </w:rPr>
        <w:t>ASSETS</w:t>
      </w:r>
    </w:p>
    <w:p>
      <w:pPr>
        <w:pStyle w:val="BodyText"/>
        <w:spacing w:before="31"/>
        <w:rPr>
          <w:b/>
        </w:rPr>
      </w:pPr>
    </w:p>
    <w:p>
      <w:pPr>
        <w:pStyle w:val="Heading2"/>
        <w:numPr>
          <w:ilvl w:val="0"/>
          <w:numId w:val="1"/>
        </w:numPr>
        <w:tabs>
          <w:tab w:pos="1440" w:val="left" w:leader="none"/>
        </w:tabs>
        <w:spacing w:line="240" w:lineRule="auto" w:before="0" w:after="0"/>
        <w:ind w:left="1440" w:right="0" w:hanging="708"/>
        <w:jc w:val="left"/>
      </w:pPr>
      <w:hyperlink w:history="true" w:anchor="_bookmark48">
        <w:r>
          <w:rPr>
            <w:position w:val="8"/>
            <w:sz w:val="16"/>
          </w:rPr>
          <w:t>49</w:t>
        </w:r>
      </w:hyperlink>
      <w:r>
        <w:rPr/>
        <w:t>[Sale</w:t>
      </w:r>
      <w:r>
        <w:rPr>
          <w:spacing w:val="-2"/>
        </w:rPr>
        <w:t> </w:t>
      </w:r>
      <w:r>
        <w:rPr/>
        <w:t>of</w:t>
      </w:r>
      <w:r>
        <w:rPr>
          <w:spacing w:val="-1"/>
        </w:rPr>
        <w:t> </w:t>
      </w:r>
      <w:r>
        <w:rPr/>
        <w:t>Assets, </w:t>
      </w:r>
      <w:r>
        <w:rPr>
          <w:spacing w:val="-4"/>
        </w:rPr>
        <w:t>etc.</w:t>
      </w:r>
    </w:p>
    <w:p>
      <w:pPr>
        <w:pStyle w:val="BodyText"/>
        <w:spacing w:before="8"/>
        <w:rPr>
          <w:b/>
          <w:sz w:val="18"/>
        </w:rPr>
      </w:pPr>
      <w:r>
        <w:rPr>
          <w:b/>
          <w:sz w:val="18"/>
        </w:rPr>
        <mc:AlternateContent>
          <mc:Choice Requires="wps">
            <w:drawing>
              <wp:anchor distT="0" distB="0" distL="0" distR="0" allowOverlap="1" layoutInCell="1" locked="0" behindDoc="1" simplePos="0" relativeHeight="487598080">
                <wp:simplePos x="0" y="0"/>
                <wp:positionH relativeFrom="page">
                  <wp:posOffset>914704</wp:posOffset>
                </wp:positionH>
                <wp:positionV relativeFrom="paragraph">
                  <wp:posOffset>151781</wp:posOffset>
                </wp:positionV>
                <wp:extent cx="1829435" cy="762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1.951307pt;width:144.020pt;height:.60004pt;mso-position-horizontal-relative:page;mso-position-vertical-relative:paragraph;z-index:-15718400;mso-wrap-distance-left:0;mso-wrap-distance-right:0" id="docshape22" filled="true" fillcolor="#000000" stroked="false">
                <v:fill type="solid"/>
                <w10:wrap type="topAndBottom"/>
              </v:rect>
            </w:pict>
          </mc:Fallback>
        </mc:AlternateContent>
      </w:r>
    </w:p>
    <w:p>
      <w:pPr>
        <w:spacing w:before="103"/>
        <w:ind w:left="732" w:right="0" w:firstLine="0"/>
        <w:jc w:val="left"/>
        <w:rPr>
          <w:sz w:val="20"/>
        </w:rPr>
      </w:pPr>
      <w:bookmarkStart w:name="_bookmark44" w:id="45"/>
      <w:bookmarkEnd w:id="45"/>
      <w:r>
        <w:rPr/>
      </w:r>
      <w:r>
        <w:rPr>
          <w:sz w:val="20"/>
          <w:vertAlign w:val="superscript"/>
        </w:rPr>
        <w:t>45</w:t>
      </w:r>
      <w:r>
        <w:rPr>
          <w:spacing w:val="-8"/>
          <w:sz w:val="20"/>
          <w:vertAlign w:val="baseline"/>
        </w:rPr>
        <w:t> </w:t>
      </w:r>
      <w:r>
        <w:rPr>
          <w:sz w:val="20"/>
          <w:vertAlign w:val="baseline"/>
        </w:rPr>
        <w:t>Inserted</w:t>
      </w:r>
      <w:r>
        <w:rPr>
          <w:spacing w:val="-6"/>
          <w:sz w:val="20"/>
          <w:vertAlign w:val="baseline"/>
        </w:rPr>
        <w:t> </w:t>
      </w:r>
      <w:r>
        <w:rPr>
          <w:sz w:val="20"/>
          <w:vertAlign w:val="baseline"/>
        </w:rPr>
        <w:t>by</w:t>
      </w:r>
      <w:r>
        <w:rPr>
          <w:spacing w:val="-6"/>
          <w:sz w:val="20"/>
          <w:vertAlign w:val="baseline"/>
        </w:rPr>
        <w:t> </w:t>
      </w:r>
      <w:r>
        <w:rPr>
          <w:sz w:val="20"/>
          <w:vertAlign w:val="baseline"/>
        </w:rPr>
        <w:t>Notification</w:t>
      </w:r>
      <w:r>
        <w:rPr>
          <w:spacing w:val="-6"/>
          <w:sz w:val="20"/>
          <w:vertAlign w:val="baseline"/>
        </w:rPr>
        <w:t> </w:t>
      </w:r>
      <w:r>
        <w:rPr>
          <w:sz w:val="20"/>
          <w:vertAlign w:val="baseline"/>
        </w:rPr>
        <w:t>No.</w:t>
      </w:r>
      <w:r>
        <w:rPr>
          <w:spacing w:val="-7"/>
          <w:sz w:val="20"/>
          <w:vertAlign w:val="baseline"/>
        </w:rPr>
        <w:t> </w:t>
      </w:r>
      <w:r>
        <w:rPr>
          <w:sz w:val="20"/>
          <w:vertAlign w:val="baseline"/>
        </w:rPr>
        <w:t>IBBI/2023-24/GN/REG112,dated</w:t>
      </w:r>
      <w:r>
        <w:rPr>
          <w:spacing w:val="-7"/>
          <w:sz w:val="20"/>
          <w:vertAlign w:val="baseline"/>
        </w:rPr>
        <w:t> </w:t>
      </w:r>
      <w:r>
        <w:rPr>
          <w:sz w:val="20"/>
          <w:vertAlign w:val="baseline"/>
        </w:rPr>
        <w:t>12</w:t>
      </w:r>
      <w:r>
        <w:rPr>
          <w:sz w:val="20"/>
          <w:vertAlign w:val="superscript"/>
        </w:rPr>
        <w:t>th</w:t>
      </w:r>
      <w:r>
        <w:rPr>
          <w:spacing w:val="-7"/>
          <w:sz w:val="20"/>
          <w:vertAlign w:val="baseline"/>
        </w:rPr>
        <w:t> </w:t>
      </w:r>
      <w:r>
        <w:rPr>
          <w:sz w:val="20"/>
          <w:vertAlign w:val="baseline"/>
        </w:rPr>
        <w:t>February,2024</w:t>
      </w:r>
      <w:r>
        <w:rPr>
          <w:spacing w:val="-6"/>
          <w:sz w:val="20"/>
          <w:vertAlign w:val="baseline"/>
        </w:rPr>
        <w:t> </w:t>
      </w:r>
      <w:r>
        <w:rPr>
          <w:sz w:val="20"/>
          <w:vertAlign w:val="baseline"/>
        </w:rPr>
        <w:t>(w.e.f.</w:t>
      </w:r>
      <w:r>
        <w:rPr>
          <w:spacing w:val="-9"/>
          <w:sz w:val="20"/>
          <w:vertAlign w:val="baseline"/>
        </w:rPr>
        <w:t> </w:t>
      </w:r>
      <w:r>
        <w:rPr>
          <w:spacing w:val="-2"/>
          <w:sz w:val="20"/>
          <w:vertAlign w:val="baseline"/>
        </w:rPr>
        <w:t>12.02.2024).</w:t>
      </w:r>
    </w:p>
    <w:p>
      <w:pPr>
        <w:spacing w:before="1"/>
        <w:ind w:left="732" w:right="823" w:firstLine="0"/>
        <w:jc w:val="left"/>
        <w:rPr>
          <w:sz w:val="20"/>
        </w:rPr>
      </w:pPr>
      <w:bookmarkStart w:name="_bookmark45" w:id="46"/>
      <w:bookmarkEnd w:id="46"/>
      <w:r>
        <w:rPr/>
      </w:r>
      <w:r>
        <w:rPr>
          <w:sz w:val="20"/>
          <w:vertAlign w:val="superscript"/>
        </w:rPr>
        <w:t>46</w:t>
      </w:r>
      <w:r>
        <w:rPr>
          <w:spacing w:val="-3"/>
          <w:sz w:val="20"/>
          <w:vertAlign w:val="baseline"/>
        </w:rPr>
        <w:t> </w:t>
      </w:r>
      <w:r>
        <w:rPr>
          <w:sz w:val="20"/>
          <w:vertAlign w:val="baseline"/>
        </w:rPr>
        <w:t>Substituted</w:t>
      </w:r>
      <w:r>
        <w:rPr>
          <w:spacing w:val="-2"/>
          <w:sz w:val="20"/>
          <w:vertAlign w:val="baseline"/>
        </w:rPr>
        <w:t> </w:t>
      </w:r>
      <w:r>
        <w:rPr>
          <w:sz w:val="20"/>
          <w:vertAlign w:val="baseline"/>
        </w:rPr>
        <w:t>by</w:t>
      </w:r>
      <w:r>
        <w:rPr>
          <w:spacing w:val="-3"/>
          <w:sz w:val="20"/>
          <w:vertAlign w:val="baseline"/>
        </w:rPr>
        <w:t> </w:t>
      </w:r>
      <w:r>
        <w:rPr>
          <w:sz w:val="20"/>
          <w:vertAlign w:val="baseline"/>
        </w:rPr>
        <w:t>Notification</w:t>
      </w:r>
      <w:r>
        <w:rPr>
          <w:spacing w:val="-4"/>
          <w:sz w:val="20"/>
          <w:vertAlign w:val="baseline"/>
        </w:rPr>
        <w:t> </w:t>
      </w:r>
      <w:r>
        <w:rPr>
          <w:sz w:val="20"/>
          <w:vertAlign w:val="baseline"/>
        </w:rPr>
        <w:t>No.</w:t>
      </w:r>
      <w:r>
        <w:rPr>
          <w:spacing w:val="-3"/>
          <w:sz w:val="20"/>
          <w:vertAlign w:val="baseline"/>
        </w:rPr>
        <w:t> </w:t>
      </w:r>
      <w:r>
        <w:rPr>
          <w:sz w:val="20"/>
          <w:vertAlign w:val="baseline"/>
        </w:rPr>
        <w:t>IBBI/2022-23/GN/REG094,</w:t>
      </w:r>
      <w:r>
        <w:rPr>
          <w:spacing w:val="-3"/>
          <w:sz w:val="20"/>
          <w:vertAlign w:val="baseline"/>
        </w:rPr>
        <w:t> </w:t>
      </w:r>
      <w:r>
        <w:rPr>
          <w:sz w:val="20"/>
          <w:vertAlign w:val="baseline"/>
        </w:rPr>
        <w:t>dated</w:t>
      </w:r>
      <w:r>
        <w:rPr>
          <w:spacing w:val="-3"/>
          <w:sz w:val="20"/>
          <w:vertAlign w:val="baseline"/>
        </w:rPr>
        <w:t> </w:t>
      </w:r>
      <w:r>
        <w:rPr>
          <w:sz w:val="20"/>
          <w:vertAlign w:val="baseline"/>
        </w:rPr>
        <w:t>16</w:t>
      </w:r>
      <w:r>
        <w:rPr>
          <w:sz w:val="20"/>
          <w:vertAlign w:val="superscript"/>
        </w:rPr>
        <w:t>th</w:t>
      </w:r>
      <w:r>
        <w:rPr>
          <w:spacing w:val="-3"/>
          <w:sz w:val="20"/>
          <w:vertAlign w:val="baseline"/>
        </w:rPr>
        <w:t> </w:t>
      </w:r>
      <w:r>
        <w:rPr>
          <w:sz w:val="20"/>
          <w:vertAlign w:val="baseline"/>
        </w:rPr>
        <w:t>September,</w:t>
      </w:r>
      <w:r>
        <w:rPr>
          <w:spacing w:val="-5"/>
          <w:sz w:val="20"/>
          <w:vertAlign w:val="baseline"/>
        </w:rPr>
        <w:t> </w:t>
      </w:r>
      <w:r>
        <w:rPr>
          <w:sz w:val="20"/>
          <w:vertAlign w:val="baseline"/>
        </w:rPr>
        <w:t>2022</w:t>
      </w:r>
      <w:r>
        <w:rPr>
          <w:spacing w:val="-3"/>
          <w:sz w:val="20"/>
          <w:vertAlign w:val="baseline"/>
        </w:rPr>
        <w:t> </w:t>
      </w:r>
      <w:r>
        <w:rPr>
          <w:sz w:val="20"/>
          <w:vertAlign w:val="baseline"/>
        </w:rPr>
        <w:t>(w.e.f.</w:t>
      </w:r>
      <w:r>
        <w:rPr>
          <w:spacing w:val="-3"/>
          <w:sz w:val="20"/>
          <w:vertAlign w:val="baseline"/>
        </w:rPr>
        <w:t> </w:t>
      </w:r>
      <w:r>
        <w:rPr>
          <w:sz w:val="20"/>
          <w:vertAlign w:val="baseline"/>
        </w:rPr>
        <w:t>16-09-2022). Prior to substitution, the words stood as: "mention it in the next progress report”.</w:t>
      </w:r>
    </w:p>
    <w:p>
      <w:pPr>
        <w:spacing w:line="228" w:lineRule="exact" w:before="0"/>
        <w:ind w:left="732" w:right="0" w:firstLine="0"/>
        <w:jc w:val="left"/>
        <w:rPr>
          <w:sz w:val="20"/>
        </w:rPr>
      </w:pPr>
      <w:bookmarkStart w:name="_bookmark46" w:id="47"/>
      <w:bookmarkEnd w:id="47"/>
      <w:r>
        <w:rPr/>
      </w:r>
      <w:r>
        <w:rPr>
          <w:sz w:val="20"/>
          <w:vertAlign w:val="superscript"/>
        </w:rPr>
        <w:t>47</w:t>
      </w:r>
      <w:r>
        <w:rPr>
          <w:spacing w:val="-6"/>
          <w:sz w:val="20"/>
          <w:vertAlign w:val="baseline"/>
        </w:rPr>
        <w:t> </w:t>
      </w:r>
      <w:r>
        <w:rPr>
          <w:sz w:val="20"/>
          <w:vertAlign w:val="baseline"/>
        </w:rPr>
        <w:t>Inserted</w:t>
      </w:r>
      <w:r>
        <w:rPr>
          <w:spacing w:val="-4"/>
          <w:sz w:val="20"/>
          <w:vertAlign w:val="baseline"/>
        </w:rPr>
        <w:t> </w:t>
      </w:r>
      <w:r>
        <w:rPr>
          <w:sz w:val="20"/>
          <w:vertAlign w:val="baseline"/>
        </w:rPr>
        <w:t>by</w:t>
      </w:r>
      <w:r>
        <w:rPr>
          <w:spacing w:val="-5"/>
          <w:sz w:val="20"/>
          <w:vertAlign w:val="baseline"/>
        </w:rPr>
        <w:t> </w:t>
      </w:r>
      <w:r>
        <w:rPr>
          <w:sz w:val="20"/>
          <w:vertAlign w:val="baseline"/>
        </w:rPr>
        <w:t>Notification</w:t>
      </w:r>
      <w:r>
        <w:rPr>
          <w:spacing w:val="-4"/>
          <w:sz w:val="20"/>
          <w:vertAlign w:val="baseline"/>
        </w:rPr>
        <w:t> </w:t>
      </w:r>
      <w:r>
        <w:rPr>
          <w:sz w:val="20"/>
          <w:vertAlign w:val="baseline"/>
        </w:rPr>
        <w:t>No.</w:t>
      </w:r>
      <w:r>
        <w:rPr>
          <w:spacing w:val="-6"/>
          <w:sz w:val="20"/>
          <w:vertAlign w:val="baseline"/>
        </w:rPr>
        <w:t> </w:t>
      </w:r>
      <w:r>
        <w:rPr>
          <w:sz w:val="20"/>
          <w:vertAlign w:val="baseline"/>
        </w:rPr>
        <w:t>IBBI/2022-23/GN/REG082,</w:t>
      </w:r>
      <w:r>
        <w:rPr>
          <w:spacing w:val="-5"/>
          <w:sz w:val="20"/>
          <w:vertAlign w:val="baseline"/>
        </w:rPr>
        <w:t> </w:t>
      </w:r>
      <w:r>
        <w:rPr>
          <w:sz w:val="20"/>
          <w:vertAlign w:val="baseline"/>
        </w:rPr>
        <w:t>dated</w:t>
      </w:r>
      <w:r>
        <w:rPr>
          <w:spacing w:val="-4"/>
          <w:sz w:val="20"/>
          <w:vertAlign w:val="baseline"/>
        </w:rPr>
        <w:t> </w:t>
      </w:r>
      <w:r>
        <w:rPr>
          <w:sz w:val="20"/>
          <w:vertAlign w:val="baseline"/>
        </w:rPr>
        <w:t>28th</w:t>
      </w:r>
      <w:r>
        <w:rPr>
          <w:spacing w:val="-5"/>
          <w:sz w:val="20"/>
          <w:vertAlign w:val="baseline"/>
        </w:rPr>
        <w:t> </w:t>
      </w:r>
      <w:r>
        <w:rPr>
          <w:sz w:val="20"/>
          <w:vertAlign w:val="baseline"/>
        </w:rPr>
        <w:t>April,</w:t>
      </w:r>
      <w:r>
        <w:rPr>
          <w:spacing w:val="-5"/>
          <w:sz w:val="20"/>
          <w:vertAlign w:val="baseline"/>
        </w:rPr>
        <w:t> </w:t>
      </w:r>
      <w:r>
        <w:rPr>
          <w:sz w:val="20"/>
          <w:vertAlign w:val="baseline"/>
        </w:rPr>
        <w:t>2022</w:t>
      </w:r>
      <w:r>
        <w:rPr>
          <w:spacing w:val="-5"/>
          <w:sz w:val="20"/>
          <w:vertAlign w:val="baseline"/>
        </w:rPr>
        <w:t> </w:t>
      </w:r>
      <w:r>
        <w:rPr>
          <w:sz w:val="20"/>
          <w:vertAlign w:val="baseline"/>
        </w:rPr>
        <w:t>(w.e.f.</w:t>
      </w:r>
      <w:r>
        <w:rPr>
          <w:spacing w:val="-7"/>
          <w:sz w:val="20"/>
          <w:vertAlign w:val="baseline"/>
        </w:rPr>
        <w:t> </w:t>
      </w:r>
      <w:r>
        <w:rPr>
          <w:sz w:val="20"/>
          <w:vertAlign w:val="baseline"/>
        </w:rPr>
        <w:t>28-04-</w:t>
      </w:r>
      <w:r>
        <w:rPr>
          <w:spacing w:val="-2"/>
          <w:sz w:val="20"/>
          <w:vertAlign w:val="baseline"/>
        </w:rPr>
        <w:t>2022).</w:t>
      </w:r>
    </w:p>
    <w:p>
      <w:pPr>
        <w:spacing w:before="1"/>
        <w:ind w:left="732" w:right="0" w:firstLine="0"/>
        <w:jc w:val="left"/>
        <w:rPr>
          <w:sz w:val="20"/>
        </w:rPr>
      </w:pPr>
      <w:bookmarkStart w:name="_bookmark47" w:id="48"/>
      <w:bookmarkEnd w:id="48"/>
      <w:r>
        <w:rPr/>
      </w:r>
      <w:r>
        <w:rPr>
          <w:sz w:val="20"/>
          <w:vertAlign w:val="superscript"/>
        </w:rPr>
        <w:t>48</w:t>
      </w:r>
      <w:r>
        <w:rPr>
          <w:spacing w:val="-6"/>
          <w:sz w:val="20"/>
          <w:vertAlign w:val="baseline"/>
        </w:rPr>
        <w:t> </w:t>
      </w:r>
      <w:r>
        <w:rPr>
          <w:sz w:val="20"/>
          <w:vertAlign w:val="baseline"/>
        </w:rPr>
        <w:t>Inserted</w:t>
      </w:r>
      <w:r>
        <w:rPr>
          <w:spacing w:val="-5"/>
          <w:sz w:val="20"/>
          <w:vertAlign w:val="baseline"/>
        </w:rPr>
        <w:t> </w:t>
      </w:r>
      <w:r>
        <w:rPr>
          <w:sz w:val="20"/>
          <w:vertAlign w:val="baseline"/>
        </w:rPr>
        <w:t>by</w:t>
      </w:r>
      <w:r>
        <w:rPr>
          <w:spacing w:val="-5"/>
          <w:sz w:val="20"/>
          <w:vertAlign w:val="baseline"/>
        </w:rPr>
        <w:t> </w:t>
      </w:r>
      <w:r>
        <w:rPr>
          <w:sz w:val="20"/>
          <w:vertAlign w:val="baseline"/>
        </w:rPr>
        <w:t>Notification</w:t>
      </w:r>
      <w:r>
        <w:rPr>
          <w:spacing w:val="-5"/>
          <w:sz w:val="20"/>
          <w:vertAlign w:val="baseline"/>
        </w:rPr>
        <w:t> </w:t>
      </w:r>
      <w:r>
        <w:rPr>
          <w:sz w:val="20"/>
          <w:vertAlign w:val="baseline"/>
        </w:rPr>
        <w:t>No.</w:t>
      </w:r>
      <w:r>
        <w:rPr>
          <w:spacing w:val="-6"/>
          <w:sz w:val="20"/>
          <w:vertAlign w:val="baseline"/>
        </w:rPr>
        <w:t> </w:t>
      </w:r>
      <w:r>
        <w:rPr>
          <w:sz w:val="20"/>
          <w:vertAlign w:val="baseline"/>
        </w:rPr>
        <w:t>IBBI/2022-23/GN/REG094,</w:t>
      </w:r>
      <w:r>
        <w:rPr>
          <w:spacing w:val="-6"/>
          <w:sz w:val="20"/>
          <w:vertAlign w:val="baseline"/>
        </w:rPr>
        <w:t> </w:t>
      </w:r>
      <w:r>
        <w:rPr>
          <w:sz w:val="20"/>
          <w:vertAlign w:val="baseline"/>
        </w:rPr>
        <w:t>dated</w:t>
      </w:r>
      <w:r>
        <w:rPr>
          <w:spacing w:val="-5"/>
          <w:sz w:val="20"/>
          <w:vertAlign w:val="baseline"/>
        </w:rPr>
        <w:t> </w:t>
      </w:r>
      <w:r>
        <w:rPr>
          <w:sz w:val="20"/>
          <w:vertAlign w:val="baseline"/>
        </w:rPr>
        <w:t>16</w:t>
      </w:r>
      <w:r>
        <w:rPr>
          <w:sz w:val="20"/>
          <w:vertAlign w:val="superscript"/>
        </w:rPr>
        <w:t>th</w:t>
      </w:r>
      <w:r>
        <w:rPr>
          <w:spacing w:val="-6"/>
          <w:sz w:val="20"/>
          <w:vertAlign w:val="baseline"/>
        </w:rPr>
        <w:t> </w:t>
      </w:r>
      <w:r>
        <w:rPr>
          <w:sz w:val="20"/>
          <w:vertAlign w:val="baseline"/>
        </w:rPr>
        <w:t>September,</w:t>
      </w:r>
      <w:r>
        <w:rPr>
          <w:spacing w:val="-6"/>
          <w:sz w:val="20"/>
          <w:vertAlign w:val="baseline"/>
        </w:rPr>
        <w:t> </w:t>
      </w:r>
      <w:r>
        <w:rPr>
          <w:sz w:val="20"/>
          <w:vertAlign w:val="baseline"/>
        </w:rPr>
        <w:t>2022</w:t>
      </w:r>
      <w:r>
        <w:rPr>
          <w:spacing w:val="-6"/>
          <w:sz w:val="20"/>
          <w:vertAlign w:val="baseline"/>
        </w:rPr>
        <w:t> </w:t>
      </w:r>
      <w:r>
        <w:rPr>
          <w:sz w:val="20"/>
          <w:vertAlign w:val="baseline"/>
        </w:rPr>
        <w:t>(w.e.f.</w:t>
      </w:r>
      <w:r>
        <w:rPr>
          <w:spacing w:val="-6"/>
          <w:sz w:val="20"/>
          <w:vertAlign w:val="baseline"/>
        </w:rPr>
        <w:t> </w:t>
      </w:r>
      <w:r>
        <w:rPr>
          <w:sz w:val="20"/>
          <w:vertAlign w:val="baseline"/>
        </w:rPr>
        <w:t>16-09-</w:t>
      </w:r>
      <w:r>
        <w:rPr>
          <w:spacing w:val="-2"/>
          <w:sz w:val="20"/>
          <w:vertAlign w:val="baseline"/>
        </w:rPr>
        <w:t>2022).</w:t>
      </w:r>
    </w:p>
    <w:p>
      <w:pPr>
        <w:spacing w:before="0"/>
        <w:ind w:left="732" w:right="823" w:firstLine="0"/>
        <w:jc w:val="left"/>
        <w:rPr>
          <w:sz w:val="20"/>
        </w:rPr>
      </w:pPr>
      <w:bookmarkStart w:name="_bookmark48" w:id="49"/>
      <w:bookmarkEnd w:id="49"/>
      <w:r>
        <w:rPr/>
      </w:r>
      <w:r>
        <w:rPr>
          <w:sz w:val="20"/>
          <w:vertAlign w:val="superscript"/>
        </w:rPr>
        <w:t>49</w:t>
      </w:r>
      <w:r>
        <w:rPr>
          <w:spacing w:val="-3"/>
          <w:sz w:val="20"/>
          <w:vertAlign w:val="baseline"/>
        </w:rPr>
        <w:t> </w:t>
      </w:r>
      <w:r>
        <w:rPr>
          <w:sz w:val="20"/>
          <w:vertAlign w:val="baseline"/>
        </w:rPr>
        <w:t>Substituted</w:t>
      </w:r>
      <w:r>
        <w:rPr>
          <w:spacing w:val="-3"/>
          <w:sz w:val="20"/>
          <w:vertAlign w:val="baseline"/>
        </w:rPr>
        <w:t> </w:t>
      </w:r>
      <w:r>
        <w:rPr>
          <w:sz w:val="20"/>
          <w:vertAlign w:val="baseline"/>
        </w:rPr>
        <w:t>by</w:t>
      </w:r>
      <w:r>
        <w:rPr>
          <w:spacing w:val="-3"/>
          <w:sz w:val="20"/>
          <w:vertAlign w:val="baseline"/>
        </w:rPr>
        <w:t> </w:t>
      </w:r>
      <w:r>
        <w:rPr>
          <w:sz w:val="20"/>
          <w:vertAlign w:val="baseline"/>
        </w:rPr>
        <w:t>Notification</w:t>
      </w:r>
      <w:r>
        <w:rPr>
          <w:spacing w:val="-4"/>
          <w:sz w:val="20"/>
          <w:vertAlign w:val="baseline"/>
        </w:rPr>
        <w:t> </w:t>
      </w:r>
      <w:r>
        <w:rPr>
          <w:sz w:val="20"/>
          <w:vertAlign w:val="baseline"/>
        </w:rPr>
        <w:t>No.</w:t>
      </w:r>
      <w:r>
        <w:rPr>
          <w:spacing w:val="-3"/>
          <w:sz w:val="20"/>
          <w:vertAlign w:val="baseline"/>
        </w:rPr>
        <w:t> </w:t>
      </w:r>
      <w:r>
        <w:rPr>
          <w:sz w:val="20"/>
          <w:vertAlign w:val="baseline"/>
        </w:rPr>
        <w:t>IBBI/2018-19/GN/REG037,</w:t>
      </w:r>
      <w:r>
        <w:rPr>
          <w:spacing w:val="-3"/>
          <w:sz w:val="20"/>
          <w:vertAlign w:val="baseline"/>
        </w:rPr>
        <w:t> </w:t>
      </w:r>
      <w:r>
        <w:rPr>
          <w:sz w:val="20"/>
          <w:vertAlign w:val="baseline"/>
        </w:rPr>
        <w:t>dated</w:t>
      </w:r>
      <w:r>
        <w:rPr>
          <w:spacing w:val="-3"/>
          <w:sz w:val="20"/>
          <w:vertAlign w:val="baseline"/>
        </w:rPr>
        <w:t> </w:t>
      </w:r>
      <w:r>
        <w:rPr>
          <w:sz w:val="20"/>
          <w:vertAlign w:val="baseline"/>
        </w:rPr>
        <w:t>22</w:t>
      </w:r>
      <w:r>
        <w:rPr>
          <w:sz w:val="20"/>
          <w:vertAlign w:val="superscript"/>
        </w:rPr>
        <w:t>nd</w:t>
      </w:r>
      <w:r>
        <w:rPr>
          <w:spacing w:val="-3"/>
          <w:sz w:val="20"/>
          <w:vertAlign w:val="baseline"/>
        </w:rPr>
        <w:t> </w:t>
      </w:r>
      <w:r>
        <w:rPr>
          <w:sz w:val="20"/>
          <w:vertAlign w:val="baseline"/>
        </w:rPr>
        <w:t>October,</w:t>
      </w:r>
      <w:r>
        <w:rPr>
          <w:spacing w:val="-5"/>
          <w:sz w:val="20"/>
          <w:vertAlign w:val="baseline"/>
        </w:rPr>
        <w:t> </w:t>
      </w:r>
      <w:r>
        <w:rPr>
          <w:sz w:val="20"/>
          <w:vertAlign w:val="baseline"/>
        </w:rPr>
        <w:t>2018</w:t>
      </w:r>
      <w:r>
        <w:rPr>
          <w:spacing w:val="-3"/>
          <w:sz w:val="20"/>
          <w:vertAlign w:val="baseline"/>
        </w:rPr>
        <w:t> </w:t>
      </w:r>
      <w:r>
        <w:rPr>
          <w:sz w:val="20"/>
          <w:vertAlign w:val="baseline"/>
        </w:rPr>
        <w:t>(w.e.f.</w:t>
      </w:r>
      <w:r>
        <w:rPr>
          <w:spacing w:val="-3"/>
          <w:sz w:val="20"/>
          <w:vertAlign w:val="baseline"/>
        </w:rPr>
        <w:t> </w:t>
      </w:r>
      <w:r>
        <w:rPr>
          <w:sz w:val="20"/>
          <w:vertAlign w:val="baseline"/>
        </w:rPr>
        <w:t>22-10-2018). Regulation 32, prior to substitution it stood as under:</w:t>
      </w:r>
    </w:p>
    <w:p>
      <w:pPr>
        <w:spacing w:line="275" w:lineRule="exact" w:before="0"/>
        <w:ind w:left="732" w:right="0" w:firstLine="0"/>
        <w:jc w:val="left"/>
        <w:rPr>
          <w:sz w:val="20"/>
        </w:rPr>
      </w:pPr>
      <w:r>
        <w:rPr>
          <w:sz w:val="20"/>
        </w:rPr>
        <w:t>“[32</w:t>
      </w:r>
      <w:r>
        <w:rPr>
          <w:sz w:val="24"/>
        </w:rPr>
        <w:t>.</w:t>
      </w:r>
      <w:r>
        <w:rPr>
          <w:spacing w:val="-14"/>
          <w:sz w:val="24"/>
        </w:rPr>
        <w:t> </w:t>
      </w:r>
      <w:r>
        <w:rPr>
          <w:sz w:val="20"/>
        </w:rPr>
        <w:t>Manner</w:t>
      </w:r>
      <w:r>
        <w:rPr>
          <w:spacing w:val="-3"/>
          <w:sz w:val="20"/>
        </w:rPr>
        <w:t> </w:t>
      </w:r>
      <w:r>
        <w:rPr>
          <w:sz w:val="20"/>
        </w:rPr>
        <w:t>of</w:t>
      </w:r>
      <w:r>
        <w:rPr>
          <w:spacing w:val="-4"/>
          <w:sz w:val="20"/>
        </w:rPr>
        <w:t> </w:t>
      </w:r>
      <w:r>
        <w:rPr>
          <w:spacing w:val="-2"/>
          <w:sz w:val="20"/>
        </w:rPr>
        <w:t>sale.</w:t>
      </w:r>
    </w:p>
    <w:p>
      <w:pPr>
        <w:spacing w:before="2"/>
        <w:ind w:left="732" w:right="0" w:firstLine="0"/>
        <w:jc w:val="left"/>
        <w:rPr>
          <w:sz w:val="20"/>
        </w:rPr>
      </w:pPr>
      <w:r>
        <w:rPr>
          <w:sz w:val="20"/>
        </w:rPr>
        <w:t>The</w:t>
      </w:r>
      <w:r>
        <w:rPr>
          <w:spacing w:val="-5"/>
          <w:sz w:val="20"/>
        </w:rPr>
        <w:t> </w:t>
      </w:r>
      <w:r>
        <w:rPr>
          <w:sz w:val="20"/>
        </w:rPr>
        <w:t>liquidator</w:t>
      </w:r>
      <w:r>
        <w:rPr>
          <w:spacing w:val="-5"/>
          <w:sz w:val="20"/>
        </w:rPr>
        <w:t> may</w:t>
      </w:r>
    </w:p>
    <w:p>
      <w:pPr>
        <w:pStyle w:val="ListParagraph"/>
        <w:numPr>
          <w:ilvl w:val="0"/>
          <w:numId w:val="35"/>
        </w:numPr>
        <w:tabs>
          <w:tab w:pos="1865" w:val="left" w:leader="none"/>
        </w:tabs>
        <w:spacing w:line="229" w:lineRule="exact" w:before="0" w:after="0"/>
        <w:ind w:left="1865" w:right="0" w:hanging="564"/>
        <w:jc w:val="left"/>
        <w:rPr>
          <w:sz w:val="20"/>
        </w:rPr>
      </w:pPr>
      <w:r>
        <w:rPr>
          <w:sz w:val="20"/>
        </w:rPr>
        <w:t>sell</w:t>
      </w:r>
      <w:r>
        <w:rPr>
          <w:spacing w:val="-5"/>
          <w:sz w:val="20"/>
        </w:rPr>
        <w:t> </w:t>
      </w:r>
      <w:r>
        <w:rPr>
          <w:sz w:val="20"/>
        </w:rPr>
        <w:t>an</w:t>
      </w:r>
      <w:r>
        <w:rPr>
          <w:spacing w:val="-4"/>
          <w:sz w:val="20"/>
        </w:rPr>
        <w:t> </w:t>
      </w:r>
      <w:r>
        <w:rPr>
          <w:sz w:val="20"/>
        </w:rPr>
        <w:t>asset</w:t>
      </w:r>
      <w:r>
        <w:rPr>
          <w:spacing w:val="-4"/>
          <w:sz w:val="20"/>
        </w:rPr>
        <w:t> </w:t>
      </w:r>
      <w:r>
        <w:rPr>
          <w:sz w:val="20"/>
        </w:rPr>
        <w:t>on</w:t>
      </w:r>
      <w:r>
        <w:rPr>
          <w:spacing w:val="-4"/>
          <w:sz w:val="20"/>
        </w:rPr>
        <w:t> </w:t>
      </w:r>
      <w:r>
        <w:rPr>
          <w:sz w:val="20"/>
        </w:rPr>
        <w:t>a</w:t>
      </w:r>
      <w:r>
        <w:rPr>
          <w:spacing w:val="-5"/>
          <w:sz w:val="20"/>
        </w:rPr>
        <w:t> </w:t>
      </w:r>
      <w:r>
        <w:rPr>
          <w:sz w:val="20"/>
        </w:rPr>
        <w:t>standalone</w:t>
      </w:r>
      <w:r>
        <w:rPr>
          <w:spacing w:val="-4"/>
          <w:sz w:val="20"/>
        </w:rPr>
        <w:t> </w:t>
      </w:r>
      <w:r>
        <w:rPr>
          <w:sz w:val="20"/>
        </w:rPr>
        <w:t>basis;</w:t>
      </w:r>
      <w:r>
        <w:rPr>
          <w:spacing w:val="-6"/>
          <w:sz w:val="20"/>
        </w:rPr>
        <w:t> </w:t>
      </w:r>
      <w:r>
        <w:rPr>
          <w:spacing w:val="-5"/>
          <w:sz w:val="20"/>
        </w:rPr>
        <w:t>or</w:t>
      </w:r>
    </w:p>
    <w:p>
      <w:pPr>
        <w:pStyle w:val="ListParagraph"/>
        <w:numPr>
          <w:ilvl w:val="0"/>
          <w:numId w:val="35"/>
        </w:numPr>
        <w:tabs>
          <w:tab w:pos="1865" w:val="left" w:leader="none"/>
        </w:tabs>
        <w:spacing w:line="229" w:lineRule="exact" w:before="0" w:after="0"/>
        <w:ind w:left="1865" w:right="0" w:hanging="564"/>
        <w:jc w:val="left"/>
        <w:rPr>
          <w:sz w:val="20"/>
        </w:rPr>
      </w:pPr>
      <w:r>
        <w:rPr>
          <w:spacing w:val="-4"/>
          <w:sz w:val="20"/>
        </w:rPr>
        <w:t>sell</w:t>
      </w:r>
    </w:p>
    <w:p>
      <w:pPr>
        <w:pStyle w:val="ListParagraph"/>
        <w:numPr>
          <w:ilvl w:val="1"/>
          <w:numId w:val="35"/>
        </w:numPr>
        <w:tabs>
          <w:tab w:pos="2009" w:val="left" w:leader="none"/>
        </w:tabs>
        <w:spacing w:line="293" w:lineRule="exact" w:before="0" w:after="0"/>
        <w:ind w:left="2009" w:right="0" w:hanging="569"/>
        <w:jc w:val="left"/>
        <w:rPr>
          <w:sz w:val="20"/>
        </w:rPr>
      </w:pPr>
      <w:r>
        <w:rPr>
          <w:sz w:val="20"/>
        </w:rPr>
        <w:t>the</w:t>
      </w:r>
      <w:r>
        <w:rPr>
          <w:spacing w:val="-5"/>
          <w:sz w:val="20"/>
        </w:rPr>
        <w:t> </w:t>
      </w:r>
      <w:r>
        <w:rPr>
          <w:sz w:val="20"/>
        </w:rPr>
        <w:t>assets</w:t>
      </w:r>
      <w:r>
        <w:rPr>
          <w:spacing w:val="-5"/>
          <w:sz w:val="20"/>
        </w:rPr>
        <w:t> </w:t>
      </w:r>
      <w:r>
        <w:rPr>
          <w:sz w:val="20"/>
        </w:rPr>
        <w:t>in</w:t>
      </w:r>
      <w:r>
        <w:rPr>
          <w:spacing w:val="-3"/>
          <w:sz w:val="20"/>
        </w:rPr>
        <w:t> </w:t>
      </w:r>
      <w:r>
        <w:rPr>
          <w:sz w:val="20"/>
        </w:rPr>
        <w:t>a</w:t>
      </w:r>
      <w:r>
        <w:rPr>
          <w:spacing w:val="-5"/>
          <w:sz w:val="20"/>
        </w:rPr>
        <w:t> </w:t>
      </w:r>
      <w:r>
        <w:rPr>
          <w:sz w:val="20"/>
        </w:rPr>
        <w:t>slump</w:t>
      </w:r>
      <w:r>
        <w:rPr>
          <w:spacing w:val="-3"/>
          <w:sz w:val="20"/>
        </w:rPr>
        <w:t> </w:t>
      </w:r>
      <w:r>
        <w:rPr>
          <w:spacing w:val="-2"/>
          <w:sz w:val="20"/>
        </w:rPr>
        <w:t>sale,</w:t>
      </w:r>
    </w:p>
    <w:p>
      <w:pPr>
        <w:pStyle w:val="ListParagraph"/>
        <w:numPr>
          <w:ilvl w:val="1"/>
          <w:numId w:val="35"/>
        </w:numPr>
        <w:tabs>
          <w:tab w:pos="2009" w:val="left" w:leader="none"/>
        </w:tabs>
        <w:spacing w:line="293" w:lineRule="exact" w:before="0" w:after="0"/>
        <w:ind w:left="2009" w:right="0" w:hanging="569"/>
        <w:jc w:val="left"/>
        <w:rPr>
          <w:sz w:val="20"/>
        </w:rPr>
      </w:pPr>
      <w:r>
        <w:rPr>
          <w:sz w:val="20"/>
        </w:rPr>
        <w:t>a</w:t>
      </w:r>
      <w:r>
        <w:rPr>
          <w:spacing w:val="-5"/>
          <w:sz w:val="20"/>
        </w:rPr>
        <w:t> </w:t>
      </w:r>
      <w:r>
        <w:rPr>
          <w:sz w:val="20"/>
        </w:rPr>
        <w:t>set</w:t>
      </w:r>
      <w:r>
        <w:rPr>
          <w:spacing w:val="-4"/>
          <w:sz w:val="20"/>
        </w:rPr>
        <w:t> </w:t>
      </w:r>
      <w:r>
        <w:rPr>
          <w:sz w:val="20"/>
        </w:rPr>
        <w:t>of</w:t>
      </w:r>
      <w:r>
        <w:rPr>
          <w:spacing w:val="-5"/>
          <w:sz w:val="20"/>
        </w:rPr>
        <w:t> </w:t>
      </w:r>
      <w:r>
        <w:rPr>
          <w:sz w:val="20"/>
        </w:rPr>
        <w:t>assets</w:t>
      </w:r>
      <w:r>
        <w:rPr>
          <w:spacing w:val="-5"/>
          <w:sz w:val="20"/>
        </w:rPr>
        <w:t> </w:t>
      </w:r>
      <w:r>
        <w:rPr>
          <w:sz w:val="20"/>
        </w:rPr>
        <w:t>collectively,</w:t>
      </w:r>
      <w:r>
        <w:rPr>
          <w:spacing w:val="-5"/>
          <w:sz w:val="20"/>
        </w:rPr>
        <w:t> or</w:t>
      </w:r>
    </w:p>
    <w:p>
      <w:pPr>
        <w:pStyle w:val="ListParagraph"/>
        <w:spacing w:after="0" w:line="293" w:lineRule="exact"/>
        <w:jc w:val="left"/>
        <w:rPr>
          <w:sz w:val="20"/>
        </w:rPr>
        <w:sectPr>
          <w:pgSz w:w="11900" w:h="16850"/>
          <w:pgMar w:header="0" w:footer="1049" w:top="1340" w:bottom="1240" w:left="708" w:right="708"/>
        </w:sectPr>
      </w:pPr>
    </w:p>
    <w:p>
      <w:pPr>
        <w:pStyle w:val="BodyText"/>
        <w:spacing w:before="70"/>
        <w:ind w:left="787"/>
        <w:jc w:val="both"/>
      </w:pPr>
      <w:r>
        <w:rPr/>
        <w:t>The</w:t>
      </w:r>
      <w:r>
        <w:rPr>
          <w:spacing w:val="-4"/>
        </w:rPr>
        <w:t> </w:t>
      </w:r>
      <w:r>
        <w:rPr/>
        <w:t>liquidator</w:t>
      </w:r>
      <w:r>
        <w:rPr>
          <w:spacing w:val="-1"/>
        </w:rPr>
        <w:t> </w:t>
      </w:r>
      <w:r>
        <w:rPr/>
        <w:t>may </w:t>
      </w:r>
      <w:r>
        <w:rPr>
          <w:spacing w:val="-4"/>
        </w:rPr>
        <w:t>sell-</w:t>
      </w:r>
    </w:p>
    <w:p>
      <w:pPr>
        <w:pStyle w:val="ListParagraph"/>
        <w:numPr>
          <w:ilvl w:val="2"/>
          <w:numId w:val="35"/>
        </w:numPr>
        <w:tabs>
          <w:tab w:pos="1956" w:val="left" w:leader="none"/>
        </w:tabs>
        <w:spacing w:line="240" w:lineRule="auto" w:before="0" w:after="0"/>
        <w:ind w:left="1956" w:right="0" w:hanging="324"/>
        <w:jc w:val="left"/>
        <w:rPr>
          <w:sz w:val="24"/>
        </w:rPr>
      </w:pPr>
      <w:r>
        <w:rPr>
          <w:sz w:val="24"/>
        </w:rPr>
        <w:t>an</w:t>
      </w:r>
      <w:r>
        <w:rPr>
          <w:spacing w:val="1"/>
          <w:sz w:val="24"/>
        </w:rPr>
        <w:t> </w:t>
      </w:r>
      <w:r>
        <w:rPr>
          <w:sz w:val="24"/>
        </w:rPr>
        <w:t>asset on a</w:t>
      </w:r>
      <w:r>
        <w:rPr>
          <w:spacing w:val="-1"/>
          <w:sz w:val="24"/>
        </w:rPr>
        <w:t> </w:t>
      </w:r>
      <w:r>
        <w:rPr>
          <w:sz w:val="24"/>
        </w:rPr>
        <w:t>standalone </w:t>
      </w:r>
      <w:r>
        <w:rPr>
          <w:spacing w:val="-2"/>
          <w:sz w:val="24"/>
        </w:rPr>
        <w:t>basis;</w:t>
      </w:r>
    </w:p>
    <w:p>
      <w:pPr>
        <w:pStyle w:val="ListParagraph"/>
        <w:numPr>
          <w:ilvl w:val="2"/>
          <w:numId w:val="35"/>
        </w:numPr>
        <w:tabs>
          <w:tab w:pos="1969" w:val="left" w:leader="none"/>
        </w:tabs>
        <w:spacing w:line="240" w:lineRule="auto" w:before="140" w:after="0"/>
        <w:ind w:left="1969" w:right="0" w:hanging="337"/>
        <w:jc w:val="left"/>
        <w:rPr>
          <w:sz w:val="24"/>
        </w:rPr>
      </w:pPr>
      <w:r>
        <w:rPr>
          <w:sz w:val="24"/>
        </w:rPr>
        <w:t>the</w:t>
      </w:r>
      <w:r>
        <w:rPr>
          <w:spacing w:val="-1"/>
          <w:sz w:val="24"/>
        </w:rPr>
        <w:t> </w:t>
      </w:r>
      <w:r>
        <w:rPr>
          <w:sz w:val="24"/>
        </w:rPr>
        <w:t>assets</w:t>
      </w:r>
      <w:r>
        <w:rPr>
          <w:spacing w:val="-2"/>
          <w:sz w:val="24"/>
        </w:rPr>
        <w:t> </w:t>
      </w:r>
      <w:r>
        <w:rPr>
          <w:sz w:val="24"/>
        </w:rPr>
        <w:t>in a</w:t>
      </w:r>
      <w:r>
        <w:rPr>
          <w:spacing w:val="-2"/>
          <w:sz w:val="24"/>
        </w:rPr>
        <w:t> </w:t>
      </w:r>
      <w:r>
        <w:rPr>
          <w:sz w:val="24"/>
        </w:rPr>
        <w:t>slump </w:t>
      </w:r>
      <w:r>
        <w:rPr>
          <w:spacing w:val="-4"/>
          <w:sz w:val="24"/>
        </w:rPr>
        <w:t>sale;</w:t>
      </w:r>
    </w:p>
    <w:p>
      <w:pPr>
        <w:pStyle w:val="ListParagraph"/>
        <w:numPr>
          <w:ilvl w:val="2"/>
          <w:numId w:val="35"/>
        </w:numPr>
        <w:tabs>
          <w:tab w:pos="1956" w:val="left" w:leader="none"/>
        </w:tabs>
        <w:spacing w:line="240" w:lineRule="auto" w:before="137" w:after="0"/>
        <w:ind w:left="1956" w:right="0" w:hanging="324"/>
        <w:jc w:val="left"/>
        <w:rPr>
          <w:sz w:val="24"/>
        </w:rPr>
      </w:pPr>
      <w:r>
        <w:rPr>
          <w:sz w:val="24"/>
        </w:rPr>
        <w:t>a</w:t>
      </w:r>
      <w:r>
        <w:rPr>
          <w:spacing w:val="-4"/>
          <w:sz w:val="24"/>
        </w:rPr>
        <w:t> </w:t>
      </w:r>
      <w:r>
        <w:rPr>
          <w:sz w:val="24"/>
        </w:rPr>
        <w:t>set</w:t>
      </w:r>
      <w:r>
        <w:rPr>
          <w:spacing w:val="-1"/>
          <w:sz w:val="24"/>
        </w:rPr>
        <w:t> </w:t>
      </w:r>
      <w:r>
        <w:rPr>
          <w:sz w:val="24"/>
        </w:rPr>
        <w:t>of</w:t>
      </w:r>
      <w:r>
        <w:rPr>
          <w:spacing w:val="-1"/>
          <w:sz w:val="24"/>
        </w:rPr>
        <w:t> </w:t>
      </w:r>
      <w:r>
        <w:rPr>
          <w:sz w:val="24"/>
        </w:rPr>
        <w:t>assets</w:t>
      </w:r>
      <w:r>
        <w:rPr>
          <w:spacing w:val="1"/>
          <w:sz w:val="24"/>
        </w:rPr>
        <w:t> </w:t>
      </w:r>
      <w:r>
        <w:rPr>
          <w:spacing w:val="-2"/>
          <w:sz w:val="24"/>
        </w:rPr>
        <w:t>collectively;</w:t>
      </w:r>
    </w:p>
    <w:p>
      <w:pPr>
        <w:pStyle w:val="ListParagraph"/>
        <w:numPr>
          <w:ilvl w:val="2"/>
          <w:numId w:val="35"/>
        </w:numPr>
        <w:tabs>
          <w:tab w:pos="1969" w:val="left" w:leader="none"/>
        </w:tabs>
        <w:spacing w:line="240" w:lineRule="auto" w:before="139" w:after="0"/>
        <w:ind w:left="1969" w:right="0" w:hanging="337"/>
        <w:jc w:val="left"/>
        <w:rPr>
          <w:sz w:val="24"/>
        </w:rPr>
      </w:pPr>
      <w:r>
        <w:rPr>
          <w:sz w:val="24"/>
        </w:rPr>
        <w:t>the</w:t>
      </w:r>
      <w:r>
        <w:rPr>
          <w:spacing w:val="-3"/>
          <w:sz w:val="24"/>
        </w:rPr>
        <w:t> </w:t>
      </w:r>
      <w:r>
        <w:rPr>
          <w:sz w:val="24"/>
        </w:rPr>
        <w:t>assets</w:t>
      </w:r>
      <w:r>
        <w:rPr>
          <w:spacing w:val="-2"/>
          <w:sz w:val="24"/>
        </w:rPr>
        <w:t> </w:t>
      </w:r>
      <w:r>
        <w:rPr>
          <w:sz w:val="24"/>
        </w:rPr>
        <w:t>in</w:t>
      </w:r>
      <w:r>
        <w:rPr>
          <w:spacing w:val="-2"/>
          <w:sz w:val="24"/>
        </w:rPr>
        <w:t> parcels;</w:t>
      </w:r>
    </w:p>
    <w:p>
      <w:pPr>
        <w:pStyle w:val="ListParagraph"/>
        <w:numPr>
          <w:ilvl w:val="2"/>
          <w:numId w:val="35"/>
        </w:numPr>
        <w:tabs>
          <w:tab w:pos="1956" w:val="left" w:leader="none"/>
        </w:tabs>
        <w:spacing w:line="240" w:lineRule="auto" w:before="137" w:after="0"/>
        <w:ind w:left="1956" w:right="0" w:hanging="324"/>
        <w:jc w:val="left"/>
        <w:rPr>
          <w:sz w:val="24"/>
        </w:rPr>
      </w:pPr>
      <w:r>
        <w:rPr>
          <w:sz w:val="24"/>
        </w:rPr>
        <w:t>the corporate</w:t>
      </w:r>
      <w:r>
        <w:rPr>
          <w:spacing w:val="-1"/>
          <w:sz w:val="24"/>
        </w:rPr>
        <w:t> </w:t>
      </w:r>
      <w:r>
        <w:rPr>
          <w:sz w:val="24"/>
        </w:rPr>
        <w:t>debtor as</w:t>
      </w:r>
      <w:r>
        <w:rPr>
          <w:spacing w:val="-2"/>
          <w:sz w:val="24"/>
        </w:rPr>
        <w:t> </w:t>
      </w:r>
      <w:r>
        <w:rPr>
          <w:sz w:val="24"/>
        </w:rPr>
        <w:t>a</w:t>
      </w:r>
      <w:r>
        <w:rPr>
          <w:spacing w:val="-2"/>
          <w:sz w:val="24"/>
        </w:rPr>
        <w:t> </w:t>
      </w:r>
      <w:r>
        <w:rPr>
          <w:sz w:val="24"/>
        </w:rPr>
        <w:t>going</w:t>
      </w:r>
      <w:r>
        <w:rPr>
          <w:spacing w:val="-1"/>
          <w:sz w:val="24"/>
        </w:rPr>
        <w:t> </w:t>
      </w:r>
      <w:r>
        <w:rPr>
          <w:sz w:val="24"/>
        </w:rPr>
        <w:t>concern; </w:t>
      </w:r>
      <w:r>
        <w:rPr>
          <w:spacing w:val="-5"/>
          <w:sz w:val="24"/>
        </w:rPr>
        <w:t>or</w:t>
      </w:r>
    </w:p>
    <w:p>
      <w:pPr>
        <w:pStyle w:val="ListParagraph"/>
        <w:numPr>
          <w:ilvl w:val="2"/>
          <w:numId w:val="35"/>
        </w:numPr>
        <w:tabs>
          <w:tab w:pos="1929" w:val="left" w:leader="none"/>
        </w:tabs>
        <w:spacing w:line="240" w:lineRule="auto" w:before="139" w:after="0"/>
        <w:ind w:left="1929" w:right="0" w:hanging="297"/>
        <w:jc w:val="both"/>
        <w:rPr>
          <w:sz w:val="24"/>
        </w:rPr>
      </w:pPr>
      <w:r>
        <w:rPr>
          <w:sz w:val="24"/>
        </w:rPr>
        <w:t>the</w:t>
      </w:r>
      <w:r>
        <w:rPr>
          <w:spacing w:val="-5"/>
          <w:sz w:val="24"/>
        </w:rPr>
        <w:t> </w:t>
      </w:r>
      <w:r>
        <w:rPr>
          <w:sz w:val="24"/>
        </w:rPr>
        <w:t>business(s) of</w:t>
      </w:r>
      <w:r>
        <w:rPr>
          <w:spacing w:val="-2"/>
          <w:sz w:val="24"/>
        </w:rPr>
        <w:t> </w:t>
      </w:r>
      <w:r>
        <w:rPr>
          <w:sz w:val="24"/>
        </w:rPr>
        <w:t>the</w:t>
      </w:r>
      <w:r>
        <w:rPr>
          <w:spacing w:val="-2"/>
          <w:sz w:val="24"/>
        </w:rPr>
        <w:t> </w:t>
      </w:r>
      <w:r>
        <w:rPr>
          <w:sz w:val="24"/>
        </w:rPr>
        <w:t>corporate debtor</w:t>
      </w:r>
      <w:r>
        <w:rPr>
          <w:spacing w:val="1"/>
          <w:sz w:val="24"/>
        </w:rPr>
        <w:t> </w:t>
      </w:r>
      <w:r>
        <w:rPr>
          <w:sz w:val="24"/>
        </w:rPr>
        <w:t>as</w:t>
      </w:r>
      <w:r>
        <w:rPr>
          <w:spacing w:val="-2"/>
          <w:sz w:val="24"/>
        </w:rPr>
        <w:t> </w:t>
      </w:r>
      <w:r>
        <w:rPr>
          <w:sz w:val="24"/>
        </w:rPr>
        <w:t>a</w:t>
      </w:r>
      <w:r>
        <w:rPr>
          <w:spacing w:val="-1"/>
          <w:sz w:val="24"/>
        </w:rPr>
        <w:t> </w:t>
      </w:r>
      <w:r>
        <w:rPr>
          <w:sz w:val="24"/>
        </w:rPr>
        <w:t>going </w:t>
      </w:r>
      <w:r>
        <w:rPr>
          <w:spacing w:val="-2"/>
          <w:sz w:val="24"/>
        </w:rPr>
        <w:t>concern:</w:t>
      </w:r>
    </w:p>
    <w:p>
      <w:pPr>
        <w:pStyle w:val="BodyText"/>
        <w:spacing w:line="360" w:lineRule="auto" w:before="137"/>
        <w:ind w:left="1452" w:right="734" w:firstLine="540"/>
        <w:jc w:val="both"/>
        <w:rPr>
          <w:b/>
        </w:rPr>
      </w:pPr>
      <w:r>
        <w:rPr/>
        <w:t>Provided that where an asset is subject to security interest, it shall not be sold under any of the clauses (a) to (f) unless the security interest therein has been relinquished to the liquidation estate</w:t>
      </w:r>
      <w:r>
        <w:rPr>
          <w:b/>
        </w:rPr>
        <w:t>.]</w:t>
      </w:r>
    </w:p>
    <w:p>
      <w:pPr>
        <w:pStyle w:val="BodyText"/>
        <w:spacing w:before="133"/>
        <w:rPr>
          <w:b/>
        </w:rPr>
      </w:pPr>
    </w:p>
    <w:p>
      <w:pPr>
        <w:pStyle w:val="Heading2"/>
        <w:ind w:left="732"/>
        <w:jc w:val="both"/>
      </w:pPr>
      <w:hyperlink w:history="true" w:anchor="_bookmark49">
        <w:r>
          <w:rPr>
            <w:position w:val="8"/>
            <w:sz w:val="16"/>
          </w:rPr>
          <w:t>50</w:t>
        </w:r>
      </w:hyperlink>
      <w:r>
        <w:rPr/>
        <w:t>[32A.</w:t>
      </w:r>
      <w:r>
        <w:rPr>
          <w:spacing w:val="-4"/>
        </w:rPr>
        <w:t> </w:t>
      </w:r>
      <w:r>
        <w:rPr/>
        <w:t>Sale</w:t>
      </w:r>
      <w:r>
        <w:rPr>
          <w:spacing w:val="-1"/>
        </w:rPr>
        <w:t> </w:t>
      </w:r>
      <w:r>
        <w:rPr/>
        <w:t>as</w:t>
      </w:r>
      <w:r>
        <w:rPr>
          <w:spacing w:val="-3"/>
        </w:rPr>
        <w:t> </w:t>
      </w:r>
      <w:r>
        <w:rPr/>
        <w:t>a</w:t>
      </w:r>
      <w:r>
        <w:rPr>
          <w:spacing w:val="-1"/>
        </w:rPr>
        <w:t> </w:t>
      </w:r>
      <w:r>
        <w:rPr/>
        <w:t>going</w:t>
      </w:r>
      <w:r>
        <w:rPr>
          <w:spacing w:val="-1"/>
        </w:rPr>
        <w:t> </w:t>
      </w:r>
      <w:r>
        <w:rPr>
          <w:spacing w:val="-2"/>
        </w:rPr>
        <w:t>concern.</w:t>
      </w:r>
    </w:p>
    <w:p>
      <w:pPr>
        <w:pStyle w:val="ListParagraph"/>
        <w:numPr>
          <w:ilvl w:val="0"/>
          <w:numId w:val="36"/>
        </w:numPr>
        <w:tabs>
          <w:tab w:pos="1055" w:val="left" w:leader="none"/>
        </w:tabs>
        <w:spacing w:line="360" w:lineRule="auto" w:before="139" w:after="0"/>
        <w:ind w:left="732" w:right="729" w:firstLine="0"/>
        <w:jc w:val="both"/>
        <w:rPr>
          <w:sz w:val="24"/>
        </w:rPr>
      </w:pPr>
      <w:r>
        <w:rPr>
          <w:spacing w:val="-2"/>
          <w:sz w:val="24"/>
        </w:rPr>
        <w:t>Where</w:t>
      </w:r>
      <w:r>
        <w:rPr>
          <w:spacing w:val="-9"/>
          <w:sz w:val="24"/>
        </w:rPr>
        <w:t> </w:t>
      </w:r>
      <w:r>
        <w:rPr>
          <w:spacing w:val="-2"/>
          <w:sz w:val="24"/>
        </w:rPr>
        <w:t>the</w:t>
      </w:r>
      <w:r>
        <w:rPr>
          <w:spacing w:val="-6"/>
          <w:sz w:val="24"/>
        </w:rPr>
        <w:t> </w:t>
      </w:r>
      <w:r>
        <w:rPr>
          <w:spacing w:val="-2"/>
          <w:sz w:val="24"/>
        </w:rPr>
        <w:t>committee</w:t>
      </w:r>
      <w:r>
        <w:rPr>
          <w:spacing w:val="-5"/>
          <w:sz w:val="24"/>
        </w:rPr>
        <w:t> </w:t>
      </w:r>
      <w:r>
        <w:rPr>
          <w:spacing w:val="-2"/>
          <w:sz w:val="24"/>
        </w:rPr>
        <w:t>of</w:t>
      </w:r>
      <w:r>
        <w:rPr>
          <w:spacing w:val="-8"/>
          <w:sz w:val="24"/>
        </w:rPr>
        <w:t> </w:t>
      </w:r>
      <w:r>
        <w:rPr>
          <w:spacing w:val="-2"/>
          <w:sz w:val="24"/>
        </w:rPr>
        <w:t>creditors</w:t>
      </w:r>
      <w:r>
        <w:rPr>
          <w:spacing w:val="-6"/>
          <w:sz w:val="24"/>
        </w:rPr>
        <w:t> </w:t>
      </w:r>
      <w:r>
        <w:rPr>
          <w:spacing w:val="-2"/>
          <w:sz w:val="24"/>
        </w:rPr>
        <w:t>has</w:t>
      </w:r>
      <w:r>
        <w:rPr>
          <w:spacing w:val="-6"/>
          <w:sz w:val="24"/>
        </w:rPr>
        <w:t> </w:t>
      </w:r>
      <w:r>
        <w:rPr>
          <w:spacing w:val="-2"/>
          <w:sz w:val="24"/>
        </w:rPr>
        <w:t>recommended</w:t>
      </w:r>
      <w:r>
        <w:rPr>
          <w:spacing w:val="-6"/>
          <w:sz w:val="24"/>
        </w:rPr>
        <w:t> </w:t>
      </w:r>
      <w:r>
        <w:rPr>
          <w:spacing w:val="-2"/>
          <w:sz w:val="24"/>
        </w:rPr>
        <w:t>sale</w:t>
      </w:r>
      <w:r>
        <w:rPr>
          <w:spacing w:val="-6"/>
          <w:sz w:val="24"/>
        </w:rPr>
        <w:t> </w:t>
      </w:r>
      <w:r>
        <w:rPr>
          <w:spacing w:val="-2"/>
          <w:sz w:val="24"/>
        </w:rPr>
        <w:t>under</w:t>
      </w:r>
      <w:r>
        <w:rPr>
          <w:spacing w:val="-8"/>
          <w:sz w:val="24"/>
        </w:rPr>
        <w:t> </w:t>
      </w:r>
      <w:r>
        <w:rPr>
          <w:spacing w:val="-2"/>
          <w:sz w:val="24"/>
        </w:rPr>
        <w:t>clause</w:t>
      </w:r>
      <w:r>
        <w:rPr>
          <w:spacing w:val="-8"/>
          <w:sz w:val="24"/>
        </w:rPr>
        <w:t> </w:t>
      </w:r>
      <w:r>
        <w:rPr>
          <w:spacing w:val="-2"/>
          <w:sz w:val="24"/>
        </w:rPr>
        <w:t>(e)</w:t>
      </w:r>
      <w:r>
        <w:rPr>
          <w:spacing w:val="-4"/>
          <w:sz w:val="24"/>
        </w:rPr>
        <w:t> </w:t>
      </w:r>
      <w:r>
        <w:rPr>
          <w:spacing w:val="-2"/>
          <w:sz w:val="24"/>
        </w:rPr>
        <w:t>or</w:t>
      </w:r>
      <w:r>
        <w:rPr>
          <w:spacing w:val="-8"/>
          <w:sz w:val="24"/>
        </w:rPr>
        <w:t> </w:t>
      </w:r>
      <w:r>
        <w:rPr>
          <w:spacing w:val="-2"/>
          <w:sz w:val="24"/>
        </w:rPr>
        <w:t>(f)</w:t>
      </w:r>
      <w:r>
        <w:rPr>
          <w:spacing w:val="-8"/>
          <w:sz w:val="24"/>
        </w:rPr>
        <w:t> </w:t>
      </w:r>
      <w:r>
        <w:rPr>
          <w:spacing w:val="-2"/>
          <w:sz w:val="24"/>
        </w:rPr>
        <w:t>of</w:t>
      </w:r>
      <w:r>
        <w:rPr>
          <w:spacing w:val="-8"/>
          <w:sz w:val="24"/>
        </w:rPr>
        <w:t> </w:t>
      </w:r>
      <w:r>
        <w:rPr>
          <w:spacing w:val="-2"/>
          <w:sz w:val="24"/>
        </w:rPr>
        <w:t>regulation </w:t>
      </w:r>
      <w:r>
        <w:rPr>
          <w:sz w:val="24"/>
        </w:rPr>
        <w:t>32 or where the liquidator is of the opinion that sale under clause (e) or (f) of regulation 32 shall</w:t>
      </w:r>
      <w:r>
        <w:rPr>
          <w:spacing w:val="-4"/>
          <w:sz w:val="24"/>
        </w:rPr>
        <w:t> </w:t>
      </w:r>
      <w:r>
        <w:rPr>
          <w:sz w:val="24"/>
        </w:rPr>
        <w:t>maximise</w:t>
      </w:r>
      <w:r>
        <w:rPr>
          <w:spacing w:val="-6"/>
          <w:sz w:val="24"/>
        </w:rPr>
        <w:t> </w:t>
      </w:r>
      <w:r>
        <w:rPr>
          <w:sz w:val="24"/>
        </w:rPr>
        <w:t>the</w:t>
      </w:r>
      <w:r>
        <w:rPr>
          <w:spacing w:val="-5"/>
          <w:sz w:val="24"/>
        </w:rPr>
        <w:t> </w:t>
      </w:r>
      <w:r>
        <w:rPr>
          <w:sz w:val="24"/>
        </w:rPr>
        <w:t>value</w:t>
      </w:r>
      <w:r>
        <w:rPr>
          <w:spacing w:val="-3"/>
          <w:sz w:val="24"/>
        </w:rPr>
        <w:t> </w:t>
      </w:r>
      <w:r>
        <w:rPr>
          <w:sz w:val="24"/>
        </w:rPr>
        <w:t>of</w:t>
      </w:r>
      <w:r>
        <w:rPr>
          <w:spacing w:val="-6"/>
          <w:sz w:val="24"/>
        </w:rPr>
        <w:t> </w:t>
      </w:r>
      <w:r>
        <w:rPr>
          <w:sz w:val="24"/>
        </w:rPr>
        <w:t>the</w:t>
      </w:r>
      <w:r>
        <w:rPr>
          <w:spacing w:val="-2"/>
          <w:sz w:val="24"/>
        </w:rPr>
        <w:t> </w:t>
      </w:r>
      <w:r>
        <w:rPr>
          <w:sz w:val="24"/>
        </w:rPr>
        <w:t>corporate</w:t>
      </w:r>
      <w:r>
        <w:rPr>
          <w:spacing w:val="-5"/>
          <w:sz w:val="24"/>
        </w:rPr>
        <w:t> </w:t>
      </w:r>
      <w:r>
        <w:rPr>
          <w:sz w:val="24"/>
        </w:rPr>
        <w:t>debtor,</w:t>
      </w:r>
      <w:r>
        <w:rPr>
          <w:spacing w:val="-5"/>
          <w:sz w:val="24"/>
        </w:rPr>
        <w:t> </w:t>
      </w:r>
      <w:r>
        <w:rPr>
          <w:sz w:val="24"/>
        </w:rPr>
        <w:t>he</w:t>
      </w:r>
      <w:r>
        <w:rPr>
          <w:spacing w:val="-6"/>
          <w:sz w:val="24"/>
        </w:rPr>
        <w:t> </w:t>
      </w:r>
      <w:r>
        <w:rPr>
          <w:sz w:val="24"/>
        </w:rPr>
        <w:t>shall</w:t>
      </w:r>
      <w:r>
        <w:rPr>
          <w:spacing w:val="-4"/>
          <w:sz w:val="24"/>
        </w:rPr>
        <w:t> </w:t>
      </w:r>
      <w:r>
        <w:rPr>
          <w:sz w:val="24"/>
        </w:rPr>
        <w:t>endeavour</w:t>
      </w:r>
      <w:r>
        <w:rPr>
          <w:spacing w:val="-6"/>
          <w:sz w:val="24"/>
        </w:rPr>
        <w:t> </w:t>
      </w:r>
      <w:r>
        <w:rPr>
          <w:sz w:val="24"/>
        </w:rPr>
        <w:t>to</w:t>
      </w:r>
      <w:r>
        <w:rPr>
          <w:spacing w:val="-4"/>
          <w:sz w:val="24"/>
        </w:rPr>
        <w:t> </w:t>
      </w:r>
      <w:r>
        <w:rPr>
          <w:sz w:val="24"/>
        </w:rPr>
        <w:t>first sell</w:t>
      </w:r>
      <w:r>
        <w:rPr>
          <w:spacing w:val="-4"/>
          <w:sz w:val="24"/>
        </w:rPr>
        <w:t> </w:t>
      </w:r>
      <w:r>
        <w:rPr>
          <w:sz w:val="24"/>
        </w:rPr>
        <w:t>under</w:t>
      </w:r>
      <w:r>
        <w:rPr>
          <w:spacing w:val="-6"/>
          <w:sz w:val="24"/>
        </w:rPr>
        <w:t> </w:t>
      </w:r>
      <w:r>
        <w:rPr>
          <w:sz w:val="24"/>
        </w:rPr>
        <w:t>the</w:t>
      </w:r>
      <w:r>
        <w:rPr>
          <w:spacing w:val="-6"/>
          <w:sz w:val="24"/>
        </w:rPr>
        <w:t> </w:t>
      </w:r>
      <w:r>
        <w:rPr>
          <w:sz w:val="24"/>
        </w:rPr>
        <w:t>said </w:t>
      </w:r>
      <w:r>
        <w:rPr>
          <w:spacing w:val="-2"/>
          <w:sz w:val="24"/>
        </w:rPr>
        <w:t>clauses.</w:t>
      </w:r>
    </w:p>
    <w:p>
      <w:pPr>
        <w:pStyle w:val="BodyText"/>
        <w:spacing w:before="137"/>
      </w:pPr>
    </w:p>
    <w:p>
      <w:pPr>
        <w:pStyle w:val="ListParagraph"/>
        <w:numPr>
          <w:ilvl w:val="0"/>
          <w:numId w:val="36"/>
        </w:numPr>
        <w:tabs>
          <w:tab w:pos="1081" w:val="left" w:leader="none"/>
        </w:tabs>
        <w:spacing w:line="360" w:lineRule="auto" w:before="0" w:after="0"/>
        <w:ind w:left="732" w:right="726" w:firstLine="0"/>
        <w:jc w:val="both"/>
        <w:rPr>
          <w:sz w:val="24"/>
        </w:rPr>
      </w:pPr>
      <w:r>
        <w:rPr>
          <w:sz w:val="24"/>
        </w:rPr>
        <w:t>For the purpose of sale under sub-regulation (1), the group of assets and liabilities of the corporate debtor, as identified by the committee of creditors under sub-regulation (2) of regulation 39C of the Insolvency and Bankruptcy Board of India (Insolvency Resolution Process for Corporate Persons) Regulations, 2016 shall be sold as a going concern.</w:t>
      </w:r>
    </w:p>
    <w:p>
      <w:pPr>
        <w:pStyle w:val="BodyText"/>
        <w:spacing w:before="140"/>
      </w:pPr>
    </w:p>
    <w:p>
      <w:pPr>
        <w:pStyle w:val="ListParagraph"/>
        <w:numPr>
          <w:ilvl w:val="0"/>
          <w:numId w:val="36"/>
        </w:numPr>
        <w:tabs>
          <w:tab w:pos="1090" w:val="left" w:leader="none"/>
        </w:tabs>
        <w:spacing w:line="360" w:lineRule="auto" w:before="0" w:after="0"/>
        <w:ind w:left="732" w:right="727" w:firstLine="0"/>
        <w:jc w:val="both"/>
        <w:rPr>
          <w:sz w:val="24"/>
        </w:rPr>
      </w:pPr>
      <w:r>
        <w:rPr>
          <w:sz w:val="24"/>
        </w:rPr>
        <w:t>Where the committee of creditors has not identified the assets and liabilities under sub- regulation</w:t>
      </w:r>
      <w:r>
        <w:rPr>
          <w:spacing w:val="-4"/>
          <w:sz w:val="24"/>
        </w:rPr>
        <w:t> </w:t>
      </w:r>
      <w:r>
        <w:rPr>
          <w:sz w:val="24"/>
        </w:rPr>
        <w:t>(2)</w:t>
      </w:r>
      <w:r>
        <w:rPr>
          <w:spacing w:val="-5"/>
          <w:sz w:val="24"/>
        </w:rPr>
        <w:t> </w:t>
      </w:r>
      <w:r>
        <w:rPr>
          <w:sz w:val="24"/>
        </w:rPr>
        <w:t>of</w:t>
      </w:r>
      <w:r>
        <w:rPr>
          <w:spacing w:val="-4"/>
          <w:sz w:val="24"/>
        </w:rPr>
        <w:t> </w:t>
      </w:r>
      <w:r>
        <w:rPr>
          <w:sz w:val="24"/>
        </w:rPr>
        <w:t>regulation</w:t>
      </w:r>
      <w:r>
        <w:rPr>
          <w:spacing w:val="-4"/>
          <w:sz w:val="24"/>
        </w:rPr>
        <w:t> </w:t>
      </w:r>
      <w:r>
        <w:rPr>
          <w:sz w:val="24"/>
        </w:rPr>
        <w:t>39C</w:t>
      </w:r>
      <w:r>
        <w:rPr>
          <w:spacing w:val="-4"/>
          <w:sz w:val="24"/>
        </w:rPr>
        <w:t> </w:t>
      </w:r>
      <w:r>
        <w:rPr>
          <w:sz w:val="24"/>
        </w:rPr>
        <w:t>of</w:t>
      </w:r>
      <w:r>
        <w:rPr>
          <w:spacing w:val="-4"/>
          <w:sz w:val="24"/>
        </w:rPr>
        <w:t> </w:t>
      </w:r>
      <w:r>
        <w:rPr>
          <w:sz w:val="24"/>
        </w:rPr>
        <w:t>the</w:t>
      </w:r>
      <w:r>
        <w:rPr>
          <w:spacing w:val="-6"/>
          <w:sz w:val="24"/>
        </w:rPr>
        <w:t> </w:t>
      </w:r>
      <w:r>
        <w:rPr>
          <w:sz w:val="24"/>
        </w:rPr>
        <w:t>Insolvency</w:t>
      </w:r>
      <w:r>
        <w:rPr>
          <w:spacing w:val="-2"/>
          <w:sz w:val="24"/>
        </w:rPr>
        <w:t> </w:t>
      </w:r>
      <w:r>
        <w:rPr>
          <w:sz w:val="24"/>
        </w:rPr>
        <w:t>and</w:t>
      </w:r>
      <w:r>
        <w:rPr>
          <w:spacing w:val="-4"/>
          <w:sz w:val="24"/>
        </w:rPr>
        <w:t> </w:t>
      </w:r>
      <w:r>
        <w:rPr>
          <w:sz w:val="24"/>
        </w:rPr>
        <w:t>Bankruptcy</w:t>
      </w:r>
      <w:r>
        <w:rPr>
          <w:spacing w:val="-4"/>
          <w:sz w:val="24"/>
        </w:rPr>
        <w:t> </w:t>
      </w:r>
      <w:r>
        <w:rPr>
          <w:sz w:val="24"/>
        </w:rPr>
        <w:t>Board</w:t>
      </w:r>
      <w:r>
        <w:rPr>
          <w:spacing w:val="-4"/>
          <w:sz w:val="24"/>
        </w:rPr>
        <w:t> </w:t>
      </w:r>
      <w:r>
        <w:rPr>
          <w:sz w:val="24"/>
        </w:rPr>
        <w:t>of</w:t>
      </w:r>
      <w:r>
        <w:rPr>
          <w:spacing w:val="-4"/>
          <w:sz w:val="24"/>
        </w:rPr>
        <w:t> </w:t>
      </w:r>
      <w:r>
        <w:rPr>
          <w:sz w:val="24"/>
        </w:rPr>
        <w:t>India</w:t>
      </w:r>
      <w:r>
        <w:rPr>
          <w:spacing w:val="-4"/>
          <w:sz w:val="24"/>
        </w:rPr>
        <w:t> </w:t>
      </w:r>
      <w:r>
        <w:rPr>
          <w:sz w:val="24"/>
        </w:rPr>
        <w:t>(Insolvency Resolution</w:t>
      </w:r>
      <w:r>
        <w:rPr>
          <w:spacing w:val="-3"/>
          <w:sz w:val="24"/>
        </w:rPr>
        <w:t> </w:t>
      </w:r>
      <w:r>
        <w:rPr>
          <w:sz w:val="24"/>
        </w:rPr>
        <w:t>Process</w:t>
      </w:r>
      <w:r>
        <w:rPr>
          <w:spacing w:val="-4"/>
          <w:sz w:val="24"/>
        </w:rPr>
        <w:t> </w:t>
      </w:r>
      <w:r>
        <w:rPr>
          <w:sz w:val="24"/>
        </w:rPr>
        <w:t>for</w:t>
      </w:r>
      <w:r>
        <w:rPr>
          <w:spacing w:val="-4"/>
          <w:sz w:val="24"/>
        </w:rPr>
        <w:t> </w:t>
      </w:r>
      <w:r>
        <w:rPr>
          <w:sz w:val="24"/>
        </w:rPr>
        <w:t>Corporate</w:t>
      </w:r>
      <w:r>
        <w:rPr>
          <w:spacing w:val="-3"/>
          <w:sz w:val="24"/>
        </w:rPr>
        <w:t> </w:t>
      </w:r>
      <w:r>
        <w:rPr>
          <w:sz w:val="24"/>
        </w:rPr>
        <w:t>Persons)</w:t>
      </w:r>
      <w:r>
        <w:rPr>
          <w:spacing w:val="-4"/>
          <w:sz w:val="24"/>
        </w:rPr>
        <w:t> </w:t>
      </w:r>
      <w:r>
        <w:rPr>
          <w:sz w:val="24"/>
        </w:rPr>
        <w:t>Regulations,</w:t>
      </w:r>
      <w:r>
        <w:rPr>
          <w:spacing w:val="-3"/>
          <w:sz w:val="24"/>
        </w:rPr>
        <w:t> </w:t>
      </w:r>
      <w:r>
        <w:rPr>
          <w:sz w:val="24"/>
        </w:rPr>
        <w:t>2016,</w:t>
      </w:r>
      <w:r>
        <w:rPr>
          <w:spacing w:val="-3"/>
          <w:sz w:val="24"/>
        </w:rPr>
        <w:t> </w:t>
      </w:r>
      <w:r>
        <w:rPr>
          <w:sz w:val="24"/>
        </w:rPr>
        <w:t>the</w:t>
      </w:r>
      <w:r>
        <w:rPr>
          <w:spacing w:val="-4"/>
          <w:sz w:val="24"/>
        </w:rPr>
        <w:t> </w:t>
      </w:r>
      <w:r>
        <w:rPr>
          <w:sz w:val="24"/>
        </w:rPr>
        <w:t>liquidator</w:t>
      </w:r>
      <w:r>
        <w:rPr>
          <w:spacing w:val="-3"/>
          <w:sz w:val="24"/>
        </w:rPr>
        <w:t> </w:t>
      </w:r>
      <w:r>
        <w:rPr>
          <w:sz w:val="24"/>
        </w:rPr>
        <w:t>shall</w:t>
      </w:r>
      <w:r>
        <w:rPr>
          <w:spacing w:val="-3"/>
          <w:sz w:val="24"/>
        </w:rPr>
        <w:t> </w:t>
      </w:r>
      <w:r>
        <w:rPr>
          <w:sz w:val="24"/>
        </w:rPr>
        <w:t>identify</w:t>
      </w:r>
      <w:r>
        <w:rPr>
          <w:spacing w:val="-3"/>
          <w:sz w:val="24"/>
        </w:rPr>
        <w:t> </w:t>
      </w:r>
      <w:r>
        <w:rPr>
          <w:sz w:val="24"/>
        </w:rPr>
        <w:t>and group the assets and liabilities to be sold as a going concern, in consultation with the consultation committee.</w:t>
      </w:r>
    </w:p>
    <w:p>
      <w:pPr>
        <w:pStyle w:val="BodyText"/>
        <w:spacing w:before="139"/>
      </w:pPr>
    </w:p>
    <w:p>
      <w:pPr>
        <w:pStyle w:val="BodyText"/>
        <w:spacing w:line="360" w:lineRule="auto"/>
        <w:ind w:left="732" w:right="711"/>
        <w:rPr>
          <w:b/>
        </w:rPr>
      </w:pPr>
      <w:hyperlink w:history="true" w:anchor="_bookmark50">
        <w:r>
          <w:rPr>
            <w:vertAlign w:val="superscript"/>
          </w:rPr>
          <w:t>51</w:t>
        </w:r>
      </w:hyperlink>
      <w:r>
        <w:rPr>
          <w:vertAlign w:val="baseline"/>
        </w:rPr>
        <w:t>[(4) The liquidator may sell the assets of the corporate debtor under clause (e) of regulation 32 exclusively only at the first auction.</w:t>
      </w:r>
      <w:r>
        <w:rPr>
          <w:b/>
          <w:vertAlign w:val="baseline"/>
        </w:rPr>
        <w:t>]</w:t>
      </w:r>
    </w:p>
    <w:p>
      <w:pPr>
        <w:pStyle w:val="BodyText"/>
        <w:spacing w:before="11"/>
        <w:rPr>
          <w:b/>
          <w:sz w:val="11"/>
        </w:rPr>
      </w:pPr>
      <w:r>
        <w:rPr>
          <w:b/>
          <w:sz w:val="11"/>
        </w:rPr>
        <mc:AlternateContent>
          <mc:Choice Requires="wps">
            <w:drawing>
              <wp:anchor distT="0" distB="0" distL="0" distR="0" allowOverlap="1" layoutInCell="1" locked="0" behindDoc="1" simplePos="0" relativeHeight="487598592">
                <wp:simplePos x="0" y="0"/>
                <wp:positionH relativeFrom="page">
                  <wp:posOffset>914704</wp:posOffset>
                </wp:positionH>
                <wp:positionV relativeFrom="paragraph">
                  <wp:posOffset>102743</wp:posOffset>
                </wp:positionV>
                <wp:extent cx="1829435" cy="762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8.090038pt;width:144.020pt;height:.60004pt;mso-position-horizontal-relative:page;mso-position-vertical-relative:paragraph;z-index:-15717888;mso-wrap-distance-left:0;mso-wrap-distance-right:0" id="docshape23" filled="true" fillcolor="#000000" stroked="false">
                <v:fill type="solid"/>
                <w10:wrap type="topAndBottom"/>
              </v:rect>
            </w:pict>
          </mc:Fallback>
        </mc:AlternateContent>
      </w:r>
    </w:p>
    <w:p>
      <w:pPr>
        <w:spacing w:before="101"/>
        <w:ind w:left="1183" w:right="0" w:firstLine="0"/>
        <w:jc w:val="left"/>
        <w:rPr>
          <w:sz w:val="20"/>
        </w:rPr>
      </w:pPr>
      <w:r>
        <w:rPr>
          <w:sz w:val="20"/>
          <w:vertAlign w:val="superscript"/>
        </w:rPr>
        <w:t>49</w:t>
      </w:r>
      <w:r>
        <w:rPr>
          <w:sz w:val="20"/>
          <w:vertAlign w:val="baseline"/>
        </w:rPr>
        <w:t>[(iii)</w:t>
      </w:r>
      <w:r>
        <w:rPr>
          <w:spacing w:val="-6"/>
          <w:sz w:val="20"/>
          <w:vertAlign w:val="baseline"/>
        </w:rPr>
        <w:t> </w:t>
      </w:r>
      <w:r>
        <w:rPr>
          <w:sz w:val="20"/>
          <w:vertAlign w:val="baseline"/>
        </w:rPr>
        <w:t>the</w:t>
      </w:r>
      <w:r>
        <w:rPr>
          <w:spacing w:val="-5"/>
          <w:sz w:val="20"/>
          <w:vertAlign w:val="baseline"/>
        </w:rPr>
        <w:t> </w:t>
      </w:r>
      <w:r>
        <w:rPr>
          <w:sz w:val="20"/>
          <w:vertAlign w:val="baseline"/>
        </w:rPr>
        <w:t>assets</w:t>
      </w:r>
      <w:r>
        <w:rPr>
          <w:spacing w:val="-7"/>
          <w:sz w:val="20"/>
          <w:vertAlign w:val="baseline"/>
        </w:rPr>
        <w:t> </w:t>
      </w:r>
      <w:r>
        <w:rPr>
          <w:sz w:val="20"/>
          <w:vertAlign w:val="baseline"/>
        </w:rPr>
        <w:t>in</w:t>
      </w:r>
      <w:r>
        <w:rPr>
          <w:spacing w:val="-4"/>
          <w:sz w:val="20"/>
          <w:vertAlign w:val="baseline"/>
        </w:rPr>
        <w:t> </w:t>
      </w:r>
      <w:r>
        <w:rPr>
          <w:sz w:val="20"/>
          <w:vertAlign w:val="baseline"/>
        </w:rPr>
        <w:t>parcels;</w:t>
      </w:r>
      <w:r>
        <w:rPr>
          <w:spacing w:val="-6"/>
          <w:sz w:val="20"/>
          <w:vertAlign w:val="baseline"/>
        </w:rPr>
        <w:t> </w:t>
      </w:r>
      <w:r>
        <w:rPr>
          <w:spacing w:val="-4"/>
          <w:sz w:val="20"/>
          <w:vertAlign w:val="baseline"/>
        </w:rPr>
        <w:t>or;]</w:t>
      </w:r>
    </w:p>
    <w:p>
      <w:pPr>
        <w:spacing w:before="0"/>
        <w:ind w:left="833" w:right="0" w:firstLine="0"/>
        <w:jc w:val="left"/>
        <w:rPr>
          <w:sz w:val="20"/>
        </w:rPr>
      </w:pPr>
      <w:r>
        <w:rPr>
          <w:sz w:val="20"/>
          <w:vertAlign w:val="superscript"/>
        </w:rPr>
        <w:t>49</w:t>
      </w:r>
      <w:r>
        <w:rPr>
          <w:sz w:val="20"/>
          <w:vertAlign w:val="baseline"/>
        </w:rPr>
        <w:t>[(c)</w:t>
      </w:r>
      <w:r>
        <w:rPr>
          <w:spacing w:val="43"/>
          <w:sz w:val="20"/>
          <w:vertAlign w:val="baseline"/>
        </w:rPr>
        <w:t>  </w:t>
      </w:r>
      <w:r>
        <w:rPr>
          <w:sz w:val="20"/>
          <w:vertAlign w:val="baseline"/>
        </w:rPr>
        <w:t>sell</w:t>
      </w:r>
      <w:r>
        <w:rPr>
          <w:spacing w:val="-3"/>
          <w:sz w:val="20"/>
          <w:vertAlign w:val="baseline"/>
        </w:rPr>
        <w:t> </w:t>
      </w:r>
      <w:r>
        <w:rPr>
          <w:sz w:val="20"/>
          <w:vertAlign w:val="baseline"/>
        </w:rPr>
        <w:t>the</w:t>
      </w:r>
      <w:r>
        <w:rPr>
          <w:spacing w:val="-3"/>
          <w:sz w:val="20"/>
          <w:vertAlign w:val="baseline"/>
        </w:rPr>
        <w:t> </w:t>
      </w:r>
      <w:r>
        <w:rPr>
          <w:sz w:val="20"/>
          <w:vertAlign w:val="baseline"/>
        </w:rPr>
        <w:t>corporate</w:t>
      </w:r>
      <w:r>
        <w:rPr>
          <w:spacing w:val="-3"/>
          <w:sz w:val="20"/>
          <w:vertAlign w:val="baseline"/>
        </w:rPr>
        <w:t> </w:t>
      </w:r>
      <w:r>
        <w:rPr>
          <w:sz w:val="20"/>
          <w:vertAlign w:val="baseline"/>
        </w:rPr>
        <w:t>debtor</w:t>
      </w:r>
      <w:r>
        <w:rPr>
          <w:spacing w:val="-3"/>
          <w:sz w:val="20"/>
          <w:vertAlign w:val="baseline"/>
        </w:rPr>
        <w:t> </w:t>
      </w:r>
      <w:r>
        <w:rPr>
          <w:sz w:val="20"/>
          <w:vertAlign w:val="baseline"/>
        </w:rPr>
        <w:t>as</w:t>
      </w:r>
      <w:r>
        <w:rPr>
          <w:spacing w:val="-4"/>
          <w:sz w:val="20"/>
          <w:vertAlign w:val="baseline"/>
        </w:rPr>
        <w:t> </w:t>
      </w:r>
      <w:r>
        <w:rPr>
          <w:sz w:val="20"/>
          <w:vertAlign w:val="baseline"/>
        </w:rPr>
        <w:t>a</w:t>
      </w:r>
      <w:r>
        <w:rPr>
          <w:spacing w:val="-3"/>
          <w:sz w:val="20"/>
          <w:vertAlign w:val="baseline"/>
        </w:rPr>
        <w:t> </w:t>
      </w:r>
      <w:r>
        <w:rPr>
          <w:sz w:val="20"/>
          <w:vertAlign w:val="baseline"/>
        </w:rPr>
        <w:t>going</w:t>
      </w:r>
      <w:r>
        <w:rPr>
          <w:spacing w:val="-2"/>
          <w:sz w:val="20"/>
          <w:vertAlign w:val="baseline"/>
        </w:rPr>
        <w:t> concern.]”</w:t>
      </w:r>
    </w:p>
    <w:p>
      <w:pPr>
        <w:spacing w:before="1"/>
        <w:ind w:left="732" w:right="0" w:firstLine="0"/>
        <w:jc w:val="left"/>
        <w:rPr>
          <w:sz w:val="20"/>
        </w:rPr>
      </w:pPr>
      <w:bookmarkStart w:name="_bookmark49" w:id="50"/>
      <w:bookmarkEnd w:id="50"/>
      <w:r>
        <w:rPr/>
      </w:r>
      <w:r>
        <w:rPr>
          <w:sz w:val="20"/>
          <w:vertAlign w:val="superscript"/>
        </w:rPr>
        <w:t>50</w:t>
      </w:r>
      <w:r>
        <w:rPr>
          <w:spacing w:val="-6"/>
          <w:sz w:val="20"/>
          <w:vertAlign w:val="baseline"/>
        </w:rPr>
        <w:t> </w:t>
      </w:r>
      <w:r>
        <w:rPr>
          <w:sz w:val="20"/>
          <w:vertAlign w:val="baseline"/>
        </w:rPr>
        <w:t>Inserted</w:t>
      </w:r>
      <w:r>
        <w:rPr>
          <w:spacing w:val="-5"/>
          <w:sz w:val="20"/>
          <w:vertAlign w:val="baseline"/>
        </w:rPr>
        <w:t> </w:t>
      </w:r>
      <w:r>
        <w:rPr>
          <w:sz w:val="20"/>
          <w:vertAlign w:val="baseline"/>
        </w:rPr>
        <w:t>by</w:t>
      </w:r>
      <w:r>
        <w:rPr>
          <w:spacing w:val="-5"/>
          <w:sz w:val="20"/>
          <w:vertAlign w:val="baseline"/>
        </w:rPr>
        <w:t> </w:t>
      </w:r>
      <w:r>
        <w:rPr>
          <w:sz w:val="20"/>
          <w:vertAlign w:val="baseline"/>
        </w:rPr>
        <w:t>Notification</w:t>
      </w:r>
      <w:r>
        <w:rPr>
          <w:spacing w:val="-5"/>
          <w:sz w:val="20"/>
          <w:vertAlign w:val="baseline"/>
        </w:rPr>
        <w:t> </w:t>
      </w:r>
      <w:r>
        <w:rPr>
          <w:sz w:val="20"/>
          <w:vertAlign w:val="baseline"/>
        </w:rPr>
        <w:t>No.</w:t>
      </w:r>
      <w:r>
        <w:rPr>
          <w:spacing w:val="-6"/>
          <w:sz w:val="20"/>
          <w:vertAlign w:val="baseline"/>
        </w:rPr>
        <w:t> </w:t>
      </w:r>
      <w:r>
        <w:rPr>
          <w:sz w:val="20"/>
          <w:vertAlign w:val="baseline"/>
        </w:rPr>
        <w:t>IBBI/2019-20/GN/REG047</w:t>
      </w:r>
      <w:r>
        <w:rPr>
          <w:spacing w:val="-5"/>
          <w:sz w:val="20"/>
          <w:vertAlign w:val="baseline"/>
        </w:rPr>
        <w:t> </w:t>
      </w:r>
      <w:r>
        <w:rPr>
          <w:sz w:val="20"/>
          <w:vertAlign w:val="baseline"/>
        </w:rPr>
        <w:t>dated</w:t>
      </w:r>
      <w:r>
        <w:rPr>
          <w:spacing w:val="-5"/>
          <w:sz w:val="20"/>
          <w:vertAlign w:val="baseline"/>
        </w:rPr>
        <w:t> </w:t>
      </w:r>
      <w:r>
        <w:rPr>
          <w:sz w:val="20"/>
          <w:vertAlign w:val="baseline"/>
        </w:rPr>
        <w:t>25</w:t>
      </w:r>
      <w:r>
        <w:rPr>
          <w:sz w:val="20"/>
          <w:vertAlign w:val="superscript"/>
        </w:rPr>
        <w:t>th</w:t>
      </w:r>
      <w:r>
        <w:rPr>
          <w:spacing w:val="-6"/>
          <w:sz w:val="20"/>
          <w:vertAlign w:val="baseline"/>
        </w:rPr>
        <w:t> </w:t>
      </w:r>
      <w:r>
        <w:rPr>
          <w:sz w:val="20"/>
          <w:vertAlign w:val="baseline"/>
        </w:rPr>
        <w:t>July,</w:t>
      </w:r>
      <w:r>
        <w:rPr>
          <w:spacing w:val="-8"/>
          <w:sz w:val="20"/>
          <w:vertAlign w:val="baseline"/>
        </w:rPr>
        <w:t> </w:t>
      </w:r>
      <w:r>
        <w:rPr>
          <w:sz w:val="20"/>
          <w:vertAlign w:val="baseline"/>
        </w:rPr>
        <w:t>2019</w:t>
      </w:r>
      <w:r>
        <w:rPr>
          <w:spacing w:val="-5"/>
          <w:sz w:val="20"/>
          <w:vertAlign w:val="baseline"/>
        </w:rPr>
        <w:t> </w:t>
      </w:r>
      <w:r>
        <w:rPr>
          <w:sz w:val="20"/>
          <w:vertAlign w:val="baseline"/>
        </w:rPr>
        <w:t>(w.e.f.</w:t>
      </w:r>
      <w:r>
        <w:rPr>
          <w:spacing w:val="-6"/>
          <w:sz w:val="20"/>
          <w:vertAlign w:val="baseline"/>
        </w:rPr>
        <w:t> </w:t>
      </w:r>
      <w:r>
        <w:rPr>
          <w:sz w:val="20"/>
          <w:vertAlign w:val="baseline"/>
        </w:rPr>
        <w:t>25-07-</w:t>
      </w:r>
      <w:r>
        <w:rPr>
          <w:spacing w:val="-2"/>
          <w:sz w:val="20"/>
          <w:vertAlign w:val="baseline"/>
        </w:rPr>
        <w:t>2019).</w:t>
      </w:r>
    </w:p>
    <w:p>
      <w:pPr>
        <w:spacing w:before="0"/>
        <w:ind w:left="732" w:right="711" w:firstLine="0"/>
        <w:jc w:val="left"/>
        <w:rPr>
          <w:sz w:val="20"/>
        </w:rPr>
      </w:pPr>
      <w:bookmarkStart w:name="_bookmark50" w:id="51"/>
      <w:bookmarkEnd w:id="51"/>
      <w:r>
        <w:rPr/>
      </w:r>
      <w:r>
        <w:rPr>
          <w:sz w:val="20"/>
          <w:vertAlign w:val="superscript"/>
        </w:rPr>
        <w:t>51</w:t>
      </w:r>
      <w:r>
        <w:rPr>
          <w:spacing w:val="-3"/>
          <w:sz w:val="20"/>
          <w:vertAlign w:val="baseline"/>
        </w:rPr>
        <w:t> </w:t>
      </w:r>
      <w:r>
        <w:rPr>
          <w:sz w:val="20"/>
          <w:vertAlign w:val="baseline"/>
        </w:rPr>
        <w:t>Substituted by Notification No. IBBI/2022-23/GN/REG094, dated 16</w:t>
      </w:r>
      <w:r>
        <w:rPr>
          <w:sz w:val="20"/>
          <w:vertAlign w:val="superscript"/>
        </w:rPr>
        <w:t>th</w:t>
      </w:r>
      <w:r>
        <w:rPr>
          <w:sz w:val="20"/>
          <w:vertAlign w:val="baseline"/>
        </w:rPr>
        <w:t> September, 2022 (w.e.f. 16-09-2022). Prior</w:t>
      </w:r>
      <w:r>
        <w:rPr>
          <w:spacing w:val="14"/>
          <w:sz w:val="20"/>
          <w:vertAlign w:val="baseline"/>
        </w:rPr>
        <w:t> </w:t>
      </w:r>
      <w:r>
        <w:rPr>
          <w:sz w:val="20"/>
          <w:vertAlign w:val="baseline"/>
        </w:rPr>
        <w:t>to</w:t>
      </w:r>
      <w:r>
        <w:rPr>
          <w:spacing w:val="13"/>
          <w:sz w:val="20"/>
          <w:vertAlign w:val="baseline"/>
        </w:rPr>
        <w:t> </w:t>
      </w:r>
      <w:r>
        <w:rPr>
          <w:sz w:val="20"/>
          <w:vertAlign w:val="baseline"/>
        </w:rPr>
        <w:t>substitution,</w:t>
      </w:r>
      <w:r>
        <w:rPr>
          <w:spacing w:val="14"/>
          <w:sz w:val="20"/>
          <w:vertAlign w:val="baseline"/>
        </w:rPr>
        <w:t> </w:t>
      </w:r>
      <w:r>
        <w:rPr>
          <w:sz w:val="20"/>
          <w:vertAlign w:val="baseline"/>
        </w:rPr>
        <w:t>sub-regulation</w:t>
      </w:r>
      <w:r>
        <w:rPr>
          <w:spacing w:val="16"/>
          <w:sz w:val="20"/>
          <w:vertAlign w:val="baseline"/>
        </w:rPr>
        <w:t> </w:t>
      </w:r>
      <w:r>
        <w:rPr>
          <w:sz w:val="20"/>
          <w:vertAlign w:val="baseline"/>
        </w:rPr>
        <w:t>(4)</w:t>
      </w:r>
      <w:r>
        <w:rPr>
          <w:spacing w:val="14"/>
          <w:sz w:val="20"/>
          <w:vertAlign w:val="baseline"/>
        </w:rPr>
        <w:t> </w:t>
      </w:r>
      <w:r>
        <w:rPr>
          <w:sz w:val="20"/>
          <w:vertAlign w:val="baseline"/>
        </w:rPr>
        <w:t>stood</w:t>
      </w:r>
      <w:r>
        <w:rPr>
          <w:spacing w:val="16"/>
          <w:sz w:val="20"/>
          <w:vertAlign w:val="baseline"/>
        </w:rPr>
        <w:t> </w:t>
      </w:r>
      <w:r>
        <w:rPr>
          <w:sz w:val="20"/>
          <w:vertAlign w:val="baseline"/>
        </w:rPr>
        <w:t>as:</w:t>
      </w:r>
      <w:r>
        <w:rPr>
          <w:spacing w:val="13"/>
          <w:sz w:val="20"/>
          <w:vertAlign w:val="baseline"/>
        </w:rPr>
        <w:t> </w:t>
      </w:r>
      <w:r>
        <w:rPr>
          <w:sz w:val="20"/>
          <w:vertAlign w:val="baseline"/>
        </w:rPr>
        <w:t>“If</w:t>
      </w:r>
      <w:r>
        <w:rPr>
          <w:spacing w:val="15"/>
          <w:sz w:val="20"/>
          <w:vertAlign w:val="baseline"/>
        </w:rPr>
        <w:t> </w:t>
      </w:r>
      <w:r>
        <w:rPr>
          <w:sz w:val="20"/>
          <w:vertAlign w:val="baseline"/>
        </w:rPr>
        <w:t>the</w:t>
      </w:r>
      <w:r>
        <w:rPr>
          <w:spacing w:val="12"/>
          <w:sz w:val="20"/>
          <w:vertAlign w:val="baseline"/>
        </w:rPr>
        <w:t> </w:t>
      </w:r>
      <w:r>
        <w:rPr>
          <w:sz w:val="20"/>
          <w:vertAlign w:val="baseline"/>
        </w:rPr>
        <w:t>liquidator</w:t>
      </w:r>
      <w:r>
        <w:rPr>
          <w:spacing w:val="13"/>
          <w:sz w:val="20"/>
          <w:vertAlign w:val="baseline"/>
        </w:rPr>
        <w:t> </w:t>
      </w:r>
      <w:r>
        <w:rPr>
          <w:sz w:val="20"/>
          <w:vertAlign w:val="baseline"/>
        </w:rPr>
        <w:t>is</w:t>
      </w:r>
      <w:r>
        <w:rPr>
          <w:spacing w:val="13"/>
          <w:sz w:val="20"/>
          <w:vertAlign w:val="baseline"/>
        </w:rPr>
        <w:t> </w:t>
      </w:r>
      <w:r>
        <w:rPr>
          <w:sz w:val="20"/>
          <w:vertAlign w:val="baseline"/>
        </w:rPr>
        <w:t>unable</w:t>
      </w:r>
      <w:r>
        <w:rPr>
          <w:spacing w:val="15"/>
          <w:sz w:val="20"/>
          <w:vertAlign w:val="baseline"/>
        </w:rPr>
        <w:t> </w:t>
      </w:r>
      <w:r>
        <w:rPr>
          <w:sz w:val="20"/>
          <w:vertAlign w:val="baseline"/>
        </w:rPr>
        <w:t>to</w:t>
      </w:r>
      <w:r>
        <w:rPr>
          <w:spacing w:val="13"/>
          <w:sz w:val="20"/>
          <w:vertAlign w:val="baseline"/>
        </w:rPr>
        <w:t> </w:t>
      </w:r>
      <w:r>
        <w:rPr>
          <w:sz w:val="20"/>
          <w:vertAlign w:val="baseline"/>
        </w:rPr>
        <w:t>sell</w:t>
      </w:r>
      <w:r>
        <w:rPr>
          <w:spacing w:val="14"/>
          <w:sz w:val="20"/>
          <w:vertAlign w:val="baseline"/>
        </w:rPr>
        <w:t> </w:t>
      </w:r>
      <w:r>
        <w:rPr>
          <w:sz w:val="20"/>
          <w:vertAlign w:val="baseline"/>
        </w:rPr>
        <w:t>the</w:t>
      </w:r>
      <w:r>
        <w:rPr>
          <w:spacing w:val="15"/>
          <w:sz w:val="20"/>
          <w:vertAlign w:val="baseline"/>
        </w:rPr>
        <w:t> </w:t>
      </w:r>
      <w:r>
        <w:rPr>
          <w:sz w:val="20"/>
          <w:vertAlign w:val="baseline"/>
        </w:rPr>
        <w:t>corporate</w:t>
      </w:r>
      <w:r>
        <w:rPr>
          <w:spacing w:val="12"/>
          <w:sz w:val="20"/>
          <w:vertAlign w:val="baseline"/>
        </w:rPr>
        <w:t> </w:t>
      </w:r>
      <w:r>
        <w:rPr>
          <w:sz w:val="20"/>
          <w:vertAlign w:val="baseline"/>
        </w:rPr>
        <w:t>debtor</w:t>
      </w:r>
      <w:r>
        <w:rPr>
          <w:spacing w:val="13"/>
          <w:sz w:val="20"/>
          <w:vertAlign w:val="baseline"/>
        </w:rPr>
        <w:t> </w:t>
      </w:r>
      <w:r>
        <w:rPr>
          <w:sz w:val="20"/>
          <w:vertAlign w:val="baseline"/>
        </w:rPr>
        <w:t>or</w:t>
      </w:r>
      <w:r>
        <w:rPr>
          <w:spacing w:val="12"/>
          <w:sz w:val="20"/>
          <w:vertAlign w:val="baseline"/>
        </w:rPr>
        <w:t> </w:t>
      </w:r>
      <w:r>
        <w:rPr>
          <w:spacing w:val="-5"/>
          <w:sz w:val="20"/>
          <w:vertAlign w:val="baseline"/>
        </w:rPr>
        <w:t>its</w:t>
      </w:r>
    </w:p>
    <w:p>
      <w:pPr>
        <w:spacing w:after="0"/>
        <w:jc w:val="left"/>
        <w:rPr>
          <w:sz w:val="20"/>
        </w:rPr>
        <w:sectPr>
          <w:pgSz w:w="11900" w:h="16850"/>
          <w:pgMar w:header="0" w:footer="1049" w:top="1620" w:bottom="1240" w:left="708" w:right="708"/>
        </w:sectPr>
      </w:pPr>
    </w:p>
    <w:p>
      <w:pPr>
        <w:pStyle w:val="BodyText"/>
        <w:spacing w:line="360" w:lineRule="auto" w:before="98"/>
        <w:ind w:left="732" w:right="726"/>
        <w:jc w:val="both"/>
      </w:pPr>
      <w:hyperlink w:history="true" w:anchor="_bookmark51">
        <w:r>
          <w:rPr>
            <w:vertAlign w:val="superscript"/>
          </w:rPr>
          <w:t>52</w:t>
        </w:r>
      </w:hyperlink>
      <w:r>
        <w:rPr>
          <w:vertAlign w:val="baseline"/>
        </w:rPr>
        <w:t>[</w:t>
      </w:r>
      <w:r>
        <w:rPr>
          <w:i/>
          <w:vertAlign w:val="baseline"/>
        </w:rPr>
        <w:t>Explanation</w:t>
      </w:r>
      <w:r>
        <w:rPr>
          <w:vertAlign w:val="baseline"/>
        </w:rPr>
        <w:t>:</w:t>
      </w:r>
      <w:r>
        <w:rPr>
          <w:spacing w:val="-3"/>
          <w:vertAlign w:val="baseline"/>
        </w:rPr>
        <w:t> </w:t>
      </w:r>
      <w:r>
        <w:rPr>
          <w:vertAlign w:val="baseline"/>
        </w:rPr>
        <w:t>For</w:t>
      </w:r>
      <w:r>
        <w:rPr>
          <w:spacing w:val="-3"/>
          <w:vertAlign w:val="baseline"/>
        </w:rPr>
        <w:t> </w:t>
      </w:r>
      <w:r>
        <w:rPr>
          <w:vertAlign w:val="baseline"/>
        </w:rPr>
        <w:t>the</w:t>
      </w:r>
      <w:r>
        <w:rPr>
          <w:spacing w:val="-4"/>
          <w:vertAlign w:val="baseline"/>
        </w:rPr>
        <w:t> </w:t>
      </w:r>
      <w:r>
        <w:rPr>
          <w:vertAlign w:val="baseline"/>
        </w:rPr>
        <w:t>purpose</w:t>
      </w:r>
      <w:r>
        <w:rPr>
          <w:spacing w:val="-4"/>
          <w:vertAlign w:val="baseline"/>
        </w:rPr>
        <w:t> </w:t>
      </w:r>
      <w:r>
        <w:rPr>
          <w:vertAlign w:val="baseline"/>
        </w:rPr>
        <w:t>of</w:t>
      </w:r>
      <w:r>
        <w:rPr>
          <w:spacing w:val="-3"/>
          <w:vertAlign w:val="baseline"/>
        </w:rPr>
        <w:t> </w:t>
      </w:r>
      <w:r>
        <w:rPr>
          <w:vertAlign w:val="baseline"/>
        </w:rPr>
        <w:t>this</w:t>
      </w:r>
      <w:r>
        <w:rPr>
          <w:spacing w:val="-4"/>
          <w:vertAlign w:val="baseline"/>
        </w:rPr>
        <w:t> </w:t>
      </w:r>
      <w:r>
        <w:rPr>
          <w:vertAlign w:val="baseline"/>
        </w:rPr>
        <w:t>sub-regulation,</w:t>
      </w:r>
      <w:r>
        <w:rPr>
          <w:spacing w:val="-3"/>
          <w:vertAlign w:val="baseline"/>
        </w:rPr>
        <w:t> </w:t>
      </w:r>
      <w:r>
        <w:rPr>
          <w:vertAlign w:val="baseline"/>
        </w:rPr>
        <w:t>it</w:t>
      </w:r>
      <w:r>
        <w:rPr>
          <w:spacing w:val="-3"/>
          <w:vertAlign w:val="baseline"/>
        </w:rPr>
        <w:t> </w:t>
      </w:r>
      <w:r>
        <w:rPr>
          <w:vertAlign w:val="baseline"/>
        </w:rPr>
        <w:t>is</w:t>
      </w:r>
      <w:r>
        <w:rPr>
          <w:spacing w:val="-4"/>
          <w:vertAlign w:val="baseline"/>
        </w:rPr>
        <w:t> </w:t>
      </w:r>
      <w:r>
        <w:rPr>
          <w:vertAlign w:val="baseline"/>
        </w:rPr>
        <w:t>hereby</w:t>
      </w:r>
      <w:r>
        <w:rPr>
          <w:spacing w:val="-3"/>
          <w:vertAlign w:val="baseline"/>
        </w:rPr>
        <w:t> </w:t>
      </w:r>
      <w:r>
        <w:rPr>
          <w:vertAlign w:val="baseline"/>
        </w:rPr>
        <w:t>clarified</w:t>
      </w:r>
      <w:r>
        <w:rPr>
          <w:spacing w:val="-3"/>
          <w:vertAlign w:val="baseline"/>
        </w:rPr>
        <w:t> </w:t>
      </w:r>
      <w:r>
        <w:rPr>
          <w:vertAlign w:val="baseline"/>
        </w:rPr>
        <w:t>that</w:t>
      </w:r>
      <w:r>
        <w:rPr>
          <w:spacing w:val="-3"/>
          <w:vertAlign w:val="baseline"/>
        </w:rPr>
        <w:t> </w:t>
      </w:r>
      <w:r>
        <w:rPr>
          <w:vertAlign w:val="baseline"/>
        </w:rPr>
        <w:t>the</w:t>
      </w:r>
      <w:r>
        <w:rPr>
          <w:spacing w:val="-4"/>
          <w:vertAlign w:val="baseline"/>
        </w:rPr>
        <w:t> </w:t>
      </w:r>
      <w:r>
        <w:rPr>
          <w:vertAlign w:val="baseline"/>
        </w:rPr>
        <w:t>sale</w:t>
      </w:r>
      <w:r>
        <w:rPr>
          <w:spacing w:val="-3"/>
          <w:vertAlign w:val="baseline"/>
        </w:rPr>
        <w:t> </w:t>
      </w:r>
      <w:r>
        <w:rPr>
          <w:vertAlign w:val="baseline"/>
        </w:rPr>
        <w:t>of</w:t>
      </w:r>
      <w:r>
        <w:rPr>
          <w:spacing w:val="-4"/>
          <w:vertAlign w:val="baseline"/>
        </w:rPr>
        <w:t> </w:t>
      </w:r>
      <w:r>
        <w:rPr>
          <w:vertAlign w:val="baseline"/>
        </w:rPr>
        <w:t>the corporate debtor under clause (e) of regulation 32 cannot be offered as the only option for bidders after the first auction.]</w:t>
      </w:r>
    </w:p>
    <w:p>
      <w:pPr>
        <w:pStyle w:val="BodyText"/>
        <w:ind w:left="732" w:right="728"/>
        <w:jc w:val="both"/>
      </w:pPr>
      <w:hyperlink w:history="true" w:anchor="_bookmark52">
        <w:r>
          <w:rPr>
            <w:vertAlign w:val="superscript"/>
          </w:rPr>
          <w:t>53</w:t>
        </w:r>
      </w:hyperlink>
      <w:r>
        <w:rPr>
          <w:vertAlign w:val="baseline"/>
        </w:rPr>
        <w:t>[(5) Where the liquidator is of the opinion that it is viable to run the corporate debtor as a going concern,</w:t>
      </w:r>
      <w:r>
        <w:rPr>
          <w:spacing w:val="-1"/>
          <w:vertAlign w:val="baseline"/>
        </w:rPr>
        <w:t> </w:t>
      </w:r>
      <w:r>
        <w:rPr>
          <w:vertAlign w:val="baseline"/>
        </w:rPr>
        <w:t>he</w:t>
      </w:r>
      <w:r>
        <w:rPr>
          <w:spacing w:val="-1"/>
          <w:vertAlign w:val="baseline"/>
        </w:rPr>
        <w:t> </w:t>
      </w:r>
      <w:r>
        <w:rPr>
          <w:vertAlign w:val="baseline"/>
        </w:rPr>
        <w:t>shall consult the</w:t>
      </w:r>
      <w:r>
        <w:rPr>
          <w:spacing w:val="-1"/>
          <w:vertAlign w:val="baseline"/>
        </w:rPr>
        <w:t> </w:t>
      </w:r>
      <w:r>
        <w:rPr>
          <w:vertAlign w:val="baseline"/>
        </w:rPr>
        <w:t>consultation committee</w:t>
      </w:r>
      <w:r>
        <w:rPr>
          <w:spacing w:val="-2"/>
          <w:vertAlign w:val="baseline"/>
        </w:rPr>
        <w:t> </w:t>
      </w:r>
      <w:r>
        <w:rPr>
          <w:vertAlign w:val="baseline"/>
        </w:rPr>
        <w:t>and only on its</w:t>
      </w:r>
      <w:r>
        <w:rPr>
          <w:spacing w:val="-1"/>
          <w:vertAlign w:val="baseline"/>
        </w:rPr>
        <w:t> </w:t>
      </w:r>
      <w:r>
        <w:rPr>
          <w:vertAlign w:val="baseline"/>
        </w:rPr>
        <w:t>advice</w:t>
      </w:r>
      <w:r>
        <w:rPr>
          <w:spacing w:val="-2"/>
          <w:vertAlign w:val="baseline"/>
        </w:rPr>
        <w:t> </w:t>
      </w:r>
      <w:r>
        <w:rPr>
          <w:vertAlign w:val="baseline"/>
        </w:rPr>
        <w:t>he</w:t>
      </w:r>
      <w:r>
        <w:rPr>
          <w:spacing w:val="-1"/>
          <w:vertAlign w:val="baseline"/>
        </w:rPr>
        <w:t> </w:t>
      </w:r>
      <w:r>
        <w:rPr>
          <w:vertAlign w:val="baseline"/>
        </w:rPr>
        <w:t>shall run the affairs of the corporate debtor as a going concern to the extent approved.]</w:t>
      </w:r>
    </w:p>
    <w:p>
      <w:pPr>
        <w:pStyle w:val="BodyText"/>
      </w:pPr>
    </w:p>
    <w:p>
      <w:pPr>
        <w:pStyle w:val="BodyText"/>
        <w:spacing w:before="270"/>
      </w:pPr>
    </w:p>
    <w:p>
      <w:pPr>
        <w:pStyle w:val="Heading2"/>
        <w:ind w:left="732"/>
        <w:jc w:val="both"/>
      </w:pPr>
      <w:hyperlink w:history="true" w:anchor="_bookmark53">
        <w:r>
          <w:rPr>
            <w:position w:val="8"/>
            <w:sz w:val="16"/>
          </w:rPr>
          <w:t>54</w:t>
        </w:r>
      </w:hyperlink>
      <w:r>
        <w:rPr/>
        <w:t>[32B</w:t>
      </w:r>
      <w:r>
        <w:rPr>
          <w:spacing w:val="-5"/>
        </w:rPr>
        <w:t> </w:t>
      </w:r>
      <w:r>
        <w:rPr/>
        <w:t>Conduct</w:t>
      </w:r>
      <w:r>
        <w:rPr>
          <w:spacing w:val="-2"/>
        </w:rPr>
        <w:t> </w:t>
      </w:r>
      <w:r>
        <w:rPr/>
        <w:t>of</w:t>
      </w:r>
      <w:r>
        <w:rPr>
          <w:spacing w:val="-3"/>
        </w:rPr>
        <w:t> </w:t>
      </w:r>
      <w:r>
        <w:rPr/>
        <w:t>meetings</w:t>
      </w:r>
      <w:r>
        <w:rPr>
          <w:spacing w:val="-3"/>
        </w:rPr>
        <w:t> </w:t>
      </w:r>
      <w:r>
        <w:rPr/>
        <w:t>of</w:t>
      </w:r>
      <w:r>
        <w:rPr>
          <w:spacing w:val="-2"/>
        </w:rPr>
        <w:t> </w:t>
      </w:r>
      <w:r>
        <w:rPr/>
        <w:t>the</w:t>
      </w:r>
      <w:r>
        <w:rPr>
          <w:spacing w:val="-3"/>
        </w:rPr>
        <w:t> </w:t>
      </w:r>
      <w:r>
        <w:rPr/>
        <w:t>consultation</w:t>
      </w:r>
      <w:r>
        <w:rPr>
          <w:spacing w:val="-1"/>
        </w:rPr>
        <w:t> </w:t>
      </w:r>
      <w:r>
        <w:rPr>
          <w:spacing w:val="-2"/>
        </w:rPr>
        <w:t>committee.</w:t>
      </w:r>
    </w:p>
    <w:p>
      <w:pPr>
        <w:pStyle w:val="BodyText"/>
        <w:spacing w:line="360" w:lineRule="auto" w:before="29"/>
        <w:ind w:left="732" w:right="729"/>
        <w:jc w:val="both"/>
      </w:pPr>
      <w:r>
        <w:rPr/>
        <w:t>Save</w:t>
      </w:r>
      <w:r>
        <w:rPr>
          <w:spacing w:val="-6"/>
        </w:rPr>
        <w:t> </w:t>
      </w:r>
      <w:r>
        <w:rPr/>
        <w:t>as</w:t>
      </w:r>
      <w:r>
        <w:rPr>
          <w:spacing w:val="-5"/>
        </w:rPr>
        <w:t> </w:t>
      </w:r>
      <w:r>
        <w:rPr/>
        <w:t>otherwise</w:t>
      </w:r>
      <w:r>
        <w:rPr>
          <w:spacing w:val="-3"/>
        </w:rPr>
        <w:t> </w:t>
      </w:r>
      <w:r>
        <w:rPr/>
        <w:t>provided</w:t>
      </w:r>
      <w:r>
        <w:rPr>
          <w:spacing w:val="-5"/>
        </w:rPr>
        <w:t> </w:t>
      </w:r>
      <w:r>
        <w:rPr/>
        <w:t>under</w:t>
      </w:r>
      <w:r>
        <w:rPr>
          <w:spacing w:val="-3"/>
        </w:rPr>
        <w:t> </w:t>
      </w:r>
      <w:r>
        <w:rPr/>
        <w:t>Chapter</w:t>
      </w:r>
      <w:r>
        <w:rPr>
          <w:spacing w:val="-2"/>
        </w:rPr>
        <w:t> </w:t>
      </w:r>
      <w:r>
        <w:rPr/>
        <w:t>III</w:t>
      </w:r>
      <w:r>
        <w:rPr>
          <w:spacing w:val="-6"/>
        </w:rPr>
        <w:t> </w:t>
      </w:r>
      <w:r>
        <w:rPr/>
        <w:t>of</w:t>
      </w:r>
      <w:r>
        <w:rPr>
          <w:spacing w:val="-3"/>
        </w:rPr>
        <w:t> </w:t>
      </w:r>
      <w:r>
        <w:rPr/>
        <w:t>Part</w:t>
      </w:r>
      <w:r>
        <w:rPr>
          <w:spacing w:val="-2"/>
        </w:rPr>
        <w:t> </w:t>
      </w:r>
      <w:r>
        <w:rPr/>
        <w:t>II</w:t>
      </w:r>
      <w:r>
        <w:rPr>
          <w:spacing w:val="-6"/>
        </w:rPr>
        <w:t> </w:t>
      </w:r>
      <w:r>
        <w:rPr/>
        <w:t>of</w:t>
      </w:r>
      <w:r>
        <w:rPr>
          <w:spacing w:val="-3"/>
        </w:rPr>
        <w:t> </w:t>
      </w:r>
      <w:r>
        <w:rPr/>
        <w:t>the</w:t>
      </w:r>
      <w:r>
        <w:rPr>
          <w:spacing w:val="-5"/>
        </w:rPr>
        <w:t> </w:t>
      </w:r>
      <w:r>
        <w:rPr/>
        <w:t>Code</w:t>
      </w:r>
      <w:r>
        <w:rPr>
          <w:spacing w:val="-4"/>
        </w:rPr>
        <w:t> </w:t>
      </w:r>
      <w:r>
        <w:rPr/>
        <w:t>and</w:t>
      </w:r>
      <w:r>
        <w:rPr>
          <w:spacing w:val="-5"/>
        </w:rPr>
        <w:t> </w:t>
      </w:r>
      <w:r>
        <w:rPr/>
        <w:t>these</w:t>
      </w:r>
      <w:r>
        <w:rPr>
          <w:spacing w:val="-6"/>
        </w:rPr>
        <w:t> </w:t>
      </w:r>
      <w:r>
        <w:rPr/>
        <w:t>Regulations,</w:t>
      </w:r>
      <w:r>
        <w:rPr>
          <w:spacing w:val="-5"/>
        </w:rPr>
        <w:t> </w:t>
      </w:r>
      <w:r>
        <w:rPr/>
        <w:t>the provisions of regulations 18 to 26 of Chapter VI and Chapter VII of the Insolvency and Bankruptcy Board of India (Insolvency Resolution Process for Corporate Persons) Regulations, 2016 shall apply </w:t>
      </w:r>
      <w:r>
        <w:rPr>
          <w:i/>
        </w:rPr>
        <w:t>mutatis mutandis </w:t>
      </w:r>
      <w:r>
        <w:rPr/>
        <w:t>to meetings of the consultation committee under liquidation proceedings]</w:t>
      </w:r>
    </w:p>
    <w:p>
      <w:pPr>
        <w:pStyle w:val="BodyText"/>
        <w:spacing w:before="43"/>
      </w:pPr>
    </w:p>
    <w:p>
      <w:pPr>
        <w:pStyle w:val="Heading2"/>
        <w:numPr>
          <w:ilvl w:val="0"/>
          <w:numId w:val="1"/>
        </w:numPr>
        <w:tabs>
          <w:tab w:pos="1452" w:val="left" w:leader="none"/>
        </w:tabs>
        <w:spacing w:line="240" w:lineRule="auto" w:before="0" w:after="0"/>
        <w:ind w:left="1452" w:right="0" w:hanging="720"/>
        <w:jc w:val="left"/>
      </w:pPr>
      <w:r>
        <w:rPr/>
        <w:t>Mode</w:t>
      </w:r>
      <w:r>
        <w:rPr>
          <w:spacing w:val="-2"/>
        </w:rPr>
        <w:t> </w:t>
      </w:r>
      <w:r>
        <w:rPr/>
        <w:t>of</w:t>
      </w:r>
      <w:r>
        <w:rPr>
          <w:spacing w:val="-1"/>
        </w:rPr>
        <w:t> </w:t>
      </w:r>
      <w:r>
        <w:rPr>
          <w:spacing w:val="-2"/>
        </w:rPr>
        <w:t>sale.</w:t>
      </w:r>
    </w:p>
    <w:p>
      <w:pPr>
        <w:pStyle w:val="BodyText"/>
        <w:spacing w:before="81"/>
        <w:rPr>
          <w:b/>
        </w:rPr>
      </w:pPr>
    </w:p>
    <w:p>
      <w:pPr>
        <w:pStyle w:val="ListParagraph"/>
        <w:numPr>
          <w:ilvl w:val="0"/>
          <w:numId w:val="37"/>
        </w:numPr>
        <w:tabs>
          <w:tab w:pos="1452" w:val="left" w:leader="none"/>
        </w:tabs>
        <w:spacing w:line="276" w:lineRule="auto" w:before="0" w:after="0"/>
        <w:ind w:left="1452" w:right="752" w:hanging="720"/>
        <w:jc w:val="both"/>
        <w:rPr>
          <w:sz w:val="24"/>
        </w:rPr>
      </w:pPr>
      <w:r>
        <w:rPr>
          <w:sz w:val="24"/>
        </w:rPr>
        <w:t>The</w:t>
      </w:r>
      <w:r>
        <w:rPr>
          <w:spacing w:val="-12"/>
          <w:sz w:val="24"/>
        </w:rPr>
        <w:t> </w:t>
      </w:r>
      <w:r>
        <w:rPr>
          <w:sz w:val="24"/>
        </w:rPr>
        <w:t>liquidator</w:t>
      </w:r>
      <w:r>
        <w:rPr>
          <w:spacing w:val="-10"/>
          <w:sz w:val="24"/>
        </w:rPr>
        <w:t> </w:t>
      </w:r>
      <w:r>
        <w:rPr>
          <w:sz w:val="24"/>
        </w:rPr>
        <w:t>shall</w:t>
      </w:r>
      <w:r>
        <w:rPr>
          <w:spacing w:val="-10"/>
          <w:sz w:val="24"/>
        </w:rPr>
        <w:t> </w:t>
      </w:r>
      <w:r>
        <w:rPr>
          <w:sz w:val="24"/>
        </w:rPr>
        <w:t>ordinarily</w:t>
      </w:r>
      <w:r>
        <w:rPr>
          <w:spacing w:val="-10"/>
          <w:sz w:val="24"/>
        </w:rPr>
        <w:t> </w:t>
      </w:r>
      <w:r>
        <w:rPr>
          <w:sz w:val="24"/>
        </w:rPr>
        <w:t>sell</w:t>
      </w:r>
      <w:r>
        <w:rPr>
          <w:spacing w:val="-10"/>
          <w:sz w:val="24"/>
        </w:rPr>
        <w:t> </w:t>
      </w:r>
      <w:r>
        <w:rPr>
          <w:sz w:val="24"/>
        </w:rPr>
        <w:t>the</w:t>
      </w:r>
      <w:r>
        <w:rPr>
          <w:spacing w:val="-9"/>
          <w:sz w:val="24"/>
        </w:rPr>
        <w:t> </w:t>
      </w:r>
      <w:r>
        <w:rPr>
          <w:sz w:val="24"/>
        </w:rPr>
        <w:t>assets</w:t>
      </w:r>
      <w:r>
        <w:rPr>
          <w:spacing w:val="-10"/>
          <w:sz w:val="24"/>
        </w:rPr>
        <w:t> </w:t>
      </w:r>
      <w:r>
        <w:rPr>
          <w:sz w:val="24"/>
        </w:rPr>
        <w:t>of</w:t>
      </w:r>
      <w:r>
        <w:rPr>
          <w:spacing w:val="-11"/>
          <w:sz w:val="24"/>
        </w:rPr>
        <w:t> </w:t>
      </w:r>
      <w:r>
        <w:rPr>
          <w:sz w:val="24"/>
        </w:rPr>
        <w:t>the</w:t>
      </w:r>
      <w:r>
        <w:rPr>
          <w:spacing w:val="-9"/>
          <w:sz w:val="24"/>
        </w:rPr>
        <w:t> </w:t>
      </w:r>
      <w:r>
        <w:rPr>
          <w:sz w:val="24"/>
        </w:rPr>
        <w:t>corporate</w:t>
      </w:r>
      <w:r>
        <w:rPr>
          <w:spacing w:val="-12"/>
          <w:sz w:val="24"/>
        </w:rPr>
        <w:t> </w:t>
      </w:r>
      <w:r>
        <w:rPr>
          <w:sz w:val="24"/>
        </w:rPr>
        <w:t>debtor</w:t>
      </w:r>
      <w:r>
        <w:rPr>
          <w:spacing w:val="-9"/>
          <w:sz w:val="24"/>
        </w:rPr>
        <w:t> </w:t>
      </w:r>
      <w:r>
        <w:rPr>
          <w:sz w:val="24"/>
        </w:rPr>
        <w:t>through</w:t>
      </w:r>
      <w:r>
        <w:rPr>
          <w:spacing w:val="-9"/>
          <w:sz w:val="24"/>
        </w:rPr>
        <w:t> </w:t>
      </w:r>
      <w:r>
        <w:rPr>
          <w:sz w:val="24"/>
        </w:rPr>
        <w:t>an</w:t>
      </w:r>
      <w:r>
        <w:rPr>
          <w:spacing w:val="-11"/>
          <w:sz w:val="24"/>
        </w:rPr>
        <w:t> </w:t>
      </w:r>
      <w:r>
        <w:rPr>
          <w:sz w:val="24"/>
        </w:rPr>
        <w:t>auction in the manner specified in Schedule I.</w:t>
      </w:r>
    </w:p>
    <w:p>
      <w:pPr>
        <w:pStyle w:val="BodyText"/>
        <w:spacing w:before="42"/>
      </w:pPr>
    </w:p>
    <w:p>
      <w:pPr>
        <w:pStyle w:val="ListParagraph"/>
        <w:numPr>
          <w:ilvl w:val="0"/>
          <w:numId w:val="37"/>
        </w:numPr>
        <w:tabs>
          <w:tab w:pos="1452" w:val="left" w:leader="none"/>
        </w:tabs>
        <w:spacing w:line="276" w:lineRule="auto" w:before="0" w:after="0"/>
        <w:ind w:left="1452" w:right="744" w:hanging="720"/>
        <w:jc w:val="both"/>
        <w:rPr>
          <w:sz w:val="24"/>
        </w:rPr>
      </w:pPr>
      <w:r>
        <w:rPr>
          <w:sz w:val="24"/>
        </w:rPr>
        <w:t>The liquidator may sell the assets of the corporate debtor by means of </w:t>
      </w:r>
      <w:hyperlink w:history="true" w:anchor="_bookmark54">
        <w:r>
          <w:rPr>
            <w:sz w:val="24"/>
            <w:vertAlign w:val="superscript"/>
          </w:rPr>
          <w:t>55</w:t>
        </w:r>
      </w:hyperlink>
      <w:r>
        <w:rPr>
          <w:sz w:val="24"/>
          <w:vertAlign w:val="baseline"/>
        </w:rPr>
        <w:t>[private sale only after</w:t>
      </w:r>
      <w:r>
        <w:rPr>
          <w:spacing w:val="-1"/>
          <w:sz w:val="24"/>
          <w:vertAlign w:val="baseline"/>
        </w:rPr>
        <w:t> </w:t>
      </w:r>
      <w:r>
        <w:rPr>
          <w:sz w:val="24"/>
          <w:vertAlign w:val="baseline"/>
        </w:rPr>
        <w:t>prior</w:t>
      </w:r>
      <w:r>
        <w:rPr>
          <w:spacing w:val="-1"/>
          <w:sz w:val="24"/>
          <w:vertAlign w:val="baseline"/>
        </w:rPr>
        <w:t> </w:t>
      </w:r>
      <w:r>
        <w:rPr>
          <w:sz w:val="24"/>
          <w:vertAlign w:val="baseline"/>
        </w:rPr>
        <w:t>consultation with the</w:t>
      </w:r>
      <w:r>
        <w:rPr>
          <w:spacing w:val="-1"/>
          <w:sz w:val="24"/>
          <w:vertAlign w:val="baseline"/>
        </w:rPr>
        <w:t> </w:t>
      </w:r>
      <w:r>
        <w:rPr>
          <w:sz w:val="24"/>
          <w:vertAlign w:val="baseline"/>
        </w:rPr>
        <w:t>consultation committee</w:t>
      </w:r>
      <w:r>
        <w:rPr>
          <w:spacing w:val="-2"/>
          <w:sz w:val="24"/>
          <w:vertAlign w:val="baseline"/>
        </w:rPr>
        <w:t> </w:t>
      </w:r>
      <w:r>
        <w:rPr>
          <w:sz w:val="24"/>
          <w:vertAlign w:val="baseline"/>
        </w:rPr>
        <w:t>under</w:t>
      </w:r>
      <w:r>
        <w:rPr>
          <w:spacing w:val="-1"/>
          <w:sz w:val="24"/>
          <w:vertAlign w:val="baseline"/>
        </w:rPr>
        <w:t> </w:t>
      </w:r>
      <w:r>
        <w:rPr>
          <w:sz w:val="24"/>
          <w:vertAlign w:val="baseline"/>
        </w:rPr>
        <w:t>regulation 31A,</w:t>
      </w:r>
      <w:r>
        <w:rPr>
          <w:spacing w:val="-1"/>
          <w:sz w:val="24"/>
          <w:vertAlign w:val="baseline"/>
        </w:rPr>
        <w:t> </w:t>
      </w:r>
      <w:r>
        <w:rPr>
          <w:sz w:val="24"/>
          <w:vertAlign w:val="baseline"/>
        </w:rPr>
        <w:t>in the manner specified in Schedule I when ]-</w:t>
      </w:r>
    </w:p>
    <w:p>
      <w:pPr>
        <w:pStyle w:val="BodyText"/>
        <w:spacing w:before="42"/>
      </w:pPr>
    </w:p>
    <w:p>
      <w:pPr>
        <w:pStyle w:val="ListParagraph"/>
        <w:numPr>
          <w:ilvl w:val="1"/>
          <w:numId w:val="37"/>
        </w:numPr>
        <w:tabs>
          <w:tab w:pos="1865" w:val="left" w:leader="none"/>
        </w:tabs>
        <w:spacing w:line="240" w:lineRule="auto" w:before="0" w:after="0"/>
        <w:ind w:left="1865" w:right="0" w:hanging="567"/>
        <w:jc w:val="left"/>
        <w:rPr>
          <w:sz w:val="24"/>
        </w:rPr>
      </w:pPr>
      <w:r>
        <w:rPr>
          <w:sz w:val="24"/>
        </w:rPr>
        <w:t>the</w:t>
      </w:r>
      <w:r>
        <w:rPr>
          <w:spacing w:val="-3"/>
          <w:sz w:val="24"/>
        </w:rPr>
        <w:t> </w:t>
      </w:r>
      <w:r>
        <w:rPr>
          <w:sz w:val="24"/>
        </w:rPr>
        <w:t>asset</w:t>
      </w:r>
      <w:r>
        <w:rPr>
          <w:spacing w:val="-1"/>
          <w:sz w:val="24"/>
        </w:rPr>
        <w:t> </w:t>
      </w:r>
      <w:r>
        <w:rPr>
          <w:sz w:val="24"/>
        </w:rPr>
        <w:t>is</w:t>
      </w:r>
      <w:r>
        <w:rPr>
          <w:spacing w:val="-1"/>
          <w:sz w:val="24"/>
        </w:rPr>
        <w:t> </w:t>
      </w:r>
      <w:r>
        <w:rPr>
          <w:spacing w:val="-2"/>
          <w:sz w:val="24"/>
        </w:rPr>
        <w:t>perishable;</w:t>
      </w:r>
    </w:p>
    <w:p>
      <w:pPr>
        <w:pStyle w:val="BodyText"/>
        <w:spacing w:before="82"/>
      </w:pPr>
    </w:p>
    <w:p>
      <w:pPr>
        <w:pStyle w:val="ListParagraph"/>
        <w:numPr>
          <w:ilvl w:val="1"/>
          <w:numId w:val="37"/>
        </w:numPr>
        <w:tabs>
          <w:tab w:pos="1865" w:val="left" w:leader="none"/>
        </w:tabs>
        <w:spacing w:line="240" w:lineRule="auto" w:before="0" w:after="0"/>
        <w:ind w:left="1865" w:right="0" w:hanging="567"/>
        <w:jc w:val="left"/>
        <w:rPr>
          <w:sz w:val="24"/>
        </w:rPr>
      </w:pPr>
      <w:r>
        <w:rPr>
          <w:sz w:val="24"/>
        </w:rPr>
        <w:t>the</w:t>
      </w:r>
      <w:r>
        <w:rPr>
          <w:spacing w:val="-11"/>
          <w:sz w:val="24"/>
        </w:rPr>
        <w:t> </w:t>
      </w:r>
      <w:r>
        <w:rPr>
          <w:sz w:val="24"/>
        </w:rPr>
        <w:t>asset</w:t>
      </w:r>
      <w:r>
        <w:rPr>
          <w:spacing w:val="-8"/>
          <w:sz w:val="24"/>
        </w:rPr>
        <w:t> </w:t>
      </w:r>
      <w:r>
        <w:rPr>
          <w:sz w:val="24"/>
        </w:rPr>
        <w:t>is</w:t>
      </w:r>
      <w:r>
        <w:rPr>
          <w:spacing w:val="-7"/>
          <w:sz w:val="24"/>
        </w:rPr>
        <w:t> </w:t>
      </w:r>
      <w:r>
        <w:rPr>
          <w:sz w:val="24"/>
        </w:rPr>
        <w:t>likely</w:t>
      </w:r>
      <w:r>
        <w:rPr>
          <w:spacing w:val="-7"/>
          <w:sz w:val="24"/>
        </w:rPr>
        <w:t> </w:t>
      </w:r>
      <w:r>
        <w:rPr>
          <w:sz w:val="24"/>
        </w:rPr>
        <w:t>to</w:t>
      </w:r>
      <w:r>
        <w:rPr>
          <w:spacing w:val="-8"/>
          <w:sz w:val="24"/>
        </w:rPr>
        <w:t> </w:t>
      </w:r>
      <w:r>
        <w:rPr>
          <w:sz w:val="24"/>
        </w:rPr>
        <w:t>deteriorate</w:t>
      </w:r>
      <w:r>
        <w:rPr>
          <w:spacing w:val="-8"/>
          <w:sz w:val="24"/>
        </w:rPr>
        <w:t> </w:t>
      </w:r>
      <w:r>
        <w:rPr>
          <w:sz w:val="24"/>
        </w:rPr>
        <w:t>in</w:t>
      </w:r>
      <w:r>
        <w:rPr>
          <w:spacing w:val="-7"/>
          <w:sz w:val="24"/>
        </w:rPr>
        <w:t> </w:t>
      </w:r>
      <w:r>
        <w:rPr>
          <w:sz w:val="24"/>
        </w:rPr>
        <w:t>value</w:t>
      </w:r>
      <w:r>
        <w:rPr>
          <w:spacing w:val="-9"/>
          <w:sz w:val="24"/>
        </w:rPr>
        <w:t> </w:t>
      </w:r>
      <w:r>
        <w:rPr>
          <w:sz w:val="24"/>
        </w:rPr>
        <w:t>significantly</w:t>
      </w:r>
      <w:r>
        <w:rPr>
          <w:spacing w:val="-6"/>
          <w:sz w:val="24"/>
        </w:rPr>
        <w:t> </w:t>
      </w:r>
      <w:r>
        <w:rPr>
          <w:sz w:val="24"/>
        </w:rPr>
        <w:t>if</w:t>
      </w:r>
      <w:r>
        <w:rPr>
          <w:spacing w:val="-8"/>
          <w:sz w:val="24"/>
        </w:rPr>
        <w:t> </w:t>
      </w:r>
      <w:r>
        <w:rPr>
          <w:sz w:val="24"/>
        </w:rPr>
        <w:t>not</w:t>
      </w:r>
      <w:r>
        <w:rPr>
          <w:spacing w:val="-7"/>
          <w:sz w:val="24"/>
        </w:rPr>
        <w:t> </w:t>
      </w:r>
      <w:r>
        <w:rPr>
          <w:sz w:val="24"/>
        </w:rPr>
        <w:t>sold</w:t>
      </w:r>
      <w:r>
        <w:rPr>
          <w:spacing w:val="-7"/>
          <w:sz w:val="24"/>
        </w:rPr>
        <w:t> </w:t>
      </w:r>
      <w:r>
        <w:rPr>
          <w:spacing w:val="-2"/>
          <w:sz w:val="24"/>
        </w:rPr>
        <w:t>immediately;</w:t>
      </w:r>
      <w:hyperlink w:history="true" w:anchor="_bookmark55">
        <w:r>
          <w:rPr>
            <w:spacing w:val="-2"/>
            <w:sz w:val="24"/>
            <w:vertAlign w:val="superscript"/>
          </w:rPr>
          <w:t>56</w:t>
        </w:r>
      </w:hyperlink>
      <w:r>
        <w:rPr>
          <w:spacing w:val="-2"/>
          <w:sz w:val="24"/>
          <w:vertAlign w:val="baseline"/>
        </w:rPr>
        <w:t>[or]</w:t>
      </w:r>
    </w:p>
    <w:p>
      <w:pPr>
        <w:pStyle w:val="BodyText"/>
        <w:spacing w:before="84"/>
      </w:pPr>
    </w:p>
    <w:p>
      <w:pPr>
        <w:pStyle w:val="BodyText"/>
        <w:ind w:left="1298"/>
      </w:pPr>
      <w:hyperlink w:history="true" w:anchor="_bookmark56">
        <w:r>
          <w:rPr>
            <w:spacing w:val="-2"/>
            <w:vertAlign w:val="superscript"/>
          </w:rPr>
          <w:t>57</w:t>
        </w:r>
      </w:hyperlink>
      <w:r>
        <w:rPr>
          <w:spacing w:val="-2"/>
          <w:vertAlign w:val="baseline"/>
        </w:rPr>
        <w:t>[***]</w:t>
      </w:r>
    </w:p>
    <w:p>
      <w:pPr>
        <w:pStyle w:val="ListParagraph"/>
        <w:numPr>
          <w:ilvl w:val="1"/>
          <w:numId w:val="37"/>
        </w:numPr>
        <w:tabs>
          <w:tab w:pos="1865" w:val="left" w:leader="none"/>
        </w:tabs>
        <w:spacing w:line="240" w:lineRule="auto" w:before="41" w:after="0"/>
        <w:ind w:left="1865" w:right="0" w:hanging="567"/>
        <w:jc w:val="left"/>
        <w:rPr>
          <w:sz w:val="24"/>
        </w:rPr>
      </w:pPr>
      <w:r>
        <w:rPr>
          <w:sz w:val="24"/>
        </w:rPr>
        <w:t>the</w:t>
      </w:r>
      <w:r>
        <w:rPr>
          <w:spacing w:val="-14"/>
          <w:sz w:val="24"/>
        </w:rPr>
        <w:t> </w:t>
      </w:r>
      <w:r>
        <w:rPr>
          <w:sz w:val="24"/>
        </w:rPr>
        <w:t>prior</w:t>
      </w:r>
      <w:r>
        <w:rPr>
          <w:spacing w:val="-11"/>
          <w:sz w:val="24"/>
        </w:rPr>
        <w:t> </w:t>
      </w:r>
      <w:r>
        <w:rPr>
          <w:sz w:val="24"/>
        </w:rPr>
        <w:t>permission</w:t>
      </w:r>
      <w:r>
        <w:rPr>
          <w:spacing w:val="-10"/>
          <w:sz w:val="24"/>
        </w:rPr>
        <w:t> </w:t>
      </w:r>
      <w:r>
        <w:rPr>
          <w:sz w:val="24"/>
        </w:rPr>
        <w:t>of</w:t>
      </w:r>
      <w:r>
        <w:rPr>
          <w:spacing w:val="-11"/>
          <w:sz w:val="24"/>
        </w:rPr>
        <w:t> </w:t>
      </w:r>
      <w:r>
        <w:rPr>
          <w:sz w:val="24"/>
        </w:rPr>
        <w:t>the</w:t>
      </w:r>
      <w:r>
        <w:rPr>
          <w:spacing w:val="-11"/>
          <w:sz w:val="24"/>
        </w:rPr>
        <w:t> </w:t>
      </w:r>
      <w:r>
        <w:rPr>
          <w:sz w:val="24"/>
        </w:rPr>
        <w:t>Adjudicating</w:t>
      </w:r>
      <w:r>
        <w:rPr>
          <w:spacing w:val="-10"/>
          <w:sz w:val="24"/>
        </w:rPr>
        <w:t> </w:t>
      </w:r>
      <w:r>
        <w:rPr>
          <w:sz w:val="24"/>
        </w:rPr>
        <w:t>Authority</w:t>
      </w:r>
      <w:r>
        <w:rPr>
          <w:spacing w:val="-11"/>
          <w:sz w:val="24"/>
        </w:rPr>
        <w:t> </w:t>
      </w:r>
      <w:r>
        <w:rPr>
          <w:sz w:val="24"/>
        </w:rPr>
        <w:t>has</w:t>
      </w:r>
      <w:r>
        <w:rPr>
          <w:spacing w:val="-10"/>
          <w:sz w:val="24"/>
        </w:rPr>
        <w:t> </w:t>
      </w:r>
      <w:r>
        <w:rPr>
          <w:sz w:val="24"/>
        </w:rPr>
        <w:t>been</w:t>
      </w:r>
      <w:r>
        <w:rPr>
          <w:spacing w:val="-8"/>
          <w:sz w:val="24"/>
        </w:rPr>
        <w:t> </w:t>
      </w:r>
      <w:r>
        <w:rPr>
          <w:sz w:val="24"/>
        </w:rPr>
        <w:t>obtained</w:t>
      </w:r>
      <w:r>
        <w:rPr>
          <w:spacing w:val="-8"/>
          <w:sz w:val="24"/>
        </w:rPr>
        <w:t> </w:t>
      </w:r>
      <w:r>
        <w:rPr>
          <w:sz w:val="24"/>
        </w:rPr>
        <w:t>for</w:t>
      </w:r>
      <w:r>
        <w:rPr>
          <w:spacing w:val="-12"/>
          <w:sz w:val="24"/>
        </w:rPr>
        <w:t> </w:t>
      </w:r>
      <w:r>
        <w:rPr>
          <w:sz w:val="24"/>
        </w:rPr>
        <w:t>such</w:t>
      </w:r>
      <w:r>
        <w:rPr>
          <w:spacing w:val="-10"/>
          <w:sz w:val="24"/>
        </w:rPr>
        <w:t> </w:t>
      </w:r>
      <w:r>
        <w:rPr>
          <w:spacing w:val="-2"/>
          <w:sz w:val="24"/>
        </w:rPr>
        <w:t>sale:</w:t>
      </w:r>
    </w:p>
    <w:p>
      <w:pPr>
        <w:pStyle w:val="BodyText"/>
        <w:rPr>
          <w:sz w:val="20"/>
        </w:rPr>
      </w:pPr>
    </w:p>
    <w:p>
      <w:pPr>
        <w:pStyle w:val="BodyText"/>
        <w:rPr>
          <w:sz w:val="20"/>
        </w:rPr>
      </w:pPr>
    </w:p>
    <w:p>
      <w:pPr>
        <w:pStyle w:val="BodyText"/>
        <w:rPr>
          <w:sz w:val="20"/>
        </w:rPr>
      </w:pPr>
    </w:p>
    <w:p>
      <w:pPr>
        <w:pStyle w:val="BodyText"/>
        <w:spacing w:before="65"/>
        <w:rPr>
          <w:sz w:val="20"/>
        </w:rPr>
      </w:pPr>
      <w:r>
        <w:rPr>
          <w:sz w:val="20"/>
        </w:rPr>
        <mc:AlternateContent>
          <mc:Choice Requires="wps">
            <w:drawing>
              <wp:anchor distT="0" distB="0" distL="0" distR="0" allowOverlap="1" layoutInCell="1" locked="0" behindDoc="1" simplePos="0" relativeHeight="487599104">
                <wp:simplePos x="0" y="0"/>
                <wp:positionH relativeFrom="page">
                  <wp:posOffset>914704</wp:posOffset>
                </wp:positionH>
                <wp:positionV relativeFrom="paragraph">
                  <wp:posOffset>203047</wp:posOffset>
                </wp:positionV>
                <wp:extent cx="1829435" cy="762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5.987988pt;width:144.020pt;height:.60004pt;mso-position-horizontal-relative:page;mso-position-vertical-relative:paragraph;z-index:-15717376;mso-wrap-distance-left:0;mso-wrap-distance-right:0" id="docshape24" filled="true" fillcolor="#000000" stroked="false">
                <v:fill type="solid"/>
                <w10:wrap type="topAndBottom"/>
              </v:rect>
            </w:pict>
          </mc:Fallback>
        </mc:AlternateContent>
      </w:r>
    </w:p>
    <w:p>
      <w:pPr>
        <w:spacing w:before="101"/>
        <w:ind w:left="732" w:right="711" w:firstLine="0"/>
        <w:jc w:val="left"/>
        <w:rPr>
          <w:sz w:val="20"/>
        </w:rPr>
      </w:pPr>
      <w:r>
        <w:rPr>
          <w:sz w:val="20"/>
        </w:rPr>
        <w:t>business</w:t>
      </w:r>
      <w:r>
        <w:rPr>
          <w:spacing w:val="-2"/>
          <w:sz w:val="20"/>
        </w:rPr>
        <w:t> </w:t>
      </w:r>
      <w:r>
        <w:rPr>
          <w:sz w:val="20"/>
        </w:rPr>
        <w:t>under clause (e) or (f) of regulation 32 within ninety days</w:t>
      </w:r>
      <w:r>
        <w:rPr>
          <w:spacing w:val="-2"/>
          <w:sz w:val="20"/>
        </w:rPr>
        <w:t> </w:t>
      </w:r>
      <w:r>
        <w:rPr>
          <w:sz w:val="20"/>
        </w:rPr>
        <w:t>from the liquidation commencement</w:t>
      </w:r>
      <w:r>
        <w:rPr>
          <w:spacing w:val="-1"/>
          <w:sz w:val="20"/>
        </w:rPr>
        <w:t> </w:t>
      </w:r>
      <w:r>
        <w:rPr>
          <w:sz w:val="20"/>
        </w:rPr>
        <w:t>date, he shall proceed to sell the assets of the corporate debtor under clauses (a) to (d) of regulation 32”.</w:t>
      </w:r>
    </w:p>
    <w:p>
      <w:pPr>
        <w:spacing w:before="1"/>
        <w:ind w:left="732" w:right="0" w:firstLine="0"/>
        <w:jc w:val="left"/>
        <w:rPr>
          <w:sz w:val="20"/>
        </w:rPr>
      </w:pPr>
      <w:bookmarkStart w:name="_bookmark51" w:id="52"/>
      <w:bookmarkEnd w:id="52"/>
      <w:r>
        <w:rPr/>
      </w:r>
      <w:r>
        <w:rPr>
          <w:sz w:val="20"/>
          <w:vertAlign w:val="superscript"/>
        </w:rPr>
        <w:t>52</w:t>
      </w:r>
      <w:r>
        <w:rPr>
          <w:spacing w:val="-8"/>
          <w:sz w:val="20"/>
          <w:vertAlign w:val="baseline"/>
        </w:rPr>
        <w:t> </w:t>
      </w:r>
      <w:r>
        <w:rPr>
          <w:sz w:val="20"/>
          <w:vertAlign w:val="baseline"/>
        </w:rPr>
        <w:t>Inserted</w:t>
      </w:r>
      <w:r>
        <w:rPr>
          <w:spacing w:val="-6"/>
          <w:sz w:val="20"/>
          <w:vertAlign w:val="baseline"/>
        </w:rPr>
        <w:t> </w:t>
      </w:r>
      <w:r>
        <w:rPr>
          <w:sz w:val="20"/>
          <w:vertAlign w:val="baseline"/>
        </w:rPr>
        <w:t>by</w:t>
      </w:r>
      <w:r>
        <w:rPr>
          <w:spacing w:val="-6"/>
          <w:sz w:val="20"/>
          <w:vertAlign w:val="baseline"/>
        </w:rPr>
        <w:t> </w:t>
      </w:r>
      <w:r>
        <w:rPr>
          <w:sz w:val="20"/>
          <w:vertAlign w:val="baseline"/>
        </w:rPr>
        <w:t>Notification</w:t>
      </w:r>
      <w:r>
        <w:rPr>
          <w:spacing w:val="-6"/>
          <w:sz w:val="20"/>
          <w:vertAlign w:val="baseline"/>
        </w:rPr>
        <w:t> </w:t>
      </w:r>
      <w:r>
        <w:rPr>
          <w:sz w:val="20"/>
          <w:vertAlign w:val="baseline"/>
        </w:rPr>
        <w:t>No.</w:t>
      </w:r>
      <w:r>
        <w:rPr>
          <w:spacing w:val="-7"/>
          <w:sz w:val="20"/>
          <w:vertAlign w:val="baseline"/>
        </w:rPr>
        <w:t> </w:t>
      </w:r>
      <w:r>
        <w:rPr>
          <w:sz w:val="20"/>
          <w:vertAlign w:val="baseline"/>
        </w:rPr>
        <w:t>IBBI/2023-24/GN/REG112,dated</w:t>
      </w:r>
      <w:r>
        <w:rPr>
          <w:spacing w:val="-7"/>
          <w:sz w:val="20"/>
          <w:vertAlign w:val="baseline"/>
        </w:rPr>
        <w:t> </w:t>
      </w:r>
      <w:r>
        <w:rPr>
          <w:sz w:val="20"/>
          <w:vertAlign w:val="baseline"/>
        </w:rPr>
        <w:t>12</w:t>
      </w:r>
      <w:r>
        <w:rPr>
          <w:sz w:val="20"/>
          <w:vertAlign w:val="superscript"/>
        </w:rPr>
        <w:t>th</w:t>
      </w:r>
      <w:r>
        <w:rPr>
          <w:spacing w:val="-7"/>
          <w:sz w:val="20"/>
          <w:vertAlign w:val="baseline"/>
        </w:rPr>
        <w:t> </w:t>
      </w:r>
      <w:r>
        <w:rPr>
          <w:sz w:val="20"/>
          <w:vertAlign w:val="baseline"/>
        </w:rPr>
        <w:t>February,2024</w:t>
      </w:r>
      <w:r>
        <w:rPr>
          <w:spacing w:val="-6"/>
          <w:sz w:val="20"/>
          <w:vertAlign w:val="baseline"/>
        </w:rPr>
        <w:t> </w:t>
      </w:r>
      <w:r>
        <w:rPr>
          <w:sz w:val="20"/>
          <w:vertAlign w:val="baseline"/>
        </w:rPr>
        <w:t>(w.e.f.</w:t>
      </w:r>
      <w:r>
        <w:rPr>
          <w:spacing w:val="-9"/>
          <w:sz w:val="20"/>
          <w:vertAlign w:val="baseline"/>
        </w:rPr>
        <w:t> </w:t>
      </w:r>
      <w:r>
        <w:rPr>
          <w:spacing w:val="-2"/>
          <w:sz w:val="20"/>
          <w:vertAlign w:val="baseline"/>
        </w:rPr>
        <w:t>12.02.2024).</w:t>
      </w:r>
    </w:p>
    <w:p>
      <w:pPr>
        <w:spacing w:before="0"/>
        <w:ind w:left="732" w:right="0" w:firstLine="0"/>
        <w:jc w:val="left"/>
        <w:rPr>
          <w:sz w:val="20"/>
        </w:rPr>
      </w:pPr>
      <w:bookmarkStart w:name="_bookmark52" w:id="53"/>
      <w:bookmarkEnd w:id="53"/>
      <w:r>
        <w:rPr/>
      </w:r>
      <w:r>
        <w:rPr>
          <w:sz w:val="20"/>
          <w:vertAlign w:val="superscript"/>
        </w:rPr>
        <w:t>53</w:t>
      </w:r>
      <w:r>
        <w:rPr>
          <w:spacing w:val="-8"/>
          <w:sz w:val="20"/>
          <w:vertAlign w:val="baseline"/>
        </w:rPr>
        <w:t> </w:t>
      </w:r>
      <w:r>
        <w:rPr>
          <w:sz w:val="20"/>
          <w:vertAlign w:val="baseline"/>
        </w:rPr>
        <w:t>Inserted</w:t>
      </w:r>
      <w:r>
        <w:rPr>
          <w:spacing w:val="-6"/>
          <w:sz w:val="20"/>
          <w:vertAlign w:val="baseline"/>
        </w:rPr>
        <w:t> </w:t>
      </w:r>
      <w:r>
        <w:rPr>
          <w:sz w:val="20"/>
          <w:vertAlign w:val="baseline"/>
        </w:rPr>
        <w:t>by</w:t>
      </w:r>
      <w:r>
        <w:rPr>
          <w:spacing w:val="-6"/>
          <w:sz w:val="20"/>
          <w:vertAlign w:val="baseline"/>
        </w:rPr>
        <w:t> </w:t>
      </w:r>
      <w:r>
        <w:rPr>
          <w:sz w:val="20"/>
          <w:vertAlign w:val="baseline"/>
        </w:rPr>
        <w:t>Notification</w:t>
      </w:r>
      <w:r>
        <w:rPr>
          <w:spacing w:val="-6"/>
          <w:sz w:val="20"/>
          <w:vertAlign w:val="baseline"/>
        </w:rPr>
        <w:t> </w:t>
      </w:r>
      <w:r>
        <w:rPr>
          <w:sz w:val="20"/>
          <w:vertAlign w:val="baseline"/>
        </w:rPr>
        <w:t>No.</w:t>
      </w:r>
      <w:r>
        <w:rPr>
          <w:spacing w:val="-7"/>
          <w:sz w:val="20"/>
          <w:vertAlign w:val="baseline"/>
        </w:rPr>
        <w:t> </w:t>
      </w:r>
      <w:r>
        <w:rPr>
          <w:sz w:val="20"/>
          <w:vertAlign w:val="baseline"/>
        </w:rPr>
        <w:t>IBBI/2023-24/GN/REG112,dated</w:t>
      </w:r>
      <w:r>
        <w:rPr>
          <w:spacing w:val="-7"/>
          <w:sz w:val="20"/>
          <w:vertAlign w:val="baseline"/>
        </w:rPr>
        <w:t> </w:t>
      </w:r>
      <w:r>
        <w:rPr>
          <w:sz w:val="20"/>
          <w:vertAlign w:val="baseline"/>
        </w:rPr>
        <w:t>12</w:t>
      </w:r>
      <w:r>
        <w:rPr>
          <w:sz w:val="20"/>
          <w:vertAlign w:val="superscript"/>
        </w:rPr>
        <w:t>th</w:t>
      </w:r>
      <w:r>
        <w:rPr>
          <w:spacing w:val="-7"/>
          <w:sz w:val="20"/>
          <w:vertAlign w:val="baseline"/>
        </w:rPr>
        <w:t> </w:t>
      </w:r>
      <w:r>
        <w:rPr>
          <w:sz w:val="20"/>
          <w:vertAlign w:val="baseline"/>
        </w:rPr>
        <w:t>February,2024</w:t>
      </w:r>
      <w:r>
        <w:rPr>
          <w:spacing w:val="-6"/>
          <w:sz w:val="20"/>
          <w:vertAlign w:val="baseline"/>
        </w:rPr>
        <w:t> </w:t>
      </w:r>
      <w:r>
        <w:rPr>
          <w:sz w:val="20"/>
          <w:vertAlign w:val="baseline"/>
        </w:rPr>
        <w:t>(w.e.f.</w:t>
      </w:r>
      <w:r>
        <w:rPr>
          <w:spacing w:val="-9"/>
          <w:sz w:val="20"/>
          <w:vertAlign w:val="baseline"/>
        </w:rPr>
        <w:t> </w:t>
      </w:r>
      <w:r>
        <w:rPr>
          <w:spacing w:val="-2"/>
          <w:sz w:val="20"/>
          <w:vertAlign w:val="baseline"/>
        </w:rPr>
        <w:t>12.02.2024).</w:t>
      </w:r>
    </w:p>
    <w:p>
      <w:pPr>
        <w:spacing w:before="1"/>
        <w:ind w:left="732" w:right="0" w:firstLine="0"/>
        <w:jc w:val="left"/>
        <w:rPr>
          <w:sz w:val="20"/>
        </w:rPr>
      </w:pPr>
      <w:bookmarkStart w:name="_bookmark53" w:id="54"/>
      <w:bookmarkEnd w:id="54"/>
      <w:r>
        <w:rPr/>
      </w:r>
      <w:r>
        <w:rPr>
          <w:sz w:val="20"/>
          <w:vertAlign w:val="superscript"/>
        </w:rPr>
        <w:t>54</w:t>
      </w:r>
      <w:r>
        <w:rPr>
          <w:spacing w:val="-6"/>
          <w:sz w:val="20"/>
          <w:vertAlign w:val="baseline"/>
        </w:rPr>
        <w:t> </w:t>
      </w:r>
      <w:r>
        <w:rPr>
          <w:sz w:val="20"/>
          <w:vertAlign w:val="baseline"/>
        </w:rPr>
        <w:t>Inserted</w:t>
      </w:r>
      <w:r>
        <w:rPr>
          <w:spacing w:val="-5"/>
          <w:sz w:val="20"/>
          <w:vertAlign w:val="baseline"/>
        </w:rPr>
        <w:t> </w:t>
      </w:r>
      <w:r>
        <w:rPr>
          <w:sz w:val="20"/>
          <w:vertAlign w:val="baseline"/>
        </w:rPr>
        <w:t>by</w:t>
      </w:r>
      <w:r>
        <w:rPr>
          <w:spacing w:val="-5"/>
          <w:sz w:val="20"/>
          <w:vertAlign w:val="baseline"/>
        </w:rPr>
        <w:t> </w:t>
      </w:r>
      <w:r>
        <w:rPr>
          <w:sz w:val="20"/>
          <w:vertAlign w:val="baseline"/>
        </w:rPr>
        <w:t>Notification</w:t>
      </w:r>
      <w:r>
        <w:rPr>
          <w:spacing w:val="-5"/>
          <w:sz w:val="20"/>
          <w:vertAlign w:val="baseline"/>
        </w:rPr>
        <w:t> </w:t>
      </w:r>
      <w:r>
        <w:rPr>
          <w:sz w:val="20"/>
          <w:vertAlign w:val="baseline"/>
        </w:rPr>
        <w:t>No.</w:t>
      </w:r>
      <w:r>
        <w:rPr>
          <w:spacing w:val="-6"/>
          <w:sz w:val="20"/>
          <w:vertAlign w:val="baseline"/>
        </w:rPr>
        <w:t> </w:t>
      </w:r>
      <w:r>
        <w:rPr>
          <w:sz w:val="20"/>
          <w:vertAlign w:val="baseline"/>
        </w:rPr>
        <w:t>IBBI/2022-23/GN/REG094,</w:t>
      </w:r>
      <w:r>
        <w:rPr>
          <w:spacing w:val="-6"/>
          <w:sz w:val="20"/>
          <w:vertAlign w:val="baseline"/>
        </w:rPr>
        <w:t> </w:t>
      </w:r>
      <w:r>
        <w:rPr>
          <w:sz w:val="20"/>
          <w:vertAlign w:val="baseline"/>
        </w:rPr>
        <w:t>dated</w:t>
      </w:r>
      <w:r>
        <w:rPr>
          <w:spacing w:val="-5"/>
          <w:sz w:val="20"/>
          <w:vertAlign w:val="baseline"/>
        </w:rPr>
        <w:t> </w:t>
      </w:r>
      <w:r>
        <w:rPr>
          <w:sz w:val="20"/>
          <w:vertAlign w:val="baseline"/>
        </w:rPr>
        <w:t>16</w:t>
      </w:r>
      <w:r>
        <w:rPr>
          <w:sz w:val="20"/>
          <w:vertAlign w:val="superscript"/>
        </w:rPr>
        <w:t>th</w:t>
      </w:r>
      <w:r>
        <w:rPr>
          <w:spacing w:val="-6"/>
          <w:sz w:val="20"/>
          <w:vertAlign w:val="baseline"/>
        </w:rPr>
        <w:t> </w:t>
      </w:r>
      <w:r>
        <w:rPr>
          <w:sz w:val="20"/>
          <w:vertAlign w:val="baseline"/>
        </w:rPr>
        <w:t>September,</w:t>
      </w:r>
      <w:r>
        <w:rPr>
          <w:spacing w:val="-6"/>
          <w:sz w:val="20"/>
          <w:vertAlign w:val="baseline"/>
        </w:rPr>
        <w:t> </w:t>
      </w:r>
      <w:r>
        <w:rPr>
          <w:sz w:val="20"/>
          <w:vertAlign w:val="baseline"/>
        </w:rPr>
        <w:t>2022</w:t>
      </w:r>
      <w:r>
        <w:rPr>
          <w:spacing w:val="-6"/>
          <w:sz w:val="20"/>
          <w:vertAlign w:val="baseline"/>
        </w:rPr>
        <w:t> </w:t>
      </w:r>
      <w:r>
        <w:rPr>
          <w:sz w:val="20"/>
          <w:vertAlign w:val="baseline"/>
        </w:rPr>
        <w:t>(w.e.f.</w:t>
      </w:r>
      <w:r>
        <w:rPr>
          <w:spacing w:val="-6"/>
          <w:sz w:val="20"/>
          <w:vertAlign w:val="baseline"/>
        </w:rPr>
        <w:t> </w:t>
      </w:r>
      <w:r>
        <w:rPr>
          <w:sz w:val="20"/>
          <w:vertAlign w:val="baseline"/>
        </w:rPr>
        <w:t>16-09-</w:t>
      </w:r>
      <w:r>
        <w:rPr>
          <w:spacing w:val="-2"/>
          <w:sz w:val="20"/>
          <w:vertAlign w:val="baseline"/>
        </w:rPr>
        <w:t>2022).</w:t>
      </w:r>
    </w:p>
    <w:p>
      <w:pPr>
        <w:spacing w:before="0"/>
        <w:ind w:left="732" w:right="823" w:firstLine="0"/>
        <w:jc w:val="left"/>
        <w:rPr>
          <w:sz w:val="20"/>
        </w:rPr>
      </w:pPr>
      <w:bookmarkStart w:name="_bookmark54" w:id="55"/>
      <w:bookmarkEnd w:id="55"/>
      <w:r>
        <w:rPr/>
      </w:r>
      <w:r>
        <w:rPr>
          <w:sz w:val="20"/>
          <w:vertAlign w:val="superscript"/>
        </w:rPr>
        <w:t>55</w:t>
      </w:r>
      <w:r>
        <w:rPr>
          <w:spacing w:val="40"/>
          <w:sz w:val="20"/>
          <w:vertAlign w:val="baseline"/>
        </w:rPr>
        <w:t> </w:t>
      </w:r>
      <w:r>
        <w:rPr>
          <w:sz w:val="20"/>
          <w:vertAlign w:val="baseline"/>
        </w:rPr>
        <w:t>Substituted</w:t>
      </w:r>
      <w:r>
        <w:rPr>
          <w:spacing w:val="-3"/>
          <w:sz w:val="20"/>
          <w:vertAlign w:val="baseline"/>
        </w:rPr>
        <w:t> </w:t>
      </w:r>
      <w:r>
        <w:rPr>
          <w:sz w:val="20"/>
          <w:vertAlign w:val="baseline"/>
        </w:rPr>
        <w:t>by</w:t>
      </w:r>
      <w:r>
        <w:rPr>
          <w:spacing w:val="-3"/>
          <w:sz w:val="20"/>
          <w:vertAlign w:val="baseline"/>
        </w:rPr>
        <w:t> </w:t>
      </w:r>
      <w:r>
        <w:rPr>
          <w:sz w:val="20"/>
          <w:vertAlign w:val="baseline"/>
        </w:rPr>
        <w:t>Notification</w:t>
      </w:r>
      <w:r>
        <w:rPr>
          <w:spacing w:val="-4"/>
          <w:sz w:val="20"/>
          <w:vertAlign w:val="baseline"/>
        </w:rPr>
        <w:t> </w:t>
      </w:r>
      <w:r>
        <w:rPr>
          <w:sz w:val="20"/>
          <w:vertAlign w:val="baseline"/>
        </w:rPr>
        <w:t>No.</w:t>
      </w:r>
      <w:r>
        <w:rPr>
          <w:spacing w:val="-4"/>
          <w:sz w:val="20"/>
          <w:vertAlign w:val="baseline"/>
        </w:rPr>
        <w:t> </w:t>
      </w:r>
      <w:r>
        <w:rPr>
          <w:sz w:val="20"/>
          <w:vertAlign w:val="baseline"/>
        </w:rPr>
        <w:t>IBBI/2023-24/GN/REG112,</w:t>
      </w:r>
      <w:r>
        <w:rPr>
          <w:spacing w:val="-4"/>
          <w:sz w:val="20"/>
          <w:vertAlign w:val="baseline"/>
        </w:rPr>
        <w:t> </w:t>
      </w:r>
      <w:r>
        <w:rPr>
          <w:sz w:val="20"/>
          <w:vertAlign w:val="baseline"/>
        </w:rPr>
        <w:t>dated</w:t>
      </w:r>
      <w:r>
        <w:rPr>
          <w:spacing w:val="-2"/>
          <w:sz w:val="20"/>
          <w:vertAlign w:val="baseline"/>
        </w:rPr>
        <w:t> </w:t>
      </w:r>
      <w:r>
        <w:rPr>
          <w:sz w:val="20"/>
          <w:vertAlign w:val="baseline"/>
        </w:rPr>
        <w:t>12</w:t>
      </w:r>
      <w:r>
        <w:rPr>
          <w:sz w:val="20"/>
          <w:vertAlign w:val="superscript"/>
        </w:rPr>
        <w:t>th</w:t>
      </w:r>
      <w:r>
        <w:rPr>
          <w:spacing w:val="-4"/>
          <w:sz w:val="20"/>
          <w:vertAlign w:val="baseline"/>
        </w:rPr>
        <w:t> </w:t>
      </w:r>
      <w:r>
        <w:rPr>
          <w:sz w:val="20"/>
          <w:vertAlign w:val="baseline"/>
        </w:rPr>
        <w:t>February,</w:t>
      </w:r>
      <w:r>
        <w:rPr>
          <w:spacing w:val="-4"/>
          <w:sz w:val="20"/>
          <w:vertAlign w:val="baseline"/>
        </w:rPr>
        <w:t> </w:t>
      </w:r>
      <w:r>
        <w:rPr>
          <w:sz w:val="20"/>
          <w:vertAlign w:val="baseline"/>
        </w:rPr>
        <w:t>2024</w:t>
      </w:r>
      <w:r>
        <w:rPr>
          <w:spacing w:val="-4"/>
          <w:sz w:val="20"/>
          <w:vertAlign w:val="baseline"/>
        </w:rPr>
        <w:t> </w:t>
      </w:r>
      <w:r>
        <w:rPr>
          <w:sz w:val="20"/>
          <w:vertAlign w:val="baseline"/>
        </w:rPr>
        <w:t>(w.e.f.</w:t>
      </w:r>
      <w:r>
        <w:rPr>
          <w:spacing w:val="-4"/>
          <w:sz w:val="20"/>
          <w:vertAlign w:val="baseline"/>
        </w:rPr>
        <w:t> </w:t>
      </w:r>
      <w:r>
        <w:rPr>
          <w:sz w:val="20"/>
          <w:vertAlign w:val="baseline"/>
        </w:rPr>
        <w:t>12-02-2024). Prior to substitution, it stood as “private sale in the manner specified in Schedule I when”.</w:t>
      </w:r>
    </w:p>
    <w:p>
      <w:pPr>
        <w:spacing w:line="228" w:lineRule="exact" w:before="0"/>
        <w:ind w:left="732" w:right="0" w:firstLine="0"/>
        <w:jc w:val="left"/>
        <w:rPr>
          <w:sz w:val="20"/>
        </w:rPr>
      </w:pPr>
      <w:bookmarkStart w:name="_bookmark55" w:id="56"/>
      <w:bookmarkEnd w:id="56"/>
      <w:r>
        <w:rPr/>
      </w:r>
      <w:r>
        <w:rPr>
          <w:sz w:val="20"/>
          <w:vertAlign w:val="superscript"/>
        </w:rPr>
        <w:t>56</w:t>
      </w:r>
      <w:r>
        <w:rPr>
          <w:spacing w:val="-8"/>
          <w:sz w:val="20"/>
          <w:vertAlign w:val="baseline"/>
        </w:rPr>
        <w:t> </w:t>
      </w:r>
      <w:r>
        <w:rPr>
          <w:sz w:val="20"/>
          <w:vertAlign w:val="baseline"/>
        </w:rPr>
        <w:t>Inserted</w:t>
      </w:r>
      <w:r>
        <w:rPr>
          <w:spacing w:val="-6"/>
          <w:sz w:val="20"/>
          <w:vertAlign w:val="baseline"/>
        </w:rPr>
        <w:t> </w:t>
      </w:r>
      <w:r>
        <w:rPr>
          <w:sz w:val="20"/>
          <w:vertAlign w:val="baseline"/>
        </w:rPr>
        <w:t>by</w:t>
      </w:r>
      <w:r>
        <w:rPr>
          <w:spacing w:val="-6"/>
          <w:sz w:val="20"/>
          <w:vertAlign w:val="baseline"/>
        </w:rPr>
        <w:t> </w:t>
      </w:r>
      <w:r>
        <w:rPr>
          <w:sz w:val="20"/>
          <w:vertAlign w:val="baseline"/>
        </w:rPr>
        <w:t>Notification</w:t>
      </w:r>
      <w:r>
        <w:rPr>
          <w:spacing w:val="-6"/>
          <w:sz w:val="20"/>
          <w:vertAlign w:val="baseline"/>
        </w:rPr>
        <w:t> </w:t>
      </w:r>
      <w:r>
        <w:rPr>
          <w:sz w:val="20"/>
          <w:vertAlign w:val="baseline"/>
        </w:rPr>
        <w:t>No.</w:t>
      </w:r>
      <w:r>
        <w:rPr>
          <w:spacing w:val="-7"/>
          <w:sz w:val="20"/>
          <w:vertAlign w:val="baseline"/>
        </w:rPr>
        <w:t> </w:t>
      </w:r>
      <w:r>
        <w:rPr>
          <w:sz w:val="20"/>
          <w:vertAlign w:val="baseline"/>
        </w:rPr>
        <w:t>IBBI/2023-24/GN/REG112,dated</w:t>
      </w:r>
      <w:r>
        <w:rPr>
          <w:spacing w:val="-7"/>
          <w:sz w:val="20"/>
          <w:vertAlign w:val="baseline"/>
        </w:rPr>
        <w:t> </w:t>
      </w:r>
      <w:r>
        <w:rPr>
          <w:sz w:val="20"/>
          <w:vertAlign w:val="baseline"/>
        </w:rPr>
        <w:t>12</w:t>
      </w:r>
      <w:r>
        <w:rPr>
          <w:sz w:val="20"/>
          <w:vertAlign w:val="superscript"/>
        </w:rPr>
        <w:t>th</w:t>
      </w:r>
      <w:r>
        <w:rPr>
          <w:spacing w:val="-7"/>
          <w:sz w:val="20"/>
          <w:vertAlign w:val="baseline"/>
        </w:rPr>
        <w:t> </w:t>
      </w:r>
      <w:r>
        <w:rPr>
          <w:sz w:val="20"/>
          <w:vertAlign w:val="baseline"/>
        </w:rPr>
        <w:t>February,2024</w:t>
      </w:r>
      <w:r>
        <w:rPr>
          <w:spacing w:val="-6"/>
          <w:sz w:val="20"/>
          <w:vertAlign w:val="baseline"/>
        </w:rPr>
        <w:t> </w:t>
      </w:r>
      <w:r>
        <w:rPr>
          <w:sz w:val="20"/>
          <w:vertAlign w:val="baseline"/>
        </w:rPr>
        <w:t>(w.e.f.</w:t>
      </w:r>
      <w:r>
        <w:rPr>
          <w:spacing w:val="-9"/>
          <w:sz w:val="20"/>
          <w:vertAlign w:val="baseline"/>
        </w:rPr>
        <w:t> </w:t>
      </w:r>
      <w:r>
        <w:rPr>
          <w:spacing w:val="-2"/>
          <w:sz w:val="20"/>
          <w:vertAlign w:val="baseline"/>
        </w:rPr>
        <w:t>12.02.2024).</w:t>
      </w:r>
    </w:p>
    <w:p>
      <w:pPr>
        <w:pStyle w:val="BodyText"/>
        <w:spacing w:before="1"/>
        <w:rPr>
          <w:sz w:val="20"/>
        </w:rPr>
      </w:pPr>
    </w:p>
    <w:p>
      <w:pPr>
        <w:spacing w:before="0"/>
        <w:ind w:left="732" w:right="823" w:firstLine="0"/>
        <w:jc w:val="left"/>
        <w:rPr>
          <w:sz w:val="20"/>
        </w:rPr>
      </w:pPr>
      <w:bookmarkStart w:name="_bookmark56" w:id="57"/>
      <w:bookmarkEnd w:id="57"/>
      <w:r>
        <w:rPr/>
      </w:r>
      <w:r>
        <w:rPr>
          <w:sz w:val="20"/>
          <w:vertAlign w:val="superscript"/>
        </w:rPr>
        <w:t>57</w:t>
      </w:r>
      <w:r>
        <w:rPr>
          <w:spacing w:val="-3"/>
          <w:sz w:val="20"/>
          <w:vertAlign w:val="baseline"/>
        </w:rPr>
        <w:t> </w:t>
      </w:r>
      <w:r>
        <w:rPr>
          <w:sz w:val="20"/>
          <w:vertAlign w:val="baseline"/>
        </w:rPr>
        <w:t>Omitted</w:t>
      </w:r>
      <w:r>
        <w:rPr>
          <w:spacing w:val="-2"/>
          <w:sz w:val="20"/>
          <w:vertAlign w:val="baseline"/>
        </w:rPr>
        <w:t> </w:t>
      </w:r>
      <w:r>
        <w:rPr>
          <w:sz w:val="20"/>
          <w:vertAlign w:val="baseline"/>
        </w:rPr>
        <w:t>by</w:t>
      </w:r>
      <w:r>
        <w:rPr>
          <w:spacing w:val="-1"/>
          <w:sz w:val="20"/>
          <w:vertAlign w:val="baseline"/>
        </w:rPr>
        <w:t> </w:t>
      </w:r>
      <w:r>
        <w:rPr>
          <w:sz w:val="20"/>
          <w:vertAlign w:val="baseline"/>
        </w:rPr>
        <w:t>Notification</w:t>
      </w:r>
      <w:r>
        <w:rPr>
          <w:spacing w:val="-3"/>
          <w:sz w:val="20"/>
          <w:vertAlign w:val="baseline"/>
        </w:rPr>
        <w:t> </w:t>
      </w:r>
      <w:r>
        <w:rPr>
          <w:sz w:val="20"/>
          <w:vertAlign w:val="baseline"/>
        </w:rPr>
        <w:t>IBBI/2023-24/GN/REG112,</w:t>
      </w:r>
      <w:r>
        <w:rPr>
          <w:spacing w:val="-3"/>
          <w:sz w:val="20"/>
          <w:vertAlign w:val="baseline"/>
        </w:rPr>
        <w:t> </w:t>
      </w:r>
      <w:r>
        <w:rPr>
          <w:sz w:val="20"/>
          <w:vertAlign w:val="baseline"/>
        </w:rPr>
        <w:t>dated</w:t>
      </w:r>
      <w:r>
        <w:rPr>
          <w:spacing w:val="-4"/>
          <w:sz w:val="20"/>
          <w:vertAlign w:val="baseline"/>
        </w:rPr>
        <w:t> </w:t>
      </w:r>
      <w:r>
        <w:rPr>
          <w:sz w:val="20"/>
          <w:vertAlign w:val="baseline"/>
        </w:rPr>
        <w:t>12</w:t>
      </w:r>
      <w:r>
        <w:rPr>
          <w:sz w:val="20"/>
          <w:vertAlign w:val="superscript"/>
        </w:rPr>
        <w:t>th</w:t>
      </w:r>
      <w:r>
        <w:rPr>
          <w:spacing w:val="-3"/>
          <w:sz w:val="20"/>
          <w:vertAlign w:val="baseline"/>
        </w:rPr>
        <w:t> </w:t>
      </w:r>
      <w:r>
        <w:rPr>
          <w:sz w:val="20"/>
          <w:vertAlign w:val="baseline"/>
        </w:rPr>
        <w:t>February,</w:t>
      </w:r>
      <w:r>
        <w:rPr>
          <w:spacing w:val="-5"/>
          <w:sz w:val="20"/>
          <w:vertAlign w:val="baseline"/>
        </w:rPr>
        <w:t> </w:t>
      </w:r>
      <w:r>
        <w:rPr>
          <w:sz w:val="20"/>
          <w:vertAlign w:val="baseline"/>
        </w:rPr>
        <w:t>2024</w:t>
      </w:r>
      <w:r>
        <w:rPr>
          <w:spacing w:val="-4"/>
          <w:sz w:val="20"/>
          <w:vertAlign w:val="baseline"/>
        </w:rPr>
        <w:t> </w:t>
      </w:r>
      <w:r>
        <w:rPr>
          <w:sz w:val="20"/>
          <w:vertAlign w:val="baseline"/>
        </w:rPr>
        <w:t>(w.e.f.</w:t>
      </w:r>
      <w:r>
        <w:rPr>
          <w:spacing w:val="-5"/>
          <w:sz w:val="20"/>
          <w:vertAlign w:val="baseline"/>
        </w:rPr>
        <w:t> </w:t>
      </w:r>
      <w:r>
        <w:rPr>
          <w:sz w:val="20"/>
          <w:vertAlign w:val="baseline"/>
        </w:rPr>
        <w:t>12-02-2024).</w:t>
      </w:r>
      <w:r>
        <w:rPr>
          <w:spacing w:val="-3"/>
          <w:sz w:val="20"/>
          <w:vertAlign w:val="baseline"/>
        </w:rPr>
        <w:t> </w:t>
      </w:r>
      <w:r>
        <w:rPr>
          <w:sz w:val="20"/>
          <w:vertAlign w:val="baseline"/>
        </w:rPr>
        <w:t>Prior</w:t>
      </w:r>
      <w:r>
        <w:rPr>
          <w:spacing w:val="-3"/>
          <w:sz w:val="20"/>
          <w:vertAlign w:val="baseline"/>
        </w:rPr>
        <w:t> </w:t>
      </w:r>
      <w:r>
        <w:rPr>
          <w:sz w:val="20"/>
          <w:vertAlign w:val="baseline"/>
        </w:rPr>
        <w:t>to omission it stood as: “(c) the asset is sold at a price higher than the reserve price of a failed auction; or”</w:t>
      </w:r>
    </w:p>
    <w:p>
      <w:pPr>
        <w:spacing w:after="0"/>
        <w:jc w:val="left"/>
        <w:rPr>
          <w:sz w:val="20"/>
        </w:rPr>
        <w:sectPr>
          <w:pgSz w:w="11900" w:h="16850"/>
          <w:pgMar w:header="0" w:footer="1049" w:top="1340" w:bottom="1240" w:left="708" w:right="708"/>
        </w:sectPr>
      </w:pPr>
    </w:p>
    <w:p>
      <w:pPr>
        <w:pStyle w:val="BodyText"/>
        <w:spacing w:line="276" w:lineRule="auto" w:before="78"/>
        <w:ind w:left="732" w:firstLine="300"/>
      </w:pPr>
      <w:r>
        <w:rPr/>
        <w:t>Provided</w:t>
      </w:r>
      <w:r>
        <w:rPr>
          <w:spacing w:val="40"/>
        </w:rPr>
        <w:t> </w:t>
      </w:r>
      <w:r>
        <w:rPr/>
        <w:t>that</w:t>
      </w:r>
      <w:r>
        <w:rPr>
          <w:spacing w:val="40"/>
        </w:rPr>
        <w:t> </w:t>
      </w:r>
      <w:r>
        <w:rPr/>
        <w:t>the</w:t>
      </w:r>
      <w:r>
        <w:rPr>
          <w:spacing w:val="40"/>
        </w:rPr>
        <w:t> </w:t>
      </w:r>
      <w:r>
        <w:rPr/>
        <w:t>liquidator</w:t>
      </w:r>
      <w:r>
        <w:rPr>
          <w:spacing w:val="40"/>
        </w:rPr>
        <w:t> </w:t>
      </w:r>
      <w:r>
        <w:rPr/>
        <w:t>shall</w:t>
      </w:r>
      <w:r>
        <w:rPr>
          <w:spacing w:val="40"/>
        </w:rPr>
        <w:t> </w:t>
      </w:r>
      <w:r>
        <w:rPr/>
        <w:t>not</w:t>
      </w:r>
      <w:r>
        <w:rPr>
          <w:spacing w:val="40"/>
        </w:rPr>
        <w:t> </w:t>
      </w:r>
      <w:r>
        <w:rPr/>
        <w:t>sell</w:t>
      </w:r>
      <w:r>
        <w:rPr>
          <w:spacing w:val="40"/>
        </w:rPr>
        <w:t> </w:t>
      </w:r>
      <w:r>
        <w:rPr/>
        <w:t>the</w:t>
      </w:r>
      <w:r>
        <w:rPr>
          <w:spacing w:val="40"/>
        </w:rPr>
        <w:t> </w:t>
      </w:r>
      <w:r>
        <w:rPr/>
        <w:t>assets,</w:t>
      </w:r>
      <w:r>
        <w:rPr>
          <w:spacing w:val="40"/>
        </w:rPr>
        <w:t> </w:t>
      </w:r>
      <w:r>
        <w:rPr/>
        <w:t>without</w:t>
      </w:r>
      <w:r>
        <w:rPr>
          <w:spacing w:val="40"/>
        </w:rPr>
        <w:t> </w:t>
      </w:r>
      <w:r>
        <w:rPr/>
        <w:t>prior</w:t>
      </w:r>
      <w:r>
        <w:rPr>
          <w:spacing w:val="40"/>
        </w:rPr>
        <w:t> </w:t>
      </w:r>
      <w:r>
        <w:rPr/>
        <w:t>permission</w:t>
      </w:r>
      <w:r>
        <w:rPr>
          <w:spacing w:val="40"/>
        </w:rPr>
        <w:t> </w:t>
      </w:r>
      <w:r>
        <w:rPr/>
        <w:t>of</w:t>
      </w:r>
      <w:r>
        <w:rPr>
          <w:spacing w:val="40"/>
        </w:rPr>
        <w:t> </w:t>
      </w:r>
      <w:r>
        <w:rPr/>
        <w:t>the Adjudicating Authority, by way of private sale to-</w:t>
      </w:r>
    </w:p>
    <w:p>
      <w:pPr>
        <w:pStyle w:val="BodyText"/>
        <w:spacing w:before="42"/>
      </w:pPr>
    </w:p>
    <w:p>
      <w:pPr>
        <w:pStyle w:val="ListParagraph"/>
        <w:numPr>
          <w:ilvl w:val="0"/>
          <w:numId w:val="38"/>
        </w:numPr>
        <w:tabs>
          <w:tab w:pos="1865" w:val="left" w:leader="none"/>
        </w:tabs>
        <w:spacing w:line="240" w:lineRule="auto" w:before="1" w:after="0"/>
        <w:ind w:left="1865" w:right="0" w:hanging="564"/>
        <w:jc w:val="left"/>
        <w:rPr>
          <w:sz w:val="24"/>
        </w:rPr>
      </w:pPr>
      <w:r>
        <w:rPr>
          <w:sz w:val="24"/>
        </w:rPr>
        <w:t>a</w:t>
      </w:r>
      <w:r>
        <w:rPr>
          <w:spacing w:val="-2"/>
          <w:sz w:val="24"/>
        </w:rPr>
        <w:t> </w:t>
      </w:r>
      <w:r>
        <w:rPr>
          <w:sz w:val="24"/>
        </w:rPr>
        <w:t>related</w:t>
      </w:r>
      <w:r>
        <w:rPr>
          <w:spacing w:val="-1"/>
          <w:sz w:val="24"/>
        </w:rPr>
        <w:t> </w:t>
      </w:r>
      <w:r>
        <w:rPr>
          <w:sz w:val="24"/>
        </w:rPr>
        <w:t>party of</w:t>
      </w:r>
      <w:r>
        <w:rPr>
          <w:spacing w:val="-2"/>
          <w:sz w:val="24"/>
        </w:rPr>
        <w:t> </w:t>
      </w:r>
      <w:r>
        <w:rPr>
          <w:sz w:val="24"/>
        </w:rPr>
        <w:t>the corporate </w:t>
      </w:r>
      <w:r>
        <w:rPr>
          <w:spacing w:val="-2"/>
          <w:sz w:val="24"/>
        </w:rPr>
        <w:t>debtor;</w:t>
      </w:r>
    </w:p>
    <w:p>
      <w:pPr>
        <w:pStyle w:val="BodyText"/>
        <w:spacing w:before="81"/>
      </w:pPr>
    </w:p>
    <w:p>
      <w:pPr>
        <w:pStyle w:val="ListParagraph"/>
        <w:numPr>
          <w:ilvl w:val="0"/>
          <w:numId w:val="38"/>
        </w:numPr>
        <w:tabs>
          <w:tab w:pos="1865" w:val="left" w:leader="none"/>
        </w:tabs>
        <w:spacing w:line="240" w:lineRule="auto" w:before="0" w:after="0"/>
        <w:ind w:left="1865" w:right="0" w:hanging="564"/>
        <w:jc w:val="left"/>
        <w:rPr>
          <w:sz w:val="24"/>
        </w:rPr>
      </w:pPr>
      <w:r>
        <w:rPr>
          <w:sz w:val="24"/>
        </w:rPr>
        <w:t>his</w:t>
      </w:r>
      <w:r>
        <w:rPr>
          <w:spacing w:val="-3"/>
          <w:sz w:val="24"/>
        </w:rPr>
        <w:t> </w:t>
      </w:r>
      <w:r>
        <w:rPr>
          <w:sz w:val="24"/>
        </w:rPr>
        <w:t>related</w:t>
      </w:r>
      <w:r>
        <w:rPr>
          <w:spacing w:val="-2"/>
          <w:sz w:val="24"/>
        </w:rPr>
        <w:t> </w:t>
      </w:r>
      <w:r>
        <w:rPr>
          <w:sz w:val="24"/>
        </w:rPr>
        <w:t>party;</w:t>
      </w:r>
      <w:r>
        <w:rPr>
          <w:spacing w:val="-1"/>
          <w:sz w:val="24"/>
        </w:rPr>
        <w:t> </w:t>
      </w:r>
      <w:r>
        <w:rPr>
          <w:spacing w:val="-5"/>
          <w:sz w:val="24"/>
        </w:rPr>
        <w:t>or</w:t>
      </w:r>
    </w:p>
    <w:p>
      <w:pPr>
        <w:pStyle w:val="BodyText"/>
        <w:spacing w:before="84"/>
      </w:pPr>
    </w:p>
    <w:p>
      <w:pPr>
        <w:pStyle w:val="ListParagraph"/>
        <w:numPr>
          <w:ilvl w:val="0"/>
          <w:numId w:val="38"/>
        </w:numPr>
        <w:tabs>
          <w:tab w:pos="1865" w:val="left" w:leader="none"/>
        </w:tabs>
        <w:spacing w:line="240" w:lineRule="auto" w:before="0" w:after="0"/>
        <w:ind w:left="1865" w:right="0" w:hanging="564"/>
        <w:jc w:val="left"/>
        <w:rPr>
          <w:sz w:val="24"/>
        </w:rPr>
      </w:pPr>
      <w:r>
        <w:rPr>
          <w:sz w:val="24"/>
        </w:rPr>
        <w:t>any</w:t>
      </w:r>
      <w:r>
        <w:rPr>
          <w:spacing w:val="-2"/>
          <w:sz w:val="24"/>
        </w:rPr>
        <w:t> </w:t>
      </w:r>
      <w:r>
        <w:rPr>
          <w:sz w:val="24"/>
        </w:rPr>
        <w:t>professional</w:t>
      </w:r>
      <w:r>
        <w:rPr>
          <w:spacing w:val="1"/>
          <w:sz w:val="24"/>
        </w:rPr>
        <w:t> </w:t>
      </w:r>
      <w:r>
        <w:rPr>
          <w:sz w:val="24"/>
        </w:rPr>
        <w:t>appointed</w:t>
      </w:r>
      <w:r>
        <w:rPr>
          <w:spacing w:val="-2"/>
          <w:sz w:val="24"/>
        </w:rPr>
        <w:t> </w:t>
      </w:r>
      <w:r>
        <w:rPr>
          <w:sz w:val="24"/>
        </w:rPr>
        <w:t>by</w:t>
      </w:r>
      <w:r>
        <w:rPr>
          <w:spacing w:val="-1"/>
          <w:sz w:val="24"/>
        </w:rPr>
        <w:t> </w:t>
      </w:r>
      <w:r>
        <w:rPr>
          <w:spacing w:val="-4"/>
          <w:sz w:val="24"/>
        </w:rPr>
        <w:t>him.</w:t>
      </w:r>
    </w:p>
    <w:p>
      <w:pPr>
        <w:pStyle w:val="BodyText"/>
        <w:spacing w:before="82"/>
      </w:pPr>
    </w:p>
    <w:p>
      <w:pPr>
        <w:pStyle w:val="ListParagraph"/>
        <w:numPr>
          <w:ilvl w:val="0"/>
          <w:numId w:val="37"/>
        </w:numPr>
        <w:tabs>
          <w:tab w:pos="1452" w:val="left" w:leader="none"/>
        </w:tabs>
        <w:spacing w:line="276" w:lineRule="auto" w:before="0" w:after="0"/>
        <w:ind w:left="1452" w:right="746" w:hanging="720"/>
        <w:jc w:val="both"/>
        <w:rPr>
          <w:sz w:val="24"/>
        </w:rPr>
      </w:pPr>
      <w:r>
        <w:rPr>
          <w:sz w:val="24"/>
        </w:rPr>
        <w:t>The</w:t>
      </w:r>
      <w:r>
        <w:rPr>
          <w:spacing w:val="-11"/>
          <w:sz w:val="24"/>
        </w:rPr>
        <w:t> </w:t>
      </w:r>
      <w:r>
        <w:rPr>
          <w:sz w:val="24"/>
        </w:rPr>
        <w:t>liquidator</w:t>
      </w:r>
      <w:r>
        <w:rPr>
          <w:spacing w:val="-10"/>
          <w:sz w:val="24"/>
        </w:rPr>
        <w:t> </w:t>
      </w:r>
      <w:r>
        <w:rPr>
          <w:sz w:val="24"/>
        </w:rPr>
        <w:t>shall</w:t>
      </w:r>
      <w:r>
        <w:rPr>
          <w:spacing w:val="-8"/>
          <w:sz w:val="24"/>
        </w:rPr>
        <w:t> </w:t>
      </w:r>
      <w:r>
        <w:rPr>
          <w:sz w:val="24"/>
        </w:rPr>
        <w:t>not</w:t>
      </w:r>
      <w:r>
        <w:rPr>
          <w:spacing w:val="-9"/>
          <w:sz w:val="24"/>
        </w:rPr>
        <w:t> </w:t>
      </w:r>
      <w:r>
        <w:rPr>
          <w:sz w:val="24"/>
        </w:rPr>
        <w:t>proceed</w:t>
      </w:r>
      <w:r>
        <w:rPr>
          <w:spacing w:val="-8"/>
          <w:sz w:val="24"/>
        </w:rPr>
        <w:t> </w:t>
      </w:r>
      <w:r>
        <w:rPr>
          <w:sz w:val="24"/>
        </w:rPr>
        <w:t>with</w:t>
      </w:r>
      <w:r>
        <w:rPr>
          <w:spacing w:val="-9"/>
          <w:sz w:val="24"/>
        </w:rPr>
        <w:t> </w:t>
      </w:r>
      <w:r>
        <w:rPr>
          <w:sz w:val="24"/>
        </w:rPr>
        <w:t>the</w:t>
      </w:r>
      <w:r>
        <w:rPr>
          <w:spacing w:val="-10"/>
          <w:sz w:val="24"/>
        </w:rPr>
        <w:t> </w:t>
      </w:r>
      <w:r>
        <w:rPr>
          <w:sz w:val="24"/>
        </w:rPr>
        <w:t>sale</w:t>
      </w:r>
      <w:r>
        <w:rPr>
          <w:spacing w:val="-10"/>
          <w:sz w:val="24"/>
        </w:rPr>
        <w:t> </w:t>
      </w:r>
      <w:r>
        <w:rPr>
          <w:sz w:val="24"/>
        </w:rPr>
        <w:t>of</w:t>
      </w:r>
      <w:r>
        <w:rPr>
          <w:spacing w:val="-8"/>
          <w:sz w:val="24"/>
        </w:rPr>
        <w:t> </w:t>
      </w:r>
      <w:r>
        <w:rPr>
          <w:sz w:val="24"/>
        </w:rPr>
        <w:t>an</w:t>
      </w:r>
      <w:r>
        <w:rPr>
          <w:spacing w:val="-8"/>
          <w:sz w:val="24"/>
        </w:rPr>
        <w:t> </w:t>
      </w:r>
      <w:r>
        <w:rPr>
          <w:sz w:val="24"/>
        </w:rPr>
        <w:t>asset</w:t>
      </w:r>
      <w:r>
        <w:rPr>
          <w:spacing w:val="-10"/>
          <w:sz w:val="24"/>
        </w:rPr>
        <w:t> </w:t>
      </w:r>
      <w:r>
        <w:rPr>
          <w:sz w:val="24"/>
        </w:rPr>
        <w:t>if</w:t>
      </w:r>
      <w:r>
        <w:rPr>
          <w:spacing w:val="-10"/>
          <w:sz w:val="24"/>
        </w:rPr>
        <w:t> </w:t>
      </w:r>
      <w:r>
        <w:rPr>
          <w:sz w:val="24"/>
        </w:rPr>
        <w:t>he</w:t>
      </w:r>
      <w:r>
        <w:rPr>
          <w:spacing w:val="-11"/>
          <w:sz w:val="24"/>
        </w:rPr>
        <w:t> </w:t>
      </w:r>
      <w:r>
        <w:rPr>
          <w:sz w:val="24"/>
        </w:rPr>
        <w:t>has</w:t>
      </w:r>
      <w:r>
        <w:rPr>
          <w:spacing w:val="-7"/>
          <w:sz w:val="24"/>
        </w:rPr>
        <w:t> </w:t>
      </w:r>
      <w:r>
        <w:rPr>
          <w:sz w:val="24"/>
        </w:rPr>
        <w:t>reason</w:t>
      </w:r>
      <w:r>
        <w:rPr>
          <w:spacing w:val="-9"/>
          <w:sz w:val="24"/>
        </w:rPr>
        <w:t> </w:t>
      </w:r>
      <w:r>
        <w:rPr>
          <w:sz w:val="24"/>
        </w:rPr>
        <w:t>to</w:t>
      </w:r>
      <w:r>
        <w:rPr>
          <w:spacing w:val="-7"/>
          <w:sz w:val="24"/>
        </w:rPr>
        <w:t> </w:t>
      </w:r>
      <w:r>
        <w:rPr>
          <w:sz w:val="24"/>
        </w:rPr>
        <w:t>believe</w:t>
      </w:r>
      <w:r>
        <w:rPr>
          <w:spacing w:val="-11"/>
          <w:sz w:val="24"/>
        </w:rPr>
        <w:t> </w:t>
      </w:r>
      <w:r>
        <w:rPr>
          <w:sz w:val="24"/>
        </w:rPr>
        <w:t>that there</w:t>
      </w:r>
      <w:r>
        <w:rPr>
          <w:spacing w:val="-3"/>
          <w:sz w:val="24"/>
        </w:rPr>
        <w:t> </w:t>
      </w:r>
      <w:r>
        <w:rPr>
          <w:sz w:val="24"/>
        </w:rPr>
        <w:t>is</w:t>
      </w:r>
      <w:r>
        <w:rPr>
          <w:spacing w:val="-2"/>
          <w:sz w:val="24"/>
        </w:rPr>
        <w:t> </w:t>
      </w:r>
      <w:r>
        <w:rPr>
          <w:sz w:val="24"/>
        </w:rPr>
        <w:t>any</w:t>
      </w:r>
      <w:r>
        <w:rPr>
          <w:spacing w:val="-2"/>
          <w:sz w:val="24"/>
        </w:rPr>
        <w:t> </w:t>
      </w:r>
      <w:r>
        <w:rPr>
          <w:sz w:val="24"/>
        </w:rPr>
        <w:t>collusion</w:t>
      </w:r>
      <w:r>
        <w:rPr>
          <w:spacing w:val="-2"/>
          <w:sz w:val="24"/>
        </w:rPr>
        <w:t> </w:t>
      </w:r>
      <w:r>
        <w:rPr>
          <w:sz w:val="24"/>
        </w:rPr>
        <w:t>between</w:t>
      </w:r>
      <w:r>
        <w:rPr>
          <w:spacing w:val="-2"/>
          <w:sz w:val="24"/>
        </w:rPr>
        <w:t> </w:t>
      </w:r>
      <w:r>
        <w:rPr>
          <w:sz w:val="24"/>
        </w:rPr>
        <w:t>the</w:t>
      </w:r>
      <w:r>
        <w:rPr>
          <w:spacing w:val="-3"/>
          <w:sz w:val="24"/>
        </w:rPr>
        <w:t> </w:t>
      </w:r>
      <w:r>
        <w:rPr>
          <w:sz w:val="24"/>
        </w:rPr>
        <w:t>buyers,</w:t>
      </w:r>
      <w:r>
        <w:rPr>
          <w:spacing w:val="-3"/>
          <w:sz w:val="24"/>
        </w:rPr>
        <w:t> </w:t>
      </w:r>
      <w:r>
        <w:rPr>
          <w:sz w:val="24"/>
        </w:rPr>
        <w:t>or</w:t>
      </w:r>
      <w:r>
        <w:rPr>
          <w:spacing w:val="-3"/>
          <w:sz w:val="24"/>
        </w:rPr>
        <w:t> </w:t>
      </w:r>
      <w:r>
        <w:rPr>
          <w:sz w:val="24"/>
        </w:rPr>
        <w:t>the</w:t>
      </w:r>
      <w:r>
        <w:rPr>
          <w:spacing w:val="-3"/>
          <w:sz w:val="24"/>
        </w:rPr>
        <w:t> </w:t>
      </w:r>
      <w:r>
        <w:rPr>
          <w:sz w:val="24"/>
        </w:rPr>
        <w:t>corporate</w:t>
      </w:r>
      <w:r>
        <w:rPr>
          <w:spacing w:val="-3"/>
          <w:sz w:val="24"/>
        </w:rPr>
        <w:t> </w:t>
      </w:r>
      <w:r>
        <w:rPr>
          <w:sz w:val="24"/>
        </w:rPr>
        <w:t>debtor’s</w:t>
      </w:r>
      <w:r>
        <w:rPr>
          <w:spacing w:val="-2"/>
          <w:sz w:val="24"/>
        </w:rPr>
        <w:t> </w:t>
      </w:r>
      <w:r>
        <w:rPr>
          <w:sz w:val="24"/>
        </w:rPr>
        <w:t>related parties</w:t>
      </w:r>
      <w:r>
        <w:rPr>
          <w:spacing w:val="-2"/>
          <w:sz w:val="24"/>
        </w:rPr>
        <w:t> </w:t>
      </w:r>
      <w:r>
        <w:rPr>
          <w:sz w:val="24"/>
        </w:rPr>
        <w:t>and buyers, or the creditors and the buyer, and shall submit a report to the Adjudicating Authority in this regard, seeking appropriate orders against the colluding parties.</w:t>
      </w:r>
    </w:p>
    <w:p>
      <w:pPr>
        <w:pStyle w:val="BodyText"/>
        <w:spacing w:before="41"/>
      </w:pPr>
    </w:p>
    <w:p>
      <w:pPr>
        <w:pStyle w:val="Heading2"/>
        <w:numPr>
          <w:ilvl w:val="0"/>
          <w:numId w:val="1"/>
        </w:numPr>
        <w:tabs>
          <w:tab w:pos="1452" w:val="left" w:leader="none"/>
        </w:tabs>
        <w:spacing w:line="240" w:lineRule="auto" w:before="0" w:after="0"/>
        <w:ind w:left="1452" w:right="0" w:hanging="720"/>
        <w:jc w:val="left"/>
      </w:pPr>
      <w:r>
        <w:rPr/>
        <w:t>Asset</w:t>
      </w:r>
      <w:r>
        <w:rPr>
          <w:spacing w:val="-3"/>
        </w:rPr>
        <w:t> </w:t>
      </w:r>
      <w:r>
        <w:rPr>
          <w:spacing w:val="-2"/>
        </w:rPr>
        <w:t>memorandum.</w:t>
      </w:r>
    </w:p>
    <w:p>
      <w:pPr>
        <w:pStyle w:val="BodyText"/>
        <w:spacing w:before="84"/>
        <w:rPr>
          <w:b/>
        </w:rPr>
      </w:pPr>
    </w:p>
    <w:p>
      <w:pPr>
        <w:pStyle w:val="ListParagraph"/>
        <w:numPr>
          <w:ilvl w:val="0"/>
          <w:numId w:val="39"/>
        </w:numPr>
        <w:tabs>
          <w:tab w:pos="1452" w:val="left" w:leader="none"/>
          <w:tab w:pos="1511" w:val="left" w:leader="none"/>
        </w:tabs>
        <w:spacing w:line="276" w:lineRule="auto" w:before="0" w:after="0"/>
        <w:ind w:left="1452" w:right="745" w:hanging="720"/>
        <w:jc w:val="both"/>
        <w:rPr>
          <w:sz w:val="24"/>
        </w:rPr>
      </w:pPr>
      <w:hyperlink w:history="true" w:anchor="_bookmark57">
        <w:r>
          <w:rPr>
            <w:sz w:val="24"/>
            <w:vertAlign w:val="superscript"/>
          </w:rPr>
          <w:t>58</w:t>
        </w:r>
      </w:hyperlink>
      <w:r>
        <w:rPr>
          <w:sz w:val="24"/>
          <w:vertAlign w:val="baseline"/>
        </w:rPr>
        <w:t>[For</w:t>
      </w:r>
      <w:r>
        <w:rPr>
          <w:spacing w:val="40"/>
          <w:sz w:val="24"/>
          <w:vertAlign w:val="baseline"/>
        </w:rPr>
        <w:t> </w:t>
      </w:r>
      <w:r>
        <w:rPr>
          <w:sz w:val="24"/>
          <w:vertAlign w:val="baseline"/>
        </w:rPr>
        <w:t>cases</w:t>
      </w:r>
      <w:r>
        <w:rPr>
          <w:spacing w:val="-14"/>
          <w:sz w:val="24"/>
          <w:vertAlign w:val="baseline"/>
        </w:rPr>
        <w:t> </w:t>
      </w:r>
      <w:r>
        <w:rPr>
          <w:sz w:val="24"/>
          <w:vertAlign w:val="baseline"/>
        </w:rPr>
        <w:t>under</w:t>
      </w:r>
      <w:r>
        <w:rPr>
          <w:spacing w:val="-13"/>
          <w:sz w:val="24"/>
          <w:vertAlign w:val="baseline"/>
        </w:rPr>
        <w:t> </w:t>
      </w:r>
      <w:r>
        <w:rPr>
          <w:sz w:val="24"/>
          <w:vertAlign w:val="baseline"/>
        </w:rPr>
        <w:t>sub-regulation</w:t>
      </w:r>
      <w:r>
        <w:rPr>
          <w:spacing w:val="-14"/>
          <w:sz w:val="24"/>
          <w:vertAlign w:val="baseline"/>
        </w:rPr>
        <w:t> </w:t>
      </w:r>
      <w:r>
        <w:rPr>
          <w:sz w:val="24"/>
          <w:vertAlign w:val="baseline"/>
        </w:rPr>
        <w:t>(1)</w:t>
      </w:r>
      <w:r>
        <w:rPr>
          <w:spacing w:val="-15"/>
          <w:sz w:val="24"/>
          <w:vertAlign w:val="baseline"/>
        </w:rPr>
        <w:t> </w:t>
      </w:r>
      <w:r>
        <w:rPr>
          <w:sz w:val="24"/>
          <w:vertAlign w:val="baseline"/>
        </w:rPr>
        <w:t>of</w:t>
      </w:r>
      <w:r>
        <w:rPr>
          <w:spacing w:val="-13"/>
          <w:sz w:val="24"/>
          <w:vertAlign w:val="baseline"/>
        </w:rPr>
        <w:t> </w:t>
      </w:r>
      <w:r>
        <w:rPr>
          <w:sz w:val="24"/>
          <w:vertAlign w:val="baseline"/>
        </w:rPr>
        <w:t>regulation</w:t>
      </w:r>
      <w:r>
        <w:rPr>
          <w:spacing w:val="-14"/>
          <w:sz w:val="24"/>
          <w:vertAlign w:val="baseline"/>
        </w:rPr>
        <w:t> </w:t>
      </w:r>
      <w:r>
        <w:rPr>
          <w:sz w:val="24"/>
          <w:vertAlign w:val="baseline"/>
        </w:rPr>
        <w:t>35,</w:t>
      </w:r>
      <w:r>
        <w:rPr>
          <w:spacing w:val="-14"/>
          <w:sz w:val="24"/>
          <w:vertAlign w:val="baseline"/>
        </w:rPr>
        <w:t> </w:t>
      </w:r>
      <w:r>
        <w:rPr>
          <w:sz w:val="24"/>
          <w:vertAlign w:val="baseline"/>
        </w:rPr>
        <w:t>the</w:t>
      </w:r>
      <w:r>
        <w:rPr>
          <w:spacing w:val="-14"/>
          <w:sz w:val="24"/>
          <w:vertAlign w:val="baseline"/>
        </w:rPr>
        <w:t> </w:t>
      </w:r>
      <w:r>
        <w:rPr>
          <w:sz w:val="24"/>
          <w:vertAlign w:val="baseline"/>
        </w:rPr>
        <w:t>liquidator</w:t>
      </w:r>
      <w:r>
        <w:rPr>
          <w:spacing w:val="-15"/>
          <w:sz w:val="24"/>
          <w:vertAlign w:val="baseline"/>
        </w:rPr>
        <w:t> </w:t>
      </w:r>
      <w:r>
        <w:rPr>
          <w:sz w:val="24"/>
          <w:vertAlign w:val="baseline"/>
        </w:rPr>
        <w:t>shall,</w:t>
      </w:r>
      <w:r>
        <w:rPr>
          <w:spacing w:val="-14"/>
          <w:sz w:val="24"/>
          <w:vertAlign w:val="baseline"/>
        </w:rPr>
        <w:t> </w:t>
      </w:r>
      <w:r>
        <w:rPr>
          <w:sz w:val="24"/>
          <w:vertAlign w:val="baseline"/>
        </w:rPr>
        <w:t>within</w:t>
      </w:r>
      <w:r>
        <w:rPr>
          <w:spacing w:val="-14"/>
          <w:sz w:val="24"/>
          <w:vertAlign w:val="baseline"/>
        </w:rPr>
        <w:t> </w:t>
      </w:r>
      <w:r>
        <w:rPr>
          <w:sz w:val="24"/>
          <w:vertAlign w:val="baseline"/>
        </w:rPr>
        <w:t>thirty days from the liquidation commencement date, prepare an asset memorandum in accordance</w:t>
      </w:r>
      <w:r>
        <w:rPr>
          <w:spacing w:val="-13"/>
          <w:sz w:val="24"/>
          <w:vertAlign w:val="baseline"/>
        </w:rPr>
        <w:t> </w:t>
      </w:r>
      <w:r>
        <w:rPr>
          <w:sz w:val="24"/>
          <w:vertAlign w:val="baseline"/>
        </w:rPr>
        <w:t>with</w:t>
      </w:r>
      <w:r>
        <w:rPr>
          <w:spacing w:val="-11"/>
          <w:sz w:val="24"/>
          <w:vertAlign w:val="baseline"/>
        </w:rPr>
        <w:t> </w:t>
      </w:r>
      <w:r>
        <w:rPr>
          <w:sz w:val="24"/>
          <w:vertAlign w:val="baseline"/>
        </w:rPr>
        <w:t>this</w:t>
      </w:r>
      <w:r>
        <w:rPr>
          <w:spacing w:val="-10"/>
          <w:sz w:val="24"/>
          <w:vertAlign w:val="baseline"/>
        </w:rPr>
        <w:t> </w:t>
      </w:r>
      <w:r>
        <w:rPr>
          <w:sz w:val="24"/>
          <w:vertAlign w:val="baseline"/>
        </w:rPr>
        <w:t>regulation</w:t>
      </w:r>
      <w:r>
        <w:rPr>
          <w:spacing w:val="-11"/>
          <w:sz w:val="24"/>
          <w:vertAlign w:val="baseline"/>
        </w:rPr>
        <w:t> </w:t>
      </w:r>
      <w:r>
        <w:rPr>
          <w:sz w:val="24"/>
          <w:vertAlign w:val="baseline"/>
        </w:rPr>
        <w:t>based</w:t>
      </w:r>
      <w:r>
        <w:rPr>
          <w:spacing w:val="-12"/>
          <w:sz w:val="24"/>
          <w:vertAlign w:val="baseline"/>
        </w:rPr>
        <w:t> </w:t>
      </w:r>
      <w:r>
        <w:rPr>
          <w:sz w:val="24"/>
          <w:vertAlign w:val="baseline"/>
        </w:rPr>
        <w:t>on</w:t>
      </w:r>
      <w:r>
        <w:rPr>
          <w:spacing w:val="-12"/>
          <w:sz w:val="24"/>
          <w:vertAlign w:val="baseline"/>
        </w:rPr>
        <w:t> </w:t>
      </w:r>
      <w:r>
        <w:rPr>
          <w:sz w:val="24"/>
          <w:vertAlign w:val="baseline"/>
        </w:rPr>
        <w:t>the</w:t>
      </w:r>
      <w:r>
        <w:rPr>
          <w:spacing w:val="-12"/>
          <w:sz w:val="24"/>
          <w:vertAlign w:val="baseline"/>
        </w:rPr>
        <w:t> </w:t>
      </w:r>
      <w:r>
        <w:rPr>
          <w:sz w:val="24"/>
          <w:vertAlign w:val="baseline"/>
        </w:rPr>
        <w:t>information</w:t>
      </w:r>
      <w:r>
        <w:rPr>
          <w:spacing w:val="-11"/>
          <w:sz w:val="24"/>
          <w:vertAlign w:val="baseline"/>
        </w:rPr>
        <w:t> </w:t>
      </w:r>
      <w:r>
        <w:rPr>
          <w:sz w:val="24"/>
          <w:vertAlign w:val="baseline"/>
        </w:rPr>
        <w:t>memorandum</w:t>
      </w:r>
      <w:r>
        <w:rPr>
          <w:spacing w:val="-11"/>
          <w:sz w:val="24"/>
          <w:vertAlign w:val="baseline"/>
        </w:rPr>
        <w:t> </w:t>
      </w:r>
      <w:r>
        <w:rPr>
          <w:sz w:val="24"/>
          <w:vertAlign w:val="baseline"/>
        </w:rPr>
        <w:t>prepared</w:t>
      </w:r>
      <w:r>
        <w:rPr>
          <w:spacing w:val="-12"/>
          <w:sz w:val="24"/>
          <w:vertAlign w:val="baseline"/>
        </w:rPr>
        <w:t> </w:t>
      </w:r>
      <w:r>
        <w:rPr>
          <w:sz w:val="24"/>
          <w:vertAlign w:val="baseline"/>
        </w:rPr>
        <w:t>under section 29, with suitable modifications.]</w:t>
      </w:r>
    </w:p>
    <w:p>
      <w:pPr>
        <w:pStyle w:val="BodyText"/>
      </w:pPr>
    </w:p>
    <w:p>
      <w:pPr>
        <w:pStyle w:val="BodyText"/>
        <w:spacing w:before="82"/>
      </w:pPr>
    </w:p>
    <w:p>
      <w:pPr>
        <w:pStyle w:val="BodyText"/>
        <w:spacing w:line="276" w:lineRule="auto"/>
        <w:ind w:left="1452" w:right="749" w:hanging="720"/>
        <w:jc w:val="both"/>
      </w:pPr>
      <w:hyperlink w:history="true" w:anchor="_bookmark58">
        <w:r>
          <w:rPr>
            <w:vertAlign w:val="superscript"/>
          </w:rPr>
          <w:t>59</w:t>
        </w:r>
      </w:hyperlink>
      <w:r>
        <w:rPr>
          <w:vertAlign w:val="baseline"/>
        </w:rPr>
        <w:t>[(1A)</w:t>
      </w:r>
      <w:r>
        <w:rPr>
          <w:spacing w:val="-15"/>
          <w:vertAlign w:val="baseline"/>
        </w:rPr>
        <w:t> </w:t>
      </w:r>
      <w:r>
        <w:rPr>
          <w:vertAlign w:val="baseline"/>
        </w:rPr>
        <w:t>For</w:t>
      </w:r>
      <w:r>
        <w:rPr>
          <w:spacing w:val="-15"/>
          <w:vertAlign w:val="baseline"/>
        </w:rPr>
        <w:t> </w:t>
      </w:r>
      <w:r>
        <w:rPr>
          <w:vertAlign w:val="baseline"/>
        </w:rPr>
        <w:t>cases</w:t>
      </w:r>
      <w:r>
        <w:rPr>
          <w:spacing w:val="-15"/>
          <w:vertAlign w:val="baseline"/>
        </w:rPr>
        <w:t> </w:t>
      </w:r>
      <w:r>
        <w:rPr>
          <w:vertAlign w:val="baseline"/>
        </w:rPr>
        <w:t>covered</w:t>
      </w:r>
      <w:r>
        <w:rPr>
          <w:spacing w:val="-15"/>
          <w:vertAlign w:val="baseline"/>
        </w:rPr>
        <w:t> </w:t>
      </w:r>
      <w:r>
        <w:rPr>
          <w:vertAlign w:val="baseline"/>
        </w:rPr>
        <w:t>under</w:t>
      </w:r>
      <w:r>
        <w:rPr>
          <w:spacing w:val="-15"/>
          <w:vertAlign w:val="baseline"/>
        </w:rPr>
        <w:t> </w:t>
      </w:r>
      <w:r>
        <w:rPr>
          <w:vertAlign w:val="baseline"/>
        </w:rPr>
        <w:t>sub-regulation</w:t>
      </w:r>
      <w:r>
        <w:rPr>
          <w:spacing w:val="-15"/>
          <w:vertAlign w:val="baseline"/>
        </w:rPr>
        <w:t> </w:t>
      </w:r>
      <w:r>
        <w:rPr>
          <w:vertAlign w:val="baseline"/>
        </w:rPr>
        <w:t>(2)</w:t>
      </w:r>
      <w:r>
        <w:rPr>
          <w:spacing w:val="-15"/>
          <w:vertAlign w:val="baseline"/>
        </w:rPr>
        <w:t> </w:t>
      </w:r>
      <w:r>
        <w:rPr>
          <w:vertAlign w:val="baseline"/>
        </w:rPr>
        <w:t>of</w:t>
      </w:r>
      <w:r>
        <w:rPr>
          <w:spacing w:val="-15"/>
          <w:vertAlign w:val="baseline"/>
        </w:rPr>
        <w:t> </w:t>
      </w:r>
      <w:r>
        <w:rPr>
          <w:vertAlign w:val="baseline"/>
        </w:rPr>
        <w:t>regulation</w:t>
      </w:r>
      <w:r>
        <w:rPr>
          <w:spacing w:val="-15"/>
          <w:vertAlign w:val="baseline"/>
        </w:rPr>
        <w:t> </w:t>
      </w:r>
      <w:r>
        <w:rPr>
          <w:vertAlign w:val="baseline"/>
        </w:rPr>
        <w:t>35,</w:t>
      </w:r>
      <w:r>
        <w:rPr>
          <w:spacing w:val="-15"/>
          <w:vertAlign w:val="baseline"/>
        </w:rPr>
        <w:t> </w:t>
      </w:r>
      <w:r>
        <w:rPr>
          <w:vertAlign w:val="baseline"/>
        </w:rPr>
        <w:t>the</w:t>
      </w:r>
      <w:r>
        <w:rPr>
          <w:spacing w:val="-15"/>
          <w:vertAlign w:val="baseline"/>
        </w:rPr>
        <w:t> </w:t>
      </w:r>
      <w:r>
        <w:rPr>
          <w:vertAlign w:val="baseline"/>
        </w:rPr>
        <w:t>liquidator</w:t>
      </w:r>
      <w:r>
        <w:rPr>
          <w:spacing w:val="-15"/>
          <w:vertAlign w:val="baseline"/>
        </w:rPr>
        <w:t> </w:t>
      </w:r>
      <w:r>
        <w:rPr>
          <w:vertAlign w:val="baseline"/>
        </w:rPr>
        <w:t>shall</w:t>
      </w:r>
      <w:r>
        <w:rPr>
          <w:spacing w:val="-15"/>
          <w:vertAlign w:val="baseline"/>
        </w:rPr>
        <w:t> </w:t>
      </w:r>
      <w:r>
        <w:rPr>
          <w:vertAlign w:val="baseline"/>
        </w:rPr>
        <w:t>prepare an asset memorandum in accordance with this Regulation within seventy-five days from the liquidation commencement date.]</w:t>
      </w:r>
    </w:p>
    <w:p>
      <w:pPr>
        <w:pStyle w:val="BodyText"/>
        <w:spacing w:before="42"/>
      </w:pPr>
    </w:p>
    <w:p>
      <w:pPr>
        <w:pStyle w:val="ListParagraph"/>
        <w:numPr>
          <w:ilvl w:val="0"/>
          <w:numId w:val="39"/>
        </w:numPr>
        <w:tabs>
          <w:tab w:pos="1452" w:val="left" w:leader="none"/>
        </w:tabs>
        <w:spacing w:line="276" w:lineRule="auto" w:before="0" w:after="0"/>
        <w:ind w:left="1452" w:right="748" w:hanging="720"/>
        <w:jc w:val="both"/>
        <w:rPr>
          <w:sz w:val="24"/>
        </w:rPr>
      </w:pPr>
      <w:r>
        <w:rPr>
          <w:sz w:val="24"/>
        </w:rPr>
        <w:t>The asset memorandum shall provide the following details in respect of the assets which are intended to be realized by way of sale-</w:t>
      </w:r>
    </w:p>
    <w:p>
      <w:pPr>
        <w:pStyle w:val="BodyText"/>
        <w:spacing w:before="42"/>
      </w:pPr>
    </w:p>
    <w:p>
      <w:pPr>
        <w:pStyle w:val="ListParagraph"/>
        <w:numPr>
          <w:ilvl w:val="1"/>
          <w:numId w:val="39"/>
        </w:numPr>
        <w:tabs>
          <w:tab w:pos="1715" w:val="left" w:leader="none"/>
        </w:tabs>
        <w:spacing w:line="240" w:lineRule="auto" w:before="0" w:after="0"/>
        <w:ind w:left="1715" w:right="0" w:hanging="263"/>
        <w:jc w:val="left"/>
        <w:rPr>
          <w:sz w:val="24"/>
        </w:rPr>
      </w:pPr>
      <w:r>
        <w:rPr>
          <w:sz w:val="24"/>
        </w:rPr>
        <w:t>value</w:t>
      </w:r>
      <w:r>
        <w:rPr>
          <w:spacing w:val="-2"/>
          <w:sz w:val="24"/>
        </w:rPr>
        <w:t> </w:t>
      </w:r>
      <w:r>
        <w:rPr>
          <w:sz w:val="24"/>
        </w:rPr>
        <w:t>of the</w:t>
      </w:r>
      <w:r>
        <w:rPr>
          <w:spacing w:val="-1"/>
          <w:sz w:val="24"/>
        </w:rPr>
        <w:t> </w:t>
      </w:r>
      <w:r>
        <w:rPr>
          <w:sz w:val="24"/>
        </w:rPr>
        <w:t>asset, valued</w:t>
      </w:r>
      <w:r>
        <w:rPr>
          <w:spacing w:val="-1"/>
          <w:sz w:val="24"/>
        </w:rPr>
        <w:t> </w:t>
      </w:r>
      <w:r>
        <w:rPr>
          <w:sz w:val="24"/>
        </w:rPr>
        <w:t>in accordance</w:t>
      </w:r>
      <w:r>
        <w:rPr>
          <w:spacing w:val="-1"/>
          <w:sz w:val="24"/>
        </w:rPr>
        <w:t> </w:t>
      </w:r>
      <w:r>
        <w:rPr>
          <w:sz w:val="24"/>
        </w:rPr>
        <w:t>with Regulation </w:t>
      </w:r>
      <w:r>
        <w:rPr>
          <w:spacing w:val="-5"/>
          <w:sz w:val="24"/>
        </w:rPr>
        <w:t>35;</w:t>
      </w:r>
    </w:p>
    <w:p>
      <w:pPr>
        <w:pStyle w:val="BodyText"/>
        <w:spacing w:before="76"/>
      </w:pPr>
    </w:p>
    <w:p>
      <w:pPr>
        <w:pStyle w:val="BodyText"/>
        <w:spacing w:line="278" w:lineRule="auto" w:before="1"/>
        <w:ind w:left="1452" w:right="711"/>
        <w:rPr>
          <w:b/>
        </w:rPr>
      </w:pPr>
      <w:hyperlink w:history="true" w:anchor="_bookmark59">
        <w:r>
          <w:rPr>
            <w:b/>
            <w:position w:val="8"/>
            <w:sz w:val="16"/>
          </w:rPr>
          <w:t>60</w:t>
        </w:r>
      </w:hyperlink>
      <w:r>
        <w:rPr>
          <w:b/>
        </w:rPr>
        <w:t>[</w:t>
      </w:r>
      <w:r>
        <w:rPr/>
        <w:t>(b)</w:t>
      </w:r>
      <w:r>
        <w:rPr>
          <w:spacing w:val="-6"/>
        </w:rPr>
        <w:t> </w:t>
      </w:r>
      <w:r>
        <w:rPr/>
        <w:t>value</w:t>
      </w:r>
      <w:r>
        <w:rPr>
          <w:spacing w:val="-5"/>
        </w:rPr>
        <w:t> </w:t>
      </w:r>
      <w:r>
        <w:rPr/>
        <w:t>of</w:t>
      </w:r>
      <w:r>
        <w:rPr>
          <w:spacing w:val="-6"/>
        </w:rPr>
        <w:t> </w:t>
      </w:r>
      <w:r>
        <w:rPr/>
        <w:t>the</w:t>
      </w:r>
      <w:r>
        <w:rPr>
          <w:spacing w:val="-5"/>
        </w:rPr>
        <w:t> </w:t>
      </w:r>
      <w:r>
        <w:rPr/>
        <w:t>assets</w:t>
      </w:r>
      <w:r>
        <w:rPr>
          <w:spacing w:val="-5"/>
        </w:rPr>
        <w:t> </w:t>
      </w:r>
      <w:r>
        <w:rPr/>
        <w:t>or</w:t>
      </w:r>
      <w:r>
        <w:rPr>
          <w:spacing w:val="-3"/>
        </w:rPr>
        <w:t> </w:t>
      </w:r>
      <w:r>
        <w:rPr/>
        <w:t>business(s)</w:t>
      </w:r>
      <w:r>
        <w:rPr>
          <w:spacing w:val="-6"/>
        </w:rPr>
        <w:t> </w:t>
      </w:r>
      <w:r>
        <w:rPr/>
        <w:t>under</w:t>
      </w:r>
      <w:r>
        <w:rPr>
          <w:spacing w:val="-6"/>
        </w:rPr>
        <w:t> </w:t>
      </w:r>
      <w:r>
        <w:rPr/>
        <w:t>clauses</w:t>
      </w:r>
      <w:r>
        <w:rPr>
          <w:spacing w:val="-5"/>
        </w:rPr>
        <w:t> </w:t>
      </w:r>
      <w:r>
        <w:rPr/>
        <w:t>(b)</w:t>
      </w:r>
      <w:r>
        <w:rPr>
          <w:spacing w:val="-6"/>
        </w:rPr>
        <w:t> </w:t>
      </w:r>
      <w:r>
        <w:rPr/>
        <w:t>to</w:t>
      </w:r>
      <w:r>
        <w:rPr>
          <w:spacing w:val="-4"/>
        </w:rPr>
        <w:t> </w:t>
      </w:r>
      <w:r>
        <w:rPr/>
        <w:t>(f)</w:t>
      </w:r>
      <w:r>
        <w:rPr>
          <w:spacing w:val="-6"/>
        </w:rPr>
        <w:t> </w:t>
      </w:r>
      <w:r>
        <w:rPr/>
        <w:t>of</w:t>
      </w:r>
      <w:r>
        <w:rPr>
          <w:spacing w:val="-3"/>
        </w:rPr>
        <w:t> </w:t>
      </w:r>
      <w:r>
        <w:rPr/>
        <w:t>regulation</w:t>
      </w:r>
      <w:r>
        <w:rPr>
          <w:spacing w:val="-4"/>
        </w:rPr>
        <w:t> </w:t>
      </w:r>
      <w:r>
        <w:rPr/>
        <w:t>32,</w:t>
      </w:r>
      <w:r>
        <w:rPr>
          <w:spacing w:val="-5"/>
        </w:rPr>
        <w:t> </w:t>
      </w:r>
      <w:r>
        <w:rPr/>
        <w:t>valued in accordance with regulation 35, if intended to be sold under those clauses;</w:t>
      </w:r>
      <w:r>
        <w:rPr>
          <w:b/>
        </w:rPr>
        <w:t>]</w:t>
      </w:r>
    </w:p>
    <w:p>
      <w:pPr>
        <w:pStyle w:val="BodyText"/>
        <w:spacing w:before="36"/>
        <w:rPr>
          <w:b/>
        </w:rPr>
      </w:pPr>
    </w:p>
    <w:p>
      <w:pPr>
        <w:pStyle w:val="ListParagraph"/>
        <w:numPr>
          <w:ilvl w:val="0"/>
          <w:numId w:val="40"/>
        </w:numPr>
        <w:tabs>
          <w:tab w:pos="1760" w:val="left" w:leader="none"/>
        </w:tabs>
        <w:spacing w:line="240" w:lineRule="auto" w:before="1" w:after="0"/>
        <w:ind w:left="1760" w:right="0" w:hanging="308"/>
        <w:jc w:val="left"/>
        <w:rPr>
          <w:sz w:val="24"/>
        </w:rPr>
      </w:pPr>
      <w:r>
        <w:rPr>
          <w:sz w:val="24"/>
        </w:rPr>
        <w:t>intended</w:t>
      </w:r>
      <w:r>
        <w:rPr>
          <w:spacing w:val="-17"/>
          <w:sz w:val="24"/>
        </w:rPr>
        <w:t> </w:t>
      </w:r>
      <w:r>
        <w:rPr>
          <w:sz w:val="24"/>
        </w:rPr>
        <w:t>manner</w:t>
      </w:r>
      <w:r>
        <w:rPr>
          <w:spacing w:val="-16"/>
          <w:sz w:val="24"/>
        </w:rPr>
        <w:t> </w:t>
      </w:r>
      <w:r>
        <w:rPr>
          <w:sz w:val="24"/>
        </w:rPr>
        <w:t>of</w:t>
      </w:r>
      <w:r>
        <w:rPr>
          <w:spacing w:val="-16"/>
          <w:sz w:val="24"/>
        </w:rPr>
        <w:t> </w:t>
      </w:r>
      <w:r>
        <w:rPr>
          <w:sz w:val="24"/>
        </w:rPr>
        <w:t>sale</w:t>
      </w:r>
      <w:r>
        <w:rPr>
          <w:spacing w:val="-15"/>
          <w:sz w:val="24"/>
        </w:rPr>
        <w:t> </w:t>
      </w:r>
      <w:r>
        <w:rPr>
          <w:sz w:val="24"/>
        </w:rPr>
        <w:t>in</w:t>
      </w:r>
      <w:r>
        <w:rPr>
          <w:spacing w:val="-15"/>
          <w:sz w:val="24"/>
        </w:rPr>
        <w:t> </w:t>
      </w:r>
      <w:r>
        <w:rPr>
          <w:sz w:val="24"/>
        </w:rPr>
        <w:t>accordance</w:t>
      </w:r>
      <w:r>
        <w:rPr>
          <w:spacing w:val="-14"/>
          <w:sz w:val="24"/>
        </w:rPr>
        <w:t> </w:t>
      </w:r>
      <w:r>
        <w:rPr>
          <w:sz w:val="24"/>
        </w:rPr>
        <w:t>with</w:t>
      </w:r>
      <w:r>
        <w:rPr>
          <w:spacing w:val="-14"/>
          <w:sz w:val="24"/>
        </w:rPr>
        <w:t> </w:t>
      </w:r>
      <w:r>
        <w:rPr>
          <w:sz w:val="24"/>
        </w:rPr>
        <w:t>Regulation</w:t>
      </w:r>
      <w:r>
        <w:rPr>
          <w:spacing w:val="-13"/>
          <w:sz w:val="24"/>
        </w:rPr>
        <w:t> </w:t>
      </w:r>
      <w:r>
        <w:rPr>
          <w:sz w:val="24"/>
        </w:rPr>
        <w:t>32,</w:t>
      </w:r>
      <w:r>
        <w:rPr>
          <w:spacing w:val="-15"/>
          <w:sz w:val="24"/>
        </w:rPr>
        <w:t> </w:t>
      </w:r>
      <w:r>
        <w:rPr>
          <w:sz w:val="24"/>
        </w:rPr>
        <w:t>and</w:t>
      </w:r>
      <w:r>
        <w:rPr>
          <w:spacing w:val="-15"/>
          <w:sz w:val="24"/>
        </w:rPr>
        <w:t> </w:t>
      </w:r>
      <w:r>
        <w:rPr>
          <w:sz w:val="24"/>
        </w:rPr>
        <w:t>reasons</w:t>
      </w:r>
      <w:r>
        <w:rPr>
          <w:spacing w:val="-12"/>
          <w:sz w:val="24"/>
        </w:rPr>
        <w:t> </w:t>
      </w:r>
      <w:r>
        <w:rPr>
          <w:sz w:val="24"/>
        </w:rPr>
        <w:t>for</w:t>
      </w:r>
      <w:r>
        <w:rPr>
          <w:spacing w:val="-16"/>
          <w:sz w:val="24"/>
        </w:rPr>
        <w:t> </w:t>
      </w:r>
      <w:r>
        <w:rPr>
          <w:sz w:val="24"/>
        </w:rPr>
        <w:t>the</w:t>
      </w:r>
      <w:r>
        <w:rPr>
          <w:spacing w:val="-15"/>
          <w:sz w:val="24"/>
        </w:rPr>
        <w:t> </w:t>
      </w:r>
      <w:r>
        <w:rPr>
          <w:spacing w:val="-2"/>
          <w:sz w:val="24"/>
        </w:rPr>
        <w:t>same;</w:t>
      </w:r>
    </w:p>
    <w:p>
      <w:pPr>
        <w:pStyle w:val="BodyText"/>
        <w:rPr>
          <w:sz w:val="20"/>
        </w:rPr>
      </w:pPr>
    </w:p>
    <w:p>
      <w:pPr>
        <w:pStyle w:val="BodyText"/>
        <w:spacing w:before="224"/>
        <w:rPr>
          <w:sz w:val="20"/>
        </w:rPr>
      </w:pPr>
      <w:r>
        <w:rPr>
          <w:sz w:val="20"/>
        </w:rPr>
        <mc:AlternateContent>
          <mc:Choice Requires="wps">
            <w:drawing>
              <wp:anchor distT="0" distB="0" distL="0" distR="0" allowOverlap="1" layoutInCell="1" locked="0" behindDoc="1" simplePos="0" relativeHeight="487599616">
                <wp:simplePos x="0" y="0"/>
                <wp:positionH relativeFrom="page">
                  <wp:posOffset>914704</wp:posOffset>
                </wp:positionH>
                <wp:positionV relativeFrom="paragraph">
                  <wp:posOffset>304080</wp:posOffset>
                </wp:positionV>
                <wp:extent cx="1829435" cy="762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23.943338pt;width:144.020pt;height:.60004pt;mso-position-horizontal-relative:page;mso-position-vertical-relative:paragraph;z-index:-15716864;mso-wrap-distance-left:0;mso-wrap-distance-right:0" id="docshape25" filled="true" fillcolor="#000000" stroked="false">
                <v:fill type="solid"/>
                <w10:wrap type="topAndBottom"/>
              </v:rect>
            </w:pict>
          </mc:Fallback>
        </mc:AlternateContent>
      </w:r>
    </w:p>
    <w:p>
      <w:pPr>
        <w:spacing w:before="103"/>
        <w:ind w:left="732" w:right="726" w:firstLine="0"/>
        <w:jc w:val="both"/>
        <w:rPr>
          <w:sz w:val="20"/>
        </w:rPr>
      </w:pPr>
      <w:bookmarkStart w:name="_bookmark57" w:id="58"/>
      <w:bookmarkEnd w:id="58"/>
      <w:r>
        <w:rPr/>
      </w:r>
      <w:r>
        <w:rPr>
          <w:sz w:val="20"/>
          <w:vertAlign w:val="superscript"/>
        </w:rPr>
        <w:t>58</w:t>
      </w:r>
      <w:r>
        <w:rPr>
          <w:spacing w:val="-3"/>
          <w:sz w:val="20"/>
          <w:vertAlign w:val="baseline"/>
        </w:rPr>
        <w:t> </w:t>
      </w:r>
      <w:r>
        <w:rPr>
          <w:sz w:val="20"/>
          <w:vertAlign w:val="baseline"/>
        </w:rPr>
        <w:t>Substituted by Notification No. IBBI/2022-23/GN/REG094, dated 16</w:t>
      </w:r>
      <w:r>
        <w:rPr>
          <w:sz w:val="20"/>
          <w:vertAlign w:val="superscript"/>
        </w:rPr>
        <w:t>th</w:t>
      </w:r>
      <w:r>
        <w:rPr>
          <w:sz w:val="20"/>
          <w:vertAlign w:val="baseline"/>
        </w:rPr>
        <w:t> September, 2022 (w.e.f. 16-09-2022). Prior to substitution, sub-regulation (1) stood as: “On forming the liquidation estate under section 36, the liquidator shall</w:t>
      </w:r>
      <w:r>
        <w:rPr>
          <w:spacing w:val="-1"/>
          <w:sz w:val="20"/>
          <w:vertAlign w:val="baseline"/>
        </w:rPr>
        <w:t> </w:t>
      </w:r>
      <w:r>
        <w:rPr>
          <w:sz w:val="20"/>
          <w:vertAlign w:val="baseline"/>
        </w:rPr>
        <w:t>prepare an asset memorandum in accordance with this Regulation within seventy-five days</w:t>
      </w:r>
      <w:r>
        <w:rPr>
          <w:spacing w:val="-2"/>
          <w:sz w:val="20"/>
          <w:vertAlign w:val="baseline"/>
        </w:rPr>
        <w:t> </w:t>
      </w:r>
      <w:r>
        <w:rPr>
          <w:sz w:val="20"/>
          <w:vertAlign w:val="baseline"/>
        </w:rPr>
        <w:t>from the liquidation commencement date”.</w:t>
      </w:r>
    </w:p>
    <w:p>
      <w:pPr>
        <w:spacing w:line="229" w:lineRule="exact" w:before="0"/>
        <w:ind w:left="732" w:right="0" w:firstLine="0"/>
        <w:jc w:val="both"/>
        <w:rPr>
          <w:sz w:val="20"/>
        </w:rPr>
      </w:pPr>
      <w:bookmarkStart w:name="_bookmark58" w:id="59"/>
      <w:bookmarkEnd w:id="59"/>
      <w:r>
        <w:rPr/>
      </w:r>
      <w:r>
        <w:rPr>
          <w:sz w:val="20"/>
          <w:vertAlign w:val="superscript"/>
        </w:rPr>
        <w:t>59</w:t>
      </w:r>
      <w:r>
        <w:rPr>
          <w:spacing w:val="-6"/>
          <w:sz w:val="20"/>
          <w:vertAlign w:val="baseline"/>
        </w:rPr>
        <w:t> </w:t>
      </w:r>
      <w:r>
        <w:rPr>
          <w:sz w:val="20"/>
          <w:vertAlign w:val="baseline"/>
        </w:rPr>
        <w:t>Inserted</w:t>
      </w:r>
      <w:r>
        <w:rPr>
          <w:spacing w:val="-5"/>
          <w:sz w:val="20"/>
          <w:vertAlign w:val="baseline"/>
        </w:rPr>
        <w:t> </w:t>
      </w:r>
      <w:r>
        <w:rPr>
          <w:sz w:val="20"/>
          <w:vertAlign w:val="baseline"/>
        </w:rPr>
        <w:t>by</w:t>
      </w:r>
      <w:r>
        <w:rPr>
          <w:spacing w:val="-5"/>
          <w:sz w:val="20"/>
          <w:vertAlign w:val="baseline"/>
        </w:rPr>
        <w:t> </w:t>
      </w:r>
      <w:r>
        <w:rPr>
          <w:sz w:val="20"/>
          <w:vertAlign w:val="baseline"/>
        </w:rPr>
        <w:t>Notification</w:t>
      </w:r>
      <w:r>
        <w:rPr>
          <w:spacing w:val="-5"/>
          <w:sz w:val="20"/>
          <w:vertAlign w:val="baseline"/>
        </w:rPr>
        <w:t> </w:t>
      </w:r>
      <w:r>
        <w:rPr>
          <w:sz w:val="20"/>
          <w:vertAlign w:val="baseline"/>
        </w:rPr>
        <w:t>No.</w:t>
      </w:r>
      <w:r>
        <w:rPr>
          <w:spacing w:val="-6"/>
          <w:sz w:val="20"/>
          <w:vertAlign w:val="baseline"/>
        </w:rPr>
        <w:t> </w:t>
      </w:r>
      <w:r>
        <w:rPr>
          <w:sz w:val="20"/>
          <w:vertAlign w:val="baseline"/>
        </w:rPr>
        <w:t>IBBI/2022-23/GN/REG094,</w:t>
      </w:r>
      <w:r>
        <w:rPr>
          <w:spacing w:val="-6"/>
          <w:sz w:val="20"/>
          <w:vertAlign w:val="baseline"/>
        </w:rPr>
        <w:t> </w:t>
      </w:r>
      <w:r>
        <w:rPr>
          <w:sz w:val="20"/>
          <w:vertAlign w:val="baseline"/>
        </w:rPr>
        <w:t>dated</w:t>
      </w:r>
      <w:r>
        <w:rPr>
          <w:spacing w:val="-5"/>
          <w:sz w:val="20"/>
          <w:vertAlign w:val="baseline"/>
        </w:rPr>
        <w:t> </w:t>
      </w:r>
      <w:r>
        <w:rPr>
          <w:sz w:val="20"/>
          <w:vertAlign w:val="baseline"/>
        </w:rPr>
        <w:t>16</w:t>
      </w:r>
      <w:r>
        <w:rPr>
          <w:sz w:val="20"/>
          <w:vertAlign w:val="superscript"/>
        </w:rPr>
        <w:t>th</w:t>
      </w:r>
      <w:r>
        <w:rPr>
          <w:spacing w:val="-6"/>
          <w:sz w:val="20"/>
          <w:vertAlign w:val="baseline"/>
        </w:rPr>
        <w:t> </w:t>
      </w:r>
      <w:r>
        <w:rPr>
          <w:sz w:val="20"/>
          <w:vertAlign w:val="baseline"/>
        </w:rPr>
        <w:t>September,</w:t>
      </w:r>
      <w:r>
        <w:rPr>
          <w:spacing w:val="-6"/>
          <w:sz w:val="20"/>
          <w:vertAlign w:val="baseline"/>
        </w:rPr>
        <w:t> </w:t>
      </w:r>
      <w:r>
        <w:rPr>
          <w:sz w:val="20"/>
          <w:vertAlign w:val="baseline"/>
        </w:rPr>
        <w:t>2022</w:t>
      </w:r>
      <w:r>
        <w:rPr>
          <w:spacing w:val="-6"/>
          <w:sz w:val="20"/>
          <w:vertAlign w:val="baseline"/>
        </w:rPr>
        <w:t> </w:t>
      </w:r>
      <w:r>
        <w:rPr>
          <w:sz w:val="20"/>
          <w:vertAlign w:val="baseline"/>
        </w:rPr>
        <w:t>(w.e.f.</w:t>
      </w:r>
      <w:r>
        <w:rPr>
          <w:spacing w:val="-6"/>
          <w:sz w:val="20"/>
          <w:vertAlign w:val="baseline"/>
        </w:rPr>
        <w:t> </w:t>
      </w:r>
      <w:r>
        <w:rPr>
          <w:sz w:val="20"/>
          <w:vertAlign w:val="baseline"/>
        </w:rPr>
        <w:t>16-09-</w:t>
      </w:r>
      <w:r>
        <w:rPr>
          <w:spacing w:val="-2"/>
          <w:sz w:val="20"/>
          <w:vertAlign w:val="baseline"/>
        </w:rPr>
        <w:t>2022).</w:t>
      </w:r>
    </w:p>
    <w:p>
      <w:pPr>
        <w:spacing w:before="1"/>
        <w:ind w:left="732" w:right="823" w:firstLine="0"/>
        <w:jc w:val="left"/>
        <w:rPr>
          <w:sz w:val="20"/>
        </w:rPr>
      </w:pPr>
      <w:bookmarkStart w:name="_bookmark59" w:id="60"/>
      <w:bookmarkEnd w:id="60"/>
      <w:r>
        <w:rPr/>
      </w:r>
      <w:r>
        <w:rPr>
          <w:sz w:val="20"/>
          <w:vertAlign w:val="superscript"/>
        </w:rPr>
        <w:t>60</w:t>
      </w:r>
      <w:r>
        <w:rPr>
          <w:spacing w:val="-3"/>
          <w:sz w:val="20"/>
          <w:vertAlign w:val="baseline"/>
        </w:rPr>
        <w:t> </w:t>
      </w:r>
      <w:r>
        <w:rPr>
          <w:sz w:val="20"/>
          <w:vertAlign w:val="baseline"/>
        </w:rPr>
        <w:t>Substituted</w:t>
      </w:r>
      <w:r>
        <w:rPr>
          <w:spacing w:val="-3"/>
          <w:sz w:val="20"/>
          <w:vertAlign w:val="baseline"/>
        </w:rPr>
        <w:t> </w:t>
      </w:r>
      <w:r>
        <w:rPr>
          <w:sz w:val="20"/>
          <w:vertAlign w:val="baseline"/>
        </w:rPr>
        <w:t>by</w:t>
      </w:r>
      <w:r>
        <w:rPr>
          <w:spacing w:val="-3"/>
          <w:sz w:val="20"/>
          <w:vertAlign w:val="baseline"/>
        </w:rPr>
        <w:t> </w:t>
      </w:r>
      <w:r>
        <w:rPr>
          <w:sz w:val="20"/>
          <w:vertAlign w:val="baseline"/>
        </w:rPr>
        <w:t>Notification</w:t>
      </w:r>
      <w:r>
        <w:rPr>
          <w:spacing w:val="-4"/>
          <w:sz w:val="20"/>
          <w:vertAlign w:val="baseline"/>
        </w:rPr>
        <w:t> </w:t>
      </w:r>
      <w:r>
        <w:rPr>
          <w:sz w:val="20"/>
          <w:vertAlign w:val="baseline"/>
        </w:rPr>
        <w:t>No.</w:t>
      </w:r>
      <w:r>
        <w:rPr>
          <w:spacing w:val="-3"/>
          <w:sz w:val="20"/>
          <w:vertAlign w:val="baseline"/>
        </w:rPr>
        <w:t> </w:t>
      </w:r>
      <w:r>
        <w:rPr>
          <w:sz w:val="20"/>
          <w:vertAlign w:val="baseline"/>
        </w:rPr>
        <w:t>IBBI/2018-19/GN/REG037,</w:t>
      </w:r>
      <w:r>
        <w:rPr>
          <w:spacing w:val="-3"/>
          <w:sz w:val="20"/>
          <w:vertAlign w:val="baseline"/>
        </w:rPr>
        <w:t> </w:t>
      </w:r>
      <w:r>
        <w:rPr>
          <w:sz w:val="20"/>
          <w:vertAlign w:val="baseline"/>
        </w:rPr>
        <w:t>dated</w:t>
      </w:r>
      <w:r>
        <w:rPr>
          <w:spacing w:val="-3"/>
          <w:sz w:val="20"/>
          <w:vertAlign w:val="baseline"/>
        </w:rPr>
        <w:t> </w:t>
      </w:r>
      <w:r>
        <w:rPr>
          <w:sz w:val="20"/>
          <w:vertAlign w:val="baseline"/>
        </w:rPr>
        <w:t>22</w:t>
      </w:r>
      <w:r>
        <w:rPr>
          <w:sz w:val="20"/>
          <w:vertAlign w:val="superscript"/>
        </w:rPr>
        <w:t>nd</w:t>
      </w:r>
      <w:r>
        <w:rPr>
          <w:spacing w:val="-3"/>
          <w:sz w:val="20"/>
          <w:vertAlign w:val="baseline"/>
        </w:rPr>
        <w:t> </w:t>
      </w:r>
      <w:r>
        <w:rPr>
          <w:sz w:val="20"/>
          <w:vertAlign w:val="baseline"/>
        </w:rPr>
        <w:t>October,</w:t>
      </w:r>
      <w:r>
        <w:rPr>
          <w:spacing w:val="-5"/>
          <w:sz w:val="20"/>
          <w:vertAlign w:val="baseline"/>
        </w:rPr>
        <w:t> </w:t>
      </w:r>
      <w:r>
        <w:rPr>
          <w:sz w:val="20"/>
          <w:vertAlign w:val="baseline"/>
        </w:rPr>
        <w:t>2018</w:t>
      </w:r>
      <w:r>
        <w:rPr>
          <w:spacing w:val="-3"/>
          <w:sz w:val="20"/>
          <w:vertAlign w:val="baseline"/>
        </w:rPr>
        <w:t> </w:t>
      </w:r>
      <w:r>
        <w:rPr>
          <w:sz w:val="20"/>
          <w:vertAlign w:val="baseline"/>
        </w:rPr>
        <w:t>(w.e.f.</w:t>
      </w:r>
      <w:r>
        <w:rPr>
          <w:spacing w:val="-3"/>
          <w:sz w:val="20"/>
          <w:vertAlign w:val="baseline"/>
        </w:rPr>
        <w:t> </w:t>
      </w:r>
      <w:r>
        <w:rPr>
          <w:sz w:val="20"/>
          <w:vertAlign w:val="baseline"/>
        </w:rPr>
        <w:t>22-10-2018). Clause (b), prior to substitution it stood as under:</w:t>
      </w:r>
    </w:p>
    <w:p>
      <w:pPr>
        <w:spacing w:before="1"/>
        <w:ind w:left="732" w:right="823" w:firstLine="0"/>
        <w:jc w:val="left"/>
        <w:rPr>
          <w:sz w:val="20"/>
        </w:rPr>
      </w:pPr>
      <w:r>
        <w:rPr>
          <w:sz w:val="20"/>
        </w:rPr>
        <w:t>“(b)</w:t>
      </w:r>
      <w:r>
        <w:rPr>
          <w:spacing w:val="-1"/>
          <w:sz w:val="20"/>
        </w:rPr>
        <w:t> </w:t>
      </w:r>
      <w:r>
        <w:rPr>
          <w:sz w:val="20"/>
        </w:rPr>
        <w:t>value</w:t>
      </w:r>
      <w:r>
        <w:rPr>
          <w:spacing w:val="-2"/>
          <w:sz w:val="20"/>
        </w:rPr>
        <w:t> </w:t>
      </w:r>
      <w:r>
        <w:rPr>
          <w:sz w:val="20"/>
        </w:rPr>
        <w:t>of</w:t>
      </w:r>
      <w:r>
        <w:rPr>
          <w:spacing w:val="-2"/>
          <w:sz w:val="20"/>
        </w:rPr>
        <w:t> </w:t>
      </w:r>
      <w:r>
        <w:rPr>
          <w:sz w:val="20"/>
        </w:rPr>
        <w:t>set</w:t>
      </w:r>
      <w:r>
        <w:rPr>
          <w:spacing w:val="-2"/>
          <w:sz w:val="20"/>
        </w:rPr>
        <w:t> </w:t>
      </w:r>
      <w:r>
        <w:rPr>
          <w:sz w:val="20"/>
        </w:rPr>
        <w:t>of</w:t>
      </w:r>
      <w:r>
        <w:rPr>
          <w:spacing w:val="-2"/>
          <w:sz w:val="20"/>
        </w:rPr>
        <w:t> </w:t>
      </w:r>
      <w:r>
        <w:rPr>
          <w:sz w:val="20"/>
        </w:rPr>
        <w:t>assets</w:t>
      </w:r>
      <w:r>
        <w:rPr>
          <w:spacing w:val="-3"/>
          <w:sz w:val="20"/>
        </w:rPr>
        <w:t> </w:t>
      </w:r>
      <w:r>
        <w:rPr>
          <w:sz w:val="20"/>
        </w:rPr>
        <w:t>or</w:t>
      </w:r>
      <w:r>
        <w:rPr>
          <w:spacing w:val="-2"/>
          <w:sz w:val="20"/>
        </w:rPr>
        <w:t> </w:t>
      </w:r>
      <w:r>
        <w:rPr>
          <w:sz w:val="20"/>
        </w:rPr>
        <w:t>assets</w:t>
      </w:r>
      <w:r>
        <w:rPr>
          <w:spacing w:val="-3"/>
          <w:sz w:val="20"/>
        </w:rPr>
        <w:t> </w:t>
      </w:r>
      <w:r>
        <w:rPr>
          <w:sz w:val="20"/>
        </w:rPr>
        <w:t>in</w:t>
      </w:r>
      <w:r>
        <w:rPr>
          <w:spacing w:val="-1"/>
          <w:sz w:val="20"/>
        </w:rPr>
        <w:t> </w:t>
      </w:r>
      <w:r>
        <w:rPr>
          <w:sz w:val="20"/>
        </w:rPr>
        <w:t>parcels</w:t>
      </w:r>
      <w:r>
        <w:rPr>
          <w:spacing w:val="-3"/>
          <w:sz w:val="20"/>
        </w:rPr>
        <w:t> </w:t>
      </w:r>
      <w:r>
        <w:rPr>
          <w:sz w:val="20"/>
        </w:rPr>
        <w:t>or</w:t>
      </w:r>
      <w:r>
        <w:rPr>
          <w:spacing w:val="-2"/>
          <w:sz w:val="20"/>
        </w:rPr>
        <w:t> </w:t>
      </w:r>
      <w:r>
        <w:rPr>
          <w:sz w:val="20"/>
        </w:rPr>
        <w:t>assets</w:t>
      </w:r>
      <w:r>
        <w:rPr>
          <w:spacing w:val="-3"/>
          <w:sz w:val="20"/>
        </w:rPr>
        <w:t> </w:t>
      </w:r>
      <w:r>
        <w:rPr>
          <w:sz w:val="20"/>
        </w:rPr>
        <w:t>in</w:t>
      </w:r>
      <w:r>
        <w:rPr>
          <w:spacing w:val="-1"/>
          <w:sz w:val="20"/>
        </w:rPr>
        <w:t> </w:t>
      </w:r>
      <w:r>
        <w:rPr>
          <w:sz w:val="20"/>
        </w:rPr>
        <w:t>a</w:t>
      </w:r>
      <w:r>
        <w:rPr>
          <w:spacing w:val="-2"/>
          <w:sz w:val="20"/>
        </w:rPr>
        <w:t> </w:t>
      </w:r>
      <w:r>
        <w:rPr>
          <w:sz w:val="20"/>
        </w:rPr>
        <w:t>slump</w:t>
      </w:r>
      <w:r>
        <w:rPr>
          <w:spacing w:val="-1"/>
          <w:sz w:val="20"/>
        </w:rPr>
        <w:t> </w:t>
      </w:r>
      <w:r>
        <w:rPr>
          <w:sz w:val="20"/>
        </w:rPr>
        <w:t>sale,</w:t>
      </w:r>
      <w:r>
        <w:rPr>
          <w:spacing w:val="-1"/>
          <w:sz w:val="20"/>
        </w:rPr>
        <w:t> </w:t>
      </w:r>
      <w:r>
        <w:rPr>
          <w:sz w:val="20"/>
        </w:rPr>
        <w:t>as</w:t>
      </w:r>
      <w:r>
        <w:rPr>
          <w:spacing w:val="-3"/>
          <w:sz w:val="20"/>
        </w:rPr>
        <w:t> </w:t>
      </w:r>
      <w:r>
        <w:rPr>
          <w:sz w:val="20"/>
        </w:rPr>
        <w:t>the</w:t>
      </w:r>
      <w:r>
        <w:rPr>
          <w:spacing w:val="-2"/>
          <w:sz w:val="20"/>
        </w:rPr>
        <w:t> </w:t>
      </w:r>
      <w:r>
        <w:rPr>
          <w:sz w:val="20"/>
        </w:rPr>
        <w:t>case</w:t>
      </w:r>
      <w:r>
        <w:rPr>
          <w:spacing w:val="-2"/>
          <w:sz w:val="20"/>
        </w:rPr>
        <w:t> </w:t>
      </w:r>
      <w:r>
        <w:rPr>
          <w:sz w:val="20"/>
        </w:rPr>
        <w:t>may</w:t>
      </w:r>
      <w:r>
        <w:rPr>
          <w:spacing w:val="-1"/>
          <w:sz w:val="20"/>
        </w:rPr>
        <w:t> </w:t>
      </w:r>
      <w:r>
        <w:rPr>
          <w:sz w:val="20"/>
        </w:rPr>
        <w:t>be,</w:t>
      </w:r>
      <w:r>
        <w:rPr>
          <w:spacing w:val="-4"/>
          <w:sz w:val="20"/>
        </w:rPr>
        <w:t> </w:t>
      </w:r>
      <w:r>
        <w:rPr>
          <w:sz w:val="20"/>
        </w:rPr>
        <w:t>valued</w:t>
      </w:r>
      <w:r>
        <w:rPr>
          <w:spacing w:val="-1"/>
          <w:sz w:val="20"/>
        </w:rPr>
        <w:t> </w:t>
      </w:r>
      <w:r>
        <w:rPr>
          <w:sz w:val="20"/>
        </w:rPr>
        <w:t>in</w:t>
      </w:r>
      <w:r>
        <w:rPr>
          <w:spacing w:val="-4"/>
          <w:sz w:val="20"/>
        </w:rPr>
        <w:t> </w:t>
      </w:r>
      <w:r>
        <w:rPr>
          <w:sz w:val="20"/>
        </w:rPr>
        <w:t>accordance with Regulation 35, if intended to be sold as specified in Regulation 32(b);”</w:t>
      </w:r>
    </w:p>
    <w:p>
      <w:pPr>
        <w:spacing w:after="0"/>
        <w:jc w:val="left"/>
        <w:rPr>
          <w:sz w:val="20"/>
        </w:rPr>
        <w:sectPr>
          <w:pgSz w:w="11900" w:h="16850"/>
          <w:pgMar w:header="0" w:footer="1049" w:top="1360" w:bottom="1240" w:left="708" w:right="708"/>
        </w:sectPr>
      </w:pPr>
    </w:p>
    <w:p>
      <w:pPr>
        <w:pStyle w:val="ListParagraph"/>
        <w:numPr>
          <w:ilvl w:val="0"/>
          <w:numId w:val="40"/>
        </w:numPr>
        <w:tabs>
          <w:tab w:pos="1794" w:val="left" w:leader="none"/>
        </w:tabs>
        <w:spacing w:line="276" w:lineRule="auto" w:before="78" w:after="0"/>
        <w:ind w:left="1452" w:right="747" w:firstLine="0"/>
        <w:jc w:val="left"/>
        <w:rPr>
          <w:sz w:val="24"/>
        </w:rPr>
      </w:pPr>
      <w:r>
        <w:rPr>
          <w:sz w:val="24"/>
        </w:rPr>
        <w:t>the intended mode of sale and reasons for the same in accordance with Regulation </w:t>
      </w:r>
      <w:r>
        <w:rPr>
          <w:spacing w:val="-4"/>
          <w:sz w:val="24"/>
        </w:rPr>
        <w:t>33;</w:t>
      </w:r>
    </w:p>
    <w:p>
      <w:pPr>
        <w:pStyle w:val="BodyText"/>
        <w:spacing w:before="42"/>
      </w:pPr>
    </w:p>
    <w:p>
      <w:pPr>
        <w:pStyle w:val="ListParagraph"/>
        <w:numPr>
          <w:ilvl w:val="0"/>
          <w:numId w:val="40"/>
        </w:numPr>
        <w:tabs>
          <w:tab w:pos="1775" w:val="left" w:leader="none"/>
        </w:tabs>
        <w:spacing w:line="240" w:lineRule="auto" w:before="1" w:after="0"/>
        <w:ind w:left="1775" w:right="0" w:hanging="323"/>
        <w:jc w:val="left"/>
        <w:rPr>
          <w:sz w:val="24"/>
        </w:rPr>
      </w:pPr>
      <w:r>
        <w:rPr>
          <w:sz w:val="24"/>
        </w:rPr>
        <w:t>expected</w:t>
      </w:r>
      <w:r>
        <w:rPr>
          <w:spacing w:val="-3"/>
          <w:sz w:val="24"/>
        </w:rPr>
        <w:t> </w:t>
      </w:r>
      <w:r>
        <w:rPr>
          <w:sz w:val="24"/>
        </w:rPr>
        <w:t>amount</w:t>
      </w:r>
      <w:r>
        <w:rPr>
          <w:spacing w:val="-1"/>
          <w:sz w:val="24"/>
        </w:rPr>
        <w:t> </w:t>
      </w:r>
      <w:r>
        <w:rPr>
          <w:sz w:val="24"/>
        </w:rPr>
        <w:t>of</w:t>
      </w:r>
      <w:r>
        <w:rPr>
          <w:spacing w:val="-1"/>
          <w:sz w:val="24"/>
        </w:rPr>
        <w:t> </w:t>
      </w:r>
      <w:r>
        <w:rPr>
          <w:sz w:val="24"/>
        </w:rPr>
        <w:t>realization</w:t>
      </w:r>
      <w:r>
        <w:rPr>
          <w:spacing w:val="1"/>
          <w:sz w:val="24"/>
        </w:rPr>
        <w:t> </w:t>
      </w:r>
      <w:r>
        <w:rPr>
          <w:sz w:val="24"/>
        </w:rPr>
        <w:t>from</w:t>
      </w:r>
      <w:r>
        <w:rPr>
          <w:spacing w:val="-1"/>
          <w:sz w:val="24"/>
        </w:rPr>
        <w:t> </w:t>
      </w:r>
      <w:r>
        <w:rPr>
          <w:sz w:val="24"/>
        </w:rPr>
        <w:t>sale;</w:t>
      </w:r>
      <w:r>
        <w:rPr>
          <w:spacing w:val="-1"/>
          <w:sz w:val="24"/>
        </w:rPr>
        <w:t> </w:t>
      </w:r>
      <w:r>
        <w:rPr>
          <w:spacing w:val="-5"/>
          <w:sz w:val="24"/>
        </w:rPr>
        <w:t>and</w:t>
      </w:r>
    </w:p>
    <w:p>
      <w:pPr>
        <w:pStyle w:val="BodyText"/>
        <w:spacing w:before="81"/>
      </w:pPr>
    </w:p>
    <w:p>
      <w:pPr>
        <w:pStyle w:val="ListParagraph"/>
        <w:numPr>
          <w:ilvl w:val="0"/>
          <w:numId w:val="40"/>
        </w:numPr>
        <w:tabs>
          <w:tab w:pos="1748" w:val="left" w:leader="none"/>
        </w:tabs>
        <w:spacing w:line="240" w:lineRule="auto" w:before="0" w:after="0"/>
        <w:ind w:left="1748" w:right="0" w:hanging="296"/>
        <w:jc w:val="left"/>
        <w:rPr>
          <w:sz w:val="24"/>
        </w:rPr>
      </w:pPr>
      <w:r>
        <w:rPr>
          <w:sz w:val="24"/>
        </w:rPr>
        <w:t>any</w:t>
      </w:r>
      <w:r>
        <w:rPr>
          <w:spacing w:val="-3"/>
          <w:sz w:val="24"/>
        </w:rPr>
        <w:t> </w:t>
      </w:r>
      <w:r>
        <w:rPr>
          <w:sz w:val="24"/>
        </w:rPr>
        <w:t>other information</w:t>
      </w:r>
      <w:r>
        <w:rPr>
          <w:spacing w:val="1"/>
          <w:sz w:val="24"/>
        </w:rPr>
        <w:t> </w:t>
      </w:r>
      <w:r>
        <w:rPr>
          <w:sz w:val="24"/>
        </w:rPr>
        <w:t>that may be</w:t>
      </w:r>
      <w:r>
        <w:rPr>
          <w:spacing w:val="-2"/>
          <w:sz w:val="24"/>
        </w:rPr>
        <w:t> </w:t>
      </w:r>
      <w:r>
        <w:rPr>
          <w:sz w:val="24"/>
        </w:rPr>
        <w:t>relevant</w:t>
      </w:r>
      <w:r>
        <w:rPr>
          <w:spacing w:val="-1"/>
          <w:sz w:val="24"/>
        </w:rPr>
        <w:t> </w:t>
      </w:r>
      <w:r>
        <w:rPr>
          <w:sz w:val="24"/>
        </w:rPr>
        <w:t>for</w:t>
      </w:r>
      <w:r>
        <w:rPr>
          <w:spacing w:val="-1"/>
          <w:sz w:val="24"/>
        </w:rPr>
        <w:t> </w:t>
      </w:r>
      <w:r>
        <w:rPr>
          <w:sz w:val="24"/>
        </w:rPr>
        <w:t>the</w:t>
      </w:r>
      <w:r>
        <w:rPr>
          <w:spacing w:val="1"/>
          <w:sz w:val="24"/>
        </w:rPr>
        <w:t> </w:t>
      </w:r>
      <w:r>
        <w:rPr>
          <w:sz w:val="24"/>
        </w:rPr>
        <w:t>sale</w:t>
      </w:r>
      <w:r>
        <w:rPr>
          <w:spacing w:val="-2"/>
          <w:sz w:val="24"/>
        </w:rPr>
        <w:t> </w:t>
      </w:r>
      <w:r>
        <w:rPr>
          <w:sz w:val="24"/>
        </w:rPr>
        <w:t>of the</w:t>
      </w:r>
      <w:r>
        <w:rPr>
          <w:spacing w:val="1"/>
          <w:sz w:val="24"/>
        </w:rPr>
        <w:t> </w:t>
      </w:r>
      <w:r>
        <w:rPr>
          <w:spacing w:val="-2"/>
          <w:sz w:val="24"/>
        </w:rPr>
        <w:t>asset.</w:t>
      </w:r>
    </w:p>
    <w:p>
      <w:pPr>
        <w:pStyle w:val="BodyText"/>
        <w:spacing w:before="84"/>
      </w:pPr>
    </w:p>
    <w:p>
      <w:pPr>
        <w:pStyle w:val="ListParagraph"/>
        <w:numPr>
          <w:ilvl w:val="0"/>
          <w:numId w:val="39"/>
        </w:numPr>
        <w:tabs>
          <w:tab w:pos="1440" w:val="left" w:leader="none"/>
        </w:tabs>
        <w:spacing w:line="276" w:lineRule="auto" w:before="0" w:after="0"/>
        <w:ind w:left="1440" w:right="749" w:hanging="708"/>
        <w:jc w:val="both"/>
        <w:rPr>
          <w:sz w:val="24"/>
        </w:rPr>
      </w:pPr>
      <w:r>
        <w:rPr>
          <w:sz w:val="24"/>
        </w:rPr>
        <w:t>The asset memorandum shall provide the following details in respect of each of the assets other than those referred to in sub-regulation (2)-</w:t>
      </w:r>
    </w:p>
    <w:p>
      <w:pPr>
        <w:pStyle w:val="BodyText"/>
        <w:spacing w:before="40"/>
      </w:pPr>
    </w:p>
    <w:p>
      <w:pPr>
        <w:pStyle w:val="ListParagraph"/>
        <w:numPr>
          <w:ilvl w:val="1"/>
          <w:numId w:val="39"/>
        </w:numPr>
        <w:tabs>
          <w:tab w:pos="1865" w:val="left" w:leader="none"/>
        </w:tabs>
        <w:spacing w:line="240" w:lineRule="auto" w:before="0" w:after="0"/>
        <w:ind w:left="1865" w:right="0" w:hanging="564"/>
        <w:jc w:val="left"/>
        <w:rPr>
          <w:sz w:val="24"/>
        </w:rPr>
      </w:pPr>
      <w:r>
        <w:rPr>
          <w:sz w:val="24"/>
        </w:rPr>
        <w:t>value</w:t>
      </w:r>
      <w:r>
        <w:rPr>
          <w:spacing w:val="-2"/>
          <w:sz w:val="24"/>
        </w:rPr>
        <w:t> </w:t>
      </w:r>
      <w:r>
        <w:rPr>
          <w:sz w:val="24"/>
        </w:rPr>
        <w:t>of the</w:t>
      </w:r>
      <w:r>
        <w:rPr>
          <w:spacing w:val="-2"/>
          <w:sz w:val="24"/>
        </w:rPr>
        <w:t> asset;</w:t>
      </w:r>
    </w:p>
    <w:p>
      <w:pPr>
        <w:pStyle w:val="BodyText"/>
        <w:spacing w:before="84"/>
      </w:pPr>
    </w:p>
    <w:p>
      <w:pPr>
        <w:pStyle w:val="ListParagraph"/>
        <w:numPr>
          <w:ilvl w:val="1"/>
          <w:numId w:val="39"/>
        </w:numPr>
        <w:tabs>
          <w:tab w:pos="1865" w:val="left" w:leader="none"/>
        </w:tabs>
        <w:spacing w:line="240" w:lineRule="auto" w:before="1" w:after="0"/>
        <w:ind w:left="1865" w:right="0" w:hanging="564"/>
        <w:jc w:val="left"/>
        <w:rPr>
          <w:sz w:val="24"/>
        </w:rPr>
      </w:pPr>
      <w:r>
        <w:rPr>
          <w:sz w:val="24"/>
        </w:rPr>
        <w:t>intended</w:t>
      </w:r>
      <w:r>
        <w:rPr>
          <w:spacing w:val="-1"/>
          <w:sz w:val="24"/>
        </w:rPr>
        <w:t> </w:t>
      </w:r>
      <w:r>
        <w:rPr>
          <w:sz w:val="24"/>
        </w:rPr>
        <w:t>manner</w:t>
      </w:r>
      <w:r>
        <w:rPr>
          <w:spacing w:val="-1"/>
          <w:sz w:val="24"/>
        </w:rPr>
        <w:t> </w:t>
      </w:r>
      <w:r>
        <w:rPr>
          <w:sz w:val="24"/>
        </w:rPr>
        <w:t>and</w:t>
      </w:r>
      <w:r>
        <w:rPr>
          <w:spacing w:val="-1"/>
          <w:sz w:val="24"/>
        </w:rPr>
        <w:t> </w:t>
      </w:r>
      <w:r>
        <w:rPr>
          <w:sz w:val="24"/>
        </w:rPr>
        <w:t>mode</w:t>
      </w:r>
      <w:r>
        <w:rPr>
          <w:spacing w:val="-1"/>
          <w:sz w:val="24"/>
        </w:rPr>
        <w:t> </w:t>
      </w:r>
      <w:r>
        <w:rPr>
          <w:sz w:val="24"/>
        </w:rPr>
        <w:t>of</w:t>
      </w:r>
      <w:r>
        <w:rPr>
          <w:spacing w:val="-2"/>
          <w:sz w:val="24"/>
        </w:rPr>
        <w:t> </w:t>
      </w:r>
      <w:r>
        <w:rPr>
          <w:sz w:val="24"/>
        </w:rPr>
        <w:t>realization,</w:t>
      </w:r>
      <w:r>
        <w:rPr>
          <w:spacing w:val="-2"/>
          <w:sz w:val="24"/>
        </w:rPr>
        <w:t> </w:t>
      </w:r>
      <w:r>
        <w:rPr>
          <w:sz w:val="24"/>
        </w:rPr>
        <w:t>and</w:t>
      </w:r>
      <w:r>
        <w:rPr>
          <w:spacing w:val="-1"/>
          <w:sz w:val="24"/>
        </w:rPr>
        <w:t> </w:t>
      </w:r>
      <w:r>
        <w:rPr>
          <w:sz w:val="24"/>
        </w:rPr>
        <w:t>reasons</w:t>
      </w:r>
      <w:r>
        <w:rPr>
          <w:spacing w:val="-1"/>
          <w:sz w:val="24"/>
        </w:rPr>
        <w:t> </w:t>
      </w:r>
      <w:r>
        <w:rPr>
          <w:sz w:val="24"/>
        </w:rPr>
        <w:t>for</w:t>
      </w:r>
      <w:r>
        <w:rPr>
          <w:spacing w:val="-2"/>
          <w:sz w:val="24"/>
        </w:rPr>
        <w:t> </w:t>
      </w:r>
      <w:r>
        <w:rPr>
          <w:sz w:val="24"/>
        </w:rPr>
        <w:t>the</w:t>
      </w:r>
      <w:r>
        <w:rPr>
          <w:spacing w:val="-1"/>
          <w:sz w:val="24"/>
        </w:rPr>
        <w:t> </w:t>
      </w:r>
      <w:r>
        <w:rPr>
          <w:spacing w:val="-2"/>
          <w:sz w:val="24"/>
        </w:rPr>
        <w:t>same;</w:t>
      </w:r>
    </w:p>
    <w:p>
      <w:pPr>
        <w:pStyle w:val="BodyText"/>
        <w:spacing w:before="81"/>
      </w:pPr>
    </w:p>
    <w:p>
      <w:pPr>
        <w:pStyle w:val="ListParagraph"/>
        <w:numPr>
          <w:ilvl w:val="1"/>
          <w:numId w:val="39"/>
        </w:numPr>
        <w:tabs>
          <w:tab w:pos="1865" w:val="left" w:leader="none"/>
        </w:tabs>
        <w:spacing w:line="240" w:lineRule="auto" w:before="0" w:after="0"/>
        <w:ind w:left="1865" w:right="0" w:hanging="564"/>
        <w:jc w:val="left"/>
        <w:rPr>
          <w:sz w:val="24"/>
        </w:rPr>
      </w:pPr>
      <w:r>
        <w:rPr>
          <w:sz w:val="24"/>
        </w:rPr>
        <w:t>expected</w:t>
      </w:r>
      <w:r>
        <w:rPr>
          <w:spacing w:val="-1"/>
          <w:sz w:val="24"/>
        </w:rPr>
        <w:t> </w:t>
      </w:r>
      <w:r>
        <w:rPr>
          <w:sz w:val="24"/>
        </w:rPr>
        <w:t>amount</w:t>
      </w:r>
      <w:r>
        <w:rPr>
          <w:spacing w:val="-2"/>
          <w:sz w:val="24"/>
        </w:rPr>
        <w:t> </w:t>
      </w:r>
      <w:r>
        <w:rPr>
          <w:sz w:val="24"/>
        </w:rPr>
        <w:t>of</w:t>
      </w:r>
      <w:r>
        <w:rPr>
          <w:spacing w:val="-2"/>
          <w:sz w:val="24"/>
        </w:rPr>
        <w:t> </w:t>
      </w:r>
      <w:r>
        <w:rPr>
          <w:sz w:val="24"/>
        </w:rPr>
        <w:t>realization; </w:t>
      </w:r>
      <w:r>
        <w:rPr>
          <w:spacing w:val="-5"/>
          <w:sz w:val="24"/>
        </w:rPr>
        <w:t>and</w:t>
      </w:r>
    </w:p>
    <w:p>
      <w:pPr>
        <w:pStyle w:val="BodyText"/>
        <w:spacing w:before="84"/>
      </w:pPr>
    </w:p>
    <w:p>
      <w:pPr>
        <w:pStyle w:val="ListParagraph"/>
        <w:numPr>
          <w:ilvl w:val="1"/>
          <w:numId w:val="39"/>
        </w:numPr>
        <w:tabs>
          <w:tab w:pos="1865" w:val="left" w:leader="none"/>
        </w:tabs>
        <w:spacing w:line="240" w:lineRule="auto" w:before="0" w:after="0"/>
        <w:ind w:left="1865" w:right="0" w:hanging="564"/>
        <w:jc w:val="left"/>
        <w:rPr>
          <w:sz w:val="24"/>
        </w:rPr>
      </w:pPr>
      <w:r>
        <w:rPr>
          <w:sz w:val="24"/>
        </w:rPr>
        <w:t>any</w:t>
      </w:r>
      <w:r>
        <w:rPr>
          <w:spacing w:val="-1"/>
          <w:sz w:val="24"/>
        </w:rPr>
        <w:t> </w:t>
      </w:r>
      <w:r>
        <w:rPr>
          <w:sz w:val="24"/>
        </w:rPr>
        <w:t>other</w:t>
      </w:r>
      <w:r>
        <w:rPr>
          <w:spacing w:val="-3"/>
          <w:sz w:val="24"/>
        </w:rPr>
        <w:t> </w:t>
      </w:r>
      <w:r>
        <w:rPr>
          <w:sz w:val="24"/>
        </w:rPr>
        <w:t>information</w:t>
      </w:r>
      <w:r>
        <w:rPr>
          <w:spacing w:val="-1"/>
          <w:sz w:val="24"/>
        </w:rPr>
        <w:t> </w:t>
      </w:r>
      <w:r>
        <w:rPr>
          <w:sz w:val="24"/>
        </w:rPr>
        <w:t>that may</w:t>
      </w:r>
      <w:r>
        <w:rPr>
          <w:spacing w:val="-1"/>
          <w:sz w:val="24"/>
        </w:rPr>
        <w:t> </w:t>
      </w:r>
      <w:r>
        <w:rPr>
          <w:sz w:val="24"/>
        </w:rPr>
        <w:t>be</w:t>
      </w:r>
      <w:r>
        <w:rPr>
          <w:spacing w:val="-2"/>
          <w:sz w:val="24"/>
        </w:rPr>
        <w:t> </w:t>
      </w:r>
      <w:r>
        <w:rPr>
          <w:sz w:val="24"/>
        </w:rPr>
        <w:t>relevant</w:t>
      </w:r>
      <w:r>
        <w:rPr>
          <w:spacing w:val="-1"/>
          <w:sz w:val="24"/>
        </w:rPr>
        <w:t> </w:t>
      </w:r>
      <w:r>
        <w:rPr>
          <w:sz w:val="24"/>
        </w:rPr>
        <w:t>for</w:t>
      </w:r>
      <w:r>
        <w:rPr>
          <w:spacing w:val="-1"/>
          <w:sz w:val="24"/>
        </w:rPr>
        <w:t> </w:t>
      </w:r>
      <w:r>
        <w:rPr>
          <w:sz w:val="24"/>
        </w:rPr>
        <w:t>the</w:t>
      </w:r>
      <w:r>
        <w:rPr>
          <w:spacing w:val="3"/>
          <w:sz w:val="24"/>
        </w:rPr>
        <w:t> </w:t>
      </w:r>
      <w:r>
        <w:rPr>
          <w:sz w:val="24"/>
        </w:rPr>
        <w:t>realization</w:t>
      </w:r>
      <w:r>
        <w:rPr>
          <w:spacing w:val="-1"/>
          <w:sz w:val="24"/>
        </w:rPr>
        <w:t> </w:t>
      </w:r>
      <w:r>
        <w:rPr>
          <w:sz w:val="24"/>
        </w:rPr>
        <w:t>of</w:t>
      </w:r>
      <w:r>
        <w:rPr>
          <w:spacing w:val="-2"/>
          <w:sz w:val="24"/>
        </w:rPr>
        <w:t> </w:t>
      </w:r>
      <w:r>
        <w:rPr>
          <w:sz w:val="24"/>
        </w:rPr>
        <w:t>the</w:t>
      </w:r>
      <w:r>
        <w:rPr>
          <w:spacing w:val="1"/>
          <w:sz w:val="24"/>
        </w:rPr>
        <w:t> </w:t>
      </w:r>
      <w:r>
        <w:rPr>
          <w:spacing w:val="-2"/>
          <w:sz w:val="24"/>
        </w:rPr>
        <w:t>asset.</w:t>
      </w:r>
    </w:p>
    <w:p>
      <w:pPr>
        <w:pStyle w:val="BodyText"/>
        <w:spacing w:before="82"/>
      </w:pPr>
    </w:p>
    <w:p>
      <w:pPr>
        <w:pStyle w:val="ListParagraph"/>
        <w:numPr>
          <w:ilvl w:val="0"/>
          <w:numId w:val="39"/>
        </w:numPr>
        <w:tabs>
          <w:tab w:pos="1452" w:val="left" w:leader="none"/>
        </w:tabs>
        <w:spacing w:line="278" w:lineRule="auto" w:before="0" w:after="0"/>
        <w:ind w:left="1452" w:right="746" w:hanging="720"/>
        <w:jc w:val="both"/>
        <w:rPr>
          <w:sz w:val="24"/>
        </w:rPr>
      </w:pPr>
      <w:r>
        <w:rPr>
          <w:sz w:val="24"/>
        </w:rPr>
        <w:t>The</w:t>
      </w:r>
      <w:r>
        <w:rPr>
          <w:spacing w:val="-12"/>
          <w:sz w:val="24"/>
        </w:rPr>
        <w:t> </w:t>
      </w:r>
      <w:r>
        <w:rPr>
          <w:sz w:val="24"/>
        </w:rPr>
        <w:t>liquidator</w:t>
      </w:r>
      <w:r>
        <w:rPr>
          <w:spacing w:val="-11"/>
          <w:sz w:val="24"/>
        </w:rPr>
        <w:t> </w:t>
      </w:r>
      <w:r>
        <w:rPr>
          <w:sz w:val="24"/>
        </w:rPr>
        <w:t>shall</w:t>
      </w:r>
      <w:r>
        <w:rPr>
          <w:spacing w:val="-10"/>
          <w:sz w:val="24"/>
        </w:rPr>
        <w:t> </w:t>
      </w:r>
      <w:r>
        <w:rPr>
          <w:sz w:val="24"/>
        </w:rPr>
        <w:t>file</w:t>
      </w:r>
      <w:r>
        <w:rPr>
          <w:spacing w:val="-11"/>
          <w:sz w:val="24"/>
        </w:rPr>
        <w:t> </w:t>
      </w:r>
      <w:r>
        <w:rPr>
          <w:sz w:val="24"/>
        </w:rPr>
        <w:t>the</w:t>
      </w:r>
      <w:r>
        <w:rPr>
          <w:spacing w:val="-10"/>
          <w:sz w:val="24"/>
        </w:rPr>
        <w:t> </w:t>
      </w:r>
      <w:r>
        <w:rPr>
          <w:sz w:val="24"/>
        </w:rPr>
        <w:t>asset</w:t>
      </w:r>
      <w:r>
        <w:rPr>
          <w:spacing w:val="-11"/>
          <w:sz w:val="24"/>
        </w:rPr>
        <w:t> </w:t>
      </w:r>
      <w:r>
        <w:rPr>
          <w:sz w:val="24"/>
        </w:rPr>
        <w:t>memorandum</w:t>
      </w:r>
      <w:r>
        <w:rPr>
          <w:spacing w:val="-10"/>
          <w:sz w:val="24"/>
        </w:rPr>
        <w:t> </w:t>
      </w:r>
      <w:r>
        <w:rPr>
          <w:sz w:val="24"/>
        </w:rPr>
        <w:t>along</w:t>
      </w:r>
      <w:r>
        <w:rPr>
          <w:spacing w:val="-11"/>
          <w:sz w:val="24"/>
        </w:rPr>
        <w:t> </w:t>
      </w:r>
      <w:r>
        <w:rPr>
          <w:sz w:val="24"/>
        </w:rPr>
        <w:t>with</w:t>
      </w:r>
      <w:r>
        <w:rPr>
          <w:spacing w:val="-10"/>
          <w:sz w:val="24"/>
        </w:rPr>
        <w:t> </w:t>
      </w:r>
      <w:r>
        <w:rPr>
          <w:sz w:val="24"/>
        </w:rPr>
        <w:t>the</w:t>
      </w:r>
      <w:r>
        <w:rPr>
          <w:spacing w:val="-11"/>
          <w:sz w:val="24"/>
        </w:rPr>
        <w:t> </w:t>
      </w:r>
      <w:r>
        <w:rPr>
          <w:sz w:val="24"/>
        </w:rPr>
        <w:t>preliminary</w:t>
      </w:r>
      <w:r>
        <w:rPr>
          <w:spacing w:val="-11"/>
          <w:sz w:val="24"/>
        </w:rPr>
        <w:t> </w:t>
      </w:r>
      <w:r>
        <w:rPr>
          <w:sz w:val="24"/>
        </w:rPr>
        <w:t>report</w:t>
      </w:r>
      <w:r>
        <w:rPr>
          <w:spacing w:val="-10"/>
          <w:sz w:val="24"/>
        </w:rPr>
        <w:t> </w:t>
      </w:r>
      <w:r>
        <w:rPr>
          <w:sz w:val="24"/>
        </w:rPr>
        <w:t>to</w:t>
      </w:r>
      <w:r>
        <w:rPr>
          <w:spacing w:val="-10"/>
          <w:sz w:val="24"/>
        </w:rPr>
        <w:t> </w:t>
      </w:r>
      <w:r>
        <w:rPr>
          <w:sz w:val="24"/>
        </w:rPr>
        <w:t>the Adjudicating Authority.</w:t>
      </w:r>
    </w:p>
    <w:p>
      <w:pPr>
        <w:pStyle w:val="BodyText"/>
        <w:spacing w:before="36"/>
      </w:pPr>
    </w:p>
    <w:p>
      <w:pPr>
        <w:pStyle w:val="ListParagraph"/>
        <w:numPr>
          <w:ilvl w:val="0"/>
          <w:numId w:val="39"/>
        </w:numPr>
        <w:tabs>
          <w:tab w:pos="1452" w:val="left" w:leader="none"/>
          <w:tab w:pos="1511" w:val="left" w:leader="none"/>
        </w:tabs>
        <w:spacing w:line="276" w:lineRule="auto" w:before="0" w:after="0"/>
        <w:ind w:left="1452" w:right="744" w:hanging="720"/>
        <w:jc w:val="both"/>
        <w:rPr>
          <w:sz w:val="24"/>
        </w:rPr>
      </w:pPr>
      <w:hyperlink w:history="true" w:anchor="_bookmark60">
        <w:r>
          <w:rPr>
            <w:sz w:val="24"/>
            <w:vertAlign w:val="superscript"/>
          </w:rPr>
          <w:t>61</w:t>
        </w:r>
      </w:hyperlink>
      <w:r>
        <w:rPr>
          <w:sz w:val="24"/>
          <w:vertAlign w:val="baseline"/>
        </w:rPr>
        <w:t>[The</w:t>
      </w:r>
      <w:r>
        <w:rPr>
          <w:spacing w:val="40"/>
          <w:sz w:val="24"/>
          <w:vertAlign w:val="baseline"/>
        </w:rPr>
        <w:t> </w:t>
      </w:r>
      <w:r>
        <w:rPr>
          <w:sz w:val="24"/>
          <w:vertAlign w:val="baseline"/>
        </w:rPr>
        <w:t>liquidator shall share the asset memorandum with the Board and members of the consultation committee having voting rights after receiving an undertaking from each member that such member shall maintain confidentiality of the information and shall not use such information to cause an undue gain or undue loss to itself or any other person.]</w:t>
      </w:r>
    </w:p>
    <w:p>
      <w:pPr>
        <w:pStyle w:val="BodyText"/>
        <w:spacing w:before="36"/>
      </w:pPr>
    </w:p>
    <w:p>
      <w:pPr>
        <w:pStyle w:val="Heading2"/>
        <w:numPr>
          <w:ilvl w:val="0"/>
          <w:numId w:val="1"/>
        </w:numPr>
        <w:tabs>
          <w:tab w:pos="1452" w:val="left" w:leader="none"/>
        </w:tabs>
        <w:spacing w:line="240" w:lineRule="auto" w:before="0" w:after="0"/>
        <w:ind w:left="1452" w:right="0" w:hanging="720"/>
        <w:jc w:val="left"/>
      </w:pPr>
      <w:hyperlink w:history="true" w:anchor="_bookmark61">
        <w:r>
          <w:rPr>
            <w:position w:val="8"/>
            <w:sz w:val="16"/>
          </w:rPr>
          <w:t>62</w:t>
        </w:r>
      </w:hyperlink>
      <w:r>
        <w:rPr/>
        <w:t>[Valuation</w:t>
      </w:r>
      <w:r>
        <w:rPr>
          <w:spacing w:val="-2"/>
        </w:rPr>
        <w:t> </w:t>
      </w:r>
      <w:r>
        <w:rPr/>
        <w:t>of</w:t>
      </w:r>
      <w:r>
        <w:rPr>
          <w:spacing w:val="-2"/>
        </w:rPr>
        <w:t> </w:t>
      </w:r>
      <w:r>
        <w:rPr/>
        <w:t>assets</w:t>
      </w:r>
      <w:r>
        <w:rPr>
          <w:spacing w:val="-3"/>
        </w:rPr>
        <w:t> </w:t>
      </w:r>
      <w:r>
        <w:rPr/>
        <w:t>intended</w:t>
      </w:r>
      <w:r>
        <w:rPr>
          <w:spacing w:val="-2"/>
        </w:rPr>
        <w:t> </w:t>
      </w:r>
      <w:r>
        <w:rPr/>
        <w:t>to</w:t>
      </w:r>
      <w:r>
        <w:rPr>
          <w:spacing w:val="-2"/>
        </w:rPr>
        <w:t> </w:t>
      </w:r>
      <w:r>
        <w:rPr/>
        <w:t>be</w:t>
      </w:r>
      <w:r>
        <w:rPr>
          <w:spacing w:val="-1"/>
        </w:rPr>
        <w:t> </w:t>
      </w:r>
      <w:r>
        <w:rPr>
          <w:spacing w:val="-2"/>
        </w:rPr>
        <w:t>sold.</w:t>
      </w:r>
    </w:p>
    <w:p>
      <w:pPr>
        <w:pStyle w:val="BodyText"/>
        <w:spacing w:before="43"/>
        <w:rPr>
          <w:b/>
        </w:rPr>
      </w:pPr>
    </w:p>
    <w:p>
      <w:pPr>
        <w:pStyle w:val="ListParagraph"/>
        <w:numPr>
          <w:ilvl w:val="1"/>
          <w:numId w:val="1"/>
        </w:numPr>
        <w:tabs>
          <w:tab w:pos="1861" w:val="left" w:leader="none"/>
        </w:tabs>
        <w:spacing w:line="360" w:lineRule="auto" w:before="0" w:after="0"/>
        <w:ind w:left="1584" w:right="729" w:firstLine="0"/>
        <w:jc w:val="left"/>
        <w:rPr>
          <w:sz w:val="22"/>
        </w:rPr>
      </w:pPr>
      <w:r>
        <w:rPr>
          <w:sz w:val="24"/>
        </w:rPr>
        <w:t>Where</w:t>
      </w:r>
      <w:r>
        <w:rPr>
          <w:spacing w:val="-10"/>
          <w:sz w:val="24"/>
        </w:rPr>
        <w:t> </w:t>
      </w:r>
      <w:r>
        <w:rPr>
          <w:sz w:val="24"/>
        </w:rPr>
        <w:t>the</w:t>
      </w:r>
      <w:r>
        <w:rPr>
          <w:spacing w:val="-9"/>
          <w:sz w:val="24"/>
        </w:rPr>
        <w:t> </w:t>
      </w:r>
      <w:r>
        <w:rPr>
          <w:sz w:val="24"/>
        </w:rPr>
        <w:t>valuation</w:t>
      </w:r>
      <w:r>
        <w:rPr>
          <w:spacing w:val="-9"/>
          <w:sz w:val="24"/>
        </w:rPr>
        <w:t> </w:t>
      </w:r>
      <w:r>
        <w:rPr>
          <w:sz w:val="24"/>
        </w:rPr>
        <w:t>has</w:t>
      </w:r>
      <w:r>
        <w:rPr>
          <w:spacing w:val="-9"/>
          <w:sz w:val="24"/>
        </w:rPr>
        <w:t> </w:t>
      </w:r>
      <w:r>
        <w:rPr>
          <w:sz w:val="24"/>
        </w:rPr>
        <w:t>been</w:t>
      </w:r>
      <w:r>
        <w:rPr>
          <w:spacing w:val="-9"/>
          <w:sz w:val="24"/>
        </w:rPr>
        <w:t> </w:t>
      </w:r>
      <w:r>
        <w:rPr>
          <w:sz w:val="24"/>
        </w:rPr>
        <w:t>conducted</w:t>
      </w:r>
      <w:r>
        <w:rPr>
          <w:spacing w:val="-9"/>
          <w:sz w:val="24"/>
        </w:rPr>
        <w:t> </w:t>
      </w:r>
      <w:r>
        <w:rPr>
          <w:sz w:val="24"/>
        </w:rPr>
        <w:t>under</w:t>
      </w:r>
      <w:r>
        <w:rPr>
          <w:spacing w:val="-10"/>
          <w:sz w:val="24"/>
        </w:rPr>
        <w:t> </w:t>
      </w:r>
      <w:r>
        <w:rPr>
          <w:sz w:val="24"/>
        </w:rPr>
        <w:t>regulation</w:t>
      </w:r>
      <w:r>
        <w:rPr>
          <w:spacing w:val="-9"/>
          <w:sz w:val="24"/>
        </w:rPr>
        <w:t> </w:t>
      </w:r>
      <w:r>
        <w:rPr>
          <w:sz w:val="24"/>
        </w:rPr>
        <w:t>35</w:t>
      </w:r>
      <w:r>
        <w:rPr>
          <w:spacing w:val="-9"/>
          <w:sz w:val="24"/>
        </w:rPr>
        <w:t> </w:t>
      </w:r>
      <w:r>
        <w:rPr>
          <w:sz w:val="24"/>
        </w:rPr>
        <w:t>of</w:t>
      </w:r>
      <w:r>
        <w:rPr>
          <w:spacing w:val="-9"/>
          <w:sz w:val="24"/>
        </w:rPr>
        <w:t> </w:t>
      </w:r>
      <w:r>
        <w:rPr>
          <w:sz w:val="24"/>
        </w:rPr>
        <w:t>the</w:t>
      </w:r>
      <w:r>
        <w:rPr>
          <w:spacing w:val="-10"/>
          <w:sz w:val="24"/>
        </w:rPr>
        <w:t> </w:t>
      </w:r>
      <w:r>
        <w:rPr>
          <w:sz w:val="24"/>
        </w:rPr>
        <w:t>Insolvency</w:t>
      </w:r>
      <w:r>
        <w:rPr>
          <w:spacing w:val="-9"/>
          <w:sz w:val="24"/>
        </w:rPr>
        <w:t> </w:t>
      </w:r>
      <w:r>
        <w:rPr>
          <w:sz w:val="24"/>
        </w:rPr>
        <w:t>and Bankruptcy</w:t>
      </w:r>
      <w:r>
        <w:rPr>
          <w:spacing w:val="24"/>
          <w:sz w:val="24"/>
        </w:rPr>
        <w:t> </w:t>
      </w:r>
      <w:r>
        <w:rPr>
          <w:sz w:val="24"/>
        </w:rPr>
        <w:t>Board</w:t>
      </w:r>
      <w:r>
        <w:rPr>
          <w:spacing w:val="23"/>
          <w:sz w:val="24"/>
        </w:rPr>
        <w:t> </w:t>
      </w:r>
      <w:r>
        <w:rPr>
          <w:sz w:val="24"/>
        </w:rPr>
        <w:t>of</w:t>
      </w:r>
      <w:r>
        <w:rPr>
          <w:spacing w:val="26"/>
          <w:sz w:val="24"/>
        </w:rPr>
        <w:t> </w:t>
      </w:r>
      <w:r>
        <w:rPr>
          <w:sz w:val="24"/>
        </w:rPr>
        <w:t>India</w:t>
      </w:r>
      <w:r>
        <w:rPr>
          <w:spacing w:val="24"/>
          <w:sz w:val="24"/>
        </w:rPr>
        <w:t> </w:t>
      </w:r>
      <w:r>
        <w:rPr>
          <w:sz w:val="24"/>
        </w:rPr>
        <w:t>(Insolvency</w:t>
      </w:r>
      <w:r>
        <w:rPr>
          <w:spacing w:val="24"/>
          <w:sz w:val="24"/>
        </w:rPr>
        <w:t> </w:t>
      </w:r>
      <w:r>
        <w:rPr>
          <w:sz w:val="24"/>
        </w:rPr>
        <w:t>Resolution</w:t>
      </w:r>
      <w:r>
        <w:rPr>
          <w:spacing w:val="25"/>
          <w:sz w:val="24"/>
        </w:rPr>
        <w:t> </w:t>
      </w:r>
      <w:r>
        <w:rPr>
          <w:sz w:val="24"/>
        </w:rPr>
        <w:t>Process</w:t>
      </w:r>
      <w:r>
        <w:rPr>
          <w:spacing w:val="25"/>
          <w:sz w:val="24"/>
        </w:rPr>
        <w:t> </w:t>
      </w:r>
      <w:r>
        <w:rPr>
          <w:sz w:val="24"/>
        </w:rPr>
        <w:t>for</w:t>
      </w:r>
      <w:r>
        <w:rPr>
          <w:spacing w:val="23"/>
          <w:sz w:val="24"/>
        </w:rPr>
        <w:t> </w:t>
      </w:r>
      <w:r>
        <w:rPr>
          <w:sz w:val="24"/>
        </w:rPr>
        <w:t>Corporate</w:t>
      </w:r>
      <w:r>
        <w:rPr>
          <w:spacing w:val="24"/>
          <w:sz w:val="24"/>
        </w:rPr>
        <w:t> </w:t>
      </w:r>
      <w:r>
        <w:rPr>
          <w:sz w:val="24"/>
        </w:rPr>
        <w:t>Persons)</w:t>
      </w:r>
    </w:p>
    <w:p>
      <w:pPr>
        <w:pStyle w:val="BodyText"/>
        <w:spacing w:before="71"/>
        <w:rPr>
          <w:sz w:val="20"/>
        </w:rPr>
      </w:pPr>
      <w:r>
        <w:rPr>
          <w:sz w:val="20"/>
        </w:rPr>
        <mc:AlternateContent>
          <mc:Choice Requires="wps">
            <w:drawing>
              <wp:anchor distT="0" distB="0" distL="0" distR="0" allowOverlap="1" layoutInCell="1" locked="0" behindDoc="1" simplePos="0" relativeHeight="487600128">
                <wp:simplePos x="0" y="0"/>
                <wp:positionH relativeFrom="page">
                  <wp:posOffset>914704</wp:posOffset>
                </wp:positionH>
                <wp:positionV relativeFrom="paragraph">
                  <wp:posOffset>206601</wp:posOffset>
                </wp:positionV>
                <wp:extent cx="1829435" cy="762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6.267853pt;width:144.020pt;height:.599980pt;mso-position-horizontal-relative:page;mso-position-vertical-relative:paragraph;z-index:-15716352;mso-wrap-distance-left:0;mso-wrap-distance-right:0" id="docshape26" filled="true" fillcolor="#000000" stroked="false">
                <v:fill type="solid"/>
                <w10:wrap type="topAndBottom"/>
              </v:rect>
            </w:pict>
          </mc:Fallback>
        </mc:AlternateContent>
      </w:r>
    </w:p>
    <w:p>
      <w:pPr>
        <w:spacing w:before="103"/>
        <w:ind w:left="732" w:right="726" w:firstLine="0"/>
        <w:jc w:val="both"/>
        <w:rPr>
          <w:sz w:val="20"/>
        </w:rPr>
      </w:pPr>
      <w:bookmarkStart w:name="_bookmark60" w:id="61"/>
      <w:bookmarkEnd w:id="61"/>
      <w:r>
        <w:rPr/>
      </w:r>
      <w:r>
        <w:rPr>
          <w:sz w:val="20"/>
          <w:vertAlign w:val="superscript"/>
        </w:rPr>
        <w:t>61</w:t>
      </w:r>
      <w:r>
        <w:rPr>
          <w:spacing w:val="-3"/>
          <w:sz w:val="20"/>
          <w:vertAlign w:val="baseline"/>
        </w:rPr>
        <w:t> </w:t>
      </w:r>
      <w:r>
        <w:rPr>
          <w:sz w:val="20"/>
          <w:vertAlign w:val="baseline"/>
        </w:rPr>
        <w:t>Substituted by Notification No. IBBI/2022-23/GN/REG094, dated 16</w:t>
      </w:r>
      <w:r>
        <w:rPr>
          <w:sz w:val="20"/>
          <w:vertAlign w:val="superscript"/>
        </w:rPr>
        <w:t>th</w:t>
      </w:r>
      <w:r>
        <w:rPr>
          <w:sz w:val="20"/>
          <w:vertAlign w:val="baseline"/>
        </w:rPr>
        <w:t> September, 2022 (w.e.f. 16-09-2022). Prior to substitution, sub-regulation (5) stood as: “The asset memorandum shall not be accessible to any person </w:t>
      </w:r>
      <w:bookmarkStart w:name="_bookmark61" w:id="62"/>
      <w:bookmarkEnd w:id="62"/>
      <w:r>
        <w:rPr>
          <w:sz w:val="20"/>
          <w:vertAlign w:val="baseline"/>
        </w:rPr>
        <w:t>d</w:t>
      </w:r>
      <w:r>
        <w:rPr>
          <w:sz w:val="20"/>
          <w:vertAlign w:val="baseline"/>
        </w:rPr>
        <w:t>uring the course of liquidation, unless permitted by the Adjudicating Authority”.</w:t>
      </w:r>
    </w:p>
    <w:p>
      <w:pPr>
        <w:spacing w:before="0"/>
        <w:ind w:left="732" w:right="1007" w:firstLine="0"/>
        <w:jc w:val="both"/>
        <w:rPr>
          <w:sz w:val="20"/>
        </w:rPr>
      </w:pPr>
      <w:r>
        <w:rPr>
          <w:sz w:val="20"/>
          <w:vertAlign w:val="superscript"/>
        </w:rPr>
        <w:t>62</w:t>
      </w:r>
      <w:r>
        <w:rPr>
          <w:spacing w:val="-3"/>
          <w:sz w:val="20"/>
          <w:vertAlign w:val="baseline"/>
        </w:rPr>
        <w:t> </w:t>
      </w:r>
      <w:r>
        <w:rPr>
          <w:sz w:val="20"/>
          <w:vertAlign w:val="baseline"/>
        </w:rPr>
        <w:t>Substituted</w:t>
      </w:r>
      <w:r>
        <w:rPr>
          <w:spacing w:val="-3"/>
          <w:sz w:val="20"/>
          <w:vertAlign w:val="baseline"/>
        </w:rPr>
        <w:t> </w:t>
      </w:r>
      <w:r>
        <w:rPr>
          <w:sz w:val="20"/>
          <w:vertAlign w:val="baseline"/>
        </w:rPr>
        <w:t>by</w:t>
      </w:r>
      <w:r>
        <w:rPr>
          <w:spacing w:val="-3"/>
          <w:sz w:val="20"/>
          <w:vertAlign w:val="baseline"/>
        </w:rPr>
        <w:t> </w:t>
      </w:r>
      <w:r>
        <w:rPr>
          <w:sz w:val="20"/>
          <w:vertAlign w:val="baseline"/>
        </w:rPr>
        <w:t>Notification</w:t>
      </w:r>
      <w:r>
        <w:rPr>
          <w:spacing w:val="-4"/>
          <w:sz w:val="20"/>
          <w:vertAlign w:val="baseline"/>
        </w:rPr>
        <w:t> </w:t>
      </w:r>
      <w:r>
        <w:rPr>
          <w:sz w:val="20"/>
          <w:vertAlign w:val="baseline"/>
        </w:rPr>
        <w:t>No.</w:t>
      </w:r>
      <w:r>
        <w:rPr>
          <w:spacing w:val="-3"/>
          <w:sz w:val="20"/>
          <w:vertAlign w:val="baseline"/>
        </w:rPr>
        <w:t> </w:t>
      </w:r>
      <w:r>
        <w:rPr>
          <w:sz w:val="20"/>
          <w:vertAlign w:val="baseline"/>
        </w:rPr>
        <w:t>IBBI/2018-19/GN/REG037,</w:t>
      </w:r>
      <w:r>
        <w:rPr>
          <w:spacing w:val="-3"/>
          <w:sz w:val="20"/>
          <w:vertAlign w:val="baseline"/>
        </w:rPr>
        <w:t> </w:t>
      </w:r>
      <w:r>
        <w:rPr>
          <w:sz w:val="20"/>
          <w:vertAlign w:val="baseline"/>
        </w:rPr>
        <w:t>dated</w:t>
      </w:r>
      <w:r>
        <w:rPr>
          <w:spacing w:val="-3"/>
          <w:sz w:val="20"/>
          <w:vertAlign w:val="baseline"/>
        </w:rPr>
        <w:t> </w:t>
      </w:r>
      <w:r>
        <w:rPr>
          <w:sz w:val="20"/>
          <w:vertAlign w:val="baseline"/>
        </w:rPr>
        <w:t>22</w:t>
      </w:r>
      <w:r>
        <w:rPr>
          <w:sz w:val="20"/>
          <w:vertAlign w:val="superscript"/>
        </w:rPr>
        <w:t>nd</w:t>
      </w:r>
      <w:r>
        <w:rPr>
          <w:spacing w:val="-3"/>
          <w:sz w:val="20"/>
          <w:vertAlign w:val="baseline"/>
        </w:rPr>
        <w:t> </w:t>
      </w:r>
      <w:r>
        <w:rPr>
          <w:sz w:val="20"/>
          <w:vertAlign w:val="baseline"/>
        </w:rPr>
        <w:t>October,</w:t>
      </w:r>
      <w:r>
        <w:rPr>
          <w:spacing w:val="-5"/>
          <w:sz w:val="20"/>
          <w:vertAlign w:val="baseline"/>
        </w:rPr>
        <w:t> </w:t>
      </w:r>
      <w:r>
        <w:rPr>
          <w:sz w:val="20"/>
          <w:vertAlign w:val="baseline"/>
        </w:rPr>
        <w:t>2018</w:t>
      </w:r>
      <w:r>
        <w:rPr>
          <w:spacing w:val="-3"/>
          <w:sz w:val="20"/>
          <w:vertAlign w:val="baseline"/>
        </w:rPr>
        <w:t> </w:t>
      </w:r>
      <w:r>
        <w:rPr>
          <w:sz w:val="20"/>
          <w:vertAlign w:val="baseline"/>
        </w:rPr>
        <w:t>(w.e.f.</w:t>
      </w:r>
      <w:r>
        <w:rPr>
          <w:spacing w:val="-3"/>
          <w:sz w:val="20"/>
          <w:vertAlign w:val="baseline"/>
        </w:rPr>
        <w:t> </w:t>
      </w:r>
      <w:r>
        <w:rPr>
          <w:sz w:val="20"/>
          <w:vertAlign w:val="baseline"/>
        </w:rPr>
        <w:t>22-10-2018). Regulation 35, prior to substitution it stood as under:</w:t>
      </w:r>
    </w:p>
    <w:p>
      <w:pPr>
        <w:spacing w:before="1"/>
        <w:ind w:left="732" w:right="0" w:firstLine="0"/>
        <w:jc w:val="both"/>
        <w:rPr>
          <w:sz w:val="20"/>
        </w:rPr>
      </w:pPr>
      <w:r>
        <w:rPr>
          <w:sz w:val="20"/>
        </w:rPr>
        <w:t>“35.</w:t>
      </w:r>
      <w:r>
        <w:rPr>
          <w:spacing w:val="-3"/>
          <w:sz w:val="20"/>
        </w:rPr>
        <w:t> </w:t>
      </w:r>
      <w:r>
        <w:rPr>
          <w:sz w:val="20"/>
        </w:rPr>
        <w:t>Valuation</w:t>
      </w:r>
      <w:r>
        <w:rPr>
          <w:spacing w:val="-5"/>
          <w:sz w:val="20"/>
        </w:rPr>
        <w:t> </w:t>
      </w:r>
      <w:r>
        <w:rPr>
          <w:sz w:val="20"/>
        </w:rPr>
        <w:t>of</w:t>
      </w:r>
      <w:r>
        <w:rPr>
          <w:spacing w:val="-3"/>
          <w:sz w:val="20"/>
        </w:rPr>
        <w:t> </w:t>
      </w:r>
      <w:r>
        <w:rPr>
          <w:sz w:val="20"/>
        </w:rPr>
        <w:t>assets</w:t>
      </w:r>
      <w:r>
        <w:rPr>
          <w:spacing w:val="-5"/>
          <w:sz w:val="20"/>
        </w:rPr>
        <w:t> </w:t>
      </w:r>
      <w:r>
        <w:rPr>
          <w:sz w:val="20"/>
        </w:rPr>
        <w:t>intended</w:t>
      </w:r>
      <w:r>
        <w:rPr>
          <w:spacing w:val="-2"/>
          <w:sz w:val="20"/>
        </w:rPr>
        <w:t> </w:t>
      </w:r>
      <w:r>
        <w:rPr>
          <w:sz w:val="20"/>
        </w:rPr>
        <w:t>to</w:t>
      </w:r>
      <w:r>
        <w:rPr>
          <w:spacing w:val="-6"/>
          <w:sz w:val="20"/>
        </w:rPr>
        <w:t> </w:t>
      </w:r>
      <w:r>
        <w:rPr>
          <w:sz w:val="20"/>
        </w:rPr>
        <w:t>be</w:t>
      </w:r>
      <w:r>
        <w:rPr>
          <w:spacing w:val="-3"/>
          <w:sz w:val="20"/>
        </w:rPr>
        <w:t> </w:t>
      </w:r>
      <w:r>
        <w:rPr>
          <w:spacing w:val="-4"/>
          <w:sz w:val="20"/>
        </w:rPr>
        <w:t>sold.</w:t>
      </w:r>
    </w:p>
    <w:p>
      <w:pPr>
        <w:pStyle w:val="ListParagraph"/>
        <w:numPr>
          <w:ilvl w:val="0"/>
          <w:numId w:val="41"/>
        </w:numPr>
        <w:tabs>
          <w:tab w:pos="1104" w:val="left" w:leader="none"/>
          <w:tab w:pos="1106" w:val="left" w:leader="none"/>
        </w:tabs>
        <w:spacing w:line="276" w:lineRule="auto" w:before="34" w:after="0"/>
        <w:ind w:left="1106" w:right="738" w:hanging="375"/>
        <w:jc w:val="both"/>
        <w:rPr>
          <w:sz w:val="20"/>
        </w:rPr>
      </w:pPr>
      <w:r>
        <w:rPr>
          <w:sz w:val="20"/>
        </w:rPr>
        <w:t>The liquidator shall appoint at least two registered valuers to value the assets as required under Regulation </w:t>
      </w:r>
      <w:r>
        <w:rPr>
          <w:spacing w:val="-2"/>
          <w:sz w:val="20"/>
        </w:rPr>
        <w:t>34(2).</w:t>
      </w:r>
    </w:p>
    <w:p>
      <w:pPr>
        <w:pStyle w:val="ListParagraph"/>
        <w:numPr>
          <w:ilvl w:val="0"/>
          <w:numId w:val="41"/>
        </w:numPr>
        <w:tabs>
          <w:tab w:pos="1104" w:val="left" w:leader="none"/>
          <w:tab w:pos="1106" w:val="left" w:leader="none"/>
        </w:tabs>
        <w:spacing w:line="278" w:lineRule="auto" w:before="0" w:after="0"/>
        <w:ind w:left="1106" w:right="726" w:hanging="375"/>
        <w:jc w:val="both"/>
        <w:rPr>
          <w:sz w:val="20"/>
        </w:rPr>
      </w:pPr>
      <w:r>
        <w:rPr>
          <w:sz w:val="20"/>
        </w:rPr>
        <w:t>The provisions of Regulation 7 shall apply </w:t>
      </w:r>
      <w:r>
        <w:rPr>
          <w:i/>
          <w:sz w:val="20"/>
        </w:rPr>
        <w:t>mutatis mutandis </w:t>
      </w:r>
      <w:r>
        <w:rPr>
          <w:sz w:val="20"/>
        </w:rPr>
        <w:t>to registered valuers appointed under sub- regulation (1).</w:t>
      </w:r>
    </w:p>
    <w:p>
      <w:pPr>
        <w:pStyle w:val="ListParagraph"/>
        <w:numPr>
          <w:ilvl w:val="0"/>
          <w:numId w:val="41"/>
        </w:numPr>
        <w:tabs>
          <w:tab w:pos="1104" w:val="left" w:leader="none"/>
          <w:tab w:pos="1106" w:val="left" w:leader="none"/>
        </w:tabs>
        <w:spacing w:line="276" w:lineRule="auto" w:before="0" w:after="0"/>
        <w:ind w:left="1106" w:right="731" w:hanging="375"/>
        <w:jc w:val="both"/>
        <w:rPr>
          <w:sz w:val="20"/>
        </w:rPr>
      </w:pPr>
      <w:r>
        <w:rPr>
          <w:sz w:val="20"/>
        </w:rPr>
        <w:t>The registered valuers appointed under sub-regulation (1) shall independently submit to the liquidator the estimates of the realizable value of the asset(s) computed in accordance with internationally accepted valuation standards, after physical verification of the assets of the corporate debtor.</w:t>
      </w:r>
    </w:p>
    <w:p>
      <w:pPr>
        <w:pStyle w:val="ListParagraph"/>
        <w:numPr>
          <w:ilvl w:val="0"/>
          <w:numId w:val="41"/>
        </w:numPr>
        <w:tabs>
          <w:tab w:pos="1105" w:val="left" w:leader="none"/>
        </w:tabs>
        <w:spacing w:line="228" w:lineRule="exact" w:before="0" w:after="0"/>
        <w:ind w:left="1105" w:right="0" w:hanging="373"/>
        <w:jc w:val="both"/>
        <w:rPr>
          <w:sz w:val="20"/>
        </w:rPr>
      </w:pPr>
      <w:r>
        <w:rPr>
          <w:sz w:val="20"/>
        </w:rPr>
        <w:t>The</w:t>
      </w:r>
      <w:r>
        <w:rPr>
          <w:spacing w:val="-5"/>
          <w:sz w:val="20"/>
        </w:rPr>
        <w:t> </w:t>
      </w:r>
      <w:r>
        <w:rPr>
          <w:sz w:val="20"/>
        </w:rPr>
        <w:t>average</w:t>
      </w:r>
      <w:r>
        <w:rPr>
          <w:spacing w:val="-4"/>
          <w:sz w:val="20"/>
        </w:rPr>
        <w:t> </w:t>
      </w:r>
      <w:r>
        <w:rPr>
          <w:sz w:val="20"/>
        </w:rPr>
        <w:t>of</w:t>
      </w:r>
      <w:r>
        <w:rPr>
          <w:spacing w:val="-4"/>
          <w:sz w:val="20"/>
        </w:rPr>
        <w:t> </w:t>
      </w:r>
      <w:r>
        <w:rPr>
          <w:sz w:val="20"/>
        </w:rPr>
        <w:t>the</w:t>
      </w:r>
      <w:r>
        <w:rPr>
          <w:spacing w:val="-5"/>
          <w:sz w:val="20"/>
        </w:rPr>
        <w:t> </w:t>
      </w:r>
      <w:r>
        <w:rPr>
          <w:sz w:val="20"/>
        </w:rPr>
        <w:t>estimates</w:t>
      </w:r>
      <w:r>
        <w:rPr>
          <w:spacing w:val="-5"/>
          <w:sz w:val="20"/>
        </w:rPr>
        <w:t> </w:t>
      </w:r>
      <w:r>
        <w:rPr>
          <w:sz w:val="20"/>
        </w:rPr>
        <w:t>received</w:t>
      </w:r>
      <w:r>
        <w:rPr>
          <w:spacing w:val="-3"/>
          <w:sz w:val="20"/>
        </w:rPr>
        <w:t> </w:t>
      </w:r>
      <w:r>
        <w:rPr>
          <w:sz w:val="20"/>
        </w:rPr>
        <w:t>under</w:t>
      </w:r>
      <w:r>
        <w:rPr>
          <w:spacing w:val="-3"/>
          <w:sz w:val="20"/>
        </w:rPr>
        <w:t> </w:t>
      </w:r>
      <w:r>
        <w:rPr>
          <w:sz w:val="20"/>
        </w:rPr>
        <w:t>sub-regulation</w:t>
      </w:r>
      <w:r>
        <w:rPr>
          <w:spacing w:val="-4"/>
          <w:sz w:val="20"/>
        </w:rPr>
        <w:t> </w:t>
      </w:r>
      <w:r>
        <w:rPr>
          <w:sz w:val="20"/>
        </w:rPr>
        <w:t>(3)</w:t>
      </w:r>
      <w:r>
        <w:rPr>
          <w:spacing w:val="-4"/>
          <w:sz w:val="20"/>
        </w:rPr>
        <w:t> </w:t>
      </w:r>
      <w:r>
        <w:rPr>
          <w:sz w:val="20"/>
        </w:rPr>
        <w:t>shall</w:t>
      </w:r>
      <w:r>
        <w:rPr>
          <w:spacing w:val="-4"/>
          <w:sz w:val="20"/>
        </w:rPr>
        <w:t> </w:t>
      </w:r>
      <w:r>
        <w:rPr>
          <w:sz w:val="20"/>
        </w:rPr>
        <w:t>be</w:t>
      </w:r>
      <w:r>
        <w:rPr>
          <w:spacing w:val="-5"/>
          <w:sz w:val="20"/>
        </w:rPr>
        <w:t> </w:t>
      </w:r>
      <w:r>
        <w:rPr>
          <w:sz w:val="20"/>
        </w:rPr>
        <w:t>considered</w:t>
      </w:r>
      <w:r>
        <w:rPr>
          <w:spacing w:val="-3"/>
          <w:sz w:val="20"/>
        </w:rPr>
        <w:t> </w:t>
      </w:r>
      <w:r>
        <w:rPr>
          <w:sz w:val="20"/>
        </w:rPr>
        <w:t>the</w:t>
      </w:r>
      <w:r>
        <w:rPr>
          <w:spacing w:val="-6"/>
          <w:sz w:val="20"/>
        </w:rPr>
        <w:t> </w:t>
      </w:r>
      <w:r>
        <w:rPr>
          <w:sz w:val="20"/>
        </w:rPr>
        <w:t>value</w:t>
      </w:r>
      <w:r>
        <w:rPr>
          <w:spacing w:val="-4"/>
          <w:sz w:val="20"/>
        </w:rPr>
        <w:t> </w:t>
      </w:r>
      <w:r>
        <w:rPr>
          <w:sz w:val="20"/>
        </w:rPr>
        <w:t>of</w:t>
      </w:r>
      <w:r>
        <w:rPr>
          <w:spacing w:val="-5"/>
          <w:sz w:val="20"/>
        </w:rPr>
        <w:t> </w:t>
      </w:r>
      <w:r>
        <w:rPr>
          <w:sz w:val="20"/>
        </w:rPr>
        <w:t>the</w:t>
      </w:r>
      <w:r>
        <w:rPr>
          <w:spacing w:val="-4"/>
          <w:sz w:val="20"/>
        </w:rPr>
        <w:t> </w:t>
      </w:r>
      <w:r>
        <w:rPr>
          <w:spacing w:val="-2"/>
          <w:sz w:val="20"/>
        </w:rPr>
        <w:t>assets.”</w:t>
      </w:r>
    </w:p>
    <w:p>
      <w:pPr>
        <w:pStyle w:val="ListParagraph"/>
        <w:spacing w:after="0" w:line="228" w:lineRule="exact"/>
        <w:jc w:val="both"/>
        <w:rPr>
          <w:sz w:val="20"/>
        </w:rPr>
        <w:sectPr>
          <w:pgSz w:w="11900" w:h="16850"/>
          <w:pgMar w:header="0" w:footer="1049" w:top="1360" w:bottom="1240" w:left="708" w:right="708"/>
        </w:sectPr>
      </w:pPr>
    </w:p>
    <w:p>
      <w:pPr>
        <w:pStyle w:val="BodyText"/>
        <w:spacing w:line="360" w:lineRule="auto" w:before="78"/>
        <w:ind w:left="1584" w:right="728"/>
        <w:jc w:val="both"/>
      </w:pPr>
      <w:r>
        <w:rPr/>
        <w:t>Regulations, 2016 or regulation 34 of the Insolvency and Bankruptcy Board of India (Fast</w:t>
      </w:r>
      <w:r>
        <w:rPr>
          <w:spacing w:val="-10"/>
        </w:rPr>
        <w:t> </w:t>
      </w:r>
      <w:r>
        <w:rPr/>
        <w:t>Track</w:t>
      </w:r>
      <w:r>
        <w:rPr>
          <w:spacing w:val="-8"/>
        </w:rPr>
        <w:t> </w:t>
      </w:r>
      <w:r>
        <w:rPr/>
        <w:t>Insolvency</w:t>
      </w:r>
      <w:r>
        <w:rPr>
          <w:spacing w:val="-10"/>
        </w:rPr>
        <w:t> </w:t>
      </w:r>
      <w:r>
        <w:rPr/>
        <w:t>Resolution</w:t>
      </w:r>
      <w:r>
        <w:rPr>
          <w:spacing w:val="-10"/>
        </w:rPr>
        <w:t> </w:t>
      </w:r>
      <w:r>
        <w:rPr/>
        <w:t>Process</w:t>
      </w:r>
      <w:r>
        <w:rPr>
          <w:spacing w:val="-10"/>
        </w:rPr>
        <w:t> </w:t>
      </w:r>
      <w:r>
        <w:rPr/>
        <w:t>for</w:t>
      </w:r>
      <w:r>
        <w:rPr>
          <w:spacing w:val="-12"/>
        </w:rPr>
        <w:t> </w:t>
      </w:r>
      <w:r>
        <w:rPr/>
        <w:t>Corporate</w:t>
      </w:r>
      <w:r>
        <w:rPr>
          <w:spacing w:val="-11"/>
        </w:rPr>
        <w:t> </w:t>
      </w:r>
      <w:r>
        <w:rPr/>
        <w:t>Persons)</w:t>
      </w:r>
      <w:r>
        <w:rPr>
          <w:spacing w:val="-11"/>
        </w:rPr>
        <w:t> </w:t>
      </w:r>
      <w:r>
        <w:rPr/>
        <w:t>Regulations,</w:t>
      </w:r>
      <w:r>
        <w:rPr>
          <w:spacing w:val="-10"/>
        </w:rPr>
        <w:t> </w:t>
      </w:r>
      <w:r>
        <w:rPr/>
        <w:t>2017, as the case may be, the liquidator shall consider the</w:t>
      </w:r>
      <w:r>
        <w:rPr>
          <w:spacing w:val="40"/>
        </w:rPr>
        <w:t> </w:t>
      </w:r>
      <w:r>
        <w:rPr/>
        <w:t>average of the estimates of the values arrived under those provisions for the purposes of valuations under these </w:t>
      </w:r>
      <w:r>
        <w:rPr>
          <w:spacing w:val="-2"/>
        </w:rPr>
        <w:t>regulations.</w:t>
      </w:r>
    </w:p>
    <w:p>
      <w:pPr>
        <w:pStyle w:val="BodyText"/>
        <w:spacing w:before="133"/>
      </w:pPr>
    </w:p>
    <w:p>
      <w:pPr>
        <w:pStyle w:val="ListParagraph"/>
        <w:numPr>
          <w:ilvl w:val="1"/>
          <w:numId w:val="1"/>
        </w:numPr>
        <w:tabs>
          <w:tab w:pos="1923" w:val="left" w:leader="none"/>
        </w:tabs>
        <w:spacing w:line="360" w:lineRule="auto" w:before="0" w:after="0"/>
        <w:ind w:left="1584" w:right="726" w:firstLine="0"/>
        <w:jc w:val="both"/>
        <w:rPr>
          <w:sz w:val="24"/>
        </w:rPr>
      </w:pPr>
      <w:hyperlink w:history="true" w:anchor="_bookmark62">
        <w:r>
          <w:rPr>
            <w:b/>
            <w:position w:val="8"/>
            <w:sz w:val="16"/>
          </w:rPr>
          <w:t>63</w:t>
        </w:r>
      </w:hyperlink>
      <w:r>
        <w:rPr>
          <w:b/>
          <w:sz w:val="24"/>
        </w:rPr>
        <w:t>[</w:t>
      </w:r>
      <w:r>
        <w:rPr>
          <w:sz w:val="24"/>
        </w:rPr>
        <w:t>In cases not covered under sub-regulation (1) or</w:t>
      </w:r>
      <w:r>
        <w:rPr>
          <w:spacing w:val="-4"/>
          <w:sz w:val="24"/>
        </w:rPr>
        <w:t> </w:t>
      </w:r>
      <w:hyperlink w:history="true" w:anchor="_bookmark63">
        <w:r>
          <w:rPr>
            <w:sz w:val="24"/>
            <w:vertAlign w:val="superscript"/>
          </w:rPr>
          <w:t>64</w:t>
        </w:r>
      </w:hyperlink>
      <w:r>
        <w:rPr>
          <w:sz w:val="24"/>
          <w:vertAlign w:val="baseline"/>
        </w:rPr>
        <w:t>[where the liquidator after consultation with the consultation committee under regulation 31A, is of the opinion</w:t>
      </w:r>
    </w:p>
    <w:p>
      <w:pPr>
        <w:pStyle w:val="BodyText"/>
        <w:spacing w:line="360" w:lineRule="auto"/>
        <w:ind w:left="1584" w:right="727"/>
        <w:jc w:val="both"/>
      </w:pPr>
      <w:r>
        <w:rPr/>
        <w:t>]that fresh valuation is required under the circumstances, he shall within seven days] of the liquidation commencement date, appoint two registered valuers to determine the</w:t>
      </w:r>
      <w:r>
        <w:rPr>
          <w:spacing w:val="-8"/>
        </w:rPr>
        <w:t> </w:t>
      </w:r>
      <w:r>
        <w:rPr/>
        <w:t>realisable</w:t>
      </w:r>
      <w:r>
        <w:rPr>
          <w:spacing w:val="-8"/>
        </w:rPr>
        <w:t> </w:t>
      </w:r>
      <w:r>
        <w:rPr/>
        <w:t>value</w:t>
      </w:r>
      <w:r>
        <w:rPr>
          <w:spacing w:val="-8"/>
        </w:rPr>
        <w:t> </w:t>
      </w:r>
      <w:r>
        <w:rPr/>
        <w:t>of</w:t>
      </w:r>
      <w:r>
        <w:rPr>
          <w:spacing w:val="-8"/>
        </w:rPr>
        <w:t> </w:t>
      </w:r>
      <w:r>
        <w:rPr/>
        <w:t>the</w:t>
      </w:r>
      <w:r>
        <w:rPr>
          <w:spacing w:val="-6"/>
        </w:rPr>
        <w:t> </w:t>
      </w:r>
      <w:r>
        <w:rPr/>
        <w:t>assets</w:t>
      </w:r>
      <w:r>
        <w:rPr>
          <w:spacing w:val="-7"/>
        </w:rPr>
        <w:t> </w:t>
      </w:r>
      <w:r>
        <w:rPr/>
        <w:t>or</w:t>
      </w:r>
      <w:r>
        <w:rPr>
          <w:spacing w:val="-8"/>
        </w:rPr>
        <w:t> </w:t>
      </w:r>
      <w:r>
        <w:rPr/>
        <w:t>businesses</w:t>
      </w:r>
      <w:r>
        <w:rPr>
          <w:spacing w:val="-8"/>
        </w:rPr>
        <w:t> </w:t>
      </w:r>
      <w:r>
        <w:rPr/>
        <w:t>under</w:t>
      </w:r>
      <w:r>
        <w:rPr>
          <w:spacing w:val="-8"/>
        </w:rPr>
        <w:t> </w:t>
      </w:r>
      <w:r>
        <w:rPr/>
        <w:t>clauses</w:t>
      </w:r>
      <w:r>
        <w:rPr>
          <w:spacing w:val="-5"/>
        </w:rPr>
        <w:t> </w:t>
      </w:r>
      <w:r>
        <w:rPr/>
        <w:t>(a)</w:t>
      </w:r>
      <w:r>
        <w:rPr>
          <w:spacing w:val="-8"/>
        </w:rPr>
        <w:t> </w:t>
      </w:r>
      <w:r>
        <w:rPr/>
        <w:t>to</w:t>
      </w:r>
      <w:r>
        <w:rPr>
          <w:spacing w:val="-7"/>
        </w:rPr>
        <w:t> </w:t>
      </w:r>
      <w:r>
        <w:rPr/>
        <w:t>(f)</w:t>
      </w:r>
      <w:r>
        <w:rPr>
          <w:spacing w:val="-9"/>
        </w:rPr>
        <w:t> </w:t>
      </w:r>
      <w:r>
        <w:rPr/>
        <w:t>of</w:t>
      </w:r>
      <w:r>
        <w:rPr>
          <w:spacing w:val="-8"/>
        </w:rPr>
        <w:t> </w:t>
      </w:r>
      <w:r>
        <w:rPr/>
        <w:t>regulation</w:t>
      </w:r>
      <w:r>
        <w:rPr>
          <w:spacing w:val="-7"/>
        </w:rPr>
        <w:t> </w:t>
      </w:r>
      <w:r>
        <w:rPr/>
        <w:t>32 of the corporate debtor:</w:t>
      </w:r>
    </w:p>
    <w:p>
      <w:pPr>
        <w:pStyle w:val="BodyText"/>
        <w:spacing w:line="360" w:lineRule="auto" w:before="174"/>
        <w:ind w:left="1584" w:right="823"/>
      </w:pPr>
      <w:r>
        <w:rPr/>
        <w:t>Provided</w:t>
      </w:r>
      <w:r>
        <w:rPr>
          <w:spacing w:val="-4"/>
        </w:rPr>
        <w:t> </w:t>
      </w:r>
      <w:r>
        <w:rPr/>
        <w:t>that</w:t>
      </w:r>
      <w:r>
        <w:rPr>
          <w:spacing w:val="-4"/>
        </w:rPr>
        <w:t> </w:t>
      </w:r>
      <w:r>
        <w:rPr/>
        <w:t>the</w:t>
      </w:r>
      <w:r>
        <w:rPr>
          <w:spacing w:val="-4"/>
        </w:rPr>
        <w:t> </w:t>
      </w:r>
      <w:r>
        <w:rPr/>
        <w:t>following</w:t>
      </w:r>
      <w:r>
        <w:rPr>
          <w:spacing w:val="-4"/>
        </w:rPr>
        <w:t> </w:t>
      </w:r>
      <w:r>
        <w:rPr/>
        <w:t>persons</w:t>
      </w:r>
      <w:r>
        <w:rPr>
          <w:spacing w:val="-5"/>
        </w:rPr>
        <w:t> </w:t>
      </w:r>
      <w:r>
        <w:rPr/>
        <w:t>shall</w:t>
      </w:r>
      <w:r>
        <w:rPr>
          <w:spacing w:val="-4"/>
        </w:rPr>
        <w:t> </w:t>
      </w:r>
      <w:r>
        <w:rPr/>
        <w:t>not</w:t>
      </w:r>
      <w:r>
        <w:rPr>
          <w:spacing w:val="-4"/>
        </w:rPr>
        <w:t> </w:t>
      </w:r>
      <w:r>
        <w:rPr/>
        <w:t>be</w:t>
      </w:r>
      <w:r>
        <w:rPr>
          <w:spacing w:val="-4"/>
        </w:rPr>
        <w:t> </w:t>
      </w:r>
      <w:r>
        <w:rPr/>
        <w:t>appointed</w:t>
      </w:r>
      <w:r>
        <w:rPr>
          <w:spacing w:val="-4"/>
        </w:rPr>
        <w:t> </w:t>
      </w:r>
      <w:r>
        <w:rPr/>
        <w:t>as</w:t>
      </w:r>
      <w:r>
        <w:rPr>
          <w:spacing w:val="-5"/>
        </w:rPr>
        <w:t> </w:t>
      </w:r>
      <w:r>
        <w:rPr/>
        <w:t>registered</w:t>
      </w:r>
      <w:r>
        <w:rPr>
          <w:spacing w:val="-4"/>
        </w:rPr>
        <w:t> </w:t>
      </w:r>
      <w:r>
        <w:rPr/>
        <w:t>valuers, namely: -</w:t>
      </w:r>
    </w:p>
    <w:p>
      <w:pPr>
        <w:pStyle w:val="ListParagraph"/>
        <w:numPr>
          <w:ilvl w:val="2"/>
          <w:numId w:val="1"/>
        </w:numPr>
        <w:tabs>
          <w:tab w:pos="1908" w:val="left" w:leader="none"/>
        </w:tabs>
        <w:spacing w:line="240" w:lineRule="auto" w:before="0" w:after="0"/>
        <w:ind w:left="1908" w:right="0" w:hanging="324"/>
        <w:jc w:val="left"/>
        <w:rPr>
          <w:sz w:val="24"/>
        </w:rPr>
      </w:pPr>
      <w:r>
        <w:rPr>
          <w:sz w:val="24"/>
        </w:rPr>
        <w:t>a</w:t>
      </w:r>
      <w:r>
        <w:rPr>
          <w:spacing w:val="-1"/>
          <w:sz w:val="24"/>
        </w:rPr>
        <w:t> </w:t>
      </w:r>
      <w:r>
        <w:rPr>
          <w:sz w:val="24"/>
        </w:rPr>
        <w:t>relative of the</w:t>
      </w:r>
      <w:r>
        <w:rPr>
          <w:spacing w:val="-2"/>
          <w:sz w:val="24"/>
        </w:rPr>
        <w:t> liquidator;</w:t>
      </w:r>
    </w:p>
    <w:p>
      <w:pPr>
        <w:pStyle w:val="ListParagraph"/>
        <w:numPr>
          <w:ilvl w:val="2"/>
          <w:numId w:val="1"/>
        </w:numPr>
        <w:tabs>
          <w:tab w:pos="1921" w:val="left" w:leader="none"/>
        </w:tabs>
        <w:spacing w:line="240" w:lineRule="auto" w:before="137" w:after="0"/>
        <w:ind w:left="1921" w:right="0" w:hanging="337"/>
        <w:jc w:val="left"/>
        <w:rPr>
          <w:sz w:val="24"/>
        </w:rPr>
      </w:pPr>
      <w:r>
        <w:rPr>
          <w:sz w:val="24"/>
        </w:rPr>
        <w:t>a</w:t>
      </w:r>
      <w:r>
        <w:rPr>
          <w:spacing w:val="-4"/>
          <w:sz w:val="24"/>
        </w:rPr>
        <w:t> </w:t>
      </w:r>
      <w:r>
        <w:rPr>
          <w:sz w:val="24"/>
        </w:rPr>
        <w:t>related party of</w:t>
      </w:r>
      <w:r>
        <w:rPr>
          <w:spacing w:val="-2"/>
          <w:sz w:val="24"/>
        </w:rPr>
        <w:t> </w:t>
      </w:r>
      <w:r>
        <w:rPr>
          <w:sz w:val="24"/>
        </w:rPr>
        <w:t>the</w:t>
      </w:r>
      <w:r>
        <w:rPr>
          <w:spacing w:val="1"/>
          <w:sz w:val="24"/>
        </w:rPr>
        <w:t> </w:t>
      </w:r>
      <w:r>
        <w:rPr>
          <w:sz w:val="24"/>
        </w:rPr>
        <w:t>corporate</w:t>
      </w:r>
      <w:r>
        <w:rPr>
          <w:spacing w:val="-1"/>
          <w:sz w:val="24"/>
        </w:rPr>
        <w:t> </w:t>
      </w:r>
      <w:r>
        <w:rPr>
          <w:spacing w:val="-2"/>
          <w:sz w:val="24"/>
        </w:rPr>
        <w:t>debtor;</w:t>
      </w:r>
    </w:p>
    <w:p>
      <w:pPr>
        <w:pStyle w:val="ListParagraph"/>
        <w:numPr>
          <w:ilvl w:val="2"/>
          <w:numId w:val="1"/>
        </w:numPr>
        <w:tabs>
          <w:tab w:pos="1908" w:val="left" w:leader="none"/>
        </w:tabs>
        <w:spacing w:line="360" w:lineRule="auto" w:before="139" w:after="0"/>
        <w:ind w:left="1584" w:right="827" w:firstLine="0"/>
        <w:jc w:val="left"/>
        <w:rPr>
          <w:sz w:val="24"/>
        </w:rPr>
      </w:pPr>
      <w:r>
        <w:rPr>
          <w:sz w:val="24"/>
        </w:rPr>
        <w:t>an</w:t>
      </w:r>
      <w:r>
        <w:rPr>
          <w:spacing w:val="-1"/>
          <w:sz w:val="24"/>
        </w:rPr>
        <w:t> </w:t>
      </w:r>
      <w:r>
        <w:rPr>
          <w:sz w:val="24"/>
        </w:rPr>
        <w:t>auditor</w:t>
      </w:r>
      <w:r>
        <w:rPr>
          <w:spacing w:val="-3"/>
          <w:sz w:val="24"/>
        </w:rPr>
        <w:t> </w:t>
      </w:r>
      <w:r>
        <w:rPr>
          <w:sz w:val="24"/>
        </w:rPr>
        <w:t>of</w:t>
      </w:r>
      <w:r>
        <w:rPr>
          <w:spacing w:val="-5"/>
          <w:sz w:val="24"/>
        </w:rPr>
        <w:t> </w:t>
      </w:r>
      <w:r>
        <w:rPr>
          <w:sz w:val="24"/>
        </w:rPr>
        <w:t>the</w:t>
      </w:r>
      <w:r>
        <w:rPr>
          <w:spacing w:val="-2"/>
          <w:sz w:val="24"/>
        </w:rPr>
        <w:t> </w:t>
      </w:r>
      <w:r>
        <w:rPr>
          <w:sz w:val="24"/>
        </w:rPr>
        <w:t>corporate</w:t>
      </w:r>
      <w:r>
        <w:rPr>
          <w:spacing w:val="-3"/>
          <w:sz w:val="24"/>
        </w:rPr>
        <w:t> </w:t>
      </w:r>
      <w:r>
        <w:rPr>
          <w:sz w:val="24"/>
        </w:rPr>
        <w:t>debtor</w:t>
      </w:r>
      <w:r>
        <w:rPr>
          <w:spacing w:val="-2"/>
          <w:sz w:val="24"/>
        </w:rPr>
        <w:t> </w:t>
      </w:r>
      <w:r>
        <w:rPr>
          <w:sz w:val="24"/>
        </w:rPr>
        <w:t>at</w:t>
      </w:r>
      <w:r>
        <w:rPr>
          <w:spacing w:val="-3"/>
          <w:sz w:val="24"/>
        </w:rPr>
        <w:t> </w:t>
      </w:r>
      <w:r>
        <w:rPr>
          <w:sz w:val="24"/>
        </w:rPr>
        <w:t>any</w:t>
      </w:r>
      <w:r>
        <w:rPr>
          <w:spacing w:val="-3"/>
          <w:sz w:val="24"/>
        </w:rPr>
        <w:t> </w:t>
      </w:r>
      <w:r>
        <w:rPr>
          <w:sz w:val="24"/>
        </w:rPr>
        <w:t>time</w:t>
      </w:r>
      <w:r>
        <w:rPr>
          <w:spacing w:val="-2"/>
          <w:sz w:val="24"/>
        </w:rPr>
        <w:t> </w:t>
      </w:r>
      <w:r>
        <w:rPr>
          <w:sz w:val="24"/>
        </w:rPr>
        <w:t>during</w:t>
      </w:r>
      <w:r>
        <w:rPr>
          <w:spacing w:val="-3"/>
          <w:sz w:val="24"/>
        </w:rPr>
        <w:t> </w:t>
      </w:r>
      <w:r>
        <w:rPr>
          <w:sz w:val="24"/>
        </w:rPr>
        <w:t>the</w:t>
      </w:r>
      <w:r>
        <w:rPr>
          <w:spacing w:val="-4"/>
          <w:sz w:val="24"/>
        </w:rPr>
        <w:t> </w:t>
      </w:r>
      <w:r>
        <w:rPr>
          <w:sz w:val="24"/>
        </w:rPr>
        <w:t>five</w:t>
      </w:r>
      <w:r>
        <w:rPr>
          <w:spacing w:val="-5"/>
          <w:sz w:val="24"/>
        </w:rPr>
        <w:t> </w:t>
      </w:r>
      <w:r>
        <w:rPr>
          <w:sz w:val="24"/>
        </w:rPr>
        <w:t>years</w:t>
      </w:r>
      <w:r>
        <w:rPr>
          <w:spacing w:val="-4"/>
          <w:sz w:val="24"/>
        </w:rPr>
        <w:t> </w:t>
      </w:r>
      <w:r>
        <w:rPr>
          <w:sz w:val="24"/>
        </w:rPr>
        <w:t>preceding</w:t>
      </w:r>
      <w:r>
        <w:rPr>
          <w:spacing w:val="-3"/>
          <w:sz w:val="24"/>
        </w:rPr>
        <w:t> </w:t>
      </w:r>
      <w:r>
        <w:rPr>
          <w:sz w:val="24"/>
        </w:rPr>
        <w:t>the insolvency commencement date; or</w:t>
      </w:r>
    </w:p>
    <w:p>
      <w:pPr>
        <w:pStyle w:val="ListParagraph"/>
        <w:numPr>
          <w:ilvl w:val="2"/>
          <w:numId w:val="1"/>
        </w:numPr>
        <w:tabs>
          <w:tab w:pos="1921" w:val="left" w:leader="none"/>
        </w:tabs>
        <w:spacing w:line="360" w:lineRule="auto" w:before="1" w:after="0"/>
        <w:ind w:left="1584" w:right="841" w:firstLine="0"/>
        <w:jc w:val="left"/>
        <w:rPr>
          <w:sz w:val="24"/>
        </w:rPr>
      </w:pPr>
      <w:r>
        <w:rPr>
          <w:sz w:val="24"/>
        </w:rPr>
        <w:t>a</w:t>
      </w:r>
      <w:r>
        <w:rPr>
          <w:spacing w:val="-4"/>
          <w:sz w:val="24"/>
        </w:rPr>
        <w:t> </w:t>
      </w:r>
      <w:r>
        <w:rPr>
          <w:sz w:val="24"/>
        </w:rPr>
        <w:t>partner</w:t>
      </w:r>
      <w:r>
        <w:rPr>
          <w:spacing w:val="-3"/>
          <w:sz w:val="24"/>
        </w:rPr>
        <w:t> </w:t>
      </w:r>
      <w:r>
        <w:rPr>
          <w:sz w:val="24"/>
        </w:rPr>
        <w:t>or</w:t>
      </w:r>
      <w:r>
        <w:rPr>
          <w:spacing w:val="-5"/>
          <w:sz w:val="24"/>
        </w:rPr>
        <w:t> </w:t>
      </w:r>
      <w:r>
        <w:rPr>
          <w:sz w:val="24"/>
        </w:rPr>
        <w:t>director</w:t>
      </w:r>
      <w:r>
        <w:rPr>
          <w:spacing w:val="-3"/>
          <w:sz w:val="24"/>
        </w:rPr>
        <w:t> </w:t>
      </w:r>
      <w:r>
        <w:rPr>
          <w:sz w:val="24"/>
        </w:rPr>
        <w:t>of</w:t>
      </w:r>
      <w:r>
        <w:rPr>
          <w:spacing w:val="-3"/>
          <w:sz w:val="24"/>
        </w:rPr>
        <w:t> </w:t>
      </w:r>
      <w:r>
        <w:rPr>
          <w:sz w:val="24"/>
        </w:rPr>
        <w:t>the</w:t>
      </w:r>
      <w:r>
        <w:rPr>
          <w:spacing w:val="-5"/>
          <w:sz w:val="24"/>
        </w:rPr>
        <w:t> </w:t>
      </w:r>
      <w:r>
        <w:rPr>
          <w:sz w:val="24"/>
        </w:rPr>
        <w:t>insolvency</w:t>
      </w:r>
      <w:r>
        <w:rPr>
          <w:spacing w:val="-3"/>
          <w:sz w:val="24"/>
        </w:rPr>
        <w:t> </w:t>
      </w:r>
      <w:r>
        <w:rPr>
          <w:sz w:val="24"/>
        </w:rPr>
        <w:t>professional</w:t>
      </w:r>
      <w:r>
        <w:rPr>
          <w:spacing w:val="-3"/>
          <w:sz w:val="24"/>
        </w:rPr>
        <w:t> </w:t>
      </w:r>
      <w:r>
        <w:rPr>
          <w:sz w:val="24"/>
        </w:rPr>
        <w:t>entity</w:t>
      </w:r>
      <w:r>
        <w:rPr>
          <w:spacing w:val="-3"/>
          <w:sz w:val="24"/>
        </w:rPr>
        <w:t> </w:t>
      </w:r>
      <w:r>
        <w:rPr>
          <w:sz w:val="24"/>
        </w:rPr>
        <w:t>of</w:t>
      </w:r>
      <w:r>
        <w:rPr>
          <w:spacing w:val="-3"/>
          <w:sz w:val="24"/>
        </w:rPr>
        <w:t> </w:t>
      </w:r>
      <w:r>
        <w:rPr>
          <w:sz w:val="24"/>
        </w:rPr>
        <w:t>which</w:t>
      </w:r>
      <w:r>
        <w:rPr>
          <w:spacing w:val="-3"/>
          <w:sz w:val="24"/>
        </w:rPr>
        <w:t> </w:t>
      </w:r>
      <w:r>
        <w:rPr>
          <w:sz w:val="24"/>
        </w:rPr>
        <w:t>the</w:t>
      </w:r>
      <w:r>
        <w:rPr>
          <w:spacing w:val="-4"/>
          <w:sz w:val="24"/>
        </w:rPr>
        <w:t> </w:t>
      </w:r>
      <w:r>
        <w:rPr>
          <w:sz w:val="24"/>
        </w:rPr>
        <w:t>liquidator is a partner or director.</w:t>
      </w:r>
    </w:p>
    <w:p>
      <w:pPr>
        <w:pStyle w:val="BodyText"/>
        <w:spacing w:before="134"/>
      </w:pPr>
    </w:p>
    <w:p>
      <w:pPr>
        <w:pStyle w:val="ListParagraph"/>
        <w:numPr>
          <w:ilvl w:val="1"/>
          <w:numId w:val="1"/>
        </w:numPr>
        <w:tabs>
          <w:tab w:pos="1822" w:val="left" w:leader="none"/>
        </w:tabs>
        <w:spacing w:line="360" w:lineRule="auto" w:before="0" w:after="0"/>
        <w:ind w:left="1452" w:right="730" w:firstLine="0"/>
        <w:jc w:val="both"/>
        <w:rPr>
          <w:b/>
          <w:sz w:val="24"/>
        </w:rPr>
      </w:pPr>
      <w:r>
        <w:rPr>
          <w:sz w:val="24"/>
        </w:rPr>
        <w:t>The Registered Valuers appointed under sub-regulation (2) shall independently submit to the</w:t>
      </w:r>
      <w:r>
        <w:rPr>
          <w:spacing w:val="-1"/>
          <w:sz w:val="24"/>
        </w:rPr>
        <w:t> </w:t>
      </w:r>
      <w:r>
        <w:rPr>
          <w:sz w:val="24"/>
        </w:rPr>
        <w:t>liquidator</w:t>
      </w:r>
      <w:r>
        <w:rPr>
          <w:spacing w:val="-1"/>
          <w:sz w:val="24"/>
        </w:rPr>
        <w:t> </w:t>
      </w:r>
      <w:r>
        <w:rPr>
          <w:sz w:val="24"/>
        </w:rPr>
        <w:t>the</w:t>
      </w:r>
      <w:r>
        <w:rPr>
          <w:spacing w:val="-1"/>
          <w:sz w:val="24"/>
        </w:rPr>
        <w:t> </w:t>
      </w:r>
      <w:r>
        <w:rPr>
          <w:sz w:val="24"/>
        </w:rPr>
        <w:t>estimates of realisable value</w:t>
      </w:r>
      <w:r>
        <w:rPr>
          <w:spacing w:val="-1"/>
          <w:sz w:val="24"/>
        </w:rPr>
        <w:t> </w:t>
      </w:r>
      <w:r>
        <w:rPr>
          <w:sz w:val="24"/>
        </w:rPr>
        <w:t>of the</w:t>
      </w:r>
      <w:r>
        <w:rPr>
          <w:spacing w:val="-1"/>
          <w:sz w:val="24"/>
        </w:rPr>
        <w:t> </w:t>
      </w:r>
      <w:r>
        <w:rPr>
          <w:sz w:val="24"/>
        </w:rPr>
        <w:t>assets or</w:t>
      </w:r>
      <w:r>
        <w:rPr>
          <w:spacing w:val="-1"/>
          <w:sz w:val="24"/>
        </w:rPr>
        <w:t> </w:t>
      </w:r>
      <w:r>
        <w:rPr>
          <w:sz w:val="24"/>
        </w:rPr>
        <w:t>businesses, as the</w:t>
      </w:r>
      <w:r>
        <w:rPr>
          <w:spacing w:val="-7"/>
          <w:sz w:val="24"/>
        </w:rPr>
        <w:t> </w:t>
      </w:r>
      <w:r>
        <w:rPr>
          <w:sz w:val="24"/>
        </w:rPr>
        <w:t>case</w:t>
      </w:r>
      <w:r>
        <w:rPr>
          <w:spacing w:val="-8"/>
          <w:sz w:val="24"/>
        </w:rPr>
        <w:t> </w:t>
      </w:r>
      <w:r>
        <w:rPr>
          <w:sz w:val="24"/>
        </w:rPr>
        <w:t>may</w:t>
      </w:r>
      <w:r>
        <w:rPr>
          <w:spacing w:val="-7"/>
          <w:sz w:val="24"/>
        </w:rPr>
        <w:t> </w:t>
      </w:r>
      <w:r>
        <w:rPr>
          <w:sz w:val="24"/>
        </w:rPr>
        <w:t>be,</w:t>
      </w:r>
      <w:r>
        <w:rPr>
          <w:spacing w:val="-7"/>
          <w:sz w:val="24"/>
        </w:rPr>
        <w:t> </w:t>
      </w:r>
      <w:r>
        <w:rPr>
          <w:sz w:val="24"/>
        </w:rPr>
        <w:t>computed</w:t>
      </w:r>
      <w:r>
        <w:rPr>
          <w:spacing w:val="-7"/>
          <w:sz w:val="24"/>
        </w:rPr>
        <w:t> </w:t>
      </w:r>
      <w:r>
        <w:rPr>
          <w:sz w:val="24"/>
        </w:rPr>
        <w:t>in</w:t>
      </w:r>
      <w:r>
        <w:rPr>
          <w:spacing w:val="-6"/>
          <w:sz w:val="24"/>
        </w:rPr>
        <w:t> </w:t>
      </w:r>
      <w:r>
        <w:rPr>
          <w:sz w:val="24"/>
        </w:rPr>
        <w:t>accordance</w:t>
      </w:r>
      <w:r>
        <w:rPr>
          <w:spacing w:val="-8"/>
          <w:sz w:val="24"/>
        </w:rPr>
        <w:t> </w:t>
      </w:r>
      <w:r>
        <w:rPr>
          <w:sz w:val="24"/>
        </w:rPr>
        <w:t>with</w:t>
      </w:r>
      <w:r>
        <w:rPr>
          <w:spacing w:val="-6"/>
          <w:sz w:val="24"/>
        </w:rPr>
        <w:t> </w:t>
      </w:r>
      <w:r>
        <w:rPr>
          <w:sz w:val="24"/>
        </w:rPr>
        <w:t>the</w:t>
      </w:r>
      <w:r>
        <w:rPr>
          <w:spacing w:val="-5"/>
          <w:sz w:val="24"/>
        </w:rPr>
        <w:t> </w:t>
      </w:r>
      <w:r>
        <w:rPr>
          <w:sz w:val="24"/>
        </w:rPr>
        <w:t>Companies</w:t>
      </w:r>
      <w:r>
        <w:rPr>
          <w:spacing w:val="-7"/>
          <w:sz w:val="24"/>
        </w:rPr>
        <w:t> </w:t>
      </w:r>
      <w:r>
        <w:rPr>
          <w:sz w:val="24"/>
        </w:rPr>
        <w:t>(Registered</w:t>
      </w:r>
      <w:r>
        <w:rPr>
          <w:spacing w:val="-7"/>
          <w:sz w:val="24"/>
        </w:rPr>
        <w:t> </w:t>
      </w:r>
      <w:r>
        <w:rPr>
          <w:sz w:val="24"/>
        </w:rPr>
        <w:t>Valuers</w:t>
      </w:r>
      <w:r>
        <w:rPr>
          <w:spacing w:val="-7"/>
          <w:sz w:val="24"/>
        </w:rPr>
        <w:t> </w:t>
      </w:r>
      <w:r>
        <w:rPr>
          <w:sz w:val="24"/>
        </w:rPr>
        <w:t>and Valuation)</w:t>
      </w:r>
      <w:r>
        <w:rPr>
          <w:spacing w:val="-9"/>
          <w:sz w:val="24"/>
        </w:rPr>
        <w:t> </w:t>
      </w:r>
      <w:r>
        <w:rPr>
          <w:sz w:val="24"/>
        </w:rPr>
        <w:t>Rules,</w:t>
      </w:r>
      <w:r>
        <w:rPr>
          <w:spacing w:val="-9"/>
          <w:sz w:val="24"/>
        </w:rPr>
        <w:t> </w:t>
      </w:r>
      <w:r>
        <w:rPr>
          <w:sz w:val="24"/>
        </w:rPr>
        <w:t>2017,</w:t>
      </w:r>
      <w:r>
        <w:rPr>
          <w:spacing w:val="-8"/>
          <w:sz w:val="24"/>
        </w:rPr>
        <w:t> </w:t>
      </w:r>
      <w:r>
        <w:rPr>
          <w:sz w:val="24"/>
        </w:rPr>
        <w:t>after</w:t>
      </w:r>
      <w:r>
        <w:rPr>
          <w:spacing w:val="-9"/>
          <w:sz w:val="24"/>
        </w:rPr>
        <w:t> </w:t>
      </w:r>
      <w:r>
        <w:rPr>
          <w:sz w:val="24"/>
        </w:rPr>
        <w:t>physical</w:t>
      </w:r>
      <w:r>
        <w:rPr>
          <w:spacing w:val="-8"/>
          <w:sz w:val="24"/>
        </w:rPr>
        <w:t> </w:t>
      </w:r>
      <w:r>
        <w:rPr>
          <w:sz w:val="24"/>
        </w:rPr>
        <w:t>verification</w:t>
      </w:r>
      <w:r>
        <w:rPr>
          <w:spacing w:val="-8"/>
          <w:sz w:val="24"/>
        </w:rPr>
        <w:t> </w:t>
      </w:r>
      <w:r>
        <w:rPr>
          <w:sz w:val="24"/>
        </w:rPr>
        <w:t>of</w:t>
      </w:r>
      <w:r>
        <w:rPr>
          <w:spacing w:val="-9"/>
          <w:sz w:val="24"/>
        </w:rPr>
        <w:t> </w:t>
      </w:r>
      <w:r>
        <w:rPr>
          <w:sz w:val="24"/>
        </w:rPr>
        <w:t>the</w:t>
      </w:r>
      <w:r>
        <w:rPr>
          <w:spacing w:val="-9"/>
          <w:sz w:val="24"/>
        </w:rPr>
        <w:t> </w:t>
      </w:r>
      <w:r>
        <w:rPr>
          <w:sz w:val="24"/>
        </w:rPr>
        <w:t>assets</w:t>
      </w:r>
      <w:r>
        <w:rPr>
          <w:spacing w:val="-8"/>
          <w:sz w:val="24"/>
        </w:rPr>
        <w:t> </w:t>
      </w:r>
      <w:r>
        <w:rPr>
          <w:sz w:val="24"/>
        </w:rPr>
        <w:t>of</w:t>
      </w:r>
      <w:r>
        <w:rPr>
          <w:spacing w:val="-9"/>
          <w:sz w:val="24"/>
        </w:rPr>
        <w:t> </w:t>
      </w:r>
      <w:r>
        <w:rPr>
          <w:sz w:val="24"/>
        </w:rPr>
        <w:t>the</w:t>
      </w:r>
      <w:r>
        <w:rPr>
          <w:spacing w:val="-9"/>
          <w:sz w:val="24"/>
        </w:rPr>
        <w:t> </w:t>
      </w:r>
      <w:r>
        <w:rPr>
          <w:sz w:val="24"/>
        </w:rPr>
        <w:t>corporate</w:t>
      </w:r>
      <w:r>
        <w:rPr>
          <w:spacing w:val="-9"/>
          <w:sz w:val="24"/>
        </w:rPr>
        <w:t> </w:t>
      </w:r>
      <w:r>
        <w:rPr>
          <w:sz w:val="24"/>
        </w:rPr>
        <w:t>debtor.</w:t>
      </w:r>
    </w:p>
    <w:p>
      <w:pPr>
        <w:pStyle w:val="BodyText"/>
        <w:spacing w:before="140"/>
      </w:pPr>
    </w:p>
    <w:p>
      <w:pPr>
        <w:pStyle w:val="ListParagraph"/>
        <w:numPr>
          <w:ilvl w:val="1"/>
          <w:numId w:val="1"/>
        </w:numPr>
        <w:tabs>
          <w:tab w:pos="1782" w:val="left" w:leader="none"/>
        </w:tabs>
        <w:spacing w:line="360" w:lineRule="auto" w:before="0" w:after="0"/>
        <w:ind w:left="1452" w:right="730" w:firstLine="0"/>
        <w:jc w:val="left"/>
        <w:rPr>
          <w:sz w:val="24"/>
        </w:rPr>
      </w:pPr>
      <w:r>
        <w:rPr>
          <w:sz w:val="24"/>
        </w:rPr>
        <w:t>The</w:t>
      </w:r>
      <w:r>
        <w:rPr>
          <w:spacing w:val="-12"/>
          <w:sz w:val="24"/>
        </w:rPr>
        <w:t> </w:t>
      </w:r>
      <w:r>
        <w:rPr>
          <w:sz w:val="24"/>
        </w:rPr>
        <w:t>average</w:t>
      </w:r>
      <w:r>
        <w:rPr>
          <w:spacing w:val="-12"/>
          <w:sz w:val="24"/>
        </w:rPr>
        <w:t> </w:t>
      </w:r>
      <w:r>
        <w:rPr>
          <w:sz w:val="24"/>
        </w:rPr>
        <w:t>of</w:t>
      </w:r>
      <w:r>
        <w:rPr>
          <w:spacing w:val="-11"/>
          <w:sz w:val="24"/>
        </w:rPr>
        <w:t> </w:t>
      </w:r>
      <w:r>
        <w:rPr>
          <w:sz w:val="24"/>
        </w:rPr>
        <w:t>two</w:t>
      </w:r>
      <w:r>
        <w:rPr>
          <w:spacing w:val="-11"/>
          <w:sz w:val="24"/>
        </w:rPr>
        <w:t> </w:t>
      </w:r>
      <w:r>
        <w:rPr>
          <w:sz w:val="24"/>
        </w:rPr>
        <w:t>estimates</w:t>
      </w:r>
      <w:r>
        <w:rPr>
          <w:spacing w:val="-10"/>
          <w:sz w:val="24"/>
        </w:rPr>
        <w:t> </w:t>
      </w:r>
      <w:r>
        <w:rPr>
          <w:sz w:val="24"/>
        </w:rPr>
        <w:t>received</w:t>
      </w:r>
      <w:r>
        <w:rPr>
          <w:spacing w:val="-11"/>
          <w:sz w:val="24"/>
        </w:rPr>
        <w:t> </w:t>
      </w:r>
      <w:r>
        <w:rPr>
          <w:sz w:val="24"/>
        </w:rPr>
        <w:t>under</w:t>
      </w:r>
      <w:r>
        <w:rPr>
          <w:spacing w:val="-11"/>
          <w:sz w:val="24"/>
        </w:rPr>
        <w:t> </w:t>
      </w:r>
      <w:r>
        <w:rPr>
          <w:sz w:val="24"/>
        </w:rPr>
        <w:t>sub-regulation</w:t>
      </w:r>
      <w:r>
        <w:rPr>
          <w:spacing w:val="-10"/>
          <w:sz w:val="24"/>
        </w:rPr>
        <w:t> </w:t>
      </w:r>
      <w:r>
        <w:rPr>
          <w:sz w:val="24"/>
        </w:rPr>
        <w:t>(3)</w:t>
      </w:r>
      <w:r>
        <w:rPr>
          <w:spacing w:val="-12"/>
          <w:sz w:val="24"/>
        </w:rPr>
        <w:t> </w:t>
      </w:r>
      <w:r>
        <w:rPr>
          <w:sz w:val="24"/>
        </w:rPr>
        <w:t>shall</w:t>
      </w:r>
      <w:r>
        <w:rPr>
          <w:spacing w:val="-10"/>
          <w:sz w:val="24"/>
        </w:rPr>
        <w:t> </w:t>
      </w:r>
      <w:r>
        <w:rPr>
          <w:sz w:val="24"/>
        </w:rPr>
        <w:t>be</w:t>
      </w:r>
      <w:r>
        <w:rPr>
          <w:spacing w:val="-12"/>
          <w:sz w:val="24"/>
        </w:rPr>
        <w:t> </w:t>
      </w:r>
      <w:r>
        <w:rPr>
          <w:sz w:val="24"/>
        </w:rPr>
        <w:t>taken</w:t>
      </w:r>
      <w:r>
        <w:rPr>
          <w:spacing w:val="-11"/>
          <w:sz w:val="24"/>
        </w:rPr>
        <w:t> </w:t>
      </w:r>
      <w:r>
        <w:rPr>
          <w:sz w:val="24"/>
        </w:rPr>
        <w:t>as</w:t>
      </w:r>
      <w:r>
        <w:rPr>
          <w:spacing w:val="-10"/>
          <w:sz w:val="24"/>
        </w:rPr>
        <w:t> </w:t>
      </w:r>
      <w:r>
        <w:rPr>
          <w:sz w:val="24"/>
        </w:rPr>
        <w:t>the value of the assets or businesses.</w:t>
      </w:r>
      <w:r>
        <w:rPr>
          <w:b/>
          <w:sz w:val="24"/>
        </w:rPr>
        <w:t>]</w:t>
      </w:r>
    </w:p>
    <w:p>
      <w:pPr>
        <w:pStyle w:val="BodyText"/>
        <w:rPr>
          <w:b/>
          <w:sz w:val="20"/>
        </w:rPr>
      </w:pPr>
    </w:p>
    <w:p>
      <w:pPr>
        <w:pStyle w:val="BodyText"/>
        <w:spacing w:before="174"/>
        <w:rPr>
          <w:b/>
          <w:sz w:val="20"/>
        </w:rPr>
      </w:pPr>
      <w:r>
        <w:rPr>
          <w:b/>
          <w:sz w:val="20"/>
        </w:rPr>
        <mc:AlternateContent>
          <mc:Choice Requires="wps">
            <w:drawing>
              <wp:anchor distT="0" distB="0" distL="0" distR="0" allowOverlap="1" layoutInCell="1" locked="0" behindDoc="1" simplePos="0" relativeHeight="487600640">
                <wp:simplePos x="0" y="0"/>
                <wp:positionH relativeFrom="page">
                  <wp:posOffset>914704</wp:posOffset>
                </wp:positionH>
                <wp:positionV relativeFrom="paragraph">
                  <wp:posOffset>272309</wp:posOffset>
                </wp:positionV>
                <wp:extent cx="1829435" cy="7620"/>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21.44166pt;width:144.020pt;height:.599980pt;mso-position-horizontal-relative:page;mso-position-vertical-relative:paragraph;z-index:-15715840;mso-wrap-distance-left:0;mso-wrap-distance-right:0" id="docshape27" filled="true" fillcolor="#000000" stroked="false">
                <v:fill type="solid"/>
                <w10:wrap type="topAndBottom"/>
              </v:rect>
            </w:pict>
          </mc:Fallback>
        </mc:AlternateContent>
      </w:r>
    </w:p>
    <w:p>
      <w:pPr>
        <w:spacing w:line="247" w:lineRule="auto" w:before="87"/>
        <w:ind w:left="732" w:right="0" w:firstLine="0"/>
        <w:jc w:val="left"/>
        <w:rPr>
          <w:sz w:val="20"/>
        </w:rPr>
      </w:pPr>
      <w:bookmarkStart w:name="_bookmark62" w:id="63"/>
      <w:bookmarkEnd w:id="63"/>
      <w:r>
        <w:rPr/>
      </w:r>
      <w:r>
        <w:rPr>
          <w:position w:val="9"/>
          <w:sz w:val="16"/>
        </w:rPr>
        <w:t>63</w:t>
      </w:r>
      <w:r>
        <w:rPr>
          <w:spacing w:val="17"/>
          <w:position w:val="9"/>
          <w:sz w:val="16"/>
        </w:rPr>
        <w:t> </w:t>
      </w:r>
      <w:r>
        <w:rPr>
          <w:sz w:val="20"/>
        </w:rPr>
        <w:t>Substituted</w:t>
      </w:r>
      <w:r>
        <w:rPr>
          <w:spacing w:val="-4"/>
          <w:sz w:val="20"/>
        </w:rPr>
        <w:t> </w:t>
      </w:r>
      <w:r>
        <w:rPr>
          <w:sz w:val="20"/>
        </w:rPr>
        <w:t>by</w:t>
      </w:r>
      <w:r>
        <w:rPr>
          <w:spacing w:val="-4"/>
          <w:sz w:val="20"/>
        </w:rPr>
        <w:t> </w:t>
      </w:r>
      <w:r>
        <w:rPr>
          <w:sz w:val="20"/>
        </w:rPr>
        <w:t>Notification</w:t>
      </w:r>
      <w:r>
        <w:rPr>
          <w:spacing w:val="-4"/>
          <w:sz w:val="20"/>
        </w:rPr>
        <w:t> </w:t>
      </w:r>
      <w:r>
        <w:rPr>
          <w:sz w:val="20"/>
        </w:rPr>
        <w:t>No.</w:t>
      </w:r>
      <w:r>
        <w:rPr>
          <w:spacing w:val="-5"/>
          <w:sz w:val="20"/>
        </w:rPr>
        <w:t> </w:t>
      </w:r>
      <w:r>
        <w:rPr>
          <w:sz w:val="20"/>
        </w:rPr>
        <w:t>IBBI/2019-20/GN/REG047</w:t>
      </w:r>
      <w:r>
        <w:rPr>
          <w:spacing w:val="-4"/>
          <w:sz w:val="20"/>
        </w:rPr>
        <w:t> </w:t>
      </w:r>
      <w:r>
        <w:rPr>
          <w:sz w:val="20"/>
        </w:rPr>
        <w:t>dated</w:t>
      </w:r>
      <w:r>
        <w:rPr>
          <w:spacing w:val="-4"/>
          <w:sz w:val="20"/>
        </w:rPr>
        <w:t> </w:t>
      </w:r>
      <w:r>
        <w:rPr>
          <w:sz w:val="20"/>
        </w:rPr>
        <w:t>25</w:t>
      </w:r>
      <w:r>
        <w:rPr>
          <w:sz w:val="20"/>
          <w:vertAlign w:val="superscript"/>
        </w:rPr>
        <w:t>th</w:t>
      </w:r>
      <w:r>
        <w:rPr>
          <w:spacing w:val="-5"/>
          <w:sz w:val="20"/>
          <w:vertAlign w:val="baseline"/>
        </w:rPr>
        <w:t> </w:t>
      </w:r>
      <w:r>
        <w:rPr>
          <w:sz w:val="20"/>
          <w:vertAlign w:val="baseline"/>
        </w:rPr>
        <w:t>July,</w:t>
      </w:r>
      <w:r>
        <w:rPr>
          <w:spacing w:val="-5"/>
          <w:sz w:val="20"/>
          <w:vertAlign w:val="baseline"/>
        </w:rPr>
        <w:t> </w:t>
      </w:r>
      <w:r>
        <w:rPr>
          <w:sz w:val="20"/>
          <w:vertAlign w:val="baseline"/>
        </w:rPr>
        <w:t>2019</w:t>
      </w:r>
      <w:r>
        <w:rPr>
          <w:spacing w:val="-7"/>
          <w:sz w:val="20"/>
          <w:vertAlign w:val="baseline"/>
        </w:rPr>
        <w:t> </w:t>
      </w:r>
      <w:r>
        <w:rPr>
          <w:sz w:val="20"/>
          <w:vertAlign w:val="baseline"/>
        </w:rPr>
        <w:t>(w.e.f.</w:t>
      </w:r>
      <w:r>
        <w:rPr>
          <w:spacing w:val="-5"/>
          <w:sz w:val="20"/>
          <w:vertAlign w:val="baseline"/>
        </w:rPr>
        <w:t> </w:t>
      </w:r>
      <w:r>
        <w:rPr>
          <w:sz w:val="20"/>
          <w:vertAlign w:val="baseline"/>
        </w:rPr>
        <w:t>25-07-2019).</w:t>
      </w:r>
      <w:r>
        <w:rPr>
          <w:spacing w:val="-5"/>
          <w:sz w:val="20"/>
          <w:vertAlign w:val="baseline"/>
        </w:rPr>
        <w:t> </w:t>
      </w:r>
      <w:r>
        <w:rPr>
          <w:sz w:val="20"/>
          <w:vertAlign w:val="baseline"/>
        </w:rPr>
        <w:t>Prior</w:t>
      </w:r>
      <w:r>
        <w:rPr>
          <w:spacing w:val="-7"/>
          <w:sz w:val="20"/>
          <w:vertAlign w:val="baseline"/>
        </w:rPr>
        <w:t> </w:t>
      </w:r>
      <w:r>
        <w:rPr>
          <w:sz w:val="20"/>
          <w:vertAlign w:val="baseline"/>
        </w:rPr>
        <w:t>to substitution it stood as under:</w:t>
      </w:r>
    </w:p>
    <w:p>
      <w:pPr>
        <w:spacing w:line="224" w:lineRule="exact" w:before="0"/>
        <w:ind w:left="732" w:right="0" w:firstLine="0"/>
        <w:jc w:val="left"/>
        <w:rPr>
          <w:sz w:val="20"/>
        </w:rPr>
      </w:pPr>
      <w:r>
        <w:rPr>
          <w:sz w:val="20"/>
        </w:rPr>
        <w:t>“In</w:t>
      </w:r>
      <w:r>
        <w:rPr>
          <w:spacing w:val="-4"/>
          <w:sz w:val="20"/>
        </w:rPr>
        <w:t> </w:t>
      </w:r>
      <w:r>
        <w:rPr>
          <w:sz w:val="20"/>
        </w:rPr>
        <w:t>cases</w:t>
      </w:r>
      <w:r>
        <w:rPr>
          <w:spacing w:val="-5"/>
          <w:sz w:val="20"/>
        </w:rPr>
        <w:t> </w:t>
      </w:r>
      <w:r>
        <w:rPr>
          <w:sz w:val="20"/>
        </w:rPr>
        <w:t>not</w:t>
      </w:r>
      <w:r>
        <w:rPr>
          <w:spacing w:val="-6"/>
          <w:sz w:val="20"/>
        </w:rPr>
        <w:t> </w:t>
      </w:r>
      <w:r>
        <w:rPr>
          <w:sz w:val="20"/>
        </w:rPr>
        <w:t>covered</w:t>
      </w:r>
      <w:r>
        <w:rPr>
          <w:spacing w:val="-5"/>
          <w:sz w:val="20"/>
        </w:rPr>
        <w:t> </w:t>
      </w:r>
      <w:r>
        <w:rPr>
          <w:sz w:val="20"/>
        </w:rPr>
        <w:t>under</w:t>
      </w:r>
      <w:r>
        <w:rPr>
          <w:spacing w:val="-5"/>
          <w:sz w:val="20"/>
        </w:rPr>
        <w:t> </w:t>
      </w:r>
      <w:r>
        <w:rPr>
          <w:sz w:val="20"/>
        </w:rPr>
        <w:t>sub-regulation</w:t>
      </w:r>
      <w:r>
        <w:rPr>
          <w:spacing w:val="-4"/>
          <w:sz w:val="20"/>
        </w:rPr>
        <w:t> </w:t>
      </w:r>
      <w:r>
        <w:rPr>
          <w:sz w:val="20"/>
        </w:rPr>
        <w:t>(1),</w:t>
      </w:r>
      <w:r>
        <w:rPr>
          <w:spacing w:val="-4"/>
          <w:sz w:val="20"/>
        </w:rPr>
        <w:t> </w:t>
      </w:r>
      <w:r>
        <w:rPr>
          <w:sz w:val="20"/>
        </w:rPr>
        <w:t>the</w:t>
      </w:r>
      <w:r>
        <w:rPr>
          <w:spacing w:val="-5"/>
          <w:sz w:val="20"/>
        </w:rPr>
        <w:t> </w:t>
      </w:r>
      <w:r>
        <w:rPr>
          <w:sz w:val="20"/>
        </w:rPr>
        <w:t>liquidator</w:t>
      </w:r>
      <w:r>
        <w:rPr>
          <w:spacing w:val="-6"/>
          <w:sz w:val="20"/>
        </w:rPr>
        <w:t> </w:t>
      </w:r>
      <w:r>
        <w:rPr>
          <w:sz w:val="20"/>
        </w:rPr>
        <w:t>shall</w:t>
      </w:r>
      <w:r>
        <w:rPr>
          <w:spacing w:val="-5"/>
          <w:sz w:val="20"/>
        </w:rPr>
        <w:t> </w:t>
      </w:r>
      <w:r>
        <w:rPr>
          <w:sz w:val="20"/>
        </w:rPr>
        <w:t>within</w:t>
      </w:r>
      <w:r>
        <w:rPr>
          <w:spacing w:val="-3"/>
          <w:sz w:val="20"/>
        </w:rPr>
        <w:t> </w:t>
      </w:r>
      <w:r>
        <w:rPr>
          <w:sz w:val="20"/>
        </w:rPr>
        <w:t>seven</w:t>
      </w:r>
      <w:r>
        <w:rPr>
          <w:spacing w:val="-4"/>
          <w:sz w:val="20"/>
        </w:rPr>
        <w:t> </w:t>
      </w:r>
      <w:r>
        <w:rPr>
          <w:spacing w:val="-2"/>
          <w:sz w:val="20"/>
        </w:rPr>
        <w:t>days”.</w:t>
      </w:r>
    </w:p>
    <w:p>
      <w:pPr>
        <w:pStyle w:val="BodyText"/>
        <w:rPr>
          <w:sz w:val="20"/>
        </w:rPr>
      </w:pPr>
    </w:p>
    <w:p>
      <w:pPr>
        <w:spacing w:before="0"/>
        <w:ind w:left="732" w:right="823" w:firstLine="0"/>
        <w:jc w:val="left"/>
        <w:rPr>
          <w:sz w:val="20"/>
        </w:rPr>
      </w:pPr>
      <w:bookmarkStart w:name="_bookmark63" w:id="64"/>
      <w:bookmarkEnd w:id="64"/>
      <w:r>
        <w:rPr/>
      </w:r>
      <w:r>
        <w:rPr>
          <w:sz w:val="20"/>
          <w:vertAlign w:val="superscript"/>
        </w:rPr>
        <w:t>64</w:t>
      </w:r>
      <w:r>
        <w:rPr>
          <w:spacing w:val="-4"/>
          <w:sz w:val="20"/>
          <w:vertAlign w:val="baseline"/>
        </w:rPr>
        <w:t> </w:t>
      </w:r>
      <w:r>
        <w:rPr>
          <w:sz w:val="20"/>
          <w:vertAlign w:val="baseline"/>
        </w:rPr>
        <w:t>Substituted</w:t>
      </w:r>
      <w:r>
        <w:rPr>
          <w:spacing w:val="-3"/>
          <w:sz w:val="20"/>
          <w:vertAlign w:val="baseline"/>
        </w:rPr>
        <w:t> </w:t>
      </w:r>
      <w:r>
        <w:rPr>
          <w:sz w:val="20"/>
          <w:vertAlign w:val="baseline"/>
        </w:rPr>
        <w:t>by</w:t>
      </w:r>
      <w:r>
        <w:rPr>
          <w:spacing w:val="-3"/>
          <w:sz w:val="20"/>
          <w:vertAlign w:val="baseline"/>
        </w:rPr>
        <w:t> </w:t>
      </w:r>
      <w:r>
        <w:rPr>
          <w:sz w:val="20"/>
          <w:vertAlign w:val="baseline"/>
        </w:rPr>
        <w:t>Notification</w:t>
      </w:r>
      <w:r>
        <w:rPr>
          <w:spacing w:val="-5"/>
          <w:sz w:val="20"/>
          <w:vertAlign w:val="baseline"/>
        </w:rPr>
        <w:t> </w:t>
      </w:r>
      <w:r>
        <w:rPr>
          <w:sz w:val="20"/>
          <w:vertAlign w:val="baseline"/>
        </w:rPr>
        <w:t>No.</w:t>
      </w:r>
      <w:r>
        <w:rPr>
          <w:spacing w:val="-4"/>
          <w:sz w:val="20"/>
          <w:vertAlign w:val="baseline"/>
        </w:rPr>
        <w:t> </w:t>
      </w:r>
      <w:r>
        <w:rPr>
          <w:sz w:val="20"/>
          <w:vertAlign w:val="baseline"/>
        </w:rPr>
        <w:t>IBBI/2023-24/GN/REG112,</w:t>
      </w:r>
      <w:r>
        <w:rPr>
          <w:spacing w:val="-4"/>
          <w:sz w:val="20"/>
          <w:vertAlign w:val="baseline"/>
        </w:rPr>
        <w:t> </w:t>
      </w:r>
      <w:r>
        <w:rPr>
          <w:sz w:val="20"/>
          <w:vertAlign w:val="baseline"/>
        </w:rPr>
        <w:t>dated</w:t>
      </w:r>
      <w:r>
        <w:rPr>
          <w:spacing w:val="-2"/>
          <w:sz w:val="20"/>
          <w:vertAlign w:val="baseline"/>
        </w:rPr>
        <w:t> </w:t>
      </w:r>
      <w:r>
        <w:rPr>
          <w:sz w:val="20"/>
          <w:vertAlign w:val="baseline"/>
        </w:rPr>
        <w:t>12</w:t>
      </w:r>
      <w:r>
        <w:rPr>
          <w:sz w:val="20"/>
          <w:vertAlign w:val="superscript"/>
        </w:rPr>
        <w:t>th</w:t>
      </w:r>
      <w:r>
        <w:rPr>
          <w:spacing w:val="-4"/>
          <w:sz w:val="20"/>
          <w:vertAlign w:val="baseline"/>
        </w:rPr>
        <w:t> </w:t>
      </w:r>
      <w:r>
        <w:rPr>
          <w:sz w:val="20"/>
          <w:vertAlign w:val="baseline"/>
        </w:rPr>
        <w:t>February,</w:t>
      </w:r>
      <w:r>
        <w:rPr>
          <w:spacing w:val="-6"/>
          <w:sz w:val="20"/>
          <w:vertAlign w:val="baseline"/>
        </w:rPr>
        <w:t> </w:t>
      </w:r>
      <w:r>
        <w:rPr>
          <w:sz w:val="20"/>
          <w:vertAlign w:val="baseline"/>
        </w:rPr>
        <w:t>2024</w:t>
      </w:r>
      <w:r>
        <w:rPr>
          <w:spacing w:val="-3"/>
          <w:sz w:val="20"/>
          <w:vertAlign w:val="baseline"/>
        </w:rPr>
        <w:t> </w:t>
      </w:r>
      <w:r>
        <w:rPr>
          <w:sz w:val="20"/>
          <w:vertAlign w:val="baseline"/>
        </w:rPr>
        <w:t>(w.e.f.</w:t>
      </w:r>
      <w:r>
        <w:rPr>
          <w:spacing w:val="-4"/>
          <w:sz w:val="20"/>
          <w:vertAlign w:val="baseline"/>
        </w:rPr>
        <w:t> </w:t>
      </w:r>
      <w:r>
        <w:rPr>
          <w:sz w:val="20"/>
          <w:vertAlign w:val="baseline"/>
        </w:rPr>
        <w:t>12-02-2024). Prior to substitution, it stood as “where the liquidator is of the opinion”.</w:t>
      </w:r>
    </w:p>
    <w:p>
      <w:pPr>
        <w:spacing w:after="0"/>
        <w:jc w:val="left"/>
        <w:rPr>
          <w:sz w:val="20"/>
        </w:rPr>
        <w:sectPr>
          <w:pgSz w:w="11900" w:h="16850"/>
          <w:pgMar w:header="0" w:footer="1049" w:top="1360" w:bottom="1240" w:left="708" w:right="708"/>
        </w:sectPr>
      </w:pPr>
    </w:p>
    <w:p>
      <w:pPr>
        <w:pStyle w:val="BodyText"/>
        <w:spacing w:before="98"/>
        <w:ind w:left="1452" w:right="727"/>
        <w:jc w:val="both"/>
      </w:pPr>
      <w:hyperlink w:history="true" w:anchor="_bookmark64">
        <w:r>
          <w:rPr>
            <w:vertAlign w:val="superscript"/>
          </w:rPr>
          <w:t>65</w:t>
        </w:r>
      </w:hyperlink>
      <w:r>
        <w:rPr>
          <w:vertAlign w:val="baseline"/>
        </w:rPr>
        <w:t>[(5) Where valuation is undertaken as per sub-regulation (2), the liquidator shall facilitate a meeting wherein registered valuers shall explain the methodology being adopted to arrive at valuation to the consultation committee before finalisation of valuation reports.</w:t>
      </w:r>
    </w:p>
    <w:p>
      <w:pPr>
        <w:pStyle w:val="ListParagraph"/>
        <w:numPr>
          <w:ilvl w:val="0"/>
          <w:numId w:val="42"/>
        </w:numPr>
        <w:tabs>
          <w:tab w:pos="1777" w:val="left" w:leader="none"/>
        </w:tabs>
        <w:spacing w:line="240" w:lineRule="auto" w:before="1" w:after="0"/>
        <w:ind w:left="1452" w:right="727" w:firstLine="0"/>
        <w:jc w:val="both"/>
        <w:rPr>
          <w:sz w:val="24"/>
        </w:rPr>
      </w:pPr>
      <w:r>
        <w:rPr>
          <w:sz w:val="24"/>
        </w:rPr>
        <w:t>The</w:t>
      </w:r>
      <w:r>
        <w:rPr>
          <w:spacing w:val="-13"/>
          <w:sz w:val="24"/>
        </w:rPr>
        <w:t> </w:t>
      </w:r>
      <w:r>
        <w:rPr>
          <w:sz w:val="24"/>
        </w:rPr>
        <w:t>liquidator</w:t>
      </w:r>
      <w:r>
        <w:rPr>
          <w:spacing w:val="-15"/>
          <w:sz w:val="24"/>
        </w:rPr>
        <w:t> </w:t>
      </w:r>
      <w:r>
        <w:rPr>
          <w:sz w:val="24"/>
        </w:rPr>
        <w:t>shall</w:t>
      </w:r>
      <w:r>
        <w:rPr>
          <w:spacing w:val="-14"/>
          <w:sz w:val="24"/>
        </w:rPr>
        <w:t> </w:t>
      </w:r>
      <w:r>
        <w:rPr>
          <w:sz w:val="24"/>
        </w:rPr>
        <w:t>share</w:t>
      </w:r>
      <w:r>
        <w:rPr>
          <w:spacing w:val="-15"/>
          <w:sz w:val="24"/>
        </w:rPr>
        <w:t> </w:t>
      </w:r>
      <w:r>
        <w:rPr>
          <w:sz w:val="24"/>
        </w:rPr>
        <w:t>the</w:t>
      </w:r>
      <w:r>
        <w:rPr>
          <w:spacing w:val="-15"/>
          <w:sz w:val="24"/>
        </w:rPr>
        <w:t> </w:t>
      </w:r>
      <w:r>
        <w:rPr>
          <w:sz w:val="24"/>
        </w:rPr>
        <w:t>valuation</w:t>
      </w:r>
      <w:r>
        <w:rPr>
          <w:spacing w:val="-14"/>
          <w:sz w:val="24"/>
        </w:rPr>
        <w:t> </w:t>
      </w:r>
      <w:r>
        <w:rPr>
          <w:sz w:val="24"/>
        </w:rPr>
        <w:t>reports</w:t>
      </w:r>
      <w:r>
        <w:rPr>
          <w:spacing w:val="-12"/>
          <w:sz w:val="24"/>
        </w:rPr>
        <w:t> </w:t>
      </w:r>
      <w:r>
        <w:rPr>
          <w:sz w:val="24"/>
        </w:rPr>
        <w:t>with</w:t>
      </w:r>
      <w:r>
        <w:rPr>
          <w:spacing w:val="-14"/>
          <w:sz w:val="24"/>
        </w:rPr>
        <w:t> </w:t>
      </w:r>
      <w:r>
        <w:rPr>
          <w:sz w:val="24"/>
        </w:rPr>
        <w:t>the</w:t>
      </w:r>
      <w:r>
        <w:rPr>
          <w:spacing w:val="-15"/>
          <w:sz w:val="24"/>
        </w:rPr>
        <w:t> </w:t>
      </w:r>
      <w:r>
        <w:rPr>
          <w:sz w:val="24"/>
        </w:rPr>
        <w:t>members</w:t>
      </w:r>
      <w:r>
        <w:rPr>
          <w:spacing w:val="-13"/>
          <w:sz w:val="24"/>
        </w:rPr>
        <w:t> </w:t>
      </w:r>
      <w:r>
        <w:rPr>
          <w:sz w:val="24"/>
        </w:rPr>
        <w:t>of</w:t>
      </w:r>
      <w:r>
        <w:rPr>
          <w:spacing w:val="-15"/>
          <w:sz w:val="24"/>
        </w:rPr>
        <w:t> </w:t>
      </w:r>
      <w:r>
        <w:rPr>
          <w:sz w:val="24"/>
        </w:rPr>
        <w:t>the</w:t>
      </w:r>
      <w:r>
        <w:rPr>
          <w:spacing w:val="-15"/>
          <w:sz w:val="24"/>
        </w:rPr>
        <w:t> </w:t>
      </w:r>
      <w:r>
        <w:rPr>
          <w:sz w:val="24"/>
        </w:rPr>
        <w:t>consultation committee</w:t>
      </w:r>
      <w:r>
        <w:rPr>
          <w:spacing w:val="-10"/>
          <w:sz w:val="24"/>
        </w:rPr>
        <w:t> </w:t>
      </w:r>
      <w:r>
        <w:rPr>
          <w:sz w:val="24"/>
        </w:rPr>
        <w:t>after</w:t>
      </w:r>
      <w:r>
        <w:rPr>
          <w:spacing w:val="-9"/>
          <w:sz w:val="24"/>
        </w:rPr>
        <w:t> </w:t>
      </w:r>
      <w:r>
        <w:rPr>
          <w:sz w:val="24"/>
        </w:rPr>
        <w:t>obtaining</w:t>
      </w:r>
      <w:r>
        <w:rPr>
          <w:spacing w:val="-8"/>
          <w:sz w:val="24"/>
        </w:rPr>
        <w:t> </w:t>
      </w:r>
      <w:r>
        <w:rPr>
          <w:sz w:val="24"/>
        </w:rPr>
        <w:t>an</w:t>
      </w:r>
      <w:r>
        <w:rPr>
          <w:spacing w:val="-8"/>
          <w:sz w:val="24"/>
        </w:rPr>
        <w:t> </w:t>
      </w:r>
      <w:r>
        <w:rPr>
          <w:sz w:val="24"/>
        </w:rPr>
        <w:t>undertaking</w:t>
      </w:r>
      <w:r>
        <w:rPr>
          <w:spacing w:val="-8"/>
          <w:sz w:val="24"/>
        </w:rPr>
        <w:t> </w:t>
      </w:r>
      <w:r>
        <w:rPr>
          <w:sz w:val="24"/>
        </w:rPr>
        <w:t>that</w:t>
      </w:r>
      <w:r>
        <w:rPr>
          <w:spacing w:val="-8"/>
          <w:sz w:val="24"/>
        </w:rPr>
        <w:t> </w:t>
      </w:r>
      <w:r>
        <w:rPr>
          <w:sz w:val="24"/>
        </w:rPr>
        <w:t>they</w:t>
      </w:r>
      <w:r>
        <w:rPr>
          <w:spacing w:val="-8"/>
          <w:sz w:val="24"/>
        </w:rPr>
        <w:t> </w:t>
      </w:r>
      <w:r>
        <w:rPr>
          <w:sz w:val="24"/>
        </w:rPr>
        <w:t>shall</w:t>
      </w:r>
      <w:r>
        <w:rPr>
          <w:spacing w:val="-8"/>
          <w:sz w:val="24"/>
        </w:rPr>
        <w:t> </w:t>
      </w:r>
      <w:r>
        <w:rPr>
          <w:sz w:val="24"/>
        </w:rPr>
        <w:t>maintain</w:t>
      </w:r>
      <w:r>
        <w:rPr>
          <w:spacing w:val="-8"/>
          <w:sz w:val="24"/>
        </w:rPr>
        <w:t> </w:t>
      </w:r>
      <w:r>
        <w:rPr>
          <w:sz w:val="24"/>
        </w:rPr>
        <w:t>the</w:t>
      </w:r>
      <w:r>
        <w:rPr>
          <w:spacing w:val="-9"/>
          <w:sz w:val="24"/>
        </w:rPr>
        <w:t> </w:t>
      </w:r>
      <w:r>
        <w:rPr>
          <w:sz w:val="24"/>
        </w:rPr>
        <w:t>confidentiality</w:t>
      </w:r>
      <w:r>
        <w:rPr>
          <w:spacing w:val="-8"/>
          <w:sz w:val="24"/>
        </w:rPr>
        <w:t> </w:t>
      </w:r>
      <w:r>
        <w:rPr>
          <w:sz w:val="24"/>
        </w:rPr>
        <w:t>of such</w:t>
      </w:r>
      <w:r>
        <w:rPr>
          <w:spacing w:val="-14"/>
          <w:sz w:val="24"/>
        </w:rPr>
        <w:t> </w:t>
      </w:r>
      <w:r>
        <w:rPr>
          <w:sz w:val="24"/>
        </w:rPr>
        <w:t>reports</w:t>
      </w:r>
      <w:r>
        <w:rPr>
          <w:spacing w:val="-15"/>
          <w:sz w:val="24"/>
        </w:rPr>
        <w:t> </w:t>
      </w:r>
      <w:r>
        <w:rPr>
          <w:sz w:val="24"/>
        </w:rPr>
        <w:t>and</w:t>
      </w:r>
      <w:r>
        <w:rPr>
          <w:spacing w:val="-12"/>
          <w:sz w:val="24"/>
        </w:rPr>
        <w:t> </w:t>
      </w:r>
      <w:r>
        <w:rPr>
          <w:sz w:val="24"/>
        </w:rPr>
        <w:t>shall</w:t>
      </w:r>
      <w:r>
        <w:rPr>
          <w:spacing w:val="-14"/>
          <w:sz w:val="24"/>
        </w:rPr>
        <w:t> </w:t>
      </w:r>
      <w:r>
        <w:rPr>
          <w:sz w:val="24"/>
        </w:rPr>
        <w:t>not</w:t>
      </w:r>
      <w:r>
        <w:rPr>
          <w:spacing w:val="-12"/>
          <w:sz w:val="24"/>
        </w:rPr>
        <w:t> </w:t>
      </w:r>
      <w:r>
        <w:rPr>
          <w:sz w:val="24"/>
        </w:rPr>
        <w:t>use</w:t>
      </w:r>
      <w:r>
        <w:rPr>
          <w:spacing w:val="-15"/>
          <w:sz w:val="24"/>
        </w:rPr>
        <w:t> </w:t>
      </w:r>
      <w:r>
        <w:rPr>
          <w:sz w:val="24"/>
        </w:rPr>
        <w:t>these</w:t>
      </w:r>
      <w:r>
        <w:rPr>
          <w:spacing w:val="-11"/>
          <w:sz w:val="24"/>
        </w:rPr>
        <w:t> </w:t>
      </w:r>
      <w:r>
        <w:rPr>
          <w:sz w:val="24"/>
        </w:rPr>
        <w:t>reports</w:t>
      </w:r>
      <w:r>
        <w:rPr>
          <w:spacing w:val="-14"/>
          <w:sz w:val="24"/>
        </w:rPr>
        <w:t> </w:t>
      </w:r>
      <w:r>
        <w:rPr>
          <w:sz w:val="24"/>
        </w:rPr>
        <w:t>to</w:t>
      </w:r>
      <w:r>
        <w:rPr>
          <w:spacing w:val="-12"/>
          <w:sz w:val="24"/>
        </w:rPr>
        <w:t> </w:t>
      </w:r>
      <w:r>
        <w:rPr>
          <w:sz w:val="24"/>
        </w:rPr>
        <w:t>cause</w:t>
      </w:r>
      <w:r>
        <w:rPr>
          <w:spacing w:val="-13"/>
          <w:sz w:val="24"/>
        </w:rPr>
        <w:t> </w:t>
      </w:r>
      <w:r>
        <w:rPr>
          <w:sz w:val="24"/>
        </w:rPr>
        <w:t>an</w:t>
      </w:r>
      <w:r>
        <w:rPr>
          <w:spacing w:val="-14"/>
          <w:sz w:val="24"/>
        </w:rPr>
        <w:t> </w:t>
      </w:r>
      <w:r>
        <w:rPr>
          <w:sz w:val="24"/>
        </w:rPr>
        <w:t>undue</w:t>
      </w:r>
      <w:r>
        <w:rPr>
          <w:spacing w:val="-15"/>
          <w:sz w:val="24"/>
        </w:rPr>
        <w:t> </w:t>
      </w:r>
      <w:r>
        <w:rPr>
          <w:sz w:val="24"/>
        </w:rPr>
        <w:t>gain</w:t>
      </w:r>
      <w:r>
        <w:rPr>
          <w:spacing w:val="-12"/>
          <w:sz w:val="24"/>
        </w:rPr>
        <w:t> </w:t>
      </w:r>
      <w:r>
        <w:rPr>
          <w:sz w:val="24"/>
        </w:rPr>
        <w:t>or</w:t>
      </w:r>
      <w:r>
        <w:rPr>
          <w:spacing w:val="-13"/>
          <w:sz w:val="24"/>
        </w:rPr>
        <w:t> </w:t>
      </w:r>
      <w:r>
        <w:rPr>
          <w:sz w:val="24"/>
        </w:rPr>
        <w:t>undue</w:t>
      </w:r>
      <w:r>
        <w:rPr>
          <w:spacing w:val="-13"/>
          <w:sz w:val="24"/>
        </w:rPr>
        <w:t> </w:t>
      </w:r>
      <w:r>
        <w:rPr>
          <w:sz w:val="24"/>
        </w:rPr>
        <w:t>loss</w:t>
      </w:r>
      <w:r>
        <w:rPr>
          <w:spacing w:val="-14"/>
          <w:sz w:val="24"/>
        </w:rPr>
        <w:t> </w:t>
      </w:r>
      <w:r>
        <w:rPr>
          <w:sz w:val="24"/>
        </w:rPr>
        <w:t>to</w:t>
      </w:r>
      <w:r>
        <w:rPr>
          <w:spacing w:val="-13"/>
          <w:sz w:val="24"/>
        </w:rPr>
        <w:t> </w:t>
      </w:r>
      <w:r>
        <w:rPr>
          <w:sz w:val="24"/>
        </w:rPr>
        <w:t>itself or any other person.</w:t>
      </w:r>
    </w:p>
    <w:p>
      <w:pPr>
        <w:pStyle w:val="ListParagraph"/>
        <w:numPr>
          <w:ilvl w:val="0"/>
          <w:numId w:val="42"/>
        </w:numPr>
        <w:tabs>
          <w:tab w:pos="1806" w:val="left" w:leader="none"/>
        </w:tabs>
        <w:spacing w:line="240" w:lineRule="auto" w:before="0" w:after="0"/>
        <w:ind w:left="1452" w:right="728" w:firstLine="0"/>
        <w:jc w:val="both"/>
        <w:rPr>
          <w:sz w:val="24"/>
        </w:rPr>
      </w:pPr>
      <w:r>
        <w:rPr>
          <w:sz w:val="24"/>
        </w:rPr>
        <w:t>In case there is deviation of twenty five percent in the valuation of an asset class under sub-regulation (2) from valuation under regulation 35 of the Insolvency and Bankruptcy Board of India (Insolvency Resolution Process for Corporate Persons) Regulations, 2016, the liquidator shall facilitate a meeting wherein the registered valuers shall explain the reasons for the difference to the consultation committee.]</w:t>
      </w:r>
    </w:p>
    <w:p>
      <w:pPr>
        <w:pStyle w:val="BodyText"/>
      </w:pPr>
    </w:p>
    <w:p>
      <w:pPr>
        <w:pStyle w:val="BodyText"/>
        <w:spacing w:before="180"/>
      </w:pPr>
    </w:p>
    <w:p>
      <w:pPr>
        <w:pStyle w:val="Heading2"/>
        <w:numPr>
          <w:ilvl w:val="0"/>
          <w:numId w:val="1"/>
        </w:numPr>
        <w:tabs>
          <w:tab w:pos="1452" w:val="left" w:leader="none"/>
        </w:tabs>
        <w:spacing w:line="240" w:lineRule="auto" w:before="0" w:after="0"/>
        <w:ind w:left="1452" w:right="0" w:hanging="720"/>
        <w:jc w:val="left"/>
      </w:pPr>
      <w:r>
        <w:rPr/>
        <w:t>Asset</w:t>
      </w:r>
      <w:r>
        <w:rPr>
          <w:spacing w:val="-3"/>
        </w:rPr>
        <w:t> </w:t>
      </w:r>
      <w:r>
        <w:rPr/>
        <w:t>sale</w:t>
      </w:r>
      <w:r>
        <w:rPr>
          <w:spacing w:val="-1"/>
        </w:rPr>
        <w:t> </w:t>
      </w:r>
      <w:r>
        <w:rPr>
          <w:spacing w:val="-2"/>
        </w:rPr>
        <w:t>report.</w:t>
      </w:r>
    </w:p>
    <w:p>
      <w:pPr>
        <w:pStyle w:val="BodyText"/>
        <w:spacing w:before="82"/>
        <w:rPr>
          <w:b/>
        </w:rPr>
      </w:pPr>
    </w:p>
    <w:p>
      <w:pPr>
        <w:pStyle w:val="BodyText"/>
        <w:spacing w:line="276" w:lineRule="auto"/>
        <w:ind w:left="732" w:right="711"/>
      </w:pPr>
      <w:r>
        <w:rPr/>
        <w:t>On sale of an asset, the liquidator shall prepare an asset sale report in respect of said asset, to be enclosed with the Progress Reports, containing -</w:t>
      </w:r>
    </w:p>
    <w:p>
      <w:pPr>
        <w:pStyle w:val="BodyText"/>
        <w:spacing w:before="42"/>
      </w:pPr>
    </w:p>
    <w:p>
      <w:pPr>
        <w:pStyle w:val="ListParagraph"/>
        <w:numPr>
          <w:ilvl w:val="0"/>
          <w:numId w:val="43"/>
        </w:numPr>
        <w:tabs>
          <w:tab w:pos="1865" w:val="left" w:leader="none"/>
        </w:tabs>
        <w:spacing w:line="240" w:lineRule="auto" w:before="0" w:after="0"/>
        <w:ind w:left="1865" w:right="0" w:hanging="567"/>
        <w:jc w:val="left"/>
        <w:rPr>
          <w:sz w:val="24"/>
        </w:rPr>
      </w:pPr>
      <w:r>
        <w:rPr>
          <w:sz w:val="24"/>
        </w:rPr>
        <w:t>the</w:t>
      </w:r>
      <w:r>
        <w:rPr>
          <w:spacing w:val="-2"/>
          <w:sz w:val="24"/>
        </w:rPr>
        <w:t> </w:t>
      </w:r>
      <w:r>
        <w:rPr>
          <w:sz w:val="24"/>
        </w:rPr>
        <w:t>realized</w:t>
      </w:r>
      <w:r>
        <w:rPr>
          <w:spacing w:val="-1"/>
          <w:sz w:val="24"/>
        </w:rPr>
        <w:t> </w:t>
      </w:r>
      <w:r>
        <w:rPr>
          <w:spacing w:val="-2"/>
          <w:sz w:val="24"/>
        </w:rPr>
        <w:t>value;</w:t>
      </w:r>
    </w:p>
    <w:p>
      <w:pPr>
        <w:pStyle w:val="BodyText"/>
        <w:spacing w:before="82"/>
      </w:pPr>
    </w:p>
    <w:p>
      <w:pPr>
        <w:pStyle w:val="ListParagraph"/>
        <w:numPr>
          <w:ilvl w:val="0"/>
          <w:numId w:val="43"/>
        </w:numPr>
        <w:tabs>
          <w:tab w:pos="1865" w:val="left" w:leader="none"/>
        </w:tabs>
        <w:spacing w:line="240" w:lineRule="auto" w:before="0" w:after="0"/>
        <w:ind w:left="1865" w:right="0" w:hanging="567"/>
        <w:jc w:val="left"/>
        <w:rPr>
          <w:sz w:val="24"/>
        </w:rPr>
      </w:pPr>
      <w:r>
        <w:rPr>
          <w:sz w:val="24"/>
        </w:rPr>
        <w:t>cost</w:t>
      </w:r>
      <w:r>
        <w:rPr>
          <w:spacing w:val="-3"/>
          <w:sz w:val="24"/>
        </w:rPr>
        <w:t> </w:t>
      </w:r>
      <w:r>
        <w:rPr>
          <w:sz w:val="24"/>
        </w:rPr>
        <w:t>of</w:t>
      </w:r>
      <w:r>
        <w:rPr>
          <w:spacing w:val="-1"/>
          <w:sz w:val="24"/>
        </w:rPr>
        <w:t> </w:t>
      </w:r>
      <w:r>
        <w:rPr>
          <w:sz w:val="24"/>
        </w:rPr>
        <w:t>realization,</w:t>
      </w:r>
      <w:r>
        <w:rPr>
          <w:spacing w:val="-1"/>
          <w:sz w:val="24"/>
        </w:rPr>
        <w:t> </w:t>
      </w:r>
      <w:r>
        <w:rPr>
          <w:sz w:val="24"/>
        </w:rPr>
        <w:t>if</w:t>
      </w:r>
      <w:r>
        <w:rPr>
          <w:spacing w:val="-1"/>
          <w:sz w:val="24"/>
        </w:rPr>
        <w:t> </w:t>
      </w:r>
      <w:r>
        <w:rPr>
          <w:spacing w:val="-4"/>
          <w:sz w:val="24"/>
        </w:rPr>
        <w:t>any;</w:t>
      </w:r>
    </w:p>
    <w:p>
      <w:pPr>
        <w:pStyle w:val="BodyText"/>
        <w:spacing w:before="84"/>
      </w:pPr>
    </w:p>
    <w:p>
      <w:pPr>
        <w:pStyle w:val="ListParagraph"/>
        <w:numPr>
          <w:ilvl w:val="0"/>
          <w:numId w:val="43"/>
        </w:numPr>
        <w:tabs>
          <w:tab w:pos="1865" w:val="left" w:leader="none"/>
        </w:tabs>
        <w:spacing w:line="240" w:lineRule="auto" w:before="0" w:after="0"/>
        <w:ind w:left="1865" w:right="0" w:hanging="567"/>
        <w:jc w:val="left"/>
        <w:rPr>
          <w:sz w:val="24"/>
        </w:rPr>
      </w:pPr>
      <w:r>
        <w:rPr>
          <w:sz w:val="24"/>
        </w:rPr>
        <w:t>the</w:t>
      </w:r>
      <w:r>
        <w:rPr>
          <w:spacing w:val="-1"/>
          <w:sz w:val="24"/>
        </w:rPr>
        <w:t> </w:t>
      </w:r>
      <w:r>
        <w:rPr>
          <w:sz w:val="24"/>
        </w:rPr>
        <w:t>manner and</w:t>
      </w:r>
      <w:r>
        <w:rPr>
          <w:spacing w:val="-1"/>
          <w:sz w:val="24"/>
        </w:rPr>
        <w:t> </w:t>
      </w:r>
      <w:r>
        <w:rPr>
          <w:sz w:val="24"/>
        </w:rPr>
        <w:t>mode</w:t>
      </w:r>
      <w:r>
        <w:rPr>
          <w:spacing w:val="-1"/>
          <w:sz w:val="24"/>
        </w:rPr>
        <w:t> </w:t>
      </w:r>
      <w:r>
        <w:rPr>
          <w:sz w:val="24"/>
        </w:rPr>
        <w:t>of</w:t>
      </w:r>
      <w:r>
        <w:rPr>
          <w:spacing w:val="1"/>
          <w:sz w:val="24"/>
        </w:rPr>
        <w:t> </w:t>
      </w:r>
      <w:r>
        <w:rPr>
          <w:spacing w:val="-2"/>
          <w:sz w:val="24"/>
        </w:rPr>
        <w:t>sale;</w:t>
      </w:r>
    </w:p>
    <w:p>
      <w:pPr>
        <w:pStyle w:val="BodyText"/>
        <w:spacing w:before="82"/>
      </w:pPr>
    </w:p>
    <w:p>
      <w:pPr>
        <w:pStyle w:val="ListParagraph"/>
        <w:numPr>
          <w:ilvl w:val="0"/>
          <w:numId w:val="43"/>
        </w:numPr>
        <w:tabs>
          <w:tab w:pos="1865" w:val="left" w:leader="none"/>
        </w:tabs>
        <w:spacing w:line="276" w:lineRule="auto" w:before="0" w:after="0"/>
        <w:ind w:left="1865" w:right="956" w:hanging="567"/>
        <w:jc w:val="left"/>
        <w:rPr>
          <w:sz w:val="24"/>
        </w:rPr>
      </w:pPr>
      <w:r>
        <w:rPr>
          <w:sz w:val="24"/>
        </w:rPr>
        <w:t>if</w:t>
      </w:r>
      <w:r>
        <w:rPr>
          <w:spacing w:val="-3"/>
          <w:sz w:val="24"/>
        </w:rPr>
        <w:t> </w:t>
      </w:r>
      <w:r>
        <w:rPr>
          <w:sz w:val="24"/>
        </w:rPr>
        <w:t>the</w:t>
      </w:r>
      <w:r>
        <w:rPr>
          <w:spacing w:val="-4"/>
          <w:sz w:val="24"/>
        </w:rPr>
        <w:t> </w:t>
      </w:r>
      <w:r>
        <w:rPr>
          <w:sz w:val="24"/>
        </w:rPr>
        <w:t>value</w:t>
      </w:r>
      <w:r>
        <w:rPr>
          <w:spacing w:val="-3"/>
          <w:sz w:val="24"/>
        </w:rPr>
        <w:t> </w:t>
      </w:r>
      <w:r>
        <w:rPr>
          <w:sz w:val="24"/>
        </w:rPr>
        <w:t>realized</w:t>
      </w:r>
      <w:r>
        <w:rPr>
          <w:spacing w:val="-3"/>
          <w:sz w:val="24"/>
        </w:rPr>
        <w:t> </w:t>
      </w:r>
      <w:r>
        <w:rPr>
          <w:sz w:val="24"/>
        </w:rPr>
        <w:t>is</w:t>
      </w:r>
      <w:r>
        <w:rPr>
          <w:spacing w:val="-2"/>
          <w:sz w:val="24"/>
        </w:rPr>
        <w:t> </w:t>
      </w:r>
      <w:r>
        <w:rPr>
          <w:sz w:val="24"/>
        </w:rPr>
        <w:t>less</w:t>
      </w:r>
      <w:r>
        <w:rPr>
          <w:spacing w:val="-4"/>
          <w:sz w:val="24"/>
        </w:rPr>
        <w:t> </w:t>
      </w:r>
      <w:r>
        <w:rPr>
          <w:sz w:val="24"/>
        </w:rPr>
        <w:t>than</w:t>
      </w:r>
      <w:r>
        <w:rPr>
          <w:spacing w:val="-3"/>
          <w:sz w:val="24"/>
        </w:rPr>
        <w:t> </w:t>
      </w:r>
      <w:r>
        <w:rPr>
          <w:sz w:val="24"/>
        </w:rPr>
        <w:t>the</w:t>
      </w:r>
      <w:r>
        <w:rPr>
          <w:spacing w:val="-3"/>
          <w:sz w:val="24"/>
        </w:rPr>
        <w:t> </w:t>
      </w:r>
      <w:r>
        <w:rPr>
          <w:sz w:val="24"/>
        </w:rPr>
        <w:t>value</w:t>
      </w:r>
      <w:r>
        <w:rPr>
          <w:spacing w:val="-4"/>
          <w:sz w:val="24"/>
        </w:rPr>
        <w:t> </w:t>
      </w:r>
      <w:r>
        <w:rPr>
          <w:sz w:val="24"/>
        </w:rPr>
        <w:t>in</w:t>
      </w:r>
      <w:r>
        <w:rPr>
          <w:spacing w:val="-3"/>
          <w:sz w:val="24"/>
        </w:rPr>
        <w:t> </w:t>
      </w:r>
      <w:r>
        <w:rPr>
          <w:sz w:val="24"/>
        </w:rPr>
        <w:t>the</w:t>
      </w:r>
      <w:r>
        <w:rPr>
          <w:spacing w:val="-4"/>
          <w:sz w:val="24"/>
        </w:rPr>
        <w:t> </w:t>
      </w:r>
      <w:r>
        <w:rPr>
          <w:sz w:val="24"/>
        </w:rPr>
        <w:t>asset</w:t>
      </w:r>
      <w:r>
        <w:rPr>
          <w:spacing w:val="-3"/>
          <w:sz w:val="24"/>
        </w:rPr>
        <w:t> </w:t>
      </w:r>
      <w:r>
        <w:rPr>
          <w:sz w:val="24"/>
        </w:rPr>
        <w:t>memorandum,</w:t>
      </w:r>
      <w:r>
        <w:rPr>
          <w:spacing w:val="-3"/>
          <w:sz w:val="24"/>
        </w:rPr>
        <w:t> </w:t>
      </w:r>
      <w:r>
        <w:rPr>
          <w:sz w:val="24"/>
        </w:rPr>
        <w:t>the</w:t>
      </w:r>
      <w:r>
        <w:rPr>
          <w:spacing w:val="-3"/>
          <w:sz w:val="24"/>
        </w:rPr>
        <w:t> </w:t>
      </w:r>
      <w:r>
        <w:rPr>
          <w:sz w:val="24"/>
        </w:rPr>
        <w:t>reasons for the same;</w:t>
      </w:r>
    </w:p>
    <w:p>
      <w:pPr>
        <w:pStyle w:val="BodyText"/>
        <w:spacing w:before="42"/>
      </w:pPr>
    </w:p>
    <w:p>
      <w:pPr>
        <w:pStyle w:val="ListParagraph"/>
        <w:numPr>
          <w:ilvl w:val="0"/>
          <w:numId w:val="43"/>
        </w:numPr>
        <w:tabs>
          <w:tab w:pos="1865" w:val="left" w:leader="none"/>
        </w:tabs>
        <w:spacing w:line="240" w:lineRule="auto" w:before="0" w:after="0"/>
        <w:ind w:left="1865" w:right="0" w:hanging="567"/>
        <w:jc w:val="left"/>
        <w:rPr>
          <w:sz w:val="24"/>
        </w:rPr>
      </w:pPr>
      <w:r>
        <w:rPr>
          <w:sz w:val="24"/>
        </w:rPr>
        <w:t>the</w:t>
      </w:r>
      <w:r>
        <w:rPr>
          <w:spacing w:val="-3"/>
          <w:sz w:val="24"/>
        </w:rPr>
        <w:t> </w:t>
      </w:r>
      <w:r>
        <w:rPr>
          <w:sz w:val="24"/>
        </w:rPr>
        <w:t>person</w:t>
      </w:r>
      <w:r>
        <w:rPr>
          <w:spacing w:val="-1"/>
          <w:sz w:val="24"/>
        </w:rPr>
        <w:t> </w:t>
      </w:r>
      <w:r>
        <w:rPr>
          <w:sz w:val="24"/>
        </w:rPr>
        <w:t>to whom</w:t>
      </w:r>
      <w:r>
        <w:rPr>
          <w:spacing w:val="-1"/>
          <w:sz w:val="24"/>
        </w:rPr>
        <w:t> </w:t>
      </w:r>
      <w:r>
        <w:rPr>
          <w:sz w:val="24"/>
        </w:rPr>
        <w:t>the</w:t>
      </w:r>
      <w:r>
        <w:rPr>
          <w:spacing w:val="-1"/>
          <w:sz w:val="24"/>
        </w:rPr>
        <w:t> </w:t>
      </w:r>
      <w:r>
        <w:rPr>
          <w:sz w:val="24"/>
        </w:rPr>
        <w:t>sale is</w:t>
      </w:r>
      <w:r>
        <w:rPr>
          <w:spacing w:val="-2"/>
          <w:sz w:val="24"/>
        </w:rPr>
        <w:t> </w:t>
      </w:r>
      <w:r>
        <w:rPr>
          <w:sz w:val="24"/>
        </w:rPr>
        <w:t>made;</w:t>
      </w:r>
      <w:r>
        <w:rPr>
          <w:spacing w:val="1"/>
          <w:sz w:val="24"/>
        </w:rPr>
        <w:t> </w:t>
      </w:r>
      <w:r>
        <w:rPr>
          <w:spacing w:val="-5"/>
          <w:sz w:val="24"/>
        </w:rPr>
        <w:t>and</w:t>
      </w:r>
    </w:p>
    <w:p>
      <w:pPr>
        <w:pStyle w:val="BodyText"/>
        <w:spacing w:before="81"/>
      </w:pPr>
    </w:p>
    <w:p>
      <w:pPr>
        <w:pStyle w:val="ListParagraph"/>
        <w:numPr>
          <w:ilvl w:val="0"/>
          <w:numId w:val="43"/>
        </w:numPr>
        <w:tabs>
          <w:tab w:pos="1865" w:val="left" w:leader="none"/>
        </w:tabs>
        <w:spacing w:line="240" w:lineRule="auto" w:before="1" w:after="0"/>
        <w:ind w:left="1865" w:right="0" w:hanging="567"/>
        <w:jc w:val="left"/>
        <w:rPr>
          <w:sz w:val="24"/>
        </w:rPr>
      </w:pPr>
      <w:r>
        <w:rPr>
          <w:sz w:val="24"/>
        </w:rPr>
        <w:t>any</w:t>
      </w:r>
      <w:r>
        <w:rPr>
          <w:spacing w:val="-2"/>
          <w:sz w:val="24"/>
        </w:rPr>
        <w:t> </w:t>
      </w:r>
      <w:r>
        <w:rPr>
          <w:sz w:val="24"/>
        </w:rPr>
        <w:t>other</w:t>
      </w:r>
      <w:r>
        <w:rPr>
          <w:spacing w:val="-3"/>
          <w:sz w:val="24"/>
        </w:rPr>
        <w:t> </w:t>
      </w:r>
      <w:r>
        <w:rPr>
          <w:sz w:val="24"/>
        </w:rPr>
        <w:t>details</w:t>
      </w:r>
      <w:r>
        <w:rPr>
          <w:spacing w:val="-2"/>
          <w:sz w:val="24"/>
        </w:rPr>
        <w:t> </w:t>
      </w:r>
      <w:r>
        <w:rPr>
          <w:sz w:val="24"/>
        </w:rPr>
        <w:t>of</w:t>
      </w:r>
      <w:r>
        <w:rPr>
          <w:spacing w:val="-1"/>
          <w:sz w:val="24"/>
        </w:rPr>
        <w:t> </w:t>
      </w:r>
      <w:r>
        <w:rPr>
          <w:sz w:val="24"/>
        </w:rPr>
        <w:t>the</w:t>
      </w:r>
      <w:r>
        <w:rPr>
          <w:spacing w:val="-3"/>
          <w:sz w:val="24"/>
        </w:rPr>
        <w:t> </w:t>
      </w:r>
      <w:r>
        <w:rPr>
          <w:spacing w:val="-2"/>
          <w:sz w:val="24"/>
        </w:rPr>
        <w:t>sale.</w:t>
      </w:r>
    </w:p>
    <w:p>
      <w:pPr>
        <w:pStyle w:val="BodyText"/>
      </w:pPr>
    </w:p>
    <w:p>
      <w:pPr>
        <w:pStyle w:val="BodyText"/>
        <w:spacing w:before="124"/>
      </w:pPr>
    </w:p>
    <w:p>
      <w:pPr>
        <w:pStyle w:val="Heading2"/>
        <w:numPr>
          <w:ilvl w:val="0"/>
          <w:numId w:val="1"/>
        </w:numPr>
        <w:tabs>
          <w:tab w:pos="1452" w:val="left" w:leader="none"/>
        </w:tabs>
        <w:spacing w:line="240" w:lineRule="auto" w:before="0" w:after="0"/>
        <w:ind w:left="1452" w:right="0" w:hanging="720"/>
        <w:jc w:val="left"/>
      </w:pPr>
      <w:r>
        <w:rPr/>
        <w:t>Realization</w:t>
      </w:r>
      <w:r>
        <w:rPr>
          <w:spacing w:val="-3"/>
        </w:rPr>
        <w:t> </w:t>
      </w:r>
      <w:r>
        <w:rPr/>
        <w:t>of</w:t>
      </w:r>
      <w:r>
        <w:rPr>
          <w:spacing w:val="-2"/>
        </w:rPr>
        <w:t> </w:t>
      </w:r>
      <w:r>
        <w:rPr/>
        <w:t>security</w:t>
      </w:r>
      <w:r>
        <w:rPr>
          <w:spacing w:val="-3"/>
        </w:rPr>
        <w:t> </w:t>
      </w:r>
      <w:r>
        <w:rPr/>
        <w:t>interest</w:t>
      </w:r>
      <w:r>
        <w:rPr>
          <w:spacing w:val="-2"/>
        </w:rPr>
        <w:t> </w:t>
      </w:r>
      <w:r>
        <w:rPr/>
        <w:t>by</w:t>
      </w:r>
      <w:r>
        <w:rPr>
          <w:spacing w:val="-3"/>
        </w:rPr>
        <w:t> </w:t>
      </w:r>
      <w:r>
        <w:rPr/>
        <w:t>secured</w:t>
      </w:r>
      <w:r>
        <w:rPr>
          <w:spacing w:val="-2"/>
        </w:rPr>
        <w:t> creditor</w:t>
      </w:r>
    </w:p>
    <w:p>
      <w:pPr>
        <w:pStyle w:val="BodyText"/>
        <w:spacing w:before="85"/>
        <w:rPr>
          <w:b/>
        </w:rPr>
      </w:pPr>
    </w:p>
    <w:p>
      <w:pPr>
        <w:pStyle w:val="ListParagraph"/>
        <w:numPr>
          <w:ilvl w:val="0"/>
          <w:numId w:val="44"/>
        </w:numPr>
        <w:tabs>
          <w:tab w:pos="1440" w:val="left" w:leader="none"/>
        </w:tabs>
        <w:spacing w:line="276" w:lineRule="auto" w:before="0" w:after="0"/>
        <w:ind w:left="1440" w:right="748" w:hanging="708"/>
        <w:jc w:val="both"/>
        <w:rPr>
          <w:sz w:val="24"/>
        </w:rPr>
      </w:pPr>
      <w:r>
        <w:rPr>
          <w:sz w:val="24"/>
        </w:rPr>
        <w:t>A secured creditor who seeks to realize its security interest under section 52 shall intimate the liquidator of the price at which he proposes to realize its secured asset.</w:t>
      </w:r>
    </w:p>
    <w:p>
      <w:pPr>
        <w:pStyle w:val="BodyText"/>
        <w:spacing w:before="40"/>
      </w:pPr>
    </w:p>
    <w:p>
      <w:pPr>
        <w:pStyle w:val="ListParagraph"/>
        <w:numPr>
          <w:ilvl w:val="0"/>
          <w:numId w:val="44"/>
        </w:numPr>
        <w:tabs>
          <w:tab w:pos="1440" w:val="left" w:leader="none"/>
        </w:tabs>
        <w:spacing w:line="276" w:lineRule="auto" w:before="0" w:after="0"/>
        <w:ind w:left="1440" w:right="747" w:hanging="708"/>
        <w:jc w:val="both"/>
        <w:rPr>
          <w:sz w:val="24"/>
        </w:rPr>
      </w:pPr>
      <w:r>
        <w:rPr>
          <w:sz w:val="24"/>
        </w:rPr>
        <w:t>The liquidator shall inform the secured creditor within twenty one days of receipt of the intimation under sub-regulation (1) if a person is willing to buy the secured asset before</w:t>
      </w:r>
      <w:r>
        <w:rPr>
          <w:spacing w:val="-4"/>
          <w:sz w:val="24"/>
        </w:rPr>
        <w:t> </w:t>
      </w:r>
      <w:r>
        <w:rPr>
          <w:sz w:val="24"/>
        </w:rPr>
        <w:t>the</w:t>
      </w:r>
      <w:r>
        <w:rPr>
          <w:spacing w:val="-2"/>
          <w:sz w:val="24"/>
        </w:rPr>
        <w:t> </w:t>
      </w:r>
      <w:r>
        <w:rPr>
          <w:sz w:val="24"/>
        </w:rPr>
        <w:t>expiry</w:t>
      </w:r>
      <w:r>
        <w:rPr>
          <w:spacing w:val="-5"/>
          <w:sz w:val="24"/>
        </w:rPr>
        <w:t> </w:t>
      </w:r>
      <w:r>
        <w:rPr>
          <w:sz w:val="24"/>
        </w:rPr>
        <w:t>of</w:t>
      </w:r>
      <w:r>
        <w:rPr>
          <w:spacing w:val="-6"/>
          <w:sz w:val="24"/>
        </w:rPr>
        <w:t> </w:t>
      </w:r>
      <w:r>
        <w:rPr>
          <w:sz w:val="24"/>
        </w:rPr>
        <w:t>thirty</w:t>
      </w:r>
      <w:r>
        <w:rPr>
          <w:spacing w:val="-5"/>
          <w:sz w:val="24"/>
        </w:rPr>
        <w:t> </w:t>
      </w:r>
      <w:r>
        <w:rPr>
          <w:sz w:val="24"/>
        </w:rPr>
        <w:t>days</w:t>
      </w:r>
      <w:r>
        <w:rPr>
          <w:spacing w:val="-5"/>
          <w:sz w:val="24"/>
        </w:rPr>
        <w:t> </w:t>
      </w:r>
      <w:r>
        <w:rPr>
          <w:sz w:val="24"/>
        </w:rPr>
        <w:t>from</w:t>
      </w:r>
      <w:r>
        <w:rPr>
          <w:spacing w:val="-5"/>
          <w:sz w:val="24"/>
        </w:rPr>
        <w:t> </w:t>
      </w:r>
      <w:r>
        <w:rPr>
          <w:sz w:val="24"/>
        </w:rPr>
        <w:t>the</w:t>
      </w:r>
      <w:r>
        <w:rPr>
          <w:spacing w:val="-3"/>
          <w:sz w:val="24"/>
        </w:rPr>
        <w:t> </w:t>
      </w:r>
      <w:r>
        <w:rPr>
          <w:sz w:val="24"/>
        </w:rPr>
        <w:t>date</w:t>
      </w:r>
      <w:r>
        <w:rPr>
          <w:spacing w:val="-3"/>
          <w:sz w:val="24"/>
        </w:rPr>
        <w:t> </w:t>
      </w:r>
      <w:r>
        <w:rPr>
          <w:sz w:val="24"/>
        </w:rPr>
        <w:t>of</w:t>
      </w:r>
      <w:r>
        <w:rPr>
          <w:spacing w:val="-6"/>
          <w:sz w:val="24"/>
        </w:rPr>
        <w:t> </w:t>
      </w:r>
      <w:r>
        <w:rPr>
          <w:sz w:val="24"/>
        </w:rPr>
        <w:t>intimation</w:t>
      </w:r>
      <w:r>
        <w:rPr>
          <w:spacing w:val="-4"/>
          <w:sz w:val="24"/>
        </w:rPr>
        <w:t> </w:t>
      </w:r>
      <w:r>
        <w:rPr>
          <w:sz w:val="24"/>
        </w:rPr>
        <w:t>under</w:t>
      </w:r>
      <w:r>
        <w:rPr>
          <w:spacing w:val="-6"/>
          <w:sz w:val="24"/>
        </w:rPr>
        <w:t> </w:t>
      </w:r>
      <w:r>
        <w:rPr>
          <w:sz w:val="24"/>
        </w:rPr>
        <w:t>sub-regulation</w:t>
      </w:r>
      <w:r>
        <w:rPr>
          <w:spacing w:val="-4"/>
          <w:sz w:val="24"/>
        </w:rPr>
        <w:t> </w:t>
      </w:r>
      <w:r>
        <w:rPr>
          <w:sz w:val="24"/>
        </w:rPr>
        <w:t>(1),</w:t>
      </w:r>
      <w:r>
        <w:rPr>
          <w:spacing w:val="-2"/>
          <w:sz w:val="24"/>
        </w:rPr>
        <w:t> </w:t>
      </w:r>
      <w:r>
        <w:rPr>
          <w:sz w:val="24"/>
        </w:rPr>
        <w:t>at a price higher than the price intimated under sub-regulation (1).</w:t>
      </w:r>
    </w:p>
    <w:p>
      <w:pPr>
        <w:pStyle w:val="BodyText"/>
        <w:spacing w:before="157"/>
        <w:rPr>
          <w:sz w:val="20"/>
        </w:rPr>
      </w:pPr>
      <w:r>
        <w:rPr>
          <w:sz w:val="20"/>
        </w:rPr>
        <mc:AlternateContent>
          <mc:Choice Requires="wps">
            <w:drawing>
              <wp:anchor distT="0" distB="0" distL="0" distR="0" allowOverlap="1" layoutInCell="1" locked="0" behindDoc="1" simplePos="0" relativeHeight="487601152">
                <wp:simplePos x="0" y="0"/>
                <wp:positionH relativeFrom="page">
                  <wp:posOffset>914704</wp:posOffset>
                </wp:positionH>
                <wp:positionV relativeFrom="paragraph">
                  <wp:posOffset>261215</wp:posOffset>
                </wp:positionV>
                <wp:extent cx="1829435" cy="762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20.568169pt;width:144.020pt;height:.599980pt;mso-position-horizontal-relative:page;mso-position-vertical-relative:paragraph;z-index:-15715328;mso-wrap-distance-left:0;mso-wrap-distance-right:0" id="docshape28" filled="true" fillcolor="#000000" stroked="false">
                <v:fill type="solid"/>
                <w10:wrap type="topAndBottom"/>
              </v:rect>
            </w:pict>
          </mc:Fallback>
        </mc:AlternateContent>
      </w:r>
    </w:p>
    <w:p>
      <w:pPr>
        <w:spacing w:before="103"/>
        <w:ind w:left="732" w:right="0" w:firstLine="0"/>
        <w:jc w:val="left"/>
        <w:rPr>
          <w:sz w:val="20"/>
        </w:rPr>
      </w:pPr>
      <w:bookmarkStart w:name="_bookmark64" w:id="65"/>
      <w:bookmarkEnd w:id="65"/>
      <w:r>
        <w:rPr/>
      </w:r>
      <w:r>
        <w:rPr>
          <w:sz w:val="20"/>
          <w:vertAlign w:val="superscript"/>
        </w:rPr>
        <w:t>65</w:t>
      </w:r>
      <w:r>
        <w:rPr>
          <w:spacing w:val="-8"/>
          <w:sz w:val="20"/>
          <w:vertAlign w:val="baseline"/>
        </w:rPr>
        <w:t> </w:t>
      </w:r>
      <w:r>
        <w:rPr>
          <w:sz w:val="20"/>
          <w:vertAlign w:val="baseline"/>
        </w:rPr>
        <w:t>Inserted</w:t>
      </w:r>
      <w:r>
        <w:rPr>
          <w:spacing w:val="-6"/>
          <w:sz w:val="20"/>
          <w:vertAlign w:val="baseline"/>
        </w:rPr>
        <w:t> </w:t>
      </w:r>
      <w:r>
        <w:rPr>
          <w:sz w:val="20"/>
          <w:vertAlign w:val="baseline"/>
        </w:rPr>
        <w:t>by</w:t>
      </w:r>
      <w:r>
        <w:rPr>
          <w:spacing w:val="-6"/>
          <w:sz w:val="20"/>
          <w:vertAlign w:val="baseline"/>
        </w:rPr>
        <w:t> </w:t>
      </w:r>
      <w:r>
        <w:rPr>
          <w:sz w:val="20"/>
          <w:vertAlign w:val="baseline"/>
        </w:rPr>
        <w:t>Notification</w:t>
      </w:r>
      <w:r>
        <w:rPr>
          <w:spacing w:val="-6"/>
          <w:sz w:val="20"/>
          <w:vertAlign w:val="baseline"/>
        </w:rPr>
        <w:t> </w:t>
      </w:r>
      <w:r>
        <w:rPr>
          <w:sz w:val="20"/>
          <w:vertAlign w:val="baseline"/>
        </w:rPr>
        <w:t>No.</w:t>
      </w:r>
      <w:r>
        <w:rPr>
          <w:spacing w:val="-7"/>
          <w:sz w:val="20"/>
          <w:vertAlign w:val="baseline"/>
        </w:rPr>
        <w:t> </w:t>
      </w:r>
      <w:r>
        <w:rPr>
          <w:sz w:val="20"/>
          <w:vertAlign w:val="baseline"/>
        </w:rPr>
        <w:t>IBBI/2023-24/GN/REG112,dated</w:t>
      </w:r>
      <w:r>
        <w:rPr>
          <w:spacing w:val="-7"/>
          <w:sz w:val="20"/>
          <w:vertAlign w:val="baseline"/>
        </w:rPr>
        <w:t> </w:t>
      </w:r>
      <w:r>
        <w:rPr>
          <w:sz w:val="20"/>
          <w:vertAlign w:val="baseline"/>
        </w:rPr>
        <w:t>12</w:t>
      </w:r>
      <w:r>
        <w:rPr>
          <w:sz w:val="20"/>
          <w:vertAlign w:val="superscript"/>
        </w:rPr>
        <w:t>th</w:t>
      </w:r>
      <w:r>
        <w:rPr>
          <w:spacing w:val="-7"/>
          <w:sz w:val="20"/>
          <w:vertAlign w:val="baseline"/>
        </w:rPr>
        <w:t> </w:t>
      </w:r>
      <w:r>
        <w:rPr>
          <w:sz w:val="20"/>
          <w:vertAlign w:val="baseline"/>
        </w:rPr>
        <w:t>February,2024</w:t>
      </w:r>
      <w:r>
        <w:rPr>
          <w:spacing w:val="-6"/>
          <w:sz w:val="20"/>
          <w:vertAlign w:val="baseline"/>
        </w:rPr>
        <w:t> </w:t>
      </w:r>
      <w:r>
        <w:rPr>
          <w:sz w:val="20"/>
          <w:vertAlign w:val="baseline"/>
        </w:rPr>
        <w:t>(w.e.f.</w:t>
      </w:r>
      <w:r>
        <w:rPr>
          <w:spacing w:val="-9"/>
          <w:sz w:val="20"/>
          <w:vertAlign w:val="baseline"/>
        </w:rPr>
        <w:t> </w:t>
      </w:r>
      <w:r>
        <w:rPr>
          <w:spacing w:val="-2"/>
          <w:sz w:val="20"/>
          <w:vertAlign w:val="baseline"/>
        </w:rPr>
        <w:t>12.02.2024).</w:t>
      </w:r>
    </w:p>
    <w:p>
      <w:pPr>
        <w:spacing w:after="0"/>
        <w:jc w:val="left"/>
        <w:rPr>
          <w:sz w:val="20"/>
        </w:rPr>
        <w:sectPr>
          <w:pgSz w:w="11900" w:h="16850"/>
          <w:pgMar w:header="0" w:footer="1049" w:top="1340" w:bottom="1240" w:left="708" w:right="708"/>
        </w:sectPr>
      </w:pPr>
    </w:p>
    <w:p>
      <w:pPr>
        <w:pStyle w:val="ListParagraph"/>
        <w:numPr>
          <w:ilvl w:val="0"/>
          <w:numId w:val="44"/>
        </w:numPr>
        <w:tabs>
          <w:tab w:pos="1440" w:val="left" w:leader="none"/>
        </w:tabs>
        <w:spacing w:line="276" w:lineRule="auto" w:before="75" w:after="0"/>
        <w:ind w:left="1440" w:right="748" w:hanging="708"/>
        <w:jc w:val="both"/>
        <w:rPr>
          <w:sz w:val="24"/>
        </w:rPr>
      </w:pPr>
      <w:r>
        <w:rPr>
          <w:sz w:val="24"/>
        </w:rPr>
        <w:t>Where</w:t>
      </w:r>
      <w:r>
        <w:rPr>
          <w:spacing w:val="-12"/>
          <w:sz w:val="24"/>
        </w:rPr>
        <w:t> </w:t>
      </w:r>
      <w:r>
        <w:rPr>
          <w:sz w:val="24"/>
        </w:rPr>
        <w:t>the</w:t>
      </w:r>
      <w:r>
        <w:rPr>
          <w:spacing w:val="-13"/>
          <w:sz w:val="24"/>
        </w:rPr>
        <w:t> </w:t>
      </w:r>
      <w:r>
        <w:rPr>
          <w:sz w:val="24"/>
        </w:rPr>
        <w:t>liquidator</w:t>
      </w:r>
      <w:r>
        <w:rPr>
          <w:spacing w:val="-13"/>
          <w:sz w:val="24"/>
        </w:rPr>
        <w:t> </w:t>
      </w:r>
      <w:r>
        <w:rPr>
          <w:sz w:val="24"/>
        </w:rPr>
        <w:t>informs</w:t>
      </w:r>
      <w:r>
        <w:rPr>
          <w:spacing w:val="-12"/>
          <w:sz w:val="24"/>
        </w:rPr>
        <w:t> </w:t>
      </w:r>
      <w:r>
        <w:rPr>
          <w:sz w:val="24"/>
        </w:rPr>
        <w:t>the</w:t>
      </w:r>
      <w:r>
        <w:rPr>
          <w:spacing w:val="-13"/>
          <w:sz w:val="24"/>
        </w:rPr>
        <w:t> </w:t>
      </w:r>
      <w:r>
        <w:rPr>
          <w:sz w:val="24"/>
        </w:rPr>
        <w:t>secured</w:t>
      </w:r>
      <w:r>
        <w:rPr>
          <w:spacing w:val="-12"/>
          <w:sz w:val="24"/>
        </w:rPr>
        <w:t> </w:t>
      </w:r>
      <w:r>
        <w:rPr>
          <w:sz w:val="24"/>
        </w:rPr>
        <w:t>creditor</w:t>
      </w:r>
      <w:r>
        <w:rPr>
          <w:spacing w:val="-13"/>
          <w:sz w:val="24"/>
        </w:rPr>
        <w:t> </w:t>
      </w:r>
      <w:r>
        <w:rPr>
          <w:sz w:val="24"/>
        </w:rPr>
        <w:t>of</w:t>
      </w:r>
      <w:r>
        <w:rPr>
          <w:spacing w:val="-13"/>
          <w:sz w:val="24"/>
        </w:rPr>
        <w:t> </w:t>
      </w:r>
      <w:r>
        <w:rPr>
          <w:sz w:val="24"/>
        </w:rPr>
        <w:t>a</w:t>
      </w:r>
      <w:r>
        <w:rPr>
          <w:spacing w:val="-10"/>
          <w:sz w:val="24"/>
        </w:rPr>
        <w:t> </w:t>
      </w:r>
      <w:r>
        <w:rPr>
          <w:sz w:val="24"/>
        </w:rPr>
        <w:t>person</w:t>
      </w:r>
      <w:r>
        <w:rPr>
          <w:spacing w:val="-10"/>
          <w:sz w:val="24"/>
        </w:rPr>
        <w:t> </w:t>
      </w:r>
      <w:r>
        <w:rPr>
          <w:sz w:val="24"/>
        </w:rPr>
        <w:t>willing</w:t>
      </w:r>
      <w:r>
        <w:rPr>
          <w:spacing w:val="-12"/>
          <w:sz w:val="24"/>
        </w:rPr>
        <w:t> </w:t>
      </w:r>
      <w:r>
        <w:rPr>
          <w:sz w:val="24"/>
        </w:rPr>
        <w:t>to</w:t>
      </w:r>
      <w:r>
        <w:rPr>
          <w:spacing w:val="-12"/>
          <w:sz w:val="24"/>
        </w:rPr>
        <w:t> </w:t>
      </w:r>
      <w:r>
        <w:rPr>
          <w:sz w:val="24"/>
        </w:rPr>
        <w:t>buy</w:t>
      </w:r>
      <w:r>
        <w:rPr>
          <w:spacing w:val="-12"/>
          <w:sz w:val="24"/>
        </w:rPr>
        <w:t> </w:t>
      </w:r>
      <w:r>
        <w:rPr>
          <w:sz w:val="24"/>
        </w:rPr>
        <w:t>the</w:t>
      </w:r>
      <w:r>
        <w:rPr>
          <w:spacing w:val="-13"/>
          <w:sz w:val="24"/>
        </w:rPr>
        <w:t> </w:t>
      </w:r>
      <w:r>
        <w:rPr>
          <w:sz w:val="24"/>
        </w:rPr>
        <w:t>secured asset under sub-regulation (2), the secured creditor shall sell the asset to such person.</w:t>
      </w:r>
    </w:p>
    <w:p>
      <w:pPr>
        <w:pStyle w:val="BodyText"/>
        <w:spacing w:before="42"/>
      </w:pPr>
    </w:p>
    <w:p>
      <w:pPr>
        <w:pStyle w:val="ListParagraph"/>
        <w:numPr>
          <w:ilvl w:val="0"/>
          <w:numId w:val="44"/>
        </w:numPr>
        <w:tabs>
          <w:tab w:pos="1440" w:val="left" w:leader="none"/>
        </w:tabs>
        <w:spacing w:line="276" w:lineRule="auto" w:before="0" w:after="0"/>
        <w:ind w:left="1440" w:right="745" w:hanging="708"/>
        <w:jc w:val="both"/>
        <w:rPr>
          <w:sz w:val="24"/>
        </w:rPr>
      </w:pPr>
      <w:r>
        <w:rPr>
          <w:sz w:val="24"/>
        </w:rPr>
        <w:t>If</w:t>
      </w:r>
      <w:r>
        <w:rPr>
          <w:spacing w:val="-9"/>
          <w:sz w:val="24"/>
        </w:rPr>
        <w:t> </w:t>
      </w:r>
      <w:r>
        <w:rPr>
          <w:sz w:val="24"/>
        </w:rPr>
        <w:t>the</w:t>
      </w:r>
      <w:r>
        <w:rPr>
          <w:spacing w:val="-9"/>
          <w:sz w:val="24"/>
        </w:rPr>
        <w:t> </w:t>
      </w:r>
      <w:r>
        <w:rPr>
          <w:sz w:val="24"/>
        </w:rPr>
        <w:t>liquidator</w:t>
      </w:r>
      <w:r>
        <w:rPr>
          <w:spacing w:val="-9"/>
          <w:sz w:val="24"/>
        </w:rPr>
        <w:t> </w:t>
      </w:r>
      <w:r>
        <w:rPr>
          <w:sz w:val="24"/>
        </w:rPr>
        <w:t>does</w:t>
      </w:r>
      <w:r>
        <w:rPr>
          <w:spacing w:val="-8"/>
          <w:sz w:val="24"/>
        </w:rPr>
        <w:t> </w:t>
      </w:r>
      <w:r>
        <w:rPr>
          <w:sz w:val="24"/>
        </w:rPr>
        <w:t>not</w:t>
      </w:r>
      <w:r>
        <w:rPr>
          <w:spacing w:val="-9"/>
          <w:sz w:val="24"/>
        </w:rPr>
        <w:t> </w:t>
      </w:r>
      <w:r>
        <w:rPr>
          <w:sz w:val="24"/>
        </w:rPr>
        <w:t>inform</w:t>
      </w:r>
      <w:r>
        <w:rPr>
          <w:spacing w:val="-8"/>
          <w:sz w:val="24"/>
        </w:rPr>
        <w:t> </w:t>
      </w:r>
      <w:r>
        <w:rPr>
          <w:sz w:val="24"/>
        </w:rPr>
        <w:t>the</w:t>
      </w:r>
      <w:r>
        <w:rPr>
          <w:spacing w:val="-9"/>
          <w:sz w:val="24"/>
        </w:rPr>
        <w:t> </w:t>
      </w:r>
      <w:r>
        <w:rPr>
          <w:sz w:val="24"/>
        </w:rPr>
        <w:t>secured</w:t>
      </w:r>
      <w:r>
        <w:rPr>
          <w:spacing w:val="-8"/>
          <w:sz w:val="24"/>
        </w:rPr>
        <w:t> </w:t>
      </w:r>
      <w:r>
        <w:rPr>
          <w:sz w:val="24"/>
        </w:rPr>
        <w:t>creditor</w:t>
      </w:r>
      <w:r>
        <w:rPr>
          <w:spacing w:val="-9"/>
          <w:sz w:val="24"/>
        </w:rPr>
        <w:t> </w:t>
      </w:r>
      <w:r>
        <w:rPr>
          <w:sz w:val="24"/>
        </w:rPr>
        <w:t>in</w:t>
      </w:r>
      <w:r>
        <w:rPr>
          <w:spacing w:val="-8"/>
          <w:sz w:val="24"/>
        </w:rPr>
        <w:t> </w:t>
      </w:r>
      <w:r>
        <w:rPr>
          <w:sz w:val="24"/>
        </w:rPr>
        <w:t>accordance</w:t>
      </w:r>
      <w:r>
        <w:rPr>
          <w:spacing w:val="-9"/>
          <w:sz w:val="24"/>
        </w:rPr>
        <w:t> </w:t>
      </w:r>
      <w:r>
        <w:rPr>
          <w:sz w:val="24"/>
        </w:rPr>
        <w:t>with</w:t>
      </w:r>
      <w:r>
        <w:rPr>
          <w:spacing w:val="-6"/>
          <w:sz w:val="24"/>
        </w:rPr>
        <w:t> </w:t>
      </w:r>
      <w:r>
        <w:rPr>
          <w:sz w:val="24"/>
        </w:rPr>
        <w:t>sub-regulation (2),</w:t>
      </w:r>
      <w:r>
        <w:rPr>
          <w:spacing w:val="-6"/>
          <w:sz w:val="24"/>
        </w:rPr>
        <w:t> </w:t>
      </w:r>
      <w:r>
        <w:rPr>
          <w:sz w:val="24"/>
        </w:rPr>
        <w:t>or</w:t>
      </w:r>
      <w:r>
        <w:rPr>
          <w:spacing w:val="-7"/>
          <w:sz w:val="24"/>
        </w:rPr>
        <w:t> </w:t>
      </w:r>
      <w:r>
        <w:rPr>
          <w:sz w:val="24"/>
        </w:rPr>
        <w:t>the</w:t>
      </w:r>
      <w:r>
        <w:rPr>
          <w:spacing w:val="-6"/>
          <w:sz w:val="24"/>
        </w:rPr>
        <w:t> </w:t>
      </w:r>
      <w:r>
        <w:rPr>
          <w:sz w:val="24"/>
        </w:rPr>
        <w:t>person</w:t>
      </w:r>
      <w:r>
        <w:rPr>
          <w:spacing w:val="-6"/>
          <w:sz w:val="24"/>
        </w:rPr>
        <w:t> </w:t>
      </w:r>
      <w:r>
        <w:rPr>
          <w:sz w:val="24"/>
        </w:rPr>
        <w:t>does</w:t>
      </w:r>
      <w:r>
        <w:rPr>
          <w:spacing w:val="-6"/>
          <w:sz w:val="24"/>
        </w:rPr>
        <w:t> </w:t>
      </w:r>
      <w:r>
        <w:rPr>
          <w:sz w:val="24"/>
        </w:rPr>
        <w:t>not</w:t>
      </w:r>
      <w:r>
        <w:rPr>
          <w:spacing w:val="-5"/>
          <w:sz w:val="24"/>
        </w:rPr>
        <w:t> </w:t>
      </w:r>
      <w:r>
        <w:rPr>
          <w:sz w:val="24"/>
        </w:rPr>
        <w:t>buy</w:t>
      </w:r>
      <w:r>
        <w:rPr>
          <w:spacing w:val="-6"/>
          <w:sz w:val="24"/>
        </w:rPr>
        <w:t> </w:t>
      </w:r>
      <w:r>
        <w:rPr>
          <w:sz w:val="24"/>
        </w:rPr>
        <w:t>the</w:t>
      </w:r>
      <w:r>
        <w:rPr>
          <w:spacing w:val="-6"/>
          <w:sz w:val="24"/>
        </w:rPr>
        <w:t> </w:t>
      </w:r>
      <w:r>
        <w:rPr>
          <w:sz w:val="24"/>
        </w:rPr>
        <w:t>secured</w:t>
      </w:r>
      <w:r>
        <w:rPr>
          <w:spacing w:val="-6"/>
          <w:sz w:val="24"/>
        </w:rPr>
        <w:t> </w:t>
      </w:r>
      <w:r>
        <w:rPr>
          <w:sz w:val="24"/>
        </w:rPr>
        <w:t>asset</w:t>
      </w:r>
      <w:r>
        <w:rPr>
          <w:spacing w:val="-6"/>
          <w:sz w:val="24"/>
        </w:rPr>
        <w:t> </w:t>
      </w:r>
      <w:r>
        <w:rPr>
          <w:sz w:val="24"/>
        </w:rPr>
        <w:t>in</w:t>
      </w:r>
      <w:r>
        <w:rPr>
          <w:spacing w:val="-5"/>
          <w:sz w:val="24"/>
        </w:rPr>
        <w:t> </w:t>
      </w:r>
      <w:r>
        <w:rPr>
          <w:sz w:val="24"/>
        </w:rPr>
        <w:t>accordance</w:t>
      </w:r>
      <w:r>
        <w:rPr>
          <w:spacing w:val="-7"/>
          <w:sz w:val="24"/>
        </w:rPr>
        <w:t> </w:t>
      </w:r>
      <w:r>
        <w:rPr>
          <w:sz w:val="24"/>
        </w:rPr>
        <w:t>with</w:t>
      </w:r>
      <w:r>
        <w:rPr>
          <w:spacing w:val="-5"/>
          <w:sz w:val="24"/>
        </w:rPr>
        <w:t> </w:t>
      </w:r>
      <w:r>
        <w:rPr>
          <w:sz w:val="24"/>
        </w:rPr>
        <w:t>sub-regulation</w:t>
      </w:r>
      <w:r>
        <w:rPr>
          <w:spacing w:val="-5"/>
          <w:sz w:val="24"/>
        </w:rPr>
        <w:t> </w:t>
      </w:r>
      <w:r>
        <w:rPr>
          <w:sz w:val="24"/>
        </w:rPr>
        <w:t>(2), the</w:t>
      </w:r>
      <w:r>
        <w:rPr>
          <w:spacing w:val="-11"/>
          <w:sz w:val="24"/>
        </w:rPr>
        <w:t> </w:t>
      </w:r>
      <w:r>
        <w:rPr>
          <w:sz w:val="24"/>
        </w:rPr>
        <w:t>secured</w:t>
      </w:r>
      <w:r>
        <w:rPr>
          <w:spacing w:val="-11"/>
          <w:sz w:val="24"/>
        </w:rPr>
        <w:t> </w:t>
      </w:r>
      <w:r>
        <w:rPr>
          <w:sz w:val="24"/>
        </w:rPr>
        <w:t>creditor</w:t>
      </w:r>
      <w:r>
        <w:rPr>
          <w:spacing w:val="-11"/>
          <w:sz w:val="24"/>
        </w:rPr>
        <w:t> </w:t>
      </w:r>
      <w:r>
        <w:rPr>
          <w:sz w:val="24"/>
        </w:rPr>
        <w:t>may</w:t>
      </w:r>
      <w:r>
        <w:rPr>
          <w:spacing w:val="-9"/>
          <w:sz w:val="24"/>
        </w:rPr>
        <w:t> </w:t>
      </w:r>
      <w:r>
        <w:rPr>
          <w:sz w:val="24"/>
        </w:rPr>
        <w:t>realize</w:t>
      </w:r>
      <w:r>
        <w:rPr>
          <w:spacing w:val="-12"/>
          <w:sz w:val="24"/>
        </w:rPr>
        <w:t> </w:t>
      </w:r>
      <w:r>
        <w:rPr>
          <w:sz w:val="24"/>
        </w:rPr>
        <w:t>the</w:t>
      </w:r>
      <w:r>
        <w:rPr>
          <w:spacing w:val="-11"/>
          <w:sz w:val="24"/>
        </w:rPr>
        <w:t> </w:t>
      </w:r>
      <w:r>
        <w:rPr>
          <w:sz w:val="24"/>
        </w:rPr>
        <w:t>secured</w:t>
      </w:r>
      <w:r>
        <w:rPr>
          <w:spacing w:val="-8"/>
          <w:sz w:val="24"/>
        </w:rPr>
        <w:t> </w:t>
      </w:r>
      <w:r>
        <w:rPr>
          <w:sz w:val="24"/>
        </w:rPr>
        <w:t>asset</w:t>
      </w:r>
      <w:r>
        <w:rPr>
          <w:spacing w:val="-10"/>
          <w:sz w:val="24"/>
        </w:rPr>
        <w:t> </w:t>
      </w:r>
      <w:r>
        <w:rPr>
          <w:sz w:val="24"/>
        </w:rPr>
        <w:t>in</w:t>
      </w:r>
      <w:r>
        <w:rPr>
          <w:spacing w:val="-10"/>
          <w:sz w:val="24"/>
        </w:rPr>
        <w:t> </w:t>
      </w:r>
      <w:r>
        <w:rPr>
          <w:sz w:val="24"/>
        </w:rPr>
        <w:t>the</w:t>
      </w:r>
      <w:r>
        <w:rPr>
          <w:spacing w:val="-11"/>
          <w:sz w:val="24"/>
        </w:rPr>
        <w:t> </w:t>
      </w:r>
      <w:r>
        <w:rPr>
          <w:sz w:val="24"/>
        </w:rPr>
        <w:t>manner</w:t>
      </w:r>
      <w:r>
        <w:rPr>
          <w:spacing w:val="-11"/>
          <w:sz w:val="24"/>
        </w:rPr>
        <w:t> </w:t>
      </w:r>
      <w:r>
        <w:rPr>
          <w:sz w:val="24"/>
        </w:rPr>
        <w:t>it</w:t>
      </w:r>
      <w:r>
        <w:rPr>
          <w:spacing w:val="-10"/>
          <w:sz w:val="24"/>
        </w:rPr>
        <w:t> </w:t>
      </w:r>
      <w:r>
        <w:rPr>
          <w:sz w:val="24"/>
        </w:rPr>
        <w:t>deems</w:t>
      </w:r>
      <w:r>
        <w:rPr>
          <w:spacing w:val="-10"/>
          <w:sz w:val="24"/>
        </w:rPr>
        <w:t> </w:t>
      </w:r>
      <w:r>
        <w:rPr>
          <w:sz w:val="24"/>
        </w:rPr>
        <w:t>fit,</w:t>
      </w:r>
      <w:r>
        <w:rPr>
          <w:spacing w:val="-10"/>
          <w:sz w:val="24"/>
        </w:rPr>
        <w:t> </w:t>
      </w:r>
      <w:r>
        <w:rPr>
          <w:sz w:val="24"/>
        </w:rPr>
        <w:t>but</w:t>
      </w:r>
      <w:r>
        <w:rPr>
          <w:spacing w:val="-9"/>
          <w:sz w:val="24"/>
        </w:rPr>
        <w:t> </w:t>
      </w:r>
      <w:r>
        <w:rPr>
          <w:sz w:val="24"/>
        </w:rPr>
        <w:t>at</w:t>
      </w:r>
      <w:r>
        <w:rPr>
          <w:spacing w:val="-10"/>
          <w:sz w:val="24"/>
        </w:rPr>
        <w:t> </w:t>
      </w:r>
      <w:r>
        <w:rPr>
          <w:sz w:val="24"/>
        </w:rPr>
        <w:t>least at the price intimated under sub-regulation (1).</w:t>
      </w:r>
    </w:p>
    <w:p>
      <w:pPr>
        <w:pStyle w:val="BodyText"/>
        <w:spacing w:before="41"/>
      </w:pPr>
    </w:p>
    <w:p>
      <w:pPr>
        <w:pStyle w:val="ListParagraph"/>
        <w:numPr>
          <w:ilvl w:val="0"/>
          <w:numId w:val="44"/>
        </w:numPr>
        <w:tabs>
          <w:tab w:pos="1440" w:val="left" w:leader="none"/>
        </w:tabs>
        <w:spacing w:line="276" w:lineRule="auto" w:before="0" w:after="0"/>
        <w:ind w:left="1440" w:right="750" w:hanging="708"/>
        <w:jc w:val="both"/>
        <w:rPr>
          <w:sz w:val="24"/>
        </w:rPr>
      </w:pPr>
      <w:r>
        <w:rPr>
          <w:sz w:val="24"/>
        </w:rPr>
        <w:t>Where</w:t>
      </w:r>
      <w:r>
        <w:rPr>
          <w:spacing w:val="-3"/>
          <w:sz w:val="24"/>
        </w:rPr>
        <w:t> </w:t>
      </w:r>
      <w:r>
        <w:rPr>
          <w:sz w:val="24"/>
        </w:rPr>
        <w:t>the</w:t>
      </w:r>
      <w:r>
        <w:rPr>
          <w:spacing w:val="-2"/>
          <w:sz w:val="24"/>
        </w:rPr>
        <w:t> </w:t>
      </w:r>
      <w:r>
        <w:rPr>
          <w:sz w:val="24"/>
        </w:rPr>
        <w:t>secured</w:t>
      </w:r>
      <w:r>
        <w:rPr>
          <w:spacing w:val="-1"/>
          <w:sz w:val="24"/>
        </w:rPr>
        <w:t> </w:t>
      </w:r>
      <w:r>
        <w:rPr>
          <w:sz w:val="24"/>
        </w:rPr>
        <w:t>asset</w:t>
      </w:r>
      <w:r>
        <w:rPr>
          <w:spacing w:val="-1"/>
          <w:sz w:val="24"/>
        </w:rPr>
        <w:t> </w:t>
      </w:r>
      <w:r>
        <w:rPr>
          <w:sz w:val="24"/>
        </w:rPr>
        <w:t>is</w:t>
      </w:r>
      <w:r>
        <w:rPr>
          <w:spacing w:val="-1"/>
          <w:sz w:val="24"/>
        </w:rPr>
        <w:t> </w:t>
      </w:r>
      <w:r>
        <w:rPr>
          <w:sz w:val="24"/>
        </w:rPr>
        <w:t>realized</w:t>
      </w:r>
      <w:r>
        <w:rPr>
          <w:spacing w:val="-1"/>
          <w:sz w:val="24"/>
        </w:rPr>
        <w:t> </w:t>
      </w:r>
      <w:r>
        <w:rPr>
          <w:sz w:val="24"/>
        </w:rPr>
        <w:t>under</w:t>
      </w:r>
      <w:r>
        <w:rPr>
          <w:spacing w:val="-2"/>
          <w:sz w:val="24"/>
        </w:rPr>
        <w:t> </w:t>
      </w:r>
      <w:r>
        <w:rPr>
          <w:sz w:val="24"/>
        </w:rPr>
        <w:t>sub-regulation</w:t>
      </w:r>
      <w:r>
        <w:rPr>
          <w:spacing w:val="-1"/>
          <w:sz w:val="24"/>
        </w:rPr>
        <w:t> </w:t>
      </w:r>
      <w:r>
        <w:rPr>
          <w:sz w:val="24"/>
        </w:rPr>
        <w:t>(3),</w:t>
      </w:r>
      <w:r>
        <w:rPr>
          <w:spacing w:val="-1"/>
          <w:sz w:val="24"/>
        </w:rPr>
        <w:t> </w:t>
      </w:r>
      <w:r>
        <w:rPr>
          <w:sz w:val="24"/>
        </w:rPr>
        <w:t>the</w:t>
      </w:r>
      <w:r>
        <w:rPr>
          <w:spacing w:val="-2"/>
          <w:sz w:val="24"/>
        </w:rPr>
        <w:t> </w:t>
      </w:r>
      <w:r>
        <w:rPr>
          <w:sz w:val="24"/>
        </w:rPr>
        <w:t>secured</w:t>
      </w:r>
      <w:r>
        <w:rPr>
          <w:spacing w:val="-1"/>
          <w:sz w:val="24"/>
        </w:rPr>
        <w:t> </w:t>
      </w:r>
      <w:r>
        <w:rPr>
          <w:sz w:val="24"/>
        </w:rPr>
        <w:t>creditor</w:t>
      </w:r>
      <w:r>
        <w:rPr>
          <w:spacing w:val="-2"/>
          <w:sz w:val="24"/>
        </w:rPr>
        <w:t> </w:t>
      </w:r>
      <w:r>
        <w:rPr>
          <w:sz w:val="24"/>
        </w:rPr>
        <w:t>shall bear the cost of identification of the buyer under sub-regulation (2).</w:t>
      </w:r>
    </w:p>
    <w:p>
      <w:pPr>
        <w:pStyle w:val="BodyText"/>
        <w:spacing w:before="43"/>
      </w:pPr>
    </w:p>
    <w:p>
      <w:pPr>
        <w:pStyle w:val="ListParagraph"/>
        <w:numPr>
          <w:ilvl w:val="0"/>
          <w:numId w:val="44"/>
        </w:numPr>
        <w:tabs>
          <w:tab w:pos="1440" w:val="left" w:leader="none"/>
        </w:tabs>
        <w:spacing w:line="276" w:lineRule="auto" w:before="0" w:after="0"/>
        <w:ind w:left="1440" w:right="752" w:hanging="708"/>
        <w:jc w:val="both"/>
        <w:rPr>
          <w:sz w:val="24"/>
        </w:rPr>
      </w:pPr>
      <w:r>
        <w:rPr>
          <w:sz w:val="24"/>
        </w:rPr>
        <w:t>Where the secured asset is realized under sub-regulation (4), the liquidator shall bear the cost </w:t>
      </w:r>
      <w:hyperlink w:history="true" w:anchor="_bookmark65">
        <w:r>
          <w:rPr>
            <w:sz w:val="24"/>
            <w:vertAlign w:val="superscript"/>
          </w:rPr>
          <w:t>66</w:t>
        </w:r>
      </w:hyperlink>
      <w:r>
        <w:rPr>
          <w:sz w:val="24"/>
          <w:vertAlign w:val="baseline"/>
        </w:rPr>
        <w:t>[***] incurred to identify the buyer under sub-regulation (2).</w:t>
      </w:r>
    </w:p>
    <w:p>
      <w:pPr>
        <w:pStyle w:val="BodyText"/>
        <w:spacing w:before="42"/>
      </w:pPr>
    </w:p>
    <w:p>
      <w:pPr>
        <w:pStyle w:val="ListParagraph"/>
        <w:numPr>
          <w:ilvl w:val="0"/>
          <w:numId w:val="44"/>
        </w:numPr>
        <w:tabs>
          <w:tab w:pos="1440" w:val="left" w:leader="none"/>
        </w:tabs>
        <w:spacing w:line="276" w:lineRule="auto" w:before="0" w:after="0"/>
        <w:ind w:left="1440" w:right="750" w:hanging="708"/>
        <w:jc w:val="both"/>
        <w:rPr>
          <w:sz w:val="24"/>
        </w:rPr>
      </w:pPr>
      <w:r>
        <w:rPr>
          <w:sz w:val="24"/>
        </w:rPr>
        <w:t>The provisions of this Regulation shall not apply if the secured creditor enforces his security interest under the Securitization and Reconstruction of Financial Assets and Enforcement</w:t>
      </w:r>
      <w:r>
        <w:rPr>
          <w:spacing w:val="-3"/>
          <w:sz w:val="24"/>
        </w:rPr>
        <w:t> </w:t>
      </w:r>
      <w:r>
        <w:rPr>
          <w:sz w:val="24"/>
        </w:rPr>
        <w:t>of</w:t>
      </w:r>
      <w:r>
        <w:rPr>
          <w:spacing w:val="-3"/>
          <w:sz w:val="24"/>
        </w:rPr>
        <w:t> </w:t>
      </w:r>
      <w:r>
        <w:rPr>
          <w:sz w:val="24"/>
        </w:rPr>
        <w:t>Security</w:t>
      </w:r>
      <w:r>
        <w:rPr>
          <w:spacing w:val="-1"/>
          <w:sz w:val="24"/>
        </w:rPr>
        <w:t> </w:t>
      </w:r>
      <w:r>
        <w:rPr>
          <w:sz w:val="24"/>
        </w:rPr>
        <w:t>Interest</w:t>
      </w:r>
      <w:r>
        <w:rPr>
          <w:spacing w:val="-3"/>
          <w:sz w:val="24"/>
        </w:rPr>
        <w:t> </w:t>
      </w:r>
      <w:r>
        <w:rPr>
          <w:sz w:val="24"/>
        </w:rPr>
        <w:t>Act,</w:t>
      </w:r>
      <w:r>
        <w:rPr>
          <w:spacing w:val="-3"/>
          <w:sz w:val="24"/>
        </w:rPr>
        <w:t> </w:t>
      </w:r>
      <w:r>
        <w:rPr>
          <w:sz w:val="24"/>
        </w:rPr>
        <w:t>2002</w:t>
      </w:r>
      <w:r>
        <w:rPr>
          <w:spacing w:val="-3"/>
          <w:sz w:val="24"/>
        </w:rPr>
        <w:t> </w:t>
      </w:r>
      <w:r>
        <w:rPr>
          <w:sz w:val="24"/>
        </w:rPr>
        <w:t>(54</w:t>
      </w:r>
      <w:r>
        <w:rPr>
          <w:spacing w:val="-3"/>
          <w:sz w:val="24"/>
        </w:rPr>
        <w:t> </w:t>
      </w:r>
      <w:r>
        <w:rPr>
          <w:sz w:val="24"/>
        </w:rPr>
        <w:t>of</w:t>
      </w:r>
      <w:r>
        <w:rPr>
          <w:spacing w:val="-2"/>
          <w:sz w:val="24"/>
        </w:rPr>
        <w:t> </w:t>
      </w:r>
      <w:r>
        <w:rPr>
          <w:sz w:val="24"/>
        </w:rPr>
        <w:t>2002)</w:t>
      </w:r>
      <w:r>
        <w:rPr>
          <w:spacing w:val="-4"/>
          <w:sz w:val="24"/>
        </w:rPr>
        <w:t> </w:t>
      </w:r>
      <w:r>
        <w:rPr>
          <w:sz w:val="24"/>
        </w:rPr>
        <w:t>or</w:t>
      </w:r>
      <w:r>
        <w:rPr>
          <w:spacing w:val="-1"/>
          <w:sz w:val="24"/>
        </w:rPr>
        <w:t> </w:t>
      </w:r>
      <w:r>
        <w:rPr>
          <w:sz w:val="24"/>
        </w:rPr>
        <w:t>the</w:t>
      </w:r>
      <w:r>
        <w:rPr>
          <w:spacing w:val="-4"/>
          <w:sz w:val="24"/>
        </w:rPr>
        <w:t> </w:t>
      </w:r>
      <w:r>
        <w:rPr>
          <w:sz w:val="24"/>
        </w:rPr>
        <w:t>Recovery</w:t>
      </w:r>
      <w:r>
        <w:rPr>
          <w:spacing w:val="-3"/>
          <w:sz w:val="24"/>
        </w:rPr>
        <w:t> </w:t>
      </w:r>
      <w:r>
        <w:rPr>
          <w:sz w:val="24"/>
        </w:rPr>
        <w:t>of</w:t>
      </w:r>
      <w:r>
        <w:rPr>
          <w:spacing w:val="-3"/>
          <w:sz w:val="24"/>
        </w:rPr>
        <w:t> </w:t>
      </w:r>
      <w:r>
        <w:rPr>
          <w:sz w:val="24"/>
        </w:rPr>
        <w:t>Debts</w:t>
      </w:r>
      <w:r>
        <w:rPr>
          <w:spacing w:val="-4"/>
          <w:sz w:val="24"/>
        </w:rPr>
        <w:t> </w:t>
      </w:r>
      <w:r>
        <w:rPr>
          <w:sz w:val="24"/>
        </w:rPr>
        <w:t>and Bankruptcy Act, 1993 (51 of 1993).</w:t>
      </w:r>
    </w:p>
    <w:p>
      <w:pPr>
        <w:pStyle w:val="BodyText"/>
        <w:ind w:left="732" w:right="729"/>
        <w:jc w:val="both"/>
      </w:pPr>
      <w:hyperlink w:history="true" w:anchor="_bookmark66">
        <w:r>
          <w:rPr>
            <w:b/>
            <w:position w:val="8"/>
            <w:sz w:val="16"/>
          </w:rPr>
          <w:t>67</w:t>
        </w:r>
      </w:hyperlink>
      <w:r>
        <w:rPr>
          <w:b/>
        </w:rPr>
        <w:t>[</w:t>
      </w:r>
      <w:r>
        <w:rPr/>
        <w:t>(8)</w:t>
      </w:r>
      <w:r>
        <w:rPr>
          <w:spacing w:val="-7"/>
        </w:rPr>
        <w:t> </w:t>
      </w:r>
      <w:r>
        <w:rPr/>
        <w:t>A</w:t>
      </w:r>
      <w:r>
        <w:rPr>
          <w:spacing w:val="-4"/>
        </w:rPr>
        <w:t> </w:t>
      </w:r>
      <w:r>
        <w:rPr/>
        <w:t>secured</w:t>
      </w:r>
      <w:r>
        <w:rPr>
          <w:spacing w:val="-3"/>
        </w:rPr>
        <w:t> </w:t>
      </w:r>
      <w:r>
        <w:rPr/>
        <w:t>creditor</w:t>
      </w:r>
      <w:r>
        <w:rPr>
          <w:spacing w:val="-7"/>
        </w:rPr>
        <w:t> </w:t>
      </w:r>
      <w:r>
        <w:rPr/>
        <w:t>shall</w:t>
      </w:r>
      <w:r>
        <w:rPr>
          <w:spacing w:val="-5"/>
        </w:rPr>
        <w:t> </w:t>
      </w:r>
      <w:r>
        <w:rPr/>
        <w:t>not</w:t>
      </w:r>
      <w:r>
        <w:rPr>
          <w:spacing w:val="-5"/>
        </w:rPr>
        <w:t> </w:t>
      </w:r>
      <w:r>
        <w:rPr/>
        <w:t>sell</w:t>
      </w:r>
      <w:r>
        <w:rPr>
          <w:spacing w:val="-5"/>
        </w:rPr>
        <w:t> </w:t>
      </w:r>
      <w:r>
        <w:rPr/>
        <w:t>or</w:t>
      </w:r>
      <w:r>
        <w:rPr>
          <w:spacing w:val="-7"/>
        </w:rPr>
        <w:t> </w:t>
      </w:r>
      <w:r>
        <w:rPr/>
        <w:t>transfer</w:t>
      </w:r>
      <w:r>
        <w:rPr>
          <w:spacing w:val="-3"/>
        </w:rPr>
        <w:t> </w:t>
      </w:r>
      <w:r>
        <w:rPr/>
        <w:t>an</w:t>
      </w:r>
      <w:r>
        <w:rPr>
          <w:spacing w:val="-4"/>
        </w:rPr>
        <w:t> </w:t>
      </w:r>
      <w:r>
        <w:rPr/>
        <w:t>asset,</w:t>
      </w:r>
      <w:r>
        <w:rPr>
          <w:spacing w:val="-6"/>
        </w:rPr>
        <w:t> </w:t>
      </w:r>
      <w:r>
        <w:rPr/>
        <w:t>which</w:t>
      </w:r>
      <w:r>
        <w:rPr>
          <w:spacing w:val="-6"/>
        </w:rPr>
        <w:t> </w:t>
      </w:r>
      <w:r>
        <w:rPr/>
        <w:t>is</w:t>
      </w:r>
      <w:r>
        <w:rPr>
          <w:spacing w:val="-5"/>
        </w:rPr>
        <w:t> </w:t>
      </w:r>
      <w:r>
        <w:rPr/>
        <w:t>subject</w:t>
      </w:r>
      <w:r>
        <w:rPr>
          <w:spacing w:val="-5"/>
        </w:rPr>
        <w:t> </w:t>
      </w:r>
      <w:r>
        <w:rPr/>
        <w:t>to</w:t>
      </w:r>
      <w:r>
        <w:rPr>
          <w:spacing w:val="-3"/>
        </w:rPr>
        <w:t> </w:t>
      </w:r>
      <w:r>
        <w:rPr/>
        <w:t>security</w:t>
      </w:r>
      <w:r>
        <w:rPr>
          <w:spacing w:val="-6"/>
        </w:rPr>
        <w:t> </w:t>
      </w:r>
      <w:r>
        <w:rPr/>
        <w:t>interest, to any person, who is not eligible under the Code to submit a resolution plan for insolvency resolution of the corporate debtor.]</w:t>
      </w:r>
    </w:p>
    <w:p>
      <w:pPr>
        <w:pStyle w:val="Heading2"/>
        <w:spacing w:before="263"/>
        <w:ind w:left="732"/>
        <w:jc w:val="both"/>
      </w:pPr>
      <w:hyperlink w:history="true" w:anchor="_bookmark67">
        <w:r>
          <w:rPr>
            <w:position w:val="8"/>
            <w:sz w:val="16"/>
          </w:rPr>
          <w:t>68</w:t>
        </w:r>
      </w:hyperlink>
      <w:r>
        <w:rPr/>
        <w:t>[37A.</w:t>
      </w:r>
      <w:r>
        <w:rPr>
          <w:spacing w:val="-2"/>
        </w:rPr>
        <w:t> </w:t>
      </w:r>
      <w:r>
        <w:rPr/>
        <w:t>Assignment</w:t>
      </w:r>
      <w:r>
        <w:rPr>
          <w:spacing w:val="-2"/>
        </w:rPr>
        <w:t> </w:t>
      </w:r>
      <w:r>
        <w:rPr/>
        <w:t>of</w:t>
      </w:r>
      <w:r>
        <w:rPr>
          <w:spacing w:val="-3"/>
        </w:rPr>
        <w:t> </w:t>
      </w:r>
      <w:r>
        <w:rPr/>
        <w:t>not</w:t>
      </w:r>
      <w:r>
        <w:rPr>
          <w:spacing w:val="-1"/>
        </w:rPr>
        <w:t> </w:t>
      </w:r>
      <w:r>
        <w:rPr/>
        <w:t>readily</w:t>
      </w:r>
      <w:r>
        <w:rPr>
          <w:spacing w:val="-2"/>
        </w:rPr>
        <w:t> </w:t>
      </w:r>
      <w:r>
        <w:rPr/>
        <w:t>realisable</w:t>
      </w:r>
      <w:r>
        <w:rPr>
          <w:spacing w:val="-1"/>
        </w:rPr>
        <w:t> </w:t>
      </w:r>
      <w:r>
        <w:rPr>
          <w:spacing w:val="-2"/>
        </w:rPr>
        <w:t>assets.</w:t>
      </w:r>
    </w:p>
    <w:p>
      <w:pPr>
        <w:pStyle w:val="BodyText"/>
        <w:rPr>
          <w:b/>
        </w:rPr>
      </w:pPr>
    </w:p>
    <w:p>
      <w:pPr>
        <w:pStyle w:val="ListParagraph"/>
        <w:numPr>
          <w:ilvl w:val="0"/>
          <w:numId w:val="45"/>
        </w:numPr>
        <w:tabs>
          <w:tab w:pos="1102" w:val="left" w:leader="none"/>
        </w:tabs>
        <w:spacing w:line="240" w:lineRule="auto" w:before="1" w:after="0"/>
        <w:ind w:left="732" w:right="726" w:firstLine="0"/>
        <w:jc w:val="both"/>
        <w:rPr>
          <w:sz w:val="24"/>
        </w:rPr>
      </w:pPr>
      <w:r>
        <w:rPr>
          <w:sz w:val="24"/>
        </w:rPr>
        <w:t>A liquidator may assign or transfer a not readily realisable asset through a transparent process, in consultation with the stakeholders’ consultation committee in accordance with regulation 31A, for a consideration to any person, who is eligible to submit a resolution plan for insolvency resolution of the corporate debtor.</w:t>
      </w:r>
    </w:p>
    <w:p>
      <w:pPr>
        <w:pStyle w:val="BodyText"/>
      </w:pPr>
    </w:p>
    <w:p>
      <w:pPr>
        <w:pStyle w:val="BodyText"/>
        <w:ind w:left="732" w:right="726"/>
        <w:jc w:val="both"/>
      </w:pPr>
      <w:r>
        <w:rPr>
          <w:i/>
        </w:rPr>
        <w:t>Explanation</w:t>
      </w:r>
      <w:r>
        <w:rPr/>
        <w:t>. — For the purposes of this sub-regulation, “not readily realisable asset” means any asset included in the liquidation estate which could not be sold through available options and includes contingent or disputed assets and assets underlying proceedings for preferential, undervalued,</w:t>
      </w:r>
      <w:r>
        <w:rPr>
          <w:spacing w:val="-9"/>
        </w:rPr>
        <w:t> </w:t>
      </w:r>
      <w:r>
        <w:rPr/>
        <w:t>extortionate</w:t>
      </w:r>
      <w:r>
        <w:rPr>
          <w:spacing w:val="-9"/>
        </w:rPr>
        <w:t> </w:t>
      </w:r>
      <w:r>
        <w:rPr/>
        <w:t>credit</w:t>
      </w:r>
      <w:r>
        <w:rPr>
          <w:spacing w:val="-10"/>
        </w:rPr>
        <w:t> </w:t>
      </w:r>
      <w:r>
        <w:rPr/>
        <w:t>and</w:t>
      </w:r>
      <w:r>
        <w:rPr>
          <w:spacing w:val="-11"/>
        </w:rPr>
        <w:t> </w:t>
      </w:r>
      <w:r>
        <w:rPr/>
        <w:t>fraudulent</w:t>
      </w:r>
      <w:r>
        <w:rPr>
          <w:spacing w:val="-11"/>
        </w:rPr>
        <w:t> </w:t>
      </w:r>
      <w:r>
        <w:rPr/>
        <w:t>transactions</w:t>
      </w:r>
      <w:r>
        <w:rPr>
          <w:spacing w:val="-9"/>
        </w:rPr>
        <w:t> </w:t>
      </w:r>
      <w:r>
        <w:rPr/>
        <w:t>referred</w:t>
      </w:r>
      <w:r>
        <w:rPr>
          <w:spacing w:val="-11"/>
        </w:rPr>
        <w:t> </w:t>
      </w:r>
      <w:r>
        <w:rPr/>
        <w:t>to</w:t>
      </w:r>
      <w:r>
        <w:rPr>
          <w:spacing w:val="-10"/>
        </w:rPr>
        <w:t> </w:t>
      </w:r>
      <w:r>
        <w:rPr/>
        <w:t>in</w:t>
      </w:r>
      <w:r>
        <w:rPr>
          <w:spacing w:val="-10"/>
        </w:rPr>
        <w:t> </w:t>
      </w:r>
      <w:r>
        <w:rPr/>
        <w:t>sections</w:t>
      </w:r>
      <w:r>
        <w:rPr>
          <w:spacing w:val="-10"/>
        </w:rPr>
        <w:t> </w:t>
      </w:r>
      <w:r>
        <w:rPr/>
        <w:t>43</w:t>
      </w:r>
      <w:r>
        <w:rPr>
          <w:spacing w:val="-11"/>
        </w:rPr>
        <w:t> </w:t>
      </w:r>
      <w:r>
        <w:rPr/>
        <w:t>to</w:t>
      </w:r>
      <w:r>
        <w:rPr>
          <w:spacing w:val="-10"/>
        </w:rPr>
        <w:t> </w:t>
      </w:r>
      <w:r>
        <w:rPr/>
        <w:t>51</w:t>
      </w:r>
      <w:r>
        <w:rPr>
          <w:spacing w:val="-11"/>
        </w:rPr>
        <w:t> </w:t>
      </w:r>
      <w:r>
        <w:rPr/>
        <w:t>and section 66 of the Code.]</w:t>
      </w:r>
    </w:p>
    <w:p>
      <w:pPr>
        <w:pStyle w:val="BodyText"/>
        <w:spacing w:before="43"/>
      </w:pPr>
    </w:p>
    <w:p>
      <w:pPr>
        <w:pStyle w:val="Heading2"/>
        <w:numPr>
          <w:ilvl w:val="0"/>
          <w:numId w:val="1"/>
        </w:numPr>
        <w:tabs>
          <w:tab w:pos="1451" w:val="left" w:leader="none"/>
        </w:tabs>
        <w:spacing w:line="240" w:lineRule="auto" w:before="0" w:after="0"/>
        <w:ind w:left="1451" w:right="0" w:hanging="719"/>
        <w:jc w:val="both"/>
      </w:pPr>
      <w:r>
        <w:rPr/>
        <w:t>Distribution</w:t>
      </w:r>
      <w:r>
        <w:rPr>
          <w:spacing w:val="-2"/>
        </w:rPr>
        <w:t> </w:t>
      </w:r>
      <w:r>
        <w:rPr/>
        <w:t>of</w:t>
      </w:r>
      <w:r>
        <w:rPr>
          <w:spacing w:val="-3"/>
        </w:rPr>
        <w:t> </w:t>
      </w:r>
      <w:r>
        <w:rPr/>
        <w:t>unsold</w:t>
      </w:r>
      <w:r>
        <w:rPr>
          <w:spacing w:val="-1"/>
        </w:rPr>
        <w:t> </w:t>
      </w:r>
      <w:r>
        <w:rPr>
          <w:spacing w:val="-2"/>
        </w:rPr>
        <w:t>assets.</w:t>
      </w:r>
    </w:p>
    <w:p>
      <w:pPr>
        <w:pStyle w:val="BodyText"/>
        <w:spacing w:before="82"/>
        <w:rPr>
          <w:b/>
        </w:rPr>
      </w:pPr>
    </w:p>
    <w:p>
      <w:pPr>
        <w:pStyle w:val="ListParagraph"/>
        <w:numPr>
          <w:ilvl w:val="0"/>
          <w:numId w:val="46"/>
        </w:numPr>
        <w:tabs>
          <w:tab w:pos="1452" w:val="left" w:leader="none"/>
        </w:tabs>
        <w:spacing w:line="276" w:lineRule="auto" w:before="0" w:after="0"/>
        <w:ind w:left="1452" w:right="746" w:hanging="720"/>
        <w:jc w:val="both"/>
        <w:rPr>
          <w:sz w:val="24"/>
        </w:rPr>
      </w:pPr>
      <w:r>
        <w:rPr>
          <w:sz w:val="24"/>
        </w:rPr>
        <w:t>The liquidator may, with the permission of the Adjudicating Authority, distribute amongst the stakeholders, an asset that</w:t>
      </w:r>
      <w:r>
        <w:rPr>
          <w:spacing w:val="-3"/>
          <w:sz w:val="24"/>
        </w:rPr>
        <w:t> </w:t>
      </w:r>
      <w:hyperlink w:history="true" w:anchor="_bookmark68">
        <w:r>
          <w:rPr>
            <w:sz w:val="24"/>
            <w:vertAlign w:val="superscript"/>
          </w:rPr>
          <w:t>69</w:t>
        </w:r>
      </w:hyperlink>
      <w:r>
        <w:rPr>
          <w:b/>
          <w:sz w:val="24"/>
          <w:vertAlign w:val="baseline"/>
        </w:rPr>
        <w:t>[</w:t>
      </w:r>
      <w:r>
        <w:rPr>
          <w:sz w:val="24"/>
          <w:vertAlign w:val="baseline"/>
        </w:rPr>
        <w:t>could not be sold, assigned or transferred</w:t>
      </w:r>
      <w:r>
        <w:rPr>
          <w:b/>
          <w:sz w:val="24"/>
          <w:vertAlign w:val="baseline"/>
        </w:rPr>
        <w:t>] </w:t>
      </w:r>
      <w:r>
        <w:rPr>
          <w:sz w:val="24"/>
          <w:vertAlign w:val="baseline"/>
        </w:rPr>
        <w:t>due to its peculiar nature or other special circumstances.</w:t>
      </w:r>
    </w:p>
    <w:p>
      <w:pPr>
        <w:pStyle w:val="BodyText"/>
        <w:spacing w:before="93"/>
        <w:rPr>
          <w:sz w:val="20"/>
        </w:rPr>
      </w:pPr>
      <w:r>
        <w:rPr>
          <w:sz w:val="20"/>
        </w:rPr>
        <mc:AlternateContent>
          <mc:Choice Requires="wps">
            <w:drawing>
              <wp:anchor distT="0" distB="0" distL="0" distR="0" allowOverlap="1" layoutInCell="1" locked="0" behindDoc="1" simplePos="0" relativeHeight="487601664">
                <wp:simplePos x="0" y="0"/>
                <wp:positionH relativeFrom="page">
                  <wp:posOffset>914704</wp:posOffset>
                </wp:positionH>
                <wp:positionV relativeFrom="paragraph">
                  <wp:posOffset>220820</wp:posOffset>
                </wp:positionV>
                <wp:extent cx="1829435" cy="762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7.387402pt;width:144.020pt;height:.60004pt;mso-position-horizontal-relative:page;mso-position-vertical-relative:paragraph;z-index:-15714816;mso-wrap-distance-left:0;mso-wrap-distance-right:0" id="docshape29" filled="true" fillcolor="#000000" stroked="false">
                <v:fill type="solid"/>
                <w10:wrap type="topAndBottom"/>
              </v:rect>
            </w:pict>
          </mc:Fallback>
        </mc:AlternateContent>
      </w:r>
    </w:p>
    <w:p>
      <w:pPr>
        <w:spacing w:before="101"/>
        <w:ind w:left="732" w:right="0" w:firstLine="0"/>
        <w:jc w:val="left"/>
        <w:rPr>
          <w:sz w:val="20"/>
        </w:rPr>
      </w:pPr>
      <w:bookmarkStart w:name="_bookmark65" w:id="66"/>
      <w:bookmarkEnd w:id="66"/>
      <w:r>
        <w:rPr/>
      </w:r>
      <w:r>
        <w:rPr>
          <w:sz w:val="20"/>
          <w:vertAlign w:val="superscript"/>
        </w:rPr>
        <w:t>66</w:t>
      </w:r>
      <w:r>
        <w:rPr>
          <w:spacing w:val="-6"/>
          <w:sz w:val="20"/>
          <w:vertAlign w:val="baseline"/>
        </w:rPr>
        <w:t> </w:t>
      </w:r>
      <w:r>
        <w:rPr>
          <w:sz w:val="20"/>
          <w:vertAlign w:val="baseline"/>
        </w:rPr>
        <w:t>Omitted</w:t>
      </w:r>
      <w:r>
        <w:rPr>
          <w:spacing w:val="-5"/>
          <w:sz w:val="20"/>
          <w:vertAlign w:val="baseline"/>
        </w:rPr>
        <w:t> </w:t>
      </w:r>
      <w:r>
        <w:rPr>
          <w:sz w:val="20"/>
          <w:vertAlign w:val="baseline"/>
        </w:rPr>
        <w:t>by</w:t>
      </w:r>
      <w:r>
        <w:rPr>
          <w:spacing w:val="-5"/>
          <w:sz w:val="20"/>
          <w:vertAlign w:val="baseline"/>
        </w:rPr>
        <w:t> </w:t>
      </w:r>
      <w:r>
        <w:rPr>
          <w:sz w:val="20"/>
          <w:vertAlign w:val="baseline"/>
        </w:rPr>
        <w:t>Notification</w:t>
      </w:r>
      <w:r>
        <w:rPr>
          <w:spacing w:val="-5"/>
          <w:sz w:val="20"/>
          <w:vertAlign w:val="baseline"/>
        </w:rPr>
        <w:t> </w:t>
      </w:r>
      <w:r>
        <w:rPr>
          <w:sz w:val="20"/>
          <w:vertAlign w:val="baseline"/>
        </w:rPr>
        <w:t>No.</w:t>
      </w:r>
      <w:r>
        <w:rPr>
          <w:spacing w:val="-5"/>
          <w:sz w:val="20"/>
          <w:vertAlign w:val="baseline"/>
        </w:rPr>
        <w:t> </w:t>
      </w:r>
      <w:r>
        <w:rPr>
          <w:sz w:val="20"/>
          <w:vertAlign w:val="baseline"/>
        </w:rPr>
        <w:t>IBBI/2020-21/GN/REG062</w:t>
      </w:r>
      <w:r>
        <w:rPr>
          <w:spacing w:val="-6"/>
          <w:sz w:val="20"/>
          <w:vertAlign w:val="baseline"/>
        </w:rPr>
        <w:t> </w:t>
      </w:r>
      <w:r>
        <w:rPr>
          <w:sz w:val="20"/>
          <w:vertAlign w:val="baseline"/>
        </w:rPr>
        <w:t>dated</w:t>
      </w:r>
      <w:r>
        <w:rPr>
          <w:spacing w:val="-5"/>
          <w:sz w:val="20"/>
          <w:vertAlign w:val="baseline"/>
        </w:rPr>
        <w:t> </w:t>
      </w:r>
      <w:r>
        <w:rPr>
          <w:sz w:val="20"/>
          <w:vertAlign w:val="baseline"/>
        </w:rPr>
        <w:t>5</w:t>
      </w:r>
      <w:r>
        <w:rPr>
          <w:sz w:val="20"/>
          <w:vertAlign w:val="superscript"/>
        </w:rPr>
        <w:t>th</w:t>
      </w:r>
      <w:r>
        <w:rPr>
          <w:spacing w:val="-5"/>
          <w:sz w:val="20"/>
          <w:vertAlign w:val="baseline"/>
        </w:rPr>
        <w:t> </w:t>
      </w:r>
      <w:r>
        <w:rPr>
          <w:sz w:val="20"/>
          <w:vertAlign w:val="baseline"/>
        </w:rPr>
        <w:t>August,</w:t>
      </w:r>
      <w:r>
        <w:rPr>
          <w:spacing w:val="-6"/>
          <w:sz w:val="20"/>
          <w:vertAlign w:val="baseline"/>
        </w:rPr>
        <w:t> </w:t>
      </w:r>
      <w:r>
        <w:rPr>
          <w:sz w:val="20"/>
          <w:vertAlign w:val="baseline"/>
        </w:rPr>
        <w:t>2020</w:t>
      </w:r>
      <w:r>
        <w:rPr>
          <w:spacing w:val="-5"/>
          <w:sz w:val="20"/>
          <w:vertAlign w:val="baseline"/>
        </w:rPr>
        <w:t> </w:t>
      </w:r>
      <w:r>
        <w:rPr>
          <w:sz w:val="20"/>
          <w:vertAlign w:val="baseline"/>
        </w:rPr>
        <w:t>(w.e.f.</w:t>
      </w:r>
      <w:r>
        <w:rPr>
          <w:spacing w:val="-6"/>
          <w:sz w:val="20"/>
          <w:vertAlign w:val="baseline"/>
        </w:rPr>
        <w:t> </w:t>
      </w:r>
      <w:r>
        <w:rPr>
          <w:sz w:val="20"/>
          <w:vertAlign w:val="baseline"/>
        </w:rPr>
        <w:t>05-08-</w:t>
      </w:r>
      <w:r>
        <w:rPr>
          <w:spacing w:val="-2"/>
          <w:sz w:val="20"/>
          <w:vertAlign w:val="baseline"/>
        </w:rPr>
        <w:t>2020).</w:t>
      </w:r>
    </w:p>
    <w:p>
      <w:pPr>
        <w:spacing w:before="0"/>
        <w:ind w:left="732" w:right="0" w:firstLine="0"/>
        <w:jc w:val="left"/>
        <w:rPr>
          <w:sz w:val="20"/>
        </w:rPr>
      </w:pPr>
      <w:bookmarkStart w:name="_bookmark66" w:id="67"/>
      <w:bookmarkEnd w:id="67"/>
      <w:r>
        <w:rPr/>
      </w:r>
      <w:r>
        <w:rPr>
          <w:sz w:val="20"/>
          <w:vertAlign w:val="superscript"/>
        </w:rPr>
        <w:t>67</w:t>
      </w:r>
      <w:r>
        <w:rPr>
          <w:spacing w:val="-6"/>
          <w:sz w:val="20"/>
          <w:vertAlign w:val="baseline"/>
        </w:rPr>
        <w:t> </w:t>
      </w:r>
      <w:r>
        <w:rPr>
          <w:sz w:val="20"/>
          <w:vertAlign w:val="baseline"/>
        </w:rPr>
        <w:t>Inserted</w:t>
      </w:r>
      <w:r>
        <w:rPr>
          <w:spacing w:val="-5"/>
          <w:sz w:val="20"/>
          <w:vertAlign w:val="baseline"/>
        </w:rPr>
        <w:t> </w:t>
      </w:r>
      <w:r>
        <w:rPr>
          <w:sz w:val="20"/>
          <w:vertAlign w:val="baseline"/>
        </w:rPr>
        <w:t>by</w:t>
      </w:r>
      <w:r>
        <w:rPr>
          <w:spacing w:val="-5"/>
          <w:sz w:val="20"/>
          <w:vertAlign w:val="baseline"/>
        </w:rPr>
        <w:t> </w:t>
      </w:r>
      <w:r>
        <w:rPr>
          <w:sz w:val="20"/>
          <w:vertAlign w:val="baseline"/>
        </w:rPr>
        <w:t>Notification</w:t>
      </w:r>
      <w:r>
        <w:rPr>
          <w:spacing w:val="-5"/>
          <w:sz w:val="20"/>
          <w:vertAlign w:val="baseline"/>
        </w:rPr>
        <w:t> </w:t>
      </w:r>
      <w:r>
        <w:rPr>
          <w:sz w:val="20"/>
          <w:vertAlign w:val="baseline"/>
        </w:rPr>
        <w:t>No.</w:t>
      </w:r>
      <w:r>
        <w:rPr>
          <w:spacing w:val="-5"/>
          <w:sz w:val="20"/>
          <w:vertAlign w:val="baseline"/>
        </w:rPr>
        <w:t> </w:t>
      </w:r>
      <w:r>
        <w:rPr>
          <w:sz w:val="20"/>
          <w:vertAlign w:val="baseline"/>
        </w:rPr>
        <w:t>IBBI/2019-20/GN/REG053,</w:t>
      </w:r>
      <w:r>
        <w:rPr>
          <w:spacing w:val="-6"/>
          <w:sz w:val="20"/>
          <w:vertAlign w:val="baseline"/>
        </w:rPr>
        <w:t> </w:t>
      </w:r>
      <w:r>
        <w:rPr>
          <w:sz w:val="20"/>
          <w:vertAlign w:val="baseline"/>
        </w:rPr>
        <w:t>dated</w:t>
      </w:r>
      <w:r>
        <w:rPr>
          <w:spacing w:val="-5"/>
          <w:sz w:val="20"/>
          <w:vertAlign w:val="baseline"/>
        </w:rPr>
        <w:t> </w:t>
      </w:r>
      <w:r>
        <w:rPr>
          <w:sz w:val="20"/>
          <w:vertAlign w:val="baseline"/>
        </w:rPr>
        <w:t>6</w:t>
      </w:r>
      <w:r>
        <w:rPr>
          <w:sz w:val="20"/>
          <w:vertAlign w:val="superscript"/>
        </w:rPr>
        <w:t>th</w:t>
      </w:r>
      <w:r>
        <w:rPr>
          <w:spacing w:val="-5"/>
          <w:sz w:val="20"/>
          <w:vertAlign w:val="baseline"/>
        </w:rPr>
        <w:t> </w:t>
      </w:r>
      <w:r>
        <w:rPr>
          <w:sz w:val="20"/>
          <w:vertAlign w:val="baseline"/>
        </w:rPr>
        <w:t>January,</w:t>
      </w:r>
      <w:r>
        <w:rPr>
          <w:spacing w:val="-6"/>
          <w:sz w:val="20"/>
          <w:vertAlign w:val="baseline"/>
        </w:rPr>
        <w:t> </w:t>
      </w:r>
      <w:r>
        <w:rPr>
          <w:sz w:val="20"/>
          <w:vertAlign w:val="baseline"/>
        </w:rPr>
        <w:t>2020</w:t>
      </w:r>
      <w:r>
        <w:rPr>
          <w:spacing w:val="-7"/>
          <w:sz w:val="20"/>
          <w:vertAlign w:val="baseline"/>
        </w:rPr>
        <w:t> </w:t>
      </w:r>
      <w:r>
        <w:rPr>
          <w:sz w:val="20"/>
          <w:vertAlign w:val="baseline"/>
        </w:rPr>
        <w:t>(w.e.f.</w:t>
      </w:r>
      <w:r>
        <w:rPr>
          <w:spacing w:val="-7"/>
          <w:sz w:val="20"/>
          <w:vertAlign w:val="baseline"/>
        </w:rPr>
        <w:t> </w:t>
      </w:r>
      <w:r>
        <w:rPr>
          <w:sz w:val="20"/>
          <w:vertAlign w:val="baseline"/>
        </w:rPr>
        <w:t>06-01-</w:t>
      </w:r>
      <w:r>
        <w:rPr>
          <w:spacing w:val="-2"/>
          <w:sz w:val="20"/>
          <w:vertAlign w:val="baseline"/>
        </w:rPr>
        <w:t>2020).</w:t>
      </w:r>
    </w:p>
    <w:p>
      <w:pPr>
        <w:spacing w:before="1"/>
        <w:ind w:left="732" w:right="0" w:firstLine="0"/>
        <w:jc w:val="left"/>
        <w:rPr>
          <w:sz w:val="20"/>
        </w:rPr>
      </w:pPr>
      <w:bookmarkStart w:name="_bookmark67" w:id="68"/>
      <w:bookmarkEnd w:id="68"/>
      <w:r>
        <w:rPr/>
      </w:r>
      <w:r>
        <w:rPr>
          <w:sz w:val="20"/>
          <w:vertAlign w:val="superscript"/>
        </w:rPr>
        <w:t>68</w:t>
      </w:r>
      <w:r>
        <w:rPr>
          <w:spacing w:val="-7"/>
          <w:sz w:val="20"/>
          <w:vertAlign w:val="baseline"/>
        </w:rPr>
        <w:t> </w:t>
      </w:r>
      <w:r>
        <w:rPr>
          <w:sz w:val="20"/>
          <w:vertAlign w:val="baseline"/>
        </w:rPr>
        <w:t>Inserted</w:t>
      </w:r>
      <w:r>
        <w:rPr>
          <w:spacing w:val="-5"/>
          <w:sz w:val="20"/>
          <w:vertAlign w:val="baseline"/>
        </w:rPr>
        <w:t> </w:t>
      </w:r>
      <w:r>
        <w:rPr>
          <w:sz w:val="20"/>
          <w:vertAlign w:val="baseline"/>
        </w:rPr>
        <w:t>by</w:t>
      </w:r>
      <w:r>
        <w:rPr>
          <w:spacing w:val="-6"/>
          <w:sz w:val="20"/>
          <w:vertAlign w:val="baseline"/>
        </w:rPr>
        <w:t> </w:t>
      </w:r>
      <w:r>
        <w:rPr>
          <w:sz w:val="20"/>
          <w:vertAlign w:val="baseline"/>
        </w:rPr>
        <w:t>Notification</w:t>
      </w:r>
      <w:r>
        <w:rPr>
          <w:spacing w:val="-5"/>
          <w:sz w:val="20"/>
          <w:vertAlign w:val="baseline"/>
        </w:rPr>
        <w:t> </w:t>
      </w:r>
      <w:r>
        <w:rPr>
          <w:sz w:val="20"/>
          <w:vertAlign w:val="baseline"/>
        </w:rPr>
        <w:t>No.</w:t>
      </w:r>
      <w:r>
        <w:rPr>
          <w:spacing w:val="-6"/>
          <w:sz w:val="20"/>
          <w:vertAlign w:val="baseline"/>
        </w:rPr>
        <w:t> </w:t>
      </w:r>
      <w:r>
        <w:rPr>
          <w:sz w:val="20"/>
          <w:vertAlign w:val="baseline"/>
        </w:rPr>
        <w:t>IBBI/2020-21/GN/REG067,</w:t>
      </w:r>
      <w:r>
        <w:rPr>
          <w:spacing w:val="-6"/>
          <w:sz w:val="20"/>
          <w:vertAlign w:val="baseline"/>
        </w:rPr>
        <w:t> </w:t>
      </w:r>
      <w:r>
        <w:rPr>
          <w:sz w:val="20"/>
          <w:vertAlign w:val="baseline"/>
        </w:rPr>
        <w:t>dated</w:t>
      </w:r>
      <w:r>
        <w:rPr>
          <w:spacing w:val="-4"/>
          <w:sz w:val="20"/>
          <w:vertAlign w:val="baseline"/>
        </w:rPr>
        <w:t> </w:t>
      </w:r>
      <w:r>
        <w:rPr>
          <w:sz w:val="20"/>
          <w:vertAlign w:val="baseline"/>
        </w:rPr>
        <w:t>13</w:t>
      </w:r>
      <w:r>
        <w:rPr>
          <w:sz w:val="20"/>
          <w:vertAlign w:val="superscript"/>
        </w:rPr>
        <w:t>th</w:t>
      </w:r>
      <w:r>
        <w:rPr>
          <w:spacing w:val="-6"/>
          <w:sz w:val="20"/>
          <w:vertAlign w:val="baseline"/>
        </w:rPr>
        <w:t> </w:t>
      </w:r>
      <w:r>
        <w:rPr>
          <w:sz w:val="20"/>
          <w:vertAlign w:val="baseline"/>
        </w:rPr>
        <w:t>November,</w:t>
      </w:r>
      <w:r>
        <w:rPr>
          <w:spacing w:val="-8"/>
          <w:sz w:val="20"/>
          <w:vertAlign w:val="baseline"/>
        </w:rPr>
        <w:t> </w:t>
      </w:r>
      <w:r>
        <w:rPr>
          <w:sz w:val="20"/>
          <w:vertAlign w:val="baseline"/>
        </w:rPr>
        <w:t>2020</w:t>
      </w:r>
      <w:r>
        <w:rPr>
          <w:spacing w:val="-4"/>
          <w:sz w:val="20"/>
          <w:vertAlign w:val="baseline"/>
        </w:rPr>
        <w:t> </w:t>
      </w:r>
      <w:r>
        <w:rPr>
          <w:sz w:val="20"/>
          <w:vertAlign w:val="baseline"/>
        </w:rPr>
        <w:t>(w.e.f.</w:t>
      </w:r>
      <w:r>
        <w:rPr>
          <w:spacing w:val="-5"/>
          <w:sz w:val="20"/>
          <w:vertAlign w:val="baseline"/>
        </w:rPr>
        <w:t> </w:t>
      </w:r>
      <w:r>
        <w:rPr>
          <w:sz w:val="20"/>
          <w:vertAlign w:val="baseline"/>
        </w:rPr>
        <w:t>13-11-</w:t>
      </w:r>
      <w:r>
        <w:rPr>
          <w:spacing w:val="-2"/>
          <w:sz w:val="20"/>
          <w:vertAlign w:val="baseline"/>
        </w:rPr>
        <w:t>2020).</w:t>
      </w:r>
    </w:p>
    <w:p>
      <w:pPr>
        <w:spacing w:before="0"/>
        <w:ind w:left="732" w:right="823" w:firstLine="0"/>
        <w:jc w:val="left"/>
        <w:rPr>
          <w:sz w:val="20"/>
        </w:rPr>
      </w:pPr>
      <w:bookmarkStart w:name="_bookmark68" w:id="69"/>
      <w:bookmarkEnd w:id="69"/>
      <w:r>
        <w:rPr/>
      </w:r>
      <w:r>
        <w:rPr>
          <w:sz w:val="20"/>
          <w:vertAlign w:val="superscript"/>
        </w:rPr>
        <w:t>69</w:t>
      </w:r>
      <w:r>
        <w:rPr>
          <w:spacing w:val="-4"/>
          <w:sz w:val="20"/>
          <w:vertAlign w:val="baseline"/>
        </w:rPr>
        <w:t> </w:t>
      </w:r>
      <w:r>
        <w:rPr>
          <w:sz w:val="20"/>
          <w:vertAlign w:val="baseline"/>
        </w:rPr>
        <w:t>Substituted</w:t>
      </w:r>
      <w:r>
        <w:rPr>
          <w:spacing w:val="-3"/>
          <w:sz w:val="20"/>
          <w:vertAlign w:val="baseline"/>
        </w:rPr>
        <w:t> </w:t>
      </w:r>
      <w:r>
        <w:rPr>
          <w:sz w:val="20"/>
          <w:vertAlign w:val="baseline"/>
        </w:rPr>
        <w:t>by</w:t>
      </w:r>
      <w:r>
        <w:rPr>
          <w:spacing w:val="-3"/>
          <w:sz w:val="20"/>
          <w:vertAlign w:val="baseline"/>
        </w:rPr>
        <w:t> </w:t>
      </w:r>
      <w:r>
        <w:rPr>
          <w:sz w:val="20"/>
          <w:vertAlign w:val="baseline"/>
        </w:rPr>
        <w:t>Notification</w:t>
      </w:r>
      <w:r>
        <w:rPr>
          <w:spacing w:val="-5"/>
          <w:sz w:val="20"/>
          <w:vertAlign w:val="baseline"/>
        </w:rPr>
        <w:t> </w:t>
      </w:r>
      <w:r>
        <w:rPr>
          <w:sz w:val="20"/>
          <w:vertAlign w:val="baseline"/>
        </w:rPr>
        <w:t>No.</w:t>
      </w:r>
      <w:r>
        <w:rPr>
          <w:spacing w:val="-1"/>
          <w:sz w:val="20"/>
          <w:vertAlign w:val="baseline"/>
        </w:rPr>
        <w:t> </w:t>
      </w:r>
      <w:r>
        <w:rPr>
          <w:sz w:val="20"/>
          <w:vertAlign w:val="baseline"/>
        </w:rPr>
        <w:t>IBBI/2020-21/GN/REG067,</w:t>
      </w:r>
      <w:r>
        <w:rPr>
          <w:spacing w:val="-4"/>
          <w:sz w:val="20"/>
          <w:vertAlign w:val="baseline"/>
        </w:rPr>
        <w:t> </w:t>
      </w:r>
      <w:r>
        <w:rPr>
          <w:sz w:val="20"/>
          <w:vertAlign w:val="baseline"/>
        </w:rPr>
        <w:t>dated</w:t>
      </w:r>
      <w:r>
        <w:rPr>
          <w:spacing w:val="-1"/>
          <w:sz w:val="20"/>
          <w:vertAlign w:val="baseline"/>
        </w:rPr>
        <w:t> </w:t>
      </w:r>
      <w:r>
        <w:rPr>
          <w:sz w:val="20"/>
          <w:vertAlign w:val="baseline"/>
        </w:rPr>
        <w:t>13</w:t>
      </w:r>
      <w:r>
        <w:rPr>
          <w:sz w:val="20"/>
          <w:vertAlign w:val="superscript"/>
        </w:rPr>
        <w:t>th</w:t>
      </w:r>
      <w:r>
        <w:rPr>
          <w:spacing w:val="-4"/>
          <w:sz w:val="20"/>
          <w:vertAlign w:val="baseline"/>
        </w:rPr>
        <w:t> </w:t>
      </w:r>
      <w:r>
        <w:rPr>
          <w:sz w:val="20"/>
          <w:vertAlign w:val="baseline"/>
        </w:rPr>
        <w:t>November,</w:t>
      </w:r>
      <w:r>
        <w:rPr>
          <w:spacing w:val="-6"/>
          <w:sz w:val="20"/>
          <w:vertAlign w:val="baseline"/>
        </w:rPr>
        <w:t> </w:t>
      </w:r>
      <w:r>
        <w:rPr>
          <w:sz w:val="20"/>
          <w:vertAlign w:val="baseline"/>
        </w:rPr>
        <w:t>2020</w:t>
      </w:r>
      <w:r>
        <w:rPr>
          <w:spacing w:val="-2"/>
          <w:sz w:val="20"/>
          <w:vertAlign w:val="baseline"/>
        </w:rPr>
        <w:t> </w:t>
      </w:r>
      <w:r>
        <w:rPr>
          <w:sz w:val="20"/>
          <w:vertAlign w:val="baseline"/>
        </w:rPr>
        <w:t>(w.e.f.</w:t>
      </w:r>
      <w:r>
        <w:rPr>
          <w:spacing w:val="-3"/>
          <w:sz w:val="20"/>
          <w:vertAlign w:val="baseline"/>
        </w:rPr>
        <w:t> </w:t>
      </w:r>
      <w:r>
        <w:rPr>
          <w:sz w:val="20"/>
          <w:vertAlign w:val="baseline"/>
        </w:rPr>
        <w:t>13-11-2020). Prior to substitution it stood as under:</w:t>
      </w:r>
    </w:p>
    <w:p>
      <w:pPr>
        <w:spacing w:after="0"/>
        <w:jc w:val="left"/>
        <w:rPr>
          <w:sz w:val="20"/>
        </w:rPr>
        <w:sectPr>
          <w:pgSz w:w="11900" w:h="16850"/>
          <w:pgMar w:header="0" w:footer="1049" w:top="1680" w:bottom="1240" w:left="708" w:right="708"/>
        </w:sectPr>
      </w:pPr>
    </w:p>
    <w:p>
      <w:pPr>
        <w:pStyle w:val="ListParagraph"/>
        <w:numPr>
          <w:ilvl w:val="0"/>
          <w:numId w:val="46"/>
        </w:numPr>
        <w:tabs>
          <w:tab w:pos="1452" w:val="left" w:leader="none"/>
        </w:tabs>
        <w:spacing w:line="240" w:lineRule="auto" w:before="75" w:after="0"/>
        <w:ind w:left="1452" w:right="0" w:hanging="720"/>
        <w:jc w:val="left"/>
        <w:rPr>
          <w:sz w:val="24"/>
        </w:rPr>
      </w:pPr>
      <w:r>
        <w:rPr>
          <w:sz w:val="24"/>
        </w:rPr>
        <w:t>The</w:t>
      </w:r>
      <w:r>
        <w:rPr>
          <w:spacing w:val="-16"/>
          <w:sz w:val="24"/>
        </w:rPr>
        <w:t> </w:t>
      </w:r>
      <w:r>
        <w:rPr>
          <w:sz w:val="24"/>
        </w:rPr>
        <w:t>application</w:t>
      </w:r>
      <w:r>
        <w:rPr>
          <w:spacing w:val="-12"/>
          <w:sz w:val="24"/>
        </w:rPr>
        <w:t> </w:t>
      </w:r>
      <w:r>
        <w:rPr>
          <w:sz w:val="24"/>
        </w:rPr>
        <w:t>seeking</w:t>
      </w:r>
      <w:r>
        <w:rPr>
          <w:spacing w:val="-11"/>
          <w:sz w:val="24"/>
        </w:rPr>
        <w:t> </w:t>
      </w:r>
      <w:r>
        <w:rPr>
          <w:sz w:val="24"/>
        </w:rPr>
        <w:t>permission</w:t>
      </w:r>
      <w:r>
        <w:rPr>
          <w:spacing w:val="-13"/>
          <w:sz w:val="24"/>
        </w:rPr>
        <w:t> </w:t>
      </w:r>
      <w:r>
        <w:rPr>
          <w:sz w:val="24"/>
        </w:rPr>
        <w:t>of</w:t>
      </w:r>
      <w:r>
        <w:rPr>
          <w:spacing w:val="-14"/>
          <w:sz w:val="24"/>
        </w:rPr>
        <w:t> </w:t>
      </w:r>
      <w:r>
        <w:rPr>
          <w:sz w:val="24"/>
        </w:rPr>
        <w:t>the</w:t>
      </w:r>
      <w:r>
        <w:rPr>
          <w:spacing w:val="-12"/>
          <w:sz w:val="24"/>
        </w:rPr>
        <w:t> </w:t>
      </w:r>
      <w:r>
        <w:rPr>
          <w:sz w:val="24"/>
        </w:rPr>
        <w:t>Adjudicating</w:t>
      </w:r>
      <w:r>
        <w:rPr>
          <w:spacing w:val="-13"/>
          <w:sz w:val="24"/>
        </w:rPr>
        <w:t> </w:t>
      </w:r>
      <w:r>
        <w:rPr>
          <w:sz w:val="24"/>
        </w:rPr>
        <w:t>Authority</w:t>
      </w:r>
      <w:r>
        <w:rPr>
          <w:spacing w:val="-11"/>
          <w:sz w:val="24"/>
        </w:rPr>
        <w:t> </w:t>
      </w:r>
      <w:r>
        <w:rPr>
          <w:sz w:val="24"/>
        </w:rPr>
        <w:t>under</w:t>
      </w:r>
      <w:r>
        <w:rPr>
          <w:spacing w:val="-11"/>
          <w:sz w:val="24"/>
        </w:rPr>
        <w:t> </w:t>
      </w:r>
      <w:r>
        <w:rPr>
          <w:sz w:val="24"/>
        </w:rPr>
        <w:t>sub-</w:t>
      </w:r>
      <w:r>
        <w:rPr>
          <w:spacing w:val="-2"/>
          <w:sz w:val="24"/>
        </w:rPr>
        <w:t>regulation</w:t>
      </w:r>
    </w:p>
    <w:p>
      <w:pPr>
        <w:pStyle w:val="BodyText"/>
        <w:spacing w:before="41"/>
        <w:ind w:left="1452"/>
      </w:pPr>
      <w:r>
        <w:rPr/>
        <w:t>(1)</w:t>
      </w:r>
      <w:r>
        <w:rPr>
          <w:spacing w:val="-2"/>
        </w:rPr>
        <w:t> shall-</w:t>
      </w:r>
    </w:p>
    <w:p>
      <w:pPr>
        <w:pStyle w:val="BodyText"/>
        <w:spacing w:before="84"/>
      </w:pPr>
    </w:p>
    <w:p>
      <w:pPr>
        <w:pStyle w:val="ListParagraph"/>
        <w:numPr>
          <w:ilvl w:val="1"/>
          <w:numId w:val="46"/>
        </w:numPr>
        <w:tabs>
          <w:tab w:pos="1865" w:val="left" w:leader="none"/>
        </w:tabs>
        <w:spacing w:line="240" w:lineRule="auto" w:before="0" w:after="0"/>
        <w:ind w:left="1865" w:right="0" w:hanging="567"/>
        <w:jc w:val="left"/>
        <w:rPr>
          <w:sz w:val="24"/>
        </w:rPr>
      </w:pPr>
      <w:r>
        <w:rPr>
          <w:sz w:val="24"/>
        </w:rPr>
        <w:t>identify the </w:t>
      </w:r>
      <w:r>
        <w:rPr>
          <w:spacing w:val="-2"/>
          <w:sz w:val="24"/>
        </w:rPr>
        <w:t>asset;</w:t>
      </w:r>
    </w:p>
    <w:p>
      <w:pPr>
        <w:pStyle w:val="BodyText"/>
        <w:spacing w:before="82"/>
      </w:pPr>
    </w:p>
    <w:p>
      <w:pPr>
        <w:pStyle w:val="ListParagraph"/>
        <w:numPr>
          <w:ilvl w:val="1"/>
          <w:numId w:val="46"/>
        </w:numPr>
        <w:tabs>
          <w:tab w:pos="1865" w:val="left" w:leader="none"/>
        </w:tabs>
        <w:spacing w:line="240" w:lineRule="auto" w:before="0" w:after="0"/>
        <w:ind w:left="1865" w:right="0" w:hanging="567"/>
        <w:jc w:val="left"/>
        <w:rPr>
          <w:sz w:val="24"/>
        </w:rPr>
      </w:pPr>
      <w:r>
        <w:rPr>
          <w:sz w:val="24"/>
        </w:rPr>
        <w:t>provide</w:t>
      </w:r>
      <w:r>
        <w:rPr>
          <w:spacing w:val="-2"/>
          <w:sz w:val="24"/>
        </w:rPr>
        <w:t> </w:t>
      </w:r>
      <w:r>
        <w:rPr>
          <w:sz w:val="24"/>
        </w:rPr>
        <w:t>a</w:t>
      </w:r>
      <w:r>
        <w:rPr>
          <w:spacing w:val="-1"/>
          <w:sz w:val="24"/>
        </w:rPr>
        <w:t> </w:t>
      </w:r>
      <w:r>
        <w:rPr>
          <w:sz w:val="24"/>
        </w:rPr>
        <w:t>value</w:t>
      </w:r>
      <w:r>
        <w:rPr>
          <w:spacing w:val="-1"/>
          <w:sz w:val="24"/>
        </w:rPr>
        <w:t> </w:t>
      </w:r>
      <w:r>
        <w:rPr>
          <w:sz w:val="24"/>
        </w:rPr>
        <w:t>of</w:t>
      </w:r>
      <w:r>
        <w:rPr>
          <w:spacing w:val="-1"/>
          <w:sz w:val="24"/>
        </w:rPr>
        <w:t> </w:t>
      </w:r>
      <w:r>
        <w:rPr>
          <w:sz w:val="24"/>
        </w:rPr>
        <w:t>the</w:t>
      </w:r>
      <w:r>
        <w:rPr>
          <w:spacing w:val="1"/>
          <w:sz w:val="24"/>
        </w:rPr>
        <w:t> </w:t>
      </w:r>
      <w:r>
        <w:rPr>
          <w:spacing w:val="-2"/>
          <w:sz w:val="24"/>
        </w:rPr>
        <w:t>asset;</w:t>
      </w:r>
    </w:p>
    <w:p>
      <w:pPr>
        <w:pStyle w:val="BodyText"/>
        <w:spacing w:before="84"/>
      </w:pPr>
    </w:p>
    <w:p>
      <w:pPr>
        <w:pStyle w:val="ListParagraph"/>
        <w:numPr>
          <w:ilvl w:val="1"/>
          <w:numId w:val="46"/>
        </w:numPr>
        <w:tabs>
          <w:tab w:pos="1865" w:val="left" w:leader="none"/>
        </w:tabs>
        <w:spacing w:line="240" w:lineRule="auto" w:before="0" w:after="0"/>
        <w:ind w:left="1865" w:right="0" w:hanging="567"/>
        <w:jc w:val="left"/>
        <w:rPr>
          <w:sz w:val="24"/>
        </w:rPr>
      </w:pPr>
      <w:r>
        <w:rPr>
          <w:sz w:val="24"/>
        </w:rPr>
        <w:t>detail</w:t>
      </w:r>
      <w:r>
        <w:rPr>
          <w:spacing w:val="-1"/>
          <w:sz w:val="24"/>
        </w:rPr>
        <w:t> </w:t>
      </w:r>
      <w:r>
        <w:rPr>
          <w:sz w:val="24"/>
        </w:rPr>
        <w:t>the</w:t>
      </w:r>
      <w:r>
        <w:rPr>
          <w:spacing w:val="-2"/>
          <w:sz w:val="24"/>
        </w:rPr>
        <w:t> </w:t>
      </w:r>
      <w:r>
        <w:rPr>
          <w:sz w:val="24"/>
        </w:rPr>
        <w:t>efforts made</w:t>
      </w:r>
      <w:r>
        <w:rPr>
          <w:spacing w:val="-3"/>
          <w:sz w:val="24"/>
        </w:rPr>
        <w:t> </w:t>
      </w:r>
      <w:r>
        <w:rPr>
          <w:sz w:val="24"/>
        </w:rPr>
        <w:t>to</w:t>
      </w:r>
      <w:r>
        <w:rPr>
          <w:spacing w:val="1"/>
          <w:sz w:val="24"/>
        </w:rPr>
        <w:t> </w:t>
      </w:r>
      <w:r>
        <w:rPr>
          <w:sz w:val="24"/>
        </w:rPr>
        <w:t>sell</w:t>
      </w:r>
      <w:r>
        <w:rPr>
          <w:spacing w:val="-1"/>
          <w:sz w:val="24"/>
        </w:rPr>
        <w:t> </w:t>
      </w:r>
      <w:r>
        <w:rPr>
          <w:sz w:val="24"/>
        </w:rPr>
        <w:t>the</w:t>
      </w:r>
      <w:r>
        <w:rPr>
          <w:spacing w:val="-1"/>
          <w:sz w:val="24"/>
        </w:rPr>
        <w:t> </w:t>
      </w:r>
      <w:r>
        <w:rPr>
          <w:sz w:val="24"/>
        </w:rPr>
        <w:t>asset,</w:t>
      </w:r>
      <w:r>
        <w:rPr>
          <w:spacing w:val="-1"/>
          <w:sz w:val="24"/>
        </w:rPr>
        <w:t> </w:t>
      </w:r>
      <w:r>
        <w:rPr>
          <w:sz w:val="24"/>
        </w:rPr>
        <w:t>if</w:t>
      </w:r>
      <w:r>
        <w:rPr>
          <w:spacing w:val="-1"/>
          <w:sz w:val="24"/>
        </w:rPr>
        <w:t> </w:t>
      </w:r>
      <w:r>
        <w:rPr>
          <w:sz w:val="24"/>
        </w:rPr>
        <w:t>any;</w:t>
      </w:r>
      <w:r>
        <w:rPr>
          <w:spacing w:val="1"/>
          <w:sz w:val="24"/>
        </w:rPr>
        <w:t> </w:t>
      </w:r>
      <w:r>
        <w:rPr>
          <w:spacing w:val="-5"/>
          <w:sz w:val="24"/>
        </w:rPr>
        <w:t>and</w:t>
      </w:r>
    </w:p>
    <w:p>
      <w:pPr>
        <w:pStyle w:val="BodyText"/>
        <w:spacing w:before="81"/>
      </w:pPr>
    </w:p>
    <w:p>
      <w:pPr>
        <w:pStyle w:val="ListParagraph"/>
        <w:numPr>
          <w:ilvl w:val="1"/>
          <w:numId w:val="46"/>
        </w:numPr>
        <w:tabs>
          <w:tab w:pos="1865" w:val="left" w:leader="none"/>
        </w:tabs>
        <w:spacing w:line="240" w:lineRule="auto" w:before="0" w:after="0"/>
        <w:ind w:left="1865" w:right="0" w:hanging="567"/>
        <w:jc w:val="left"/>
        <w:rPr>
          <w:sz w:val="24"/>
        </w:rPr>
      </w:pPr>
      <w:r>
        <w:rPr>
          <w:sz w:val="24"/>
        </w:rPr>
        <w:t>provide</w:t>
      </w:r>
      <w:r>
        <w:rPr>
          <w:spacing w:val="-4"/>
          <w:sz w:val="24"/>
        </w:rPr>
        <w:t> </w:t>
      </w:r>
      <w:r>
        <w:rPr>
          <w:sz w:val="24"/>
        </w:rPr>
        <w:t>reasons</w:t>
      </w:r>
      <w:r>
        <w:rPr>
          <w:spacing w:val="-2"/>
          <w:sz w:val="24"/>
        </w:rPr>
        <w:t> </w:t>
      </w:r>
      <w:r>
        <w:rPr>
          <w:sz w:val="24"/>
        </w:rPr>
        <w:t>for</w:t>
      </w:r>
      <w:r>
        <w:rPr>
          <w:spacing w:val="-2"/>
          <w:sz w:val="24"/>
        </w:rPr>
        <w:t> </w:t>
      </w:r>
      <w:r>
        <w:rPr>
          <w:sz w:val="24"/>
        </w:rPr>
        <w:t>such</w:t>
      </w:r>
      <w:r>
        <w:rPr>
          <w:spacing w:val="1"/>
          <w:sz w:val="24"/>
        </w:rPr>
        <w:t> </w:t>
      </w:r>
      <w:r>
        <w:rPr>
          <w:spacing w:val="-2"/>
          <w:sz w:val="24"/>
        </w:rPr>
        <w:t>distribution.</w:t>
      </w:r>
    </w:p>
    <w:p>
      <w:pPr>
        <w:pStyle w:val="BodyText"/>
        <w:spacing w:before="85"/>
      </w:pPr>
    </w:p>
    <w:p>
      <w:pPr>
        <w:pStyle w:val="Heading2"/>
        <w:numPr>
          <w:ilvl w:val="0"/>
          <w:numId w:val="1"/>
        </w:numPr>
        <w:tabs>
          <w:tab w:pos="1452" w:val="left" w:leader="none"/>
        </w:tabs>
        <w:spacing w:line="240" w:lineRule="auto" w:before="0" w:after="0"/>
        <w:ind w:left="1452" w:right="0" w:hanging="720"/>
        <w:jc w:val="left"/>
      </w:pPr>
      <w:r>
        <w:rPr/>
        <w:t>Recovery</w:t>
      </w:r>
      <w:r>
        <w:rPr>
          <w:spacing w:val="-5"/>
        </w:rPr>
        <w:t> </w:t>
      </w:r>
      <w:r>
        <w:rPr/>
        <w:t>of</w:t>
      </w:r>
      <w:r>
        <w:rPr>
          <w:spacing w:val="-2"/>
        </w:rPr>
        <w:t> </w:t>
      </w:r>
      <w:r>
        <w:rPr/>
        <w:t>monies</w:t>
      </w:r>
      <w:r>
        <w:rPr>
          <w:spacing w:val="-2"/>
        </w:rPr>
        <w:t> </w:t>
      </w:r>
      <w:r>
        <w:rPr>
          <w:spacing w:val="-4"/>
        </w:rPr>
        <w:t>due.</w:t>
      </w:r>
    </w:p>
    <w:p>
      <w:pPr>
        <w:pStyle w:val="BodyText"/>
        <w:spacing w:before="82"/>
        <w:rPr>
          <w:b/>
        </w:rPr>
      </w:pPr>
    </w:p>
    <w:p>
      <w:pPr>
        <w:pStyle w:val="BodyText"/>
        <w:spacing w:line="278" w:lineRule="auto"/>
        <w:ind w:left="732" w:right="711"/>
      </w:pPr>
      <w:r>
        <w:rPr/>
        <w:t>The</w:t>
      </w:r>
      <w:r>
        <w:rPr>
          <w:spacing w:val="22"/>
        </w:rPr>
        <w:t> </w:t>
      </w:r>
      <w:r>
        <w:rPr/>
        <w:t>liquidator</w:t>
      </w:r>
      <w:r>
        <w:rPr>
          <w:spacing w:val="22"/>
        </w:rPr>
        <w:t> </w:t>
      </w:r>
      <w:r>
        <w:rPr/>
        <w:t>shall</w:t>
      </w:r>
      <w:r>
        <w:rPr>
          <w:spacing w:val="25"/>
        </w:rPr>
        <w:t> </w:t>
      </w:r>
      <w:r>
        <w:rPr/>
        <w:t>endeavor</w:t>
      </w:r>
      <w:r>
        <w:rPr>
          <w:spacing w:val="23"/>
        </w:rPr>
        <w:t> </w:t>
      </w:r>
      <w:r>
        <w:rPr/>
        <w:t>to</w:t>
      </w:r>
      <w:r>
        <w:rPr>
          <w:spacing w:val="23"/>
        </w:rPr>
        <w:t> </w:t>
      </w:r>
      <w:r>
        <w:rPr/>
        <w:t>recover</w:t>
      </w:r>
      <w:r>
        <w:rPr>
          <w:spacing w:val="22"/>
        </w:rPr>
        <w:t> </w:t>
      </w:r>
      <w:r>
        <w:rPr/>
        <w:t>and</w:t>
      </w:r>
      <w:r>
        <w:rPr>
          <w:spacing w:val="23"/>
        </w:rPr>
        <w:t> </w:t>
      </w:r>
      <w:r>
        <w:rPr/>
        <w:t>realize</w:t>
      </w:r>
      <w:r>
        <w:rPr>
          <w:spacing w:val="22"/>
        </w:rPr>
        <w:t> </w:t>
      </w:r>
      <w:r>
        <w:rPr/>
        <w:t>all</w:t>
      </w:r>
      <w:r>
        <w:rPr>
          <w:spacing w:val="23"/>
        </w:rPr>
        <w:t> </w:t>
      </w:r>
      <w:r>
        <w:rPr/>
        <w:t>assets</w:t>
      </w:r>
      <w:r>
        <w:rPr>
          <w:spacing w:val="23"/>
        </w:rPr>
        <w:t> </w:t>
      </w:r>
      <w:r>
        <w:rPr/>
        <w:t>of</w:t>
      </w:r>
      <w:r>
        <w:rPr>
          <w:spacing w:val="26"/>
        </w:rPr>
        <w:t> </w:t>
      </w:r>
      <w:r>
        <w:rPr/>
        <w:t>and</w:t>
      </w:r>
      <w:r>
        <w:rPr>
          <w:spacing w:val="23"/>
        </w:rPr>
        <w:t> </w:t>
      </w:r>
      <w:r>
        <w:rPr/>
        <w:t>dues</w:t>
      </w:r>
      <w:r>
        <w:rPr>
          <w:spacing w:val="23"/>
        </w:rPr>
        <w:t> </w:t>
      </w:r>
      <w:r>
        <w:rPr/>
        <w:t>to</w:t>
      </w:r>
      <w:r>
        <w:rPr>
          <w:spacing w:val="25"/>
        </w:rPr>
        <w:t> </w:t>
      </w:r>
      <w:r>
        <w:rPr/>
        <w:t>the</w:t>
      </w:r>
      <w:r>
        <w:rPr>
          <w:spacing w:val="22"/>
        </w:rPr>
        <w:t> </w:t>
      </w:r>
      <w:r>
        <w:rPr/>
        <w:t>corporate debtor in a time-bound manner for maximization of value for the stakeholders.</w:t>
      </w:r>
    </w:p>
    <w:p>
      <w:pPr>
        <w:pStyle w:val="BodyText"/>
        <w:spacing w:before="36"/>
      </w:pPr>
    </w:p>
    <w:p>
      <w:pPr>
        <w:pStyle w:val="Heading2"/>
        <w:numPr>
          <w:ilvl w:val="0"/>
          <w:numId w:val="1"/>
        </w:numPr>
        <w:tabs>
          <w:tab w:pos="1452" w:val="left" w:leader="none"/>
        </w:tabs>
        <w:spacing w:line="240" w:lineRule="auto" w:before="0" w:after="0"/>
        <w:ind w:left="1452" w:right="0" w:hanging="720"/>
        <w:jc w:val="left"/>
      </w:pPr>
      <w:r>
        <w:rPr/>
        <w:t>Liquidator</w:t>
      </w:r>
      <w:r>
        <w:rPr>
          <w:spacing w:val="-4"/>
        </w:rPr>
        <w:t> </w:t>
      </w:r>
      <w:r>
        <w:rPr/>
        <w:t>to</w:t>
      </w:r>
      <w:r>
        <w:rPr>
          <w:spacing w:val="-1"/>
        </w:rPr>
        <w:t> </w:t>
      </w:r>
      <w:r>
        <w:rPr/>
        <w:t>realize</w:t>
      </w:r>
      <w:r>
        <w:rPr>
          <w:spacing w:val="-3"/>
        </w:rPr>
        <w:t> </w:t>
      </w:r>
      <w:r>
        <w:rPr/>
        <w:t>uncalled</w:t>
      </w:r>
      <w:r>
        <w:rPr>
          <w:spacing w:val="-1"/>
        </w:rPr>
        <w:t> </w:t>
      </w:r>
      <w:r>
        <w:rPr/>
        <w:t>capital</w:t>
      </w:r>
      <w:r>
        <w:rPr>
          <w:spacing w:val="2"/>
        </w:rPr>
        <w:t> </w:t>
      </w:r>
      <w:r>
        <w:rPr/>
        <w:t>or</w:t>
      </w:r>
      <w:r>
        <w:rPr>
          <w:spacing w:val="-3"/>
        </w:rPr>
        <w:t> </w:t>
      </w:r>
      <w:r>
        <w:rPr/>
        <w:t>unpaid</w:t>
      </w:r>
      <w:r>
        <w:rPr>
          <w:spacing w:val="-2"/>
        </w:rPr>
        <w:t> </w:t>
      </w:r>
      <w:r>
        <w:rPr/>
        <w:t>capital</w:t>
      </w:r>
      <w:r>
        <w:rPr>
          <w:spacing w:val="-1"/>
        </w:rPr>
        <w:t> </w:t>
      </w:r>
      <w:r>
        <w:rPr>
          <w:spacing w:val="-2"/>
        </w:rPr>
        <w:t>contribution.</w:t>
      </w:r>
    </w:p>
    <w:p>
      <w:pPr>
        <w:pStyle w:val="BodyText"/>
        <w:spacing w:before="84"/>
        <w:rPr>
          <w:b/>
        </w:rPr>
      </w:pPr>
    </w:p>
    <w:p>
      <w:pPr>
        <w:pStyle w:val="ListParagraph"/>
        <w:numPr>
          <w:ilvl w:val="0"/>
          <w:numId w:val="47"/>
        </w:numPr>
        <w:tabs>
          <w:tab w:pos="1452" w:val="left" w:leader="none"/>
        </w:tabs>
        <w:spacing w:line="276" w:lineRule="auto" w:before="0" w:after="0"/>
        <w:ind w:left="1452" w:right="748" w:hanging="720"/>
        <w:jc w:val="both"/>
        <w:rPr>
          <w:sz w:val="24"/>
        </w:rPr>
      </w:pPr>
      <w:r>
        <w:rPr>
          <w:sz w:val="24"/>
        </w:rPr>
        <w:t>The liquidator shall realize any amount due from any contributory to the corporate </w:t>
      </w:r>
      <w:r>
        <w:rPr>
          <w:spacing w:val="-2"/>
          <w:sz w:val="24"/>
        </w:rPr>
        <w:t>debtor.</w:t>
      </w:r>
    </w:p>
    <w:p>
      <w:pPr>
        <w:pStyle w:val="BodyText"/>
        <w:spacing w:before="40"/>
      </w:pPr>
    </w:p>
    <w:p>
      <w:pPr>
        <w:pStyle w:val="ListParagraph"/>
        <w:numPr>
          <w:ilvl w:val="0"/>
          <w:numId w:val="47"/>
        </w:numPr>
        <w:tabs>
          <w:tab w:pos="1452" w:val="left" w:leader="none"/>
        </w:tabs>
        <w:spacing w:line="276" w:lineRule="auto" w:before="0" w:after="0"/>
        <w:ind w:left="1452" w:right="746" w:hanging="720"/>
        <w:jc w:val="both"/>
        <w:rPr>
          <w:sz w:val="24"/>
        </w:rPr>
      </w:pPr>
      <w:r>
        <w:rPr>
          <w:sz w:val="24"/>
        </w:rPr>
        <w:t>Notwithstanding any charge or encumbrance on the uncalled capital of the corporate debtor, the liquidator shall be entitled to call and realize the uncalled capital of the corporate debtor and to collect the arrears, if any, due on calls made prior to the liquidation, by providing a notice to the contributory to make the payments within fifteen</w:t>
      </w:r>
      <w:r>
        <w:rPr>
          <w:spacing w:val="-7"/>
          <w:sz w:val="24"/>
        </w:rPr>
        <w:t> </w:t>
      </w:r>
      <w:r>
        <w:rPr>
          <w:sz w:val="24"/>
        </w:rPr>
        <w:t>days</w:t>
      </w:r>
      <w:r>
        <w:rPr>
          <w:spacing w:val="-7"/>
          <w:sz w:val="24"/>
        </w:rPr>
        <w:t> </w:t>
      </w:r>
      <w:r>
        <w:rPr>
          <w:sz w:val="24"/>
        </w:rPr>
        <w:t>from</w:t>
      </w:r>
      <w:r>
        <w:rPr>
          <w:spacing w:val="-7"/>
          <w:sz w:val="24"/>
        </w:rPr>
        <w:t> </w:t>
      </w:r>
      <w:r>
        <w:rPr>
          <w:sz w:val="24"/>
        </w:rPr>
        <w:t>the</w:t>
      </w:r>
      <w:r>
        <w:rPr>
          <w:spacing w:val="-8"/>
          <w:sz w:val="24"/>
        </w:rPr>
        <w:t> </w:t>
      </w:r>
      <w:r>
        <w:rPr>
          <w:sz w:val="24"/>
        </w:rPr>
        <w:t>receipt</w:t>
      </w:r>
      <w:r>
        <w:rPr>
          <w:spacing w:val="-7"/>
          <w:sz w:val="24"/>
        </w:rPr>
        <w:t> </w:t>
      </w:r>
      <w:r>
        <w:rPr>
          <w:sz w:val="24"/>
        </w:rPr>
        <w:t>of</w:t>
      </w:r>
      <w:r>
        <w:rPr>
          <w:spacing w:val="-8"/>
          <w:sz w:val="24"/>
        </w:rPr>
        <w:t> </w:t>
      </w:r>
      <w:r>
        <w:rPr>
          <w:sz w:val="24"/>
        </w:rPr>
        <w:t>the</w:t>
      </w:r>
      <w:r>
        <w:rPr>
          <w:spacing w:val="-8"/>
          <w:sz w:val="24"/>
        </w:rPr>
        <w:t> </w:t>
      </w:r>
      <w:r>
        <w:rPr>
          <w:sz w:val="24"/>
        </w:rPr>
        <w:t>notice,</w:t>
      </w:r>
      <w:r>
        <w:rPr>
          <w:spacing w:val="-7"/>
          <w:sz w:val="24"/>
        </w:rPr>
        <w:t> </w:t>
      </w:r>
      <w:r>
        <w:rPr>
          <w:sz w:val="24"/>
        </w:rPr>
        <w:t>but</w:t>
      </w:r>
      <w:r>
        <w:rPr>
          <w:spacing w:val="-7"/>
          <w:sz w:val="24"/>
        </w:rPr>
        <w:t> </w:t>
      </w:r>
      <w:r>
        <w:rPr>
          <w:sz w:val="24"/>
        </w:rPr>
        <w:t>shall</w:t>
      </w:r>
      <w:r>
        <w:rPr>
          <w:spacing w:val="-7"/>
          <w:sz w:val="24"/>
        </w:rPr>
        <w:t> </w:t>
      </w:r>
      <w:r>
        <w:rPr>
          <w:sz w:val="24"/>
        </w:rPr>
        <w:t>hold</w:t>
      </w:r>
      <w:r>
        <w:rPr>
          <w:spacing w:val="-7"/>
          <w:sz w:val="24"/>
        </w:rPr>
        <w:t> </w:t>
      </w:r>
      <w:r>
        <w:rPr>
          <w:sz w:val="24"/>
        </w:rPr>
        <w:t>all</w:t>
      </w:r>
      <w:r>
        <w:rPr>
          <w:spacing w:val="-7"/>
          <w:sz w:val="24"/>
        </w:rPr>
        <w:t> </w:t>
      </w:r>
      <w:r>
        <w:rPr>
          <w:sz w:val="24"/>
        </w:rPr>
        <w:t>moneys</w:t>
      </w:r>
      <w:r>
        <w:rPr>
          <w:spacing w:val="-8"/>
          <w:sz w:val="24"/>
        </w:rPr>
        <w:t> </w:t>
      </w:r>
      <w:r>
        <w:rPr>
          <w:sz w:val="24"/>
        </w:rPr>
        <w:t>so</w:t>
      </w:r>
      <w:r>
        <w:rPr>
          <w:spacing w:val="-7"/>
          <w:sz w:val="24"/>
        </w:rPr>
        <w:t> </w:t>
      </w:r>
      <w:r>
        <w:rPr>
          <w:sz w:val="24"/>
        </w:rPr>
        <w:t>realized</w:t>
      </w:r>
      <w:r>
        <w:rPr>
          <w:spacing w:val="-7"/>
          <w:sz w:val="24"/>
        </w:rPr>
        <w:t> </w:t>
      </w:r>
      <w:r>
        <w:rPr>
          <w:sz w:val="24"/>
        </w:rPr>
        <w:t>subject to the rights, if any, of the holder of any such charge or encumbrance.</w:t>
      </w:r>
    </w:p>
    <w:p>
      <w:pPr>
        <w:pStyle w:val="BodyText"/>
        <w:spacing w:before="42"/>
      </w:pPr>
    </w:p>
    <w:p>
      <w:pPr>
        <w:pStyle w:val="ListParagraph"/>
        <w:numPr>
          <w:ilvl w:val="0"/>
          <w:numId w:val="47"/>
        </w:numPr>
        <w:tabs>
          <w:tab w:pos="1452" w:val="left" w:leader="none"/>
        </w:tabs>
        <w:spacing w:line="276" w:lineRule="auto" w:before="1" w:after="0"/>
        <w:ind w:left="1452" w:right="746" w:hanging="720"/>
        <w:jc w:val="both"/>
        <w:rPr>
          <w:sz w:val="24"/>
        </w:rPr>
      </w:pPr>
      <w:r>
        <w:rPr>
          <w:sz w:val="24"/>
        </w:rPr>
        <w:t>No</w:t>
      </w:r>
      <w:r>
        <w:rPr>
          <w:spacing w:val="-8"/>
          <w:sz w:val="24"/>
        </w:rPr>
        <w:t> </w:t>
      </w:r>
      <w:r>
        <w:rPr>
          <w:sz w:val="24"/>
        </w:rPr>
        <w:t>distribution</w:t>
      </w:r>
      <w:r>
        <w:rPr>
          <w:spacing w:val="-7"/>
          <w:sz w:val="24"/>
        </w:rPr>
        <w:t> </w:t>
      </w:r>
      <w:r>
        <w:rPr>
          <w:sz w:val="24"/>
        </w:rPr>
        <w:t>shall</w:t>
      </w:r>
      <w:r>
        <w:rPr>
          <w:spacing w:val="-7"/>
          <w:sz w:val="24"/>
        </w:rPr>
        <w:t> </w:t>
      </w:r>
      <w:r>
        <w:rPr>
          <w:sz w:val="24"/>
        </w:rPr>
        <w:t>be</w:t>
      </w:r>
      <w:r>
        <w:rPr>
          <w:spacing w:val="-11"/>
          <w:sz w:val="24"/>
        </w:rPr>
        <w:t> </w:t>
      </w:r>
      <w:r>
        <w:rPr>
          <w:sz w:val="24"/>
        </w:rPr>
        <w:t>made</w:t>
      </w:r>
      <w:r>
        <w:rPr>
          <w:spacing w:val="-9"/>
          <w:sz w:val="24"/>
        </w:rPr>
        <w:t> </w:t>
      </w:r>
      <w:r>
        <w:rPr>
          <w:sz w:val="24"/>
        </w:rPr>
        <w:t>to</w:t>
      </w:r>
      <w:r>
        <w:rPr>
          <w:spacing w:val="-7"/>
          <w:sz w:val="24"/>
        </w:rPr>
        <w:t> </w:t>
      </w:r>
      <w:r>
        <w:rPr>
          <w:sz w:val="24"/>
        </w:rPr>
        <w:t>a</w:t>
      </w:r>
      <w:r>
        <w:rPr>
          <w:spacing w:val="-8"/>
          <w:sz w:val="24"/>
        </w:rPr>
        <w:t> </w:t>
      </w:r>
      <w:r>
        <w:rPr>
          <w:sz w:val="24"/>
        </w:rPr>
        <w:t>contributory,</w:t>
      </w:r>
      <w:r>
        <w:rPr>
          <w:spacing w:val="-8"/>
          <w:sz w:val="24"/>
        </w:rPr>
        <w:t> </w:t>
      </w:r>
      <w:r>
        <w:rPr>
          <w:sz w:val="24"/>
        </w:rPr>
        <w:t>unless</w:t>
      </w:r>
      <w:r>
        <w:rPr>
          <w:spacing w:val="-7"/>
          <w:sz w:val="24"/>
        </w:rPr>
        <w:t> </w:t>
      </w:r>
      <w:r>
        <w:rPr>
          <w:sz w:val="24"/>
        </w:rPr>
        <w:t>he</w:t>
      </w:r>
      <w:r>
        <w:rPr>
          <w:spacing w:val="-8"/>
          <w:sz w:val="24"/>
        </w:rPr>
        <w:t> </w:t>
      </w:r>
      <w:r>
        <w:rPr>
          <w:sz w:val="24"/>
        </w:rPr>
        <w:t>makes</w:t>
      </w:r>
      <w:r>
        <w:rPr>
          <w:spacing w:val="-7"/>
          <w:sz w:val="24"/>
        </w:rPr>
        <w:t> </w:t>
      </w:r>
      <w:r>
        <w:rPr>
          <w:sz w:val="24"/>
        </w:rPr>
        <w:t>his</w:t>
      </w:r>
      <w:r>
        <w:rPr>
          <w:spacing w:val="-7"/>
          <w:sz w:val="24"/>
        </w:rPr>
        <w:t> </w:t>
      </w:r>
      <w:r>
        <w:rPr>
          <w:sz w:val="24"/>
        </w:rPr>
        <w:t>contribution</w:t>
      </w:r>
      <w:r>
        <w:rPr>
          <w:spacing w:val="-7"/>
          <w:sz w:val="24"/>
        </w:rPr>
        <w:t> </w:t>
      </w:r>
      <w:r>
        <w:rPr>
          <w:sz w:val="24"/>
        </w:rPr>
        <w:t>to</w:t>
      </w:r>
      <w:r>
        <w:rPr>
          <w:spacing w:val="-7"/>
          <w:sz w:val="24"/>
        </w:rPr>
        <w:t> </w:t>
      </w:r>
      <w:r>
        <w:rPr>
          <w:sz w:val="24"/>
        </w:rPr>
        <w:t>the uncalled</w:t>
      </w:r>
      <w:r>
        <w:rPr>
          <w:spacing w:val="-1"/>
          <w:sz w:val="24"/>
        </w:rPr>
        <w:t> </w:t>
      </w:r>
      <w:r>
        <w:rPr>
          <w:sz w:val="24"/>
        </w:rPr>
        <w:t>or</w:t>
      </w:r>
      <w:r>
        <w:rPr>
          <w:spacing w:val="-2"/>
          <w:sz w:val="24"/>
        </w:rPr>
        <w:t> </w:t>
      </w:r>
      <w:r>
        <w:rPr>
          <w:sz w:val="24"/>
        </w:rPr>
        <w:t>unpaid capital</w:t>
      </w:r>
      <w:r>
        <w:rPr>
          <w:spacing w:val="-1"/>
          <w:sz w:val="24"/>
        </w:rPr>
        <w:t> </w:t>
      </w:r>
      <w:r>
        <w:rPr>
          <w:sz w:val="24"/>
        </w:rPr>
        <w:t>as</w:t>
      </w:r>
      <w:r>
        <w:rPr>
          <w:spacing w:val="-1"/>
          <w:sz w:val="24"/>
        </w:rPr>
        <w:t> </w:t>
      </w:r>
      <w:r>
        <w:rPr>
          <w:sz w:val="24"/>
        </w:rPr>
        <w:t>required</w:t>
      </w:r>
      <w:r>
        <w:rPr>
          <w:spacing w:val="-1"/>
          <w:sz w:val="24"/>
        </w:rPr>
        <w:t> </w:t>
      </w:r>
      <w:r>
        <w:rPr>
          <w:sz w:val="24"/>
        </w:rPr>
        <w:t>in</w:t>
      </w:r>
      <w:r>
        <w:rPr>
          <w:spacing w:val="-1"/>
          <w:sz w:val="24"/>
        </w:rPr>
        <w:t> </w:t>
      </w:r>
      <w:r>
        <w:rPr>
          <w:sz w:val="24"/>
        </w:rPr>
        <w:t>the constitutional</w:t>
      </w:r>
      <w:r>
        <w:rPr>
          <w:spacing w:val="-1"/>
          <w:sz w:val="24"/>
        </w:rPr>
        <w:t> </w:t>
      </w:r>
      <w:r>
        <w:rPr>
          <w:sz w:val="24"/>
        </w:rPr>
        <w:t>documents</w:t>
      </w:r>
      <w:r>
        <w:rPr>
          <w:spacing w:val="-1"/>
          <w:sz w:val="24"/>
        </w:rPr>
        <w:t> </w:t>
      </w:r>
      <w:r>
        <w:rPr>
          <w:sz w:val="24"/>
        </w:rPr>
        <w:t>of</w:t>
      </w:r>
      <w:r>
        <w:rPr>
          <w:spacing w:val="-2"/>
          <w:sz w:val="24"/>
        </w:rPr>
        <w:t> </w:t>
      </w:r>
      <w:r>
        <w:rPr>
          <w:sz w:val="24"/>
        </w:rPr>
        <w:t>the</w:t>
      </w:r>
      <w:r>
        <w:rPr>
          <w:spacing w:val="-2"/>
          <w:sz w:val="24"/>
        </w:rPr>
        <w:t> </w:t>
      </w:r>
      <w:r>
        <w:rPr>
          <w:sz w:val="24"/>
        </w:rPr>
        <w:t>corporate </w:t>
      </w:r>
      <w:r>
        <w:rPr>
          <w:spacing w:val="-2"/>
          <w:sz w:val="24"/>
        </w:rPr>
        <w:t>debtor.</w:t>
      </w:r>
    </w:p>
    <w:p>
      <w:pPr>
        <w:pStyle w:val="BodyText"/>
        <w:spacing w:before="41"/>
      </w:pPr>
    </w:p>
    <w:p>
      <w:pPr>
        <w:pStyle w:val="BodyText"/>
        <w:ind w:left="732"/>
      </w:pPr>
      <w:r>
        <w:rPr>
          <w:i/>
        </w:rPr>
        <w:t>Explanation:</w:t>
      </w:r>
      <w:r>
        <w:rPr>
          <w:i/>
          <w:spacing w:val="-17"/>
        </w:rPr>
        <w:t> </w:t>
      </w:r>
      <w:r>
        <w:rPr/>
        <w:t>For</w:t>
      </w:r>
      <w:r>
        <w:rPr>
          <w:spacing w:val="-14"/>
        </w:rPr>
        <w:t> </w:t>
      </w:r>
      <w:r>
        <w:rPr/>
        <w:t>the</w:t>
      </w:r>
      <w:r>
        <w:rPr>
          <w:spacing w:val="-14"/>
        </w:rPr>
        <w:t> </w:t>
      </w:r>
      <w:r>
        <w:rPr/>
        <w:t>purpose</w:t>
      </w:r>
      <w:r>
        <w:rPr>
          <w:spacing w:val="-15"/>
        </w:rPr>
        <w:t> </w:t>
      </w:r>
      <w:r>
        <w:rPr/>
        <w:t>of</w:t>
      </w:r>
      <w:r>
        <w:rPr>
          <w:spacing w:val="-14"/>
        </w:rPr>
        <w:t> </w:t>
      </w:r>
      <w:r>
        <w:rPr/>
        <w:t>this</w:t>
      </w:r>
      <w:r>
        <w:rPr>
          <w:spacing w:val="-13"/>
        </w:rPr>
        <w:t> </w:t>
      </w:r>
      <w:r>
        <w:rPr/>
        <w:t>chapter</w:t>
      </w:r>
      <w:r>
        <w:rPr>
          <w:spacing w:val="-15"/>
        </w:rPr>
        <w:t> </w:t>
      </w:r>
      <w:r>
        <w:rPr/>
        <w:t>and</w:t>
      </w:r>
      <w:r>
        <w:rPr>
          <w:spacing w:val="-13"/>
        </w:rPr>
        <w:t> </w:t>
      </w:r>
      <w:r>
        <w:rPr/>
        <w:t>Schedule</w:t>
      </w:r>
      <w:r>
        <w:rPr>
          <w:spacing w:val="-12"/>
        </w:rPr>
        <w:t> </w:t>
      </w:r>
      <w:r>
        <w:rPr/>
        <w:t>I,</w:t>
      </w:r>
      <w:r>
        <w:rPr>
          <w:spacing w:val="-14"/>
        </w:rPr>
        <w:t> </w:t>
      </w:r>
      <w:r>
        <w:rPr/>
        <w:t>‘assets’</w:t>
      </w:r>
      <w:r>
        <w:rPr>
          <w:spacing w:val="-14"/>
        </w:rPr>
        <w:t> </w:t>
      </w:r>
      <w:r>
        <w:rPr/>
        <w:t>include</w:t>
      </w:r>
      <w:r>
        <w:rPr>
          <w:spacing w:val="-12"/>
        </w:rPr>
        <w:t> </w:t>
      </w:r>
      <w:r>
        <w:rPr/>
        <w:t>an</w:t>
      </w:r>
      <w:r>
        <w:rPr>
          <w:spacing w:val="-14"/>
        </w:rPr>
        <w:t> </w:t>
      </w:r>
      <w:r>
        <w:rPr/>
        <w:t>asset,</w:t>
      </w:r>
      <w:r>
        <w:rPr>
          <w:spacing w:val="-13"/>
        </w:rPr>
        <w:t> </w:t>
      </w:r>
      <w:r>
        <w:rPr/>
        <w:t>all</w:t>
      </w:r>
      <w:r>
        <w:rPr>
          <w:spacing w:val="-13"/>
        </w:rPr>
        <w:t> </w:t>
      </w:r>
      <w:r>
        <w:rPr>
          <w:spacing w:val="-2"/>
        </w:rPr>
        <w:t>assets,</w:t>
      </w:r>
    </w:p>
    <w:p>
      <w:pPr>
        <w:pStyle w:val="BodyText"/>
        <w:spacing w:before="42"/>
        <w:ind w:left="732"/>
      </w:pPr>
      <w:r>
        <w:rPr/>
        <w:t>a</w:t>
      </w:r>
      <w:r>
        <w:rPr>
          <w:spacing w:val="-3"/>
        </w:rPr>
        <w:t> </w:t>
      </w:r>
      <w:r>
        <w:rPr/>
        <w:t>set</w:t>
      </w:r>
      <w:r>
        <w:rPr>
          <w:spacing w:val="-1"/>
        </w:rPr>
        <w:t> </w:t>
      </w:r>
      <w:r>
        <w:rPr/>
        <w:t>of</w:t>
      </w:r>
      <w:r>
        <w:rPr>
          <w:spacing w:val="-1"/>
        </w:rPr>
        <w:t> </w:t>
      </w:r>
      <w:r>
        <w:rPr/>
        <w:t>assets</w:t>
      </w:r>
      <w:r>
        <w:rPr>
          <w:spacing w:val="-2"/>
        </w:rPr>
        <w:t> </w:t>
      </w:r>
      <w:r>
        <w:rPr/>
        <w:t>or</w:t>
      </w:r>
      <w:r>
        <w:rPr>
          <w:spacing w:val="-1"/>
        </w:rPr>
        <w:t> </w:t>
      </w:r>
      <w:r>
        <w:rPr/>
        <w:t>parcel</w:t>
      </w:r>
      <w:r>
        <w:rPr>
          <w:spacing w:val="-1"/>
        </w:rPr>
        <w:t> </w:t>
      </w:r>
      <w:r>
        <w:rPr/>
        <w:t>of</w:t>
      </w:r>
      <w:r>
        <w:rPr>
          <w:spacing w:val="-1"/>
        </w:rPr>
        <w:t> </w:t>
      </w:r>
      <w:r>
        <w:rPr/>
        <w:t>assets</w:t>
      </w:r>
      <w:r>
        <w:rPr>
          <w:spacing w:val="3"/>
        </w:rPr>
        <w:t> </w:t>
      </w:r>
      <w:hyperlink w:history="true" w:anchor="_bookmark69">
        <w:r>
          <w:rPr>
            <w:b/>
            <w:vertAlign w:val="superscript"/>
          </w:rPr>
          <w:t>70</w:t>
        </w:r>
      </w:hyperlink>
      <w:r>
        <w:rPr>
          <w:vertAlign w:val="baseline"/>
        </w:rPr>
        <w:t>[</w:t>
      </w:r>
      <w:r>
        <w:rPr>
          <w:b/>
          <w:vertAlign w:val="baseline"/>
        </w:rPr>
        <w:t>,</w:t>
      </w:r>
      <w:r>
        <w:rPr>
          <w:b/>
          <w:spacing w:val="-1"/>
          <w:vertAlign w:val="baseline"/>
        </w:rPr>
        <w:t> </w:t>
      </w:r>
      <w:r>
        <w:rPr>
          <w:b/>
          <w:vertAlign w:val="baseline"/>
        </w:rPr>
        <w:t>business]</w:t>
      </w:r>
      <w:r>
        <w:rPr>
          <w:vertAlign w:val="baseline"/>
        </w:rPr>
        <w:t>,</w:t>
      </w:r>
      <w:r>
        <w:rPr>
          <w:spacing w:val="-1"/>
          <w:vertAlign w:val="baseline"/>
        </w:rPr>
        <w:t> </w:t>
      </w:r>
      <w:r>
        <w:rPr>
          <w:vertAlign w:val="baseline"/>
        </w:rPr>
        <w:t>as</w:t>
      </w:r>
      <w:r>
        <w:rPr>
          <w:spacing w:val="-2"/>
          <w:vertAlign w:val="baseline"/>
        </w:rPr>
        <w:t> </w:t>
      </w:r>
      <w:r>
        <w:rPr>
          <w:vertAlign w:val="baseline"/>
        </w:rPr>
        <w:t>the</w:t>
      </w:r>
      <w:r>
        <w:rPr>
          <w:spacing w:val="-1"/>
          <w:vertAlign w:val="baseline"/>
        </w:rPr>
        <w:t> </w:t>
      </w:r>
      <w:r>
        <w:rPr>
          <w:vertAlign w:val="baseline"/>
        </w:rPr>
        <w:t>case</w:t>
      </w:r>
      <w:r>
        <w:rPr>
          <w:spacing w:val="-2"/>
          <w:vertAlign w:val="baseline"/>
        </w:rPr>
        <w:t> </w:t>
      </w:r>
      <w:r>
        <w:rPr>
          <w:vertAlign w:val="baseline"/>
        </w:rPr>
        <w:t>may</w:t>
      </w:r>
      <w:r>
        <w:rPr>
          <w:spacing w:val="-2"/>
          <w:vertAlign w:val="baseline"/>
        </w:rPr>
        <w:t> </w:t>
      </w:r>
      <w:r>
        <w:rPr>
          <w:vertAlign w:val="baseline"/>
        </w:rPr>
        <w:t>be,</w:t>
      </w:r>
      <w:r>
        <w:rPr>
          <w:spacing w:val="-1"/>
          <w:vertAlign w:val="baseline"/>
        </w:rPr>
        <w:t> </w:t>
      </w:r>
      <w:r>
        <w:rPr>
          <w:vertAlign w:val="baseline"/>
        </w:rPr>
        <w:t>which</w:t>
      </w:r>
      <w:r>
        <w:rPr>
          <w:spacing w:val="1"/>
          <w:vertAlign w:val="baseline"/>
        </w:rPr>
        <w:t> </w:t>
      </w:r>
      <w:r>
        <w:rPr>
          <w:vertAlign w:val="baseline"/>
        </w:rPr>
        <w:t>are</w:t>
      </w:r>
      <w:r>
        <w:rPr>
          <w:spacing w:val="-2"/>
          <w:vertAlign w:val="baseline"/>
        </w:rPr>
        <w:t> </w:t>
      </w:r>
      <w:r>
        <w:rPr>
          <w:vertAlign w:val="baseline"/>
        </w:rPr>
        <w:t>being</w:t>
      </w:r>
      <w:r>
        <w:rPr>
          <w:spacing w:val="-1"/>
          <w:vertAlign w:val="baseline"/>
        </w:rPr>
        <w:t> </w:t>
      </w:r>
      <w:r>
        <w:rPr>
          <w:spacing w:val="-2"/>
          <w:vertAlign w:val="baseline"/>
        </w:rPr>
        <w:t>sold.</w:t>
      </w:r>
    </w:p>
    <w:p>
      <w:pPr>
        <w:pStyle w:val="BodyText"/>
        <w:spacing w:before="83"/>
      </w:pPr>
    </w:p>
    <w:p>
      <w:pPr>
        <w:pStyle w:val="Heading1"/>
        <w:spacing w:before="1"/>
        <w:ind w:left="800" w:right="816"/>
      </w:pPr>
      <w:r>
        <w:rPr>
          <w:u w:val="single"/>
        </w:rPr>
        <w:t>CHAPTER</w:t>
      </w:r>
      <w:r>
        <w:rPr>
          <w:spacing w:val="-2"/>
          <w:u w:val="single"/>
        </w:rPr>
        <w:t> </w:t>
      </w:r>
      <w:r>
        <w:rPr>
          <w:spacing w:val="-5"/>
          <w:u w:val="single"/>
        </w:rPr>
        <w:t>VII</w:t>
      </w:r>
    </w:p>
    <w:p>
      <w:pPr>
        <w:spacing w:before="40"/>
        <w:ind w:left="0" w:right="21" w:firstLine="0"/>
        <w:jc w:val="center"/>
        <w:rPr>
          <w:b/>
          <w:sz w:val="24"/>
        </w:rPr>
      </w:pPr>
      <w:r>
        <w:rPr>
          <w:b/>
          <w:sz w:val="24"/>
          <w:u w:val="single"/>
        </w:rPr>
        <w:t>PROCEEDS</w:t>
      </w:r>
      <w:r>
        <w:rPr>
          <w:b/>
          <w:spacing w:val="-4"/>
          <w:sz w:val="24"/>
          <w:u w:val="single"/>
        </w:rPr>
        <w:t> </w:t>
      </w:r>
      <w:r>
        <w:rPr>
          <w:b/>
          <w:sz w:val="24"/>
          <w:u w:val="single"/>
        </w:rPr>
        <w:t>OF</w:t>
      </w:r>
      <w:r>
        <w:rPr>
          <w:b/>
          <w:spacing w:val="-3"/>
          <w:sz w:val="24"/>
          <w:u w:val="single"/>
        </w:rPr>
        <w:t> </w:t>
      </w:r>
      <w:r>
        <w:rPr>
          <w:b/>
          <w:sz w:val="24"/>
          <w:u w:val="single"/>
        </w:rPr>
        <w:t>LIQUIDATION</w:t>
      </w:r>
      <w:r>
        <w:rPr>
          <w:b/>
          <w:spacing w:val="-3"/>
          <w:sz w:val="24"/>
          <w:u w:val="single"/>
        </w:rPr>
        <w:t> </w:t>
      </w:r>
      <w:r>
        <w:rPr>
          <w:b/>
          <w:sz w:val="24"/>
          <w:u w:val="single"/>
        </w:rPr>
        <w:t>AND</w:t>
      </w:r>
      <w:r>
        <w:rPr>
          <w:b/>
          <w:spacing w:val="-4"/>
          <w:sz w:val="24"/>
          <w:u w:val="single"/>
        </w:rPr>
        <w:t> </w:t>
      </w:r>
      <w:r>
        <w:rPr>
          <w:b/>
          <w:sz w:val="24"/>
          <w:u w:val="single"/>
        </w:rPr>
        <w:t>DISTRIBUTION</w:t>
      </w:r>
      <w:r>
        <w:rPr>
          <w:b/>
          <w:spacing w:val="-4"/>
          <w:sz w:val="24"/>
          <w:u w:val="single"/>
        </w:rPr>
        <w:t> </w:t>
      </w:r>
      <w:r>
        <w:rPr>
          <w:b/>
          <w:sz w:val="24"/>
          <w:u w:val="single"/>
        </w:rPr>
        <w:t>OF</w:t>
      </w:r>
      <w:r>
        <w:rPr>
          <w:b/>
          <w:spacing w:val="-2"/>
          <w:sz w:val="24"/>
          <w:u w:val="single"/>
        </w:rPr>
        <w:t> PROCEEDS</w:t>
      </w:r>
    </w:p>
    <w:p>
      <w:pPr>
        <w:pStyle w:val="BodyText"/>
        <w:spacing w:before="82"/>
        <w:rPr>
          <w:b/>
        </w:rPr>
      </w:pPr>
    </w:p>
    <w:p>
      <w:pPr>
        <w:pStyle w:val="Heading2"/>
        <w:numPr>
          <w:ilvl w:val="0"/>
          <w:numId w:val="1"/>
        </w:numPr>
        <w:tabs>
          <w:tab w:pos="1452" w:val="left" w:leader="none"/>
        </w:tabs>
        <w:spacing w:line="240" w:lineRule="auto" w:before="0" w:after="0"/>
        <w:ind w:left="1452" w:right="0" w:hanging="720"/>
        <w:jc w:val="left"/>
      </w:pPr>
      <w:r>
        <w:rPr/>
        <w:t>All</w:t>
      </w:r>
      <w:r>
        <w:rPr>
          <w:spacing w:val="-1"/>
        </w:rPr>
        <w:t> </w:t>
      </w:r>
      <w:r>
        <w:rPr/>
        <w:t>money</w:t>
      </w:r>
      <w:r>
        <w:rPr>
          <w:spacing w:val="-1"/>
        </w:rPr>
        <w:t> </w:t>
      </w:r>
      <w:r>
        <w:rPr/>
        <w:t>to</w:t>
      </w:r>
      <w:r>
        <w:rPr>
          <w:spacing w:val="-1"/>
        </w:rPr>
        <w:t> </w:t>
      </w:r>
      <w:r>
        <w:rPr/>
        <w:t>be</w:t>
      </w:r>
      <w:r>
        <w:rPr>
          <w:spacing w:val="-1"/>
        </w:rPr>
        <w:t> </w:t>
      </w:r>
      <w:r>
        <w:rPr/>
        <w:t>paid in</w:t>
      </w:r>
      <w:r>
        <w:rPr>
          <w:spacing w:val="-3"/>
        </w:rPr>
        <w:t> </w:t>
      </w:r>
      <w:r>
        <w:rPr/>
        <w:t>to</w:t>
      </w:r>
      <w:r>
        <w:rPr>
          <w:spacing w:val="-1"/>
        </w:rPr>
        <w:t> </w:t>
      </w:r>
      <w:r>
        <w:rPr/>
        <w:t>bank </w:t>
      </w:r>
      <w:r>
        <w:rPr>
          <w:spacing w:val="-2"/>
        </w:rPr>
        <w:t>account.</w:t>
      </w:r>
    </w:p>
    <w:p>
      <w:pPr>
        <w:pStyle w:val="BodyText"/>
        <w:spacing w:before="18"/>
        <w:rPr>
          <w:b/>
          <w:sz w:val="20"/>
        </w:rPr>
      </w:pPr>
      <w:r>
        <w:rPr>
          <w:b/>
          <w:sz w:val="20"/>
        </w:rPr>
        <mc:AlternateContent>
          <mc:Choice Requires="wps">
            <w:drawing>
              <wp:anchor distT="0" distB="0" distL="0" distR="0" allowOverlap="1" layoutInCell="1" locked="0" behindDoc="1" simplePos="0" relativeHeight="487602176">
                <wp:simplePos x="0" y="0"/>
                <wp:positionH relativeFrom="page">
                  <wp:posOffset>914704</wp:posOffset>
                </wp:positionH>
                <wp:positionV relativeFrom="paragraph">
                  <wp:posOffset>172999</wp:posOffset>
                </wp:positionV>
                <wp:extent cx="1829435" cy="762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3.622032pt;width:144.020pt;height:.599980pt;mso-position-horizontal-relative:page;mso-position-vertical-relative:paragraph;z-index:-15714304;mso-wrap-distance-left:0;mso-wrap-distance-right:0" id="docshape30" filled="true" fillcolor="#000000" stroked="false">
                <v:fill type="solid"/>
                <w10:wrap type="topAndBottom"/>
              </v:rect>
            </w:pict>
          </mc:Fallback>
        </mc:AlternateContent>
      </w:r>
    </w:p>
    <w:p>
      <w:pPr>
        <w:spacing w:before="103"/>
        <w:ind w:left="732" w:right="0" w:firstLine="0"/>
        <w:jc w:val="left"/>
        <w:rPr>
          <w:sz w:val="20"/>
        </w:rPr>
      </w:pPr>
      <w:r>
        <w:rPr>
          <w:sz w:val="20"/>
        </w:rPr>
        <w:t>“cannot</w:t>
      </w:r>
      <w:r>
        <w:rPr>
          <w:spacing w:val="-6"/>
          <w:sz w:val="20"/>
        </w:rPr>
        <w:t> </w:t>
      </w:r>
      <w:r>
        <w:rPr>
          <w:sz w:val="20"/>
        </w:rPr>
        <w:t>be</w:t>
      </w:r>
      <w:r>
        <w:rPr>
          <w:spacing w:val="-6"/>
          <w:sz w:val="20"/>
        </w:rPr>
        <w:t> </w:t>
      </w:r>
      <w:r>
        <w:rPr>
          <w:sz w:val="20"/>
        </w:rPr>
        <w:t>readily</w:t>
      </w:r>
      <w:r>
        <w:rPr>
          <w:spacing w:val="-6"/>
          <w:sz w:val="20"/>
        </w:rPr>
        <w:t> </w:t>
      </w:r>
      <w:r>
        <w:rPr>
          <w:sz w:val="20"/>
        </w:rPr>
        <w:t>or</w:t>
      </w:r>
      <w:r>
        <w:rPr>
          <w:spacing w:val="-4"/>
          <w:sz w:val="20"/>
        </w:rPr>
        <w:t> </w:t>
      </w:r>
      <w:r>
        <w:rPr>
          <w:sz w:val="20"/>
        </w:rPr>
        <w:t>advantageously</w:t>
      </w:r>
      <w:r>
        <w:rPr>
          <w:spacing w:val="-3"/>
          <w:sz w:val="20"/>
        </w:rPr>
        <w:t> </w:t>
      </w:r>
      <w:r>
        <w:rPr>
          <w:spacing w:val="-2"/>
          <w:sz w:val="20"/>
        </w:rPr>
        <w:t>sold”.</w:t>
      </w:r>
    </w:p>
    <w:p>
      <w:pPr>
        <w:pStyle w:val="BodyText"/>
        <w:rPr>
          <w:sz w:val="20"/>
        </w:rPr>
      </w:pPr>
    </w:p>
    <w:p>
      <w:pPr>
        <w:pStyle w:val="BodyText"/>
        <w:spacing w:before="1"/>
        <w:rPr>
          <w:sz w:val="20"/>
        </w:rPr>
      </w:pPr>
    </w:p>
    <w:p>
      <w:pPr>
        <w:spacing w:before="1"/>
        <w:ind w:left="732" w:right="0" w:firstLine="0"/>
        <w:jc w:val="left"/>
        <w:rPr>
          <w:sz w:val="20"/>
        </w:rPr>
      </w:pPr>
      <w:bookmarkStart w:name="_bookmark69" w:id="70"/>
      <w:bookmarkEnd w:id="70"/>
      <w:r>
        <w:rPr/>
      </w:r>
      <w:r>
        <w:rPr>
          <w:sz w:val="20"/>
          <w:vertAlign w:val="superscript"/>
        </w:rPr>
        <w:t>70</w:t>
      </w:r>
      <w:r>
        <w:rPr>
          <w:spacing w:val="-6"/>
          <w:sz w:val="20"/>
          <w:vertAlign w:val="baseline"/>
        </w:rPr>
        <w:t> </w:t>
      </w:r>
      <w:r>
        <w:rPr>
          <w:sz w:val="20"/>
          <w:vertAlign w:val="baseline"/>
        </w:rPr>
        <w:t>Inserted</w:t>
      </w:r>
      <w:r>
        <w:rPr>
          <w:spacing w:val="-5"/>
          <w:sz w:val="20"/>
          <w:vertAlign w:val="baseline"/>
        </w:rPr>
        <w:t> </w:t>
      </w:r>
      <w:r>
        <w:rPr>
          <w:sz w:val="20"/>
          <w:vertAlign w:val="baseline"/>
        </w:rPr>
        <w:t>by</w:t>
      </w:r>
      <w:r>
        <w:rPr>
          <w:spacing w:val="-3"/>
          <w:sz w:val="20"/>
          <w:vertAlign w:val="baseline"/>
        </w:rPr>
        <w:t> </w:t>
      </w:r>
      <w:r>
        <w:rPr>
          <w:sz w:val="20"/>
          <w:vertAlign w:val="baseline"/>
        </w:rPr>
        <w:t>Notification</w:t>
      </w:r>
      <w:r>
        <w:rPr>
          <w:spacing w:val="-5"/>
          <w:sz w:val="20"/>
          <w:vertAlign w:val="baseline"/>
        </w:rPr>
        <w:t> </w:t>
      </w:r>
      <w:r>
        <w:rPr>
          <w:sz w:val="20"/>
          <w:vertAlign w:val="baseline"/>
        </w:rPr>
        <w:t>No.</w:t>
      </w:r>
      <w:r>
        <w:rPr>
          <w:spacing w:val="-6"/>
          <w:sz w:val="20"/>
          <w:vertAlign w:val="baseline"/>
        </w:rPr>
        <w:t> </w:t>
      </w:r>
      <w:r>
        <w:rPr>
          <w:sz w:val="20"/>
          <w:vertAlign w:val="baseline"/>
        </w:rPr>
        <w:t>IBBI/2018-19/GN/REG037,</w:t>
      </w:r>
      <w:r>
        <w:rPr>
          <w:spacing w:val="-5"/>
          <w:sz w:val="20"/>
          <w:vertAlign w:val="baseline"/>
        </w:rPr>
        <w:t> </w:t>
      </w:r>
      <w:r>
        <w:rPr>
          <w:sz w:val="20"/>
          <w:vertAlign w:val="baseline"/>
        </w:rPr>
        <w:t>dated</w:t>
      </w:r>
      <w:r>
        <w:rPr>
          <w:spacing w:val="-5"/>
          <w:sz w:val="20"/>
          <w:vertAlign w:val="baseline"/>
        </w:rPr>
        <w:t> </w:t>
      </w:r>
      <w:r>
        <w:rPr>
          <w:sz w:val="20"/>
          <w:vertAlign w:val="baseline"/>
        </w:rPr>
        <w:t>22</w:t>
      </w:r>
      <w:r>
        <w:rPr>
          <w:sz w:val="20"/>
          <w:vertAlign w:val="superscript"/>
        </w:rPr>
        <w:t>nd</w:t>
      </w:r>
      <w:r>
        <w:rPr>
          <w:spacing w:val="-5"/>
          <w:sz w:val="20"/>
          <w:vertAlign w:val="baseline"/>
        </w:rPr>
        <w:t> </w:t>
      </w:r>
      <w:r>
        <w:rPr>
          <w:sz w:val="20"/>
          <w:vertAlign w:val="baseline"/>
        </w:rPr>
        <w:t>October,</w:t>
      </w:r>
      <w:r>
        <w:rPr>
          <w:spacing w:val="-6"/>
          <w:sz w:val="20"/>
          <w:vertAlign w:val="baseline"/>
        </w:rPr>
        <w:t> </w:t>
      </w:r>
      <w:r>
        <w:rPr>
          <w:sz w:val="20"/>
          <w:vertAlign w:val="baseline"/>
        </w:rPr>
        <w:t>2018</w:t>
      </w:r>
      <w:r>
        <w:rPr>
          <w:spacing w:val="-6"/>
          <w:sz w:val="20"/>
          <w:vertAlign w:val="baseline"/>
        </w:rPr>
        <w:t> </w:t>
      </w:r>
      <w:r>
        <w:rPr>
          <w:sz w:val="20"/>
          <w:vertAlign w:val="baseline"/>
        </w:rPr>
        <w:t>(w.e.f.</w:t>
      </w:r>
      <w:r>
        <w:rPr>
          <w:spacing w:val="-8"/>
          <w:sz w:val="20"/>
          <w:vertAlign w:val="baseline"/>
        </w:rPr>
        <w:t> </w:t>
      </w:r>
      <w:r>
        <w:rPr>
          <w:sz w:val="20"/>
          <w:vertAlign w:val="baseline"/>
        </w:rPr>
        <w:t>22-10-</w:t>
      </w:r>
      <w:r>
        <w:rPr>
          <w:spacing w:val="-2"/>
          <w:sz w:val="20"/>
          <w:vertAlign w:val="baseline"/>
        </w:rPr>
        <w:t>2018).</w:t>
      </w:r>
    </w:p>
    <w:p>
      <w:pPr>
        <w:spacing w:after="0"/>
        <w:jc w:val="left"/>
        <w:rPr>
          <w:sz w:val="20"/>
        </w:rPr>
        <w:sectPr>
          <w:pgSz w:w="11900" w:h="16850"/>
          <w:pgMar w:header="0" w:footer="1049" w:top="1680" w:bottom="1240" w:left="708" w:right="708"/>
        </w:sectPr>
      </w:pPr>
    </w:p>
    <w:p>
      <w:pPr>
        <w:pStyle w:val="ListParagraph"/>
        <w:numPr>
          <w:ilvl w:val="0"/>
          <w:numId w:val="48"/>
        </w:numPr>
        <w:tabs>
          <w:tab w:pos="1440" w:val="left" w:leader="none"/>
        </w:tabs>
        <w:spacing w:line="276" w:lineRule="auto" w:before="75" w:after="0"/>
        <w:ind w:left="1440" w:right="749" w:hanging="708"/>
        <w:jc w:val="both"/>
        <w:rPr>
          <w:sz w:val="24"/>
        </w:rPr>
      </w:pPr>
      <w:r>
        <w:rPr>
          <w:sz w:val="24"/>
        </w:rPr>
        <w:t>The</w:t>
      </w:r>
      <w:r>
        <w:rPr>
          <w:spacing w:val="-1"/>
          <w:sz w:val="24"/>
        </w:rPr>
        <w:t> </w:t>
      </w:r>
      <w:r>
        <w:rPr>
          <w:sz w:val="24"/>
        </w:rPr>
        <w:t>liquidator</w:t>
      </w:r>
      <w:r>
        <w:rPr>
          <w:spacing w:val="-1"/>
          <w:sz w:val="24"/>
        </w:rPr>
        <w:t> </w:t>
      </w:r>
      <w:r>
        <w:rPr>
          <w:sz w:val="24"/>
        </w:rPr>
        <w:t>shall open a</w:t>
      </w:r>
      <w:r>
        <w:rPr>
          <w:spacing w:val="-1"/>
          <w:sz w:val="24"/>
        </w:rPr>
        <w:t> </w:t>
      </w:r>
      <w:r>
        <w:rPr>
          <w:sz w:val="24"/>
        </w:rPr>
        <w:t>bank account in the</w:t>
      </w:r>
      <w:r>
        <w:rPr>
          <w:spacing w:val="-1"/>
          <w:sz w:val="24"/>
        </w:rPr>
        <w:t> </w:t>
      </w:r>
      <w:r>
        <w:rPr>
          <w:sz w:val="24"/>
        </w:rPr>
        <w:t>name</w:t>
      </w:r>
      <w:r>
        <w:rPr>
          <w:spacing w:val="-1"/>
          <w:sz w:val="24"/>
        </w:rPr>
        <w:t> </w:t>
      </w:r>
      <w:r>
        <w:rPr>
          <w:sz w:val="24"/>
        </w:rPr>
        <w:t>of</w:t>
      </w:r>
      <w:r>
        <w:rPr>
          <w:spacing w:val="-1"/>
          <w:sz w:val="24"/>
        </w:rPr>
        <w:t> </w:t>
      </w:r>
      <w:r>
        <w:rPr>
          <w:sz w:val="24"/>
        </w:rPr>
        <w:t>the corporate</w:t>
      </w:r>
      <w:r>
        <w:rPr>
          <w:spacing w:val="-1"/>
          <w:sz w:val="24"/>
        </w:rPr>
        <w:t> </w:t>
      </w:r>
      <w:r>
        <w:rPr>
          <w:sz w:val="24"/>
        </w:rPr>
        <w:t>debtor followed by the words ‘in</w:t>
      </w:r>
      <w:r>
        <w:rPr>
          <w:spacing w:val="-1"/>
          <w:sz w:val="24"/>
        </w:rPr>
        <w:t> </w:t>
      </w:r>
      <w:r>
        <w:rPr>
          <w:sz w:val="24"/>
        </w:rPr>
        <w:t>liquidation’,</w:t>
      </w:r>
      <w:r>
        <w:rPr>
          <w:spacing w:val="-1"/>
          <w:sz w:val="24"/>
        </w:rPr>
        <w:t> </w:t>
      </w:r>
      <w:r>
        <w:rPr>
          <w:sz w:val="24"/>
        </w:rPr>
        <w:t>in a scheduled bank, for</w:t>
      </w:r>
      <w:r>
        <w:rPr>
          <w:spacing w:val="-2"/>
          <w:sz w:val="24"/>
        </w:rPr>
        <w:t> </w:t>
      </w:r>
      <w:r>
        <w:rPr>
          <w:sz w:val="24"/>
        </w:rPr>
        <w:t>the</w:t>
      </w:r>
      <w:r>
        <w:rPr>
          <w:spacing w:val="-1"/>
          <w:sz w:val="24"/>
        </w:rPr>
        <w:t> </w:t>
      </w:r>
      <w:r>
        <w:rPr>
          <w:sz w:val="24"/>
        </w:rPr>
        <w:t>receipt of all moneys</w:t>
      </w:r>
      <w:r>
        <w:rPr>
          <w:spacing w:val="-1"/>
          <w:sz w:val="24"/>
        </w:rPr>
        <w:t> </w:t>
      </w:r>
      <w:r>
        <w:rPr>
          <w:sz w:val="24"/>
        </w:rPr>
        <w:t>due</w:t>
      </w:r>
      <w:r>
        <w:rPr>
          <w:spacing w:val="-1"/>
          <w:sz w:val="24"/>
        </w:rPr>
        <w:t> </w:t>
      </w:r>
      <w:r>
        <w:rPr>
          <w:sz w:val="24"/>
        </w:rPr>
        <w:t>to the corporate debtor.</w:t>
      </w:r>
    </w:p>
    <w:p>
      <w:pPr>
        <w:pStyle w:val="BodyText"/>
        <w:spacing w:before="42"/>
      </w:pPr>
    </w:p>
    <w:p>
      <w:pPr>
        <w:pStyle w:val="ListParagraph"/>
        <w:numPr>
          <w:ilvl w:val="0"/>
          <w:numId w:val="48"/>
        </w:numPr>
        <w:tabs>
          <w:tab w:pos="1440" w:val="left" w:leader="none"/>
        </w:tabs>
        <w:spacing w:line="276" w:lineRule="auto" w:before="0" w:after="0"/>
        <w:ind w:left="1440" w:right="747" w:hanging="708"/>
        <w:jc w:val="both"/>
        <w:rPr>
          <w:sz w:val="24"/>
        </w:rPr>
      </w:pPr>
      <w:r>
        <w:rPr>
          <w:sz w:val="24"/>
        </w:rPr>
        <w:t>The liquidator shall deposit in the bank account opened under sub-regulation (1) all moneys,</w:t>
      </w:r>
      <w:r>
        <w:rPr>
          <w:spacing w:val="-1"/>
          <w:sz w:val="24"/>
        </w:rPr>
        <w:t> </w:t>
      </w:r>
      <w:r>
        <w:rPr>
          <w:sz w:val="24"/>
        </w:rPr>
        <w:t>including</w:t>
      </w:r>
      <w:r>
        <w:rPr>
          <w:spacing w:val="-1"/>
          <w:sz w:val="24"/>
        </w:rPr>
        <w:t> </w:t>
      </w:r>
      <w:r>
        <w:rPr>
          <w:sz w:val="24"/>
        </w:rPr>
        <w:t>cheques</w:t>
      </w:r>
      <w:r>
        <w:rPr>
          <w:spacing w:val="-1"/>
          <w:sz w:val="24"/>
        </w:rPr>
        <w:t> </w:t>
      </w:r>
      <w:r>
        <w:rPr>
          <w:sz w:val="24"/>
        </w:rPr>
        <w:t>and</w:t>
      </w:r>
      <w:r>
        <w:rPr>
          <w:spacing w:val="-1"/>
          <w:sz w:val="24"/>
        </w:rPr>
        <w:t> </w:t>
      </w:r>
      <w:r>
        <w:rPr>
          <w:sz w:val="24"/>
        </w:rPr>
        <w:t>demand</w:t>
      </w:r>
      <w:r>
        <w:rPr>
          <w:spacing w:val="-2"/>
          <w:sz w:val="24"/>
        </w:rPr>
        <w:t> </w:t>
      </w:r>
      <w:r>
        <w:rPr>
          <w:sz w:val="24"/>
        </w:rPr>
        <w:t>drafts</w:t>
      </w:r>
      <w:r>
        <w:rPr>
          <w:spacing w:val="-1"/>
          <w:sz w:val="24"/>
        </w:rPr>
        <w:t> </w:t>
      </w:r>
      <w:r>
        <w:rPr>
          <w:sz w:val="24"/>
        </w:rPr>
        <w:t>received</w:t>
      </w:r>
      <w:r>
        <w:rPr>
          <w:spacing w:val="-2"/>
          <w:sz w:val="24"/>
        </w:rPr>
        <w:t> </w:t>
      </w:r>
      <w:r>
        <w:rPr>
          <w:sz w:val="24"/>
        </w:rPr>
        <w:t>by</w:t>
      </w:r>
      <w:r>
        <w:rPr>
          <w:spacing w:val="-1"/>
          <w:sz w:val="24"/>
        </w:rPr>
        <w:t> </w:t>
      </w:r>
      <w:r>
        <w:rPr>
          <w:sz w:val="24"/>
        </w:rPr>
        <w:t>him</w:t>
      </w:r>
      <w:r>
        <w:rPr>
          <w:spacing w:val="-1"/>
          <w:sz w:val="24"/>
        </w:rPr>
        <w:t> </w:t>
      </w:r>
      <w:r>
        <w:rPr>
          <w:sz w:val="24"/>
        </w:rPr>
        <w:t>as</w:t>
      </w:r>
      <w:r>
        <w:rPr>
          <w:spacing w:val="-1"/>
          <w:sz w:val="24"/>
        </w:rPr>
        <w:t> </w:t>
      </w:r>
      <w:r>
        <w:rPr>
          <w:sz w:val="24"/>
        </w:rPr>
        <w:t>the</w:t>
      </w:r>
      <w:r>
        <w:rPr>
          <w:spacing w:val="-2"/>
          <w:sz w:val="24"/>
        </w:rPr>
        <w:t> </w:t>
      </w:r>
      <w:r>
        <w:rPr>
          <w:sz w:val="24"/>
        </w:rPr>
        <w:t>liquidator</w:t>
      </w:r>
      <w:r>
        <w:rPr>
          <w:spacing w:val="-2"/>
          <w:sz w:val="24"/>
        </w:rPr>
        <w:t> </w:t>
      </w:r>
      <w:r>
        <w:rPr>
          <w:sz w:val="24"/>
        </w:rPr>
        <w:t>of</w:t>
      </w:r>
      <w:r>
        <w:rPr>
          <w:spacing w:val="-2"/>
          <w:sz w:val="24"/>
        </w:rPr>
        <w:t> </w:t>
      </w:r>
      <w:r>
        <w:rPr>
          <w:sz w:val="24"/>
        </w:rPr>
        <w:t>the corporate debtor, and the realizations of each day shall be deposited into the bank account without any deduction not later than the next working day.</w:t>
      </w:r>
    </w:p>
    <w:p>
      <w:pPr>
        <w:pStyle w:val="BodyText"/>
        <w:spacing w:before="40"/>
      </w:pPr>
    </w:p>
    <w:p>
      <w:pPr>
        <w:pStyle w:val="ListParagraph"/>
        <w:numPr>
          <w:ilvl w:val="0"/>
          <w:numId w:val="48"/>
        </w:numPr>
        <w:tabs>
          <w:tab w:pos="1440" w:val="left" w:leader="none"/>
        </w:tabs>
        <w:spacing w:line="278" w:lineRule="auto" w:before="1" w:after="0"/>
        <w:ind w:left="1440" w:right="748" w:hanging="708"/>
        <w:jc w:val="both"/>
        <w:rPr>
          <w:sz w:val="24"/>
        </w:rPr>
      </w:pPr>
      <w:r>
        <w:rPr>
          <w:sz w:val="24"/>
        </w:rPr>
        <w:t>The liquidator may maintain a cash of one lakh rupees or such higher amount as may be permitted by the Adjudicating Authority to meet liquidation costs.</w:t>
      </w:r>
    </w:p>
    <w:p>
      <w:pPr>
        <w:pStyle w:val="BodyText"/>
        <w:spacing w:before="37"/>
      </w:pPr>
    </w:p>
    <w:p>
      <w:pPr>
        <w:pStyle w:val="ListParagraph"/>
        <w:numPr>
          <w:ilvl w:val="0"/>
          <w:numId w:val="48"/>
        </w:numPr>
        <w:tabs>
          <w:tab w:pos="1440" w:val="left" w:leader="none"/>
        </w:tabs>
        <w:spacing w:line="276" w:lineRule="auto" w:before="0" w:after="0"/>
        <w:ind w:left="1440" w:right="750" w:hanging="708"/>
        <w:jc w:val="both"/>
        <w:rPr>
          <w:sz w:val="24"/>
        </w:rPr>
      </w:pPr>
      <w:r>
        <w:rPr>
          <w:sz w:val="24"/>
        </w:rPr>
        <w:t>All payments out of the account by the liquidator above five thousand rupees shall be made by cheques drawn or online banking transactions against the bank account.</w:t>
      </w:r>
    </w:p>
    <w:p>
      <w:pPr>
        <w:pStyle w:val="BodyText"/>
        <w:spacing w:before="42"/>
      </w:pPr>
    </w:p>
    <w:p>
      <w:pPr>
        <w:pStyle w:val="Heading2"/>
        <w:numPr>
          <w:ilvl w:val="0"/>
          <w:numId w:val="1"/>
        </w:numPr>
        <w:tabs>
          <w:tab w:pos="1452" w:val="left" w:leader="none"/>
        </w:tabs>
        <w:spacing w:line="240" w:lineRule="auto" w:before="0" w:after="0"/>
        <w:ind w:left="1452" w:right="0" w:hanging="720"/>
        <w:jc w:val="left"/>
      </w:pPr>
      <w:r>
        <w:rPr>
          <w:spacing w:val="-2"/>
        </w:rPr>
        <w:t>Distribution.</w:t>
      </w:r>
    </w:p>
    <w:p>
      <w:pPr>
        <w:pStyle w:val="BodyText"/>
        <w:spacing w:before="81"/>
        <w:rPr>
          <w:b/>
        </w:rPr>
      </w:pPr>
    </w:p>
    <w:p>
      <w:pPr>
        <w:pStyle w:val="ListParagraph"/>
        <w:numPr>
          <w:ilvl w:val="0"/>
          <w:numId w:val="49"/>
        </w:numPr>
        <w:tabs>
          <w:tab w:pos="1452" w:val="left" w:leader="none"/>
        </w:tabs>
        <w:spacing w:line="276" w:lineRule="auto" w:before="1" w:after="0"/>
        <w:ind w:left="1452" w:right="746" w:hanging="720"/>
        <w:jc w:val="both"/>
        <w:rPr>
          <w:sz w:val="24"/>
        </w:rPr>
      </w:pPr>
      <w:r>
        <w:rPr>
          <w:sz w:val="24"/>
        </w:rPr>
        <w:t>Subject to the provisions</w:t>
      </w:r>
      <w:r>
        <w:rPr>
          <w:spacing w:val="-4"/>
          <w:sz w:val="24"/>
        </w:rPr>
        <w:t> </w:t>
      </w:r>
      <w:r>
        <w:rPr>
          <w:sz w:val="24"/>
        </w:rPr>
        <w:t>of section 53, the liquidator shall not commence distribution before the list of stakeholders and the asset memorandum has been filed with the Adjudicating Authority.</w:t>
      </w:r>
    </w:p>
    <w:p>
      <w:pPr>
        <w:pStyle w:val="BodyText"/>
        <w:spacing w:before="36"/>
      </w:pPr>
    </w:p>
    <w:p>
      <w:pPr>
        <w:pStyle w:val="ListParagraph"/>
        <w:numPr>
          <w:ilvl w:val="0"/>
          <w:numId w:val="49"/>
        </w:numPr>
        <w:tabs>
          <w:tab w:pos="1452" w:val="left" w:leader="none"/>
        </w:tabs>
        <w:spacing w:line="240" w:lineRule="auto" w:before="0" w:after="0"/>
        <w:ind w:left="1452" w:right="0" w:hanging="720"/>
        <w:jc w:val="left"/>
        <w:rPr>
          <w:b/>
          <w:sz w:val="24"/>
        </w:rPr>
      </w:pPr>
      <w:r>
        <w:rPr>
          <w:sz w:val="24"/>
        </w:rPr>
        <w:t>The</w:t>
      </w:r>
      <w:r>
        <w:rPr>
          <w:spacing w:val="32"/>
          <w:sz w:val="24"/>
        </w:rPr>
        <w:t> </w:t>
      </w:r>
      <w:r>
        <w:rPr>
          <w:sz w:val="24"/>
        </w:rPr>
        <w:t>liquidator</w:t>
      </w:r>
      <w:r>
        <w:rPr>
          <w:spacing w:val="36"/>
          <w:sz w:val="24"/>
        </w:rPr>
        <w:t> </w:t>
      </w:r>
      <w:r>
        <w:rPr>
          <w:sz w:val="24"/>
        </w:rPr>
        <w:t>shall</w:t>
      </w:r>
      <w:r>
        <w:rPr>
          <w:spacing w:val="36"/>
          <w:sz w:val="24"/>
        </w:rPr>
        <w:t> </w:t>
      </w:r>
      <w:r>
        <w:rPr>
          <w:sz w:val="24"/>
        </w:rPr>
        <w:t>distribute</w:t>
      </w:r>
      <w:r>
        <w:rPr>
          <w:spacing w:val="35"/>
          <w:sz w:val="24"/>
        </w:rPr>
        <w:t> </w:t>
      </w:r>
      <w:r>
        <w:rPr>
          <w:sz w:val="24"/>
        </w:rPr>
        <w:t>the</w:t>
      </w:r>
      <w:r>
        <w:rPr>
          <w:spacing w:val="35"/>
          <w:sz w:val="24"/>
        </w:rPr>
        <w:t> </w:t>
      </w:r>
      <w:r>
        <w:rPr>
          <w:sz w:val="24"/>
        </w:rPr>
        <w:t>proceeds</w:t>
      </w:r>
      <w:r>
        <w:rPr>
          <w:spacing w:val="38"/>
          <w:sz w:val="24"/>
        </w:rPr>
        <w:t> </w:t>
      </w:r>
      <w:r>
        <w:rPr>
          <w:sz w:val="24"/>
        </w:rPr>
        <w:t>from</w:t>
      </w:r>
      <w:r>
        <w:rPr>
          <w:spacing w:val="38"/>
          <w:sz w:val="24"/>
        </w:rPr>
        <w:t> </w:t>
      </w:r>
      <w:r>
        <w:rPr>
          <w:sz w:val="24"/>
        </w:rPr>
        <w:t>realization</w:t>
      </w:r>
      <w:r>
        <w:rPr>
          <w:spacing w:val="36"/>
          <w:sz w:val="24"/>
        </w:rPr>
        <w:t> </w:t>
      </w:r>
      <w:r>
        <w:rPr>
          <w:sz w:val="24"/>
        </w:rPr>
        <w:t>within</w:t>
      </w:r>
      <w:r>
        <w:rPr>
          <w:spacing w:val="12"/>
          <w:sz w:val="24"/>
        </w:rPr>
        <w:t> </w:t>
      </w:r>
      <w:hyperlink w:history="true" w:anchor="_bookmark70">
        <w:r>
          <w:rPr>
            <w:b/>
            <w:position w:val="8"/>
            <w:sz w:val="16"/>
          </w:rPr>
          <w:t>71</w:t>
        </w:r>
      </w:hyperlink>
      <w:r>
        <w:rPr>
          <w:b/>
          <w:sz w:val="24"/>
        </w:rPr>
        <w:t>[ninety</w:t>
      </w:r>
      <w:r>
        <w:rPr>
          <w:b/>
          <w:spacing w:val="36"/>
          <w:sz w:val="24"/>
        </w:rPr>
        <w:t> </w:t>
      </w:r>
      <w:r>
        <w:rPr>
          <w:b/>
          <w:spacing w:val="-2"/>
          <w:sz w:val="24"/>
        </w:rPr>
        <w:t>days]</w:t>
      </w:r>
    </w:p>
    <w:p>
      <w:pPr>
        <w:pStyle w:val="BodyText"/>
        <w:spacing w:before="41"/>
        <w:ind w:left="1452"/>
      </w:pPr>
      <w:r>
        <w:rPr/>
        <w:t>from</w:t>
      </w:r>
      <w:r>
        <w:rPr>
          <w:spacing w:val="-1"/>
        </w:rPr>
        <w:t> </w:t>
      </w:r>
      <w:r>
        <w:rPr/>
        <w:t>the</w:t>
      </w:r>
      <w:r>
        <w:rPr>
          <w:spacing w:val="-1"/>
        </w:rPr>
        <w:t> </w:t>
      </w:r>
      <w:r>
        <w:rPr/>
        <w:t>receipt</w:t>
      </w:r>
      <w:r>
        <w:rPr>
          <w:spacing w:val="-1"/>
        </w:rPr>
        <w:t> </w:t>
      </w:r>
      <w:r>
        <w:rPr/>
        <w:t>of the</w:t>
      </w:r>
      <w:r>
        <w:rPr>
          <w:spacing w:val="1"/>
        </w:rPr>
        <w:t> </w:t>
      </w:r>
      <w:r>
        <w:rPr/>
        <w:t>amount</w:t>
      </w:r>
      <w:r>
        <w:rPr>
          <w:spacing w:val="-1"/>
        </w:rPr>
        <w:t> </w:t>
      </w:r>
      <w:r>
        <w:rPr/>
        <w:t>to the</w:t>
      </w:r>
      <w:r>
        <w:rPr>
          <w:spacing w:val="-1"/>
        </w:rPr>
        <w:t> </w:t>
      </w:r>
      <w:r>
        <w:rPr>
          <w:spacing w:val="-2"/>
        </w:rPr>
        <w:t>stakeholders.</w:t>
      </w:r>
    </w:p>
    <w:p>
      <w:pPr>
        <w:pStyle w:val="BodyText"/>
        <w:spacing w:before="84"/>
      </w:pPr>
    </w:p>
    <w:p>
      <w:pPr>
        <w:pStyle w:val="ListParagraph"/>
        <w:numPr>
          <w:ilvl w:val="0"/>
          <w:numId w:val="49"/>
        </w:numPr>
        <w:tabs>
          <w:tab w:pos="1452" w:val="left" w:leader="none"/>
        </w:tabs>
        <w:spacing w:line="276" w:lineRule="auto" w:before="0" w:after="0"/>
        <w:ind w:left="1452" w:right="749" w:hanging="720"/>
        <w:jc w:val="both"/>
        <w:rPr>
          <w:sz w:val="24"/>
        </w:rPr>
      </w:pPr>
      <w:r>
        <w:rPr>
          <w:sz w:val="24"/>
        </w:rPr>
        <w:t>The insolvency resolution process costs, if any, and the liquidation costs shall be deducted before such distribution is made.</w:t>
      </w:r>
    </w:p>
    <w:p>
      <w:pPr>
        <w:pStyle w:val="BodyText"/>
        <w:spacing w:before="42"/>
      </w:pPr>
    </w:p>
    <w:p>
      <w:pPr>
        <w:pStyle w:val="Heading2"/>
        <w:numPr>
          <w:ilvl w:val="0"/>
          <w:numId w:val="1"/>
        </w:numPr>
        <w:tabs>
          <w:tab w:pos="1452" w:val="left" w:leader="none"/>
        </w:tabs>
        <w:spacing w:line="240" w:lineRule="auto" w:before="0" w:after="0"/>
        <w:ind w:left="1452" w:right="0" w:hanging="720"/>
        <w:jc w:val="left"/>
      </w:pPr>
      <w:r>
        <w:rPr/>
        <w:t>Return</w:t>
      </w:r>
      <w:r>
        <w:rPr>
          <w:spacing w:val="-2"/>
        </w:rPr>
        <w:t> </w:t>
      </w:r>
      <w:r>
        <w:rPr/>
        <w:t>of</w:t>
      </w:r>
      <w:r>
        <w:rPr>
          <w:spacing w:val="-1"/>
        </w:rPr>
        <w:t> </w:t>
      </w:r>
      <w:r>
        <w:rPr>
          <w:spacing w:val="-2"/>
        </w:rPr>
        <w:t>money.</w:t>
      </w:r>
    </w:p>
    <w:p>
      <w:pPr>
        <w:pStyle w:val="BodyText"/>
        <w:spacing w:before="82"/>
        <w:rPr>
          <w:b/>
        </w:rPr>
      </w:pPr>
    </w:p>
    <w:p>
      <w:pPr>
        <w:pStyle w:val="BodyText"/>
        <w:spacing w:line="276" w:lineRule="auto"/>
        <w:ind w:left="1186" w:right="823"/>
      </w:pPr>
      <w:r>
        <w:rPr/>
        <w:t>A</w:t>
      </w:r>
      <w:r>
        <w:rPr>
          <w:spacing w:val="-4"/>
        </w:rPr>
        <w:t> </w:t>
      </w:r>
      <w:r>
        <w:rPr/>
        <w:t>stakeholder</w:t>
      </w:r>
      <w:r>
        <w:rPr>
          <w:spacing w:val="-4"/>
        </w:rPr>
        <w:t> </w:t>
      </w:r>
      <w:r>
        <w:rPr/>
        <w:t>shall forthwith</w:t>
      </w:r>
      <w:r>
        <w:rPr>
          <w:spacing w:val="-3"/>
        </w:rPr>
        <w:t> </w:t>
      </w:r>
      <w:r>
        <w:rPr/>
        <w:t>return</w:t>
      </w:r>
      <w:r>
        <w:rPr>
          <w:spacing w:val="-1"/>
        </w:rPr>
        <w:t> </w:t>
      </w:r>
      <w:r>
        <w:rPr/>
        <w:t>any</w:t>
      </w:r>
      <w:r>
        <w:rPr>
          <w:spacing w:val="-3"/>
        </w:rPr>
        <w:t> </w:t>
      </w:r>
      <w:r>
        <w:rPr/>
        <w:t>monies</w:t>
      </w:r>
      <w:r>
        <w:rPr>
          <w:spacing w:val="-1"/>
        </w:rPr>
        <w:t> </w:t>
      </w:r>
      <w:r>
        <w:rPr/>
        <w:t>received</w:t>
      </w:r>
      <w:r>
        <w:rPr>
          <w:spacing w:val="-2"/>
        </w:rPr>
        <w:t> </w:t>
      </w:r>
      <w:r>
        <w:rPr/>
        <w:t>by</w:t>
      </w:r>
      <w:r>
        <w:rPr>
          <w:spacing w:val="-3"/>
        </w:rPr>
        <w:t> </w:t>
      </w:r>
      <w:r>
        <w:rPr/>
        <w:t>him</w:t>
      </w:r>
      <w:r>
        <w:rPr>
          <w:spacing w:val="-3"/>
        </w:rPr>
        <w:t> </w:t>
      </w:r>
      <w:r>
        <w:rPr/>
        <w:t>in</w:t>
      </w:r>
      <w:r>
        <w:rPr>
          <w:spacing w:val="-1"/>
        </w:rPr>
        <w:t> </w:t>
      </w:r>
      <w:r>
        <w:rPr/>
        <w:t>distribution,</w:t>
      </w:r>
      <w:r>
        <w:rPr>
          <w:spacing w:val="-3"/>
        </w:rPr>
        <w:t> </w:t>
      </w:r>
      <w:r>
        <w:rPr/>
        <w:t>which he</w:t>
      </w:r>
      <w:r>
        <w:rPr>
          <w:spacing w:val="-12"/>
        </w:rPr>
        <w:t> </w:t>
      </w:r>
      <w:r>
        <w:rPr/>
        <w:t>was</w:t>
      </w:r>
      <w:r>
        <w:rPr>
          <w:spacing w:val="-5"/>
        </w:rPr>
        <w:t> </w:t>
      </w:r>
      <w:r>
        <w:rPr/>
        <w:t>not</w:t>
      </w:r>
      <w:r>
        <w:rPr>
          <w:spacing w:val="-8"/>
        </w:rPr>
        <w:t> </w:t>
      </w:r>
      <w:r>
        <w:rPr/>
        <w:t>entitled</w:t>
      </w:r>
      <w:r>
        <w:rPr>
          <w:spacing w:val="-8"/>
        </w:rPr>
        <w:t> </w:t>
      </w:r>
      <w:r>
        <w:rPr/>
        <w:t>to</w:t>
      </w:r>
      <w:r>
        <w:rPr>
          <w:spacing w:val="-6"/>
        </w:rPr>
        <w:t> </w:t>
      </w:r>
      <w:r>
        <w:rPr/>
        <w:t>at</w:t>
      </w:r>
      <w:r>
        <w:rPr>
          <w:spacing w:val="-7"/>
        </w:rPr>
        <w:t> </w:t>
      </w:r>
      <w:r>
        <w:rPr/>
        <w:t>the</w:t>
      </w:r>
      <w:r>
        <w:rPr>
          <w:spacing w:val="-10"/>
        </w:rPr>
        <w:t> </w:t>
      </w:r>
      <w:r>
        <w:rPr/>
        <w:t>time</w:t>
      </w:r>
      <w:r>
        <w:rPr>
          <w:spacing w:val="-8"/>
        </w:rPr>
        <w:t> </w:t>
      </w:r>
      <w:r>
        <w:rPr/>
        <w:t>of</w:t>
      </w:r>
      <w:r>
        <w:rPr>
          <w:spacing w:val="-7"/>
        </w:rPr>
        <w:t> </w:t>
      </w:r>
      <w:r>
        <w:rPr/>
        <w:t>distribution,</w:t>
      </w:r>
      <w:r>
        <w:rPr>
          <w:spacing w:val="-8"/>
        </w:rPr>
        <w:t> </w:t>
      </w:r>
      <w:r>
        <w:rPr/>
        <w:t>or</w:t>
      </w:r>
      <w:r>
        <w:rPr>
          <w:spacing w:val="-7"/>
        </w:rPr>
        <w:t> </w:t>
      </w:r>
      <w:r>
        <w:rPr/>
        <w:t>subsequently</w:t>
      </w:r>
      <w:r>
        <w:rPr>
          <w:spacing w:val="-8"/>
        </w:rPr>
        <w:t> </w:t>
      </w:r>
      <w:r>
        <w:rPr/>
        <w:t>became</w:t>
      </w:r>
      <w:r>
        <w:rPr>
          <w:spacing w:val="-7"/>
        </w:rPr>
        <w:t> </w:t>
      </w:r>
      <w:r>
        <w:rPr/>
        <w:t>not</w:t>
      </w:r>
      <w:r>
        <w:rPr>
          <w:spacing w:val="-5"/>
        </w:rPr>
        <w:t> </w:t>
      </w:r>
      <w:r>
        <w:rPr/>
        <w:t>entitled</w:t>
      </w:r>
      <w:r>
        <w:rPr>
          <w:spacing w:val="-8"/>
        </w:rPr>
        <w:t> </w:t>
      </w:r>
      <w:r>
        <w:rPr>
          <w:spacing w:val="-5"/>
        </w:rPr>
        <w:t>to.</w:t>
      </w:r>
    </w:p>
    <w:p>
      <w:pPr>
        <w:pStyle w:val="BodyText"/>
        <w:spacing w:before="42"/>
      </w:pPr>
    </w:p>
    <w:p>
      <w:pPr>
        <w:pStyle w:val="Heading2"/>
        <w:numPr>
          <w:ilvl w:val="0"/>
          <w:numId w:val="1"/>
        </w:numPr>
        <w:tabs>
          <w:tab w:pos="1452" w:val="left" w:leader="none"/>
        </w:tabs>
        <w:spacing w:line="240" w:lineRule="auto" w:before="0" w:after="0"/>
        <w:ind w:left="1452" w:right="0" w:hanging="720"/>
        <w:jc w:val="left"/>
      </w:pPr>
      <w:r>
        <w:rPr/>
        <w:t>Completion</w:t>
      </w:r>
      <w:r>
        <w:rPr>
          <w:spacing w:val="-2"/>
        </w:rPr>
        <w:t> </w:t>
      </w:r>
      <w:r>
        <w:rPr/>
        <w:t>of</w:t>
      </w:r>
      <w:r>
        <w:rPr>
          <w:spacing w:val="-1"/>
        </w:rPr>
        <w:t> </w:t>
      </w:r>
      <w:r>
        <w:rPr>
          <w:spacing w:val="-2"/>
        </w:rPr>
        <w:t>liquidation.</w:t>
      </w:r>
    </w:p>
    <w:p>
      <w:pPr>
        <w:pStyle w:val="BodyText"/>
        <w:spacing w:before="77"/>
        <w:rPr>
          <w:b/>
        </w:rPr>
      </w:pPr>
    </w:p>
    <w:p>
      <w:pPr>
        <w:pStyle w:val="ListParagraph"/>
        <w:numPr>
          <w:ilvl w:val="0"/>
          <w:numId w:val="50"/>
        </w:numPr>
        <w:tabs>
          <w:tab w:pos="1452" w:val="left" w:leader="none"/>
        </w:tabs>
        <w:spacing w:line="240" w:lineRule="auto" w:before="0" w:after="0"/>
        <w:ind w:left="1452" w:right="729" w:hanging="720"/>
        <w:jc w:val="both"/>
        <w:rPr>
          <w:sz w:val="24"/>
        </w:rPr>
      </w:pPr>
      <w:hyperlink w:history="true" w:anchor="_bookmark71">
        <w:r>
          <w:rPr>
            <w:b/>
            <w:position w:val="8"/>
            <w:sz w:val="16"/>
          </w:rPr>
          <w:t>72</w:t>
        </w:r>
      </w:hyperlink>
      <w:r>
        <w:rPr>
          <w:b/>
          <w:sz w:val="24"/>
        </w:rPr>
        <w:t>[</w:t>
      </w:r>
      <w:r>
        <w:rPr>
          <w:sz w:val="24"/>
        </w:rPr>
        <w:t>The liquidator shall liquidate the corporate debtor within a period of one year from the liquidation commencement date, notwithstanding pendency of any application for</w:t>
      </w:r>
    </w:p>
    <w:p>
      <w:pPr>
        <w:pStyle w:val="BodyText"/>
        <w:rPr>
          <w:sz w:val="20"/>
        </w:rPr>
      </w:pPr>
    </w:p>
    <w:p>
      <w:pPr>
        <w:pStyle w:val="BodyText"/>
        <w:rPr>
          <w:sz w:val="20"/>
        </w:rPr>
      </w:pPr>
    </w:p>
    <w:p>
      <w:pPr>
        <w:pStyle w:val="BodyText"/>
        <w:spacing w:before="184"/>
        <w:rPr>
          <w:sz w:val="20"/>
        </w:rPr>
      </w:pPr>
      <w:r>
        <w:rPr>
          <w:sz w:val="20"/>
        </w:rPr>
        <mc:AlternateContent>
          <mc:Choice Requires="wps">
            <w:drawing>
              <wp:anchor distT="0" distB="0" distL="0" distR="0" allowOverlap="1" layoutInCell="1" locked="0" behindDoc="1" simplePos="0" relativeHeight="487602688">
                <wp:simplePos x="0" y="0"/>
                <wp:positionH relativeFrom="page">
                  <wp:posOffset>914704</wp:posOffset>
                </wp:positionH>
                <wp:positionV relativeFrom="paragraph">
                  <wp:posOffset>278512</wp:posOffset>
                </wp:positionV>
                <wp:extent cx="1829435" cy="762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21.930098pt;width:144.020pt;height:.599980pt;mso-position-horizontal-relative:page;mso-position-vertical-relative:paragraph;z-index:-15713792;mso-wrap-distance-left:0;mso-wrap-distance-right:0" id="docshape31" filled="true" fillcolor="#000000" stroked="false">
                <v:fill type="solid"/>
                <w10:wrap type="topAndBottom"/>
              </v:rect>
            </w:pict>
          </mc:Fallback>
        </mc:AlternateContent>
      </w:r>
    </w:p>
    <w:p>
      <w:pPr>
        <w:spacing w:line="249" w:lineRule="auto" w:before="87"/>
        <w:ind w:left="732" w:right="0" w:firstLine="0"/>
        <w:jc w:val="left"/>
        <w:rPr>
          <w:sz w:val="24"/>
        </w:rPr>
      </w:pPr>
      <w:bookmarkStart w:name="_bookmark70" w:id="71"/>
      <w:bookmarkEnd w:id="71"/>
      <w:r>
        <w:rPr/>
      </w:r>
      <w:r>
        <w:rPr>
          <w:position w:val="9"/>
          <w:sz w:val="16"/>
        </w:rPr>
        <w:t>71</w:t>
      </w:r>
      <w:r>
        <w:rPr>
          <w:spacing w:val="17"/>
          <w:position w:val="9"/>
          <w:sz w:val="16"/>
        </w:rPr>
        <w:t> </w:t>
      </w:r>
      <w:r>
        <w:rPr>
          <w:sz w:val="20"/>
        </w:rPr>
        <w:t>Substituted</w:t>
      </w:r>
      <w:r>
        <w:rPr>
          <w:spacing w:val="-4"/>
          <w:sz w:val="20"/>
        </w:rPr>
        <w:t> </w:t>
      </w:r>
      <w:r>
        <w:rPr>
          <w:sz w:val="20"/>
        </w:rPr>
        <w:t>by</w:t>
      </w:r>
      <w:r>
        <w:rPr>
          <w:spacing w:val="-4"/>
          <w:sz w:val="20"/>
        </w:rPr>
        <w:t> </w:t>
      </w:r>
      <w:r>
        <w:rPr>
          <w:sz w:val="20"/>
        </w:rPr>
        <w:t>Notification</w:t>
      </w:r>
      <w:r>
        <w:rPr>
          <w:spacing w:val="-4"/>
          <w:sz w:val="20"/>
        </w:rPr>
        <w:t> </w:t>
      </w:r>
      <w:r>
        <w:rPr>
          <w:sz w:val="20"/>
        </w:rPr>
        <w:t>No.</w:t>
      </w:r>
      <w:r>
        <w:rPr>
          <w:spacing w:val="-5"/>
          <w:sz w:val="20"/>
        </w:rPr>
        <w:t> </w:t>
      </w:r>
      <w:r>
        <w:rPr>
          <w:sz w:val="20"/>
        </w:rPr>
        <w:t>IBBI/2019-20/GN/REG047</w:t>
      </w:r>
      <w:r>
        <w:rPr>
          <w:spacing w:val="-4"/>
          <w:sz w:val="20"/>
        </w:rPr>
        <w:t> </w:t>
      </w:r>
      <w:r>
        <w:rPr>
          <w:sz w:val="20"/>
        </w:rPr>
        <w:t>dated</w:t>
      </w:r>
      <w:r>
        <w:rPr>
          <w:spacing w:val="-4"/>
          <w:sz w:val="20"/>
        </w:rPr>
        <w:t> </w:t>
      </w:r>
      <w:r>
        <w:rPr>
          <w:sz w:val="20"/>
        </w:rPr>
        <w:t>25</w:t>
      </w:r>
      <w:r>
        <w:rPr>
          <w:sz w:val="20"/>
          <w:vertAlign w:val="superscript"/>
        </w:rPr>
        <w:t>th</w:t>
      </w:r>
      <w:r>
        <w:rPr>
          <w:spacing w:val="-5"/>
          <w:sz w:val="20"/>
          <w:vertAlign w:val="baseline"/>
        </w:rPr>
        <w:t> </w:t>
      </w:r>
      <w:r>
        <w:rPr>
          <w:sz w:val="20"/>
          <w:vertAlign w:val="baseline"/>
        </w:rPr>
        <w:t>July,</w:t>
      </w:r>
      <w:r>
        <w:rPr>
          <w:spacing w:val="-5"/>
          <w:sz w:val="20"/>
          <w:vertAlign w:val="baseline"/>
        </w:rPr>
        <w:t> </w:t>
      </w:r>
      <w:r>
        <w:rPr>
          <w:sz w:val="20"/>
          <w:vertAlign w:val="baseline"/>
        </w:rPr>
        <w:t>2019</w:t>
      </w:r>
      <w:r>
        <w:rPr>
          <w:spacing w:val="-7"/>
          <w:sz w:val="20"/>
          <w:vertAlign w:val="baseline"/>
        </w:rPr>
        <w:t> </w:t>
      </w:r>
      <w:r>
        <w:rPr>
          <w:sz w:val="20"/>
          <w:vertAlign w:val="baseline"/>
        </w:rPr>
        <w:t>(w.e.f.</w:t>
      </w:r>
      <w:r>
        <w:rPr>
          <w:spacing w:val="-5"/>
          <w:sz w:val="20"/>
          <w:vertAlign w:val="baseline"/>
        </w:rPr>
        <w:t> </w:t>
      </w:r>
      <w:r>
        <w:rPr>
          <w:sz w:val="20"/>
          <w:vertAlign w:val="baseline"/>
        </w:rPr>
        <w:t>25-07-2019).</w:t>
      </w:r>
      <w:r>
        <w:rPr>
          <w:spacing w:val="-5"/>
          <w:sz w:val="20"/>
          <w:vertAlign w:val="baseline"/>
        </w:rPr>
        <w:t> </w:t>
      </w:r>
      <w:r>
        <w:rPr>
          <w:sz w:val="20"/>
          <w:vertAlign w:val="baseline"/>
        </w:rPr>
        <w:t>Prior</w:t>
      </w:r>
      <w:r>
        <w:rPr>
          <w:spacing w:val="-7"/>
          <w:sz w:val="20"/>
          <w:vertAlign w:val="baseline"/>
        </w:rPr>
        <w:t> </w:t>
      </w:r>
      <w:r>
        <w:rPr>
          <w:sz w:val="20"/>
          <w:vertAlign w:val="baseline"/>
        </w:rPr>
        <w:t>to substitution it stood as: </w:t>
      </w:r>
      <w:r>
        <w:rPr>
          <w:sz w:val="24"/>
          <w:vertAlign w:val="baseline"/>
        </w:rPr>
        <w:t>“</w:t>
      </w:r>
      <w:r>
        <w:rPr>
          <w:sz w:val="20"/>
          <w:vertAlign w:val="baseline"/>
        </w:rPr>
        <w:t>six months</w:t>
      </w:r>
      <w:r>
        <w:rPr>
          <w:sz w:val="24"/>
          <w:vertAlign w:val="baseline"/>
        </w:rPr>
        <w:t>”.</w:t>
      </w:r>
    </w:p>
    <w:p>
      <w:pPr>
        <w:spacing w:line="240" w:lineRule="exact" w:before="20"/>
        <w:ind w:left="732" w:right="0" w:firstLine="0"/>
        <w:jc w:val="left"/>
        <w:rPr>
          <w:sz w:val="20"/>
        </w:rPr>
      </w:pPr>
      <w:bookmarkStart w:name="_bookmark71" w:id="72"/>
      <w:bookmarkEnd w:id="72"/>
      <w:r>
        <w:rPr/>
      </w:r>
      <w:r>
        <w:rPr>
          <w:position w:val="9"/>
          <w:sz w:val="16"/>
        </w:rPr>
        <w:t>72</w:t>
      </w:r>
      <w:r>
        <w:rPr>
          <w:spacing w:val="17"/>
          <w:position w:val="9"/>
          <w:sz w:val="16"/>
        </w:rPr>
        <w:t> </w:t>
      </w:r>
      <w:r>
        <w:rPr>
          <w:sz w:val="20"/>
        </w:rPr>
        <w:t>Substituted</w:t>
      </w:r>
      <w:r>
        <w:rPr>
          <w:spacing w:val="-4"/>
          <w:sz w:val="20"/>
        </w:rPr>
        <w:t> </w:t>
      </w:r>
      <w:r>
        <w:rPr>
          <w:sz w:val="20"/>
        </w:rPr>
        <w:t>by</w:t>
      </w:r>
      <w:r>
        <w:rPr>
          <w:spacing w:val="-4"/>
          <w:sz w:val="20"/>
        </w:rPr>
        <w:t> </w:t>
      </w:r>
      <w:r>
        <w:rPr>
          <w:sz w:val="20"/>
        </w:rPr>
        <w:t>Notification</w:t>
      </w:r>
      <w:r>
        <w:rPr>
          <w:spacing w:val="-4"/>
          <w:sz w:val="20"/>
        </w:rPr>
        <w:t> </w:t>
      </w:r>
      <w:r>
        <w:rPr>
          <w:sz w:val="20"/>
        </w:rPr>
        <w:t>No.</w:t>
      </w:r>
      <w:r>
        <w:rPr>
          <w:spacing w:val="-5"/>
          <w:sz w:val="20"/>
        </w:rPr>
        <w:t> </w:t>
      </w:r>
      <w:r>
        <w:rPr>
          <w:sz w:val="20"/>
        </w:rPr>
        <w:t>IBBI/2019-20/GN/REG047</w:t>
      </w:r>
      <w:r>
        <w:rPr>
          <w:spacing w:val="-4"/>
          <w:sz w:val="20"/>
        </w:rPr>
        <w:t> </w:t>
      </w:r>
      <w:r>
        <w:rPr>
          <w:sz w:val="20"/>
        </w:rPr>
        <w:t>dated</w:t>
      </w:r>
      <w:r>
        <w:rPr>
          <w:spacing w:val="-4"/>
          <w:sz w:val="20"/>
        </w:rPr>
        <w:t> </w:t>
      </w:r>
      <w:r>
        <w:rPr>
          <w:sz w:val="20"/>
        </w:rPr>
        <w:t>25</w:t>
      </w:r>
      <w:r>
        <w:rPr>
          <w:sz w:val="20"/>
          <w:vertAlign w:val="superscript"/>
        </w:rPr>
        <w:t>th</w:t>
      </w:r>
      <w:r>
        <w:rPr>
          <w:spacing w:val="-5"/>
          <w:sz w:val="20"/>
          <w:vertAlign w:val="baseline"/>
        </w:rPr>
        <w:t> </w:t>
      </w:r>
      <w:r>
        <w:rPr>
          <w:sz w:val="20"/>
          <w:vertAlign w:val="baseline"/>
        </w:rPr>
        <w:t>July,</w:t>
      </w:r>
      <w:r>
        <w:rPr>
          <w:spacing w:val="-5"/>
          <w:sz w:val="20"/>
          <w:vertAlign w:val="baseline"/>
        </w:rPr>
        <w:t> </w:t>
      </w:r>
      <w:r>
        <w:rPr>
          <w:sz w:val="20"/>
          <w:vertAlign w:val="baseline"/>
        </w:rPr>
        <w:t>2019</w:t>
      </w:r>
      <w:r>
        <w:rPr>
          <w:spacing w:val="-7"/>
          <w:sz w:val="20"/>
          <w:vertAlign w:val="baseline"/>
        </w:rPr>
        <w:t> </w:t>
      </w:r>
      <w:r>
        <w:rPr>
          <w:sz w:val="20"/>
          <w:vertAlign w:val="baseline"/>
        </w:rPr>
        <w:t>(w.e.f.</w:t>
      </w:r>
      <w:r>
        <w:rPr>
          <w:spacing w:val="-5"/>
          <w:sz w:val="20"/>
          <w:vertAlign w:val="baseline"/>
        </w:rPr>
        <w:t> </w:t>
      </w:r>
      <w:r>
        <w:rPr>
          <w:sz w:val="20"/>
          <w:vertAlign w:val="baseline"/>
        </w:rPr>
        <w:t>25-07-2019).</w:t>
      </w:r>
      <w:r>
        <w:rPr>
          <w:spacing w:val="-5"/>
          <w:sz w:val="20"/>
          <w:vertAlign w:val="baseline"/>
        </w:rPr>
        <w:t> </w:t>
      </w:r>
      <w:r>
        <w:rPr>
          <w:sz w:val="20"/>
          <w:vertAlign w:val="baseline"/>
        </w:rPr>
        <w:t>Prior</w:t>
      </w:r>
      <w:r>
        <w:rPr>
          <w:spacing w:val="-7"/>
          <w:sz w:val="20"/>
          <w:vertAlign w:val="baseline"/>
        </w:rPr>
        <w:t> </w:t>
      </w:r>
      <w:r>
        <w:rPr>
          <w:sz w:val="20"/>
          <w:vertAlign w:val="baseline"/>
        </w:rPr>
        <w:t>to substitution it stood as under:</w:t>
      </w:r>
    </w:p>
    <w:p>
      <w:pPr>
        <w:spacing w:line="226" w:lineRule="exact" w:before="0"/>
        <w:ind w:left="732" w:right="0" w:firstLine="0"/>
        <w:jc w:val="left"/>
        <w:rPr>
          <w:sz w:val="20"/>
        </w:rPr>
      </w:pPr>
      <w:r>
        <w:rPr>
          <w:sz w:val="20"/>
        </w:rPr>
        <w:t>“The</w:t>
      </w:r>
      <w:r>
        <w:rPr>
          <w:spacing w:val="-5"/>
          <w:sz w:val="20"/>
        </w:rPr>
        <w:t> </w:t>
      </w:r>
      <w:r>
        <w:rPr>
          <w:sz w:val="20"/>
        </w:rPr>
        <w:t>liquidator</w:t>
      </w:r>
      <w:r>
        <w:rPr>
          <w:spacing w:val="-4"/>
          <w:sz w:val="20"/>
        </w:rPr>
        <w:t> </w:t>
      </w:r>
      <w:r>
        <w:rPr>
          <w:sz w:val="20"/>
        </w:rPr>
        <w:t>shall</w:t>
      </w:r>
      <w:r>
        <w:rPr>
          <w:spacing w:val="-4"/>
          <w:sz w:val="20"/>
        </w:rPr>
        <w:t> </w:t>
      </w:r>
      <w:r>
        <w:rPr>
          <w:sz w:val="20"/>
        </w:rPr>
        <w:t>liquidate</w:t>
      </w:r>
      <w:r>
        <w:rPr>
          <w:spacing w:val="-6"/>
          <w:sz w:val="20"/>
        </w:rPr>
        <w:t> </w:t>
      </w:r>
      <w:r>
        <w:rPr>
          <w:sz w:val="20"/>
        </w:rPr>
        <w:t>the</w:t>
      </w:r>
      <w:r>
        <w:rPr>
          <w:spacing w:val="-4"/>
          <w:sz w:val="20"/>
        </w:rPr>
        <w:t> </w:t>
      </w:r>
      <w:r>
        <w:rPr>
          <w:sz w:val="20"/>
        </w:rPr>
        <w:t>corporate</w:t>
      </w:r>
      <w:r>
        <w:rPr>
          <w:spacing w:val="-4"/>
          <w:sz w:val="20"/>
        </w:rPr>
        <w:t> </w:t>
      </w:r>
      <w:r>
        <w:rPr>
          <w:sz w:val="20"/>
        </w:rPr>
        <w:t>debtor</w:t>
      </w:r>
      <w:r>
        <w:rPr>
          <w:spacing w:val="-4"/>
          <w:sz w:val="20"/>
        </w:rPr>
        <w:t> </w:t>
      </w:r>
      <w:r>
        <w:rPr>
          <w:sz w:val="20"/>
        </w:rPr>
        <w:t>within</w:t>
      </w:r>
      <w:r>
        <w:rPr>
          <w:spacing w:val="-3"/>
          <w:sz w:val="20"/>
        </w:rPr>
        <w:t> </w:t>
      </w:r>
      <w:r>
        <w:rPr>
          <w:sz w:val="20"/>
        </w:rPr>
        <w:t>a</w:t>
      </w:r>
      <w:r>
        <w:rPr>
          <w:spacing w:val="-6"/>
          <w:sz w:val="20"/>
        </w:rPr>
        <w:t> </w:t>
      </w:r>
      <w:r>
        <w:rPr>
          <w:sz w:val="20"/>
        </w:rPr>
        <w:t>period</w:t>
      </w:r>
      <w:r>
        <w:rPr>
          <w:spacing w:val="-5"/>
          <w:sz w:val="20"/>
        </w:rPr>
        <w:t> </w:t>
      </w:r>
      <w:r>
        <w:rPr>
          <w:sz w:val="20"/>
        </w:rPr>
        <w:t>of</w:t>
      </w:r>
      <w:r>
        <w:rPr>
          <w:spacing w:val="-4"/>
          <w:sz w:val="20"/>
        </w:rPr>
        <w:t> </w:t>
      </w:r>
      <w:r>
        <w:rPr>
          <w:sz w:val="20"/>
        </w:rPr>
        <w:t>two</w:t>
      </w:r>
      <w:r>
        <w:rPr>
          <w:spacing w:val="-3"/>
          <w:sz w:val="20"/>
        </w:rPr>
        <w:t> </w:t>
      </w:r>
      <w:r>
        <w:rPr>
          <w:spacing w:val="-2"/>
          <w:sz w:val="20"/>
        </w:rPr>
        <w:t>years.”.</w:t>
      </w:r>
    </w:p>
    <w:p>
      <w:pPr>
        <w:spacing w:after="0" w:line="226" w:lineRule="exact"/>
        <w:jc w:val="left"/>
        <w:rPr>
          <w:sz w:val="20"/>
        </w:rPr>
        <w:sectPr>
          <w:pgSz w:w="11900" w:h="16850"/>
          <w:pgMar w:header="0" w:footer="1049" w:top="1680" w:bottom="1240" w:left="708" w:right="708"/>
        </w:sectPr>
      </w:pPr>
    </w:p>
    <w:p>
      <w:pPr>
        <w:pStyle w:val="BodyText"/>
        <w:spacing w:before="98"/>
        <w:ind w:left="1452" w:right="823"/>
      </w:pPr>
      <w:r>
        <w:rPr/>
        <w:t>avoidance of transactions under </w:t>
      </w:r>
      <w:hyperlink w:history="true" w:anchor="_bookmark72">
        <w:r>
          <w:rPr>
            <w:vertAlign w:val="superscript"/>
          </w:rPr>
          <w:t>73</w:t>
        </w:r>
      </w:hyperlink>
      <w:r>
        <w:rPr>
          <w:vertAlign w:val="baseline"/>
        </w:rPr>
        <w:t>[***] Part II of the Code, before the Adjudicating</w:t>
      </w:r>
      <w:r>
        <w:rPr>
          <w:spacing w:val="40"/>
          <w:vertAlign w:val="baseline"/>
        </w:rPr>
        <w:t> </w:t>
      </w:r>
      <w:r>
        <w:rPr>
          <w:vertAlign w:val="baseline"/>
        </w:rPr>
        <w:t>Authority or any action thereof:</w:t>
      </w:r>
    </w:p>
    <w:p>
      <w:pPr>
        <w:pStyle w:val="BodyText"/>
        <w:spacing w:before="41"/>
      </w:pPr>
    </w:p>
    <w:p>
      <w:pPr>
        <w:pStyle w:val="BodyText"/>
        <w:ind w:left="1452"/>
      </w:pPr>
      <w:hyperlink w:history="true" w:anchor="_bookmark73">
        <w:r>
          <w:rPr>
            <w:spacing w:val="-2"/>
            <w:vertAlign w:val="superscript"/>
          </w:rPr>
          <w:t>74</w:t>
        </w:r>
      </w:hyperlink>
      <w:r>
        <w:rPr>
          <w:spacing w:val="-2"/>
          <w:vertAlign w:val="baseline"/>
        </w:rPr>
        <w:t>[***]</w:t>
      </w:r>
    </w:p>
    <w:p>
      <w:pPr>
        <w:pStyle w:val="BodyText"/>
        <w:spacing w:before="79"/>
      </w:pPr>
    </w:p>
    <w:p>
      <w:pPr>
        <w:pStyle w:val="ListParagraph"/>
        <w:numPr>
          <w:ilvl w:val="0"/>
          <w:numId w:val="50"/>
        </w:numPr>
        <w:tabs>
          <w:tab w:pos="1452" w:val="left" w:leader="none"/>
        </w:tabs>
        <w:spacing w:line="276" w:lineRule="auto" w:before="0" w:after="0"/>
        <w:ind w:left="1452" w:right="745" w:hanging="720"/>
        <w:jc w:val="both"/>
        <w:rPr>
          <w:sz w:val="24"/>
        </w:rPr>
      </w:pPr>
      <w:r>
        <w:rPr>
          <w:sz w:val="24"/>
        </w:rPr>
        <w:t>If the liquidator fails to liquidate the corporate debtor within </w:t>
      </w:r>
      <w:hyperlink w:history="true" w:anchor="_bookmark74">
        <w:r>
          <w:rPr>
            <w:b/>
            <w:position w:val="8"/>
            <w:sz w:val="16"/>
          </w:rPr>
          <w:t>75</w:t>
        </w:r>
      </w:hyperlink>
      <w:r>
        <w:rPr>
          <w:b/>
          <w:sz w:val="24"/>
        </w:rPr>
        <w:t>[one year]</w:t>
      </w:r>
      <w:r>
        <w:rPr>
          <w:sz w:val="24"/>
        </w:rPr>
        <w:t>, he shall make an application to the Adjudicating Authority to continue such liquidation, along with</w:t>
      </w:r>
      <w:r>
        <w:rPr>
          <w:spacing w:val="-9"/>
          <w:sz w:val="24"/>
        </w:rPr>
        <w:t> </w:t>
      </w:r>
      <w:r>
        <w:rPr>
          <w:sz w:val="24"/>
        </w:rPr>
        <w:t>a</w:t>
      </w:r>
      <w:r>
        <w:rPr>
          <w:spacing w:val="-11"/>
          <w:sz w:val="24"/>
        </w:rPr>
        <w:t> </w:t>
      </w:r>
      <w:r>
        <w:rPr>
          <w:sz w:val="24"/>
        </w:rPr>
        <w:t>report</w:t>
      </w:r>
      <w:r>
        <w:rPr>
          <w:spacing w:val="-10"/>
          <w:sz w:val="24"/>
        </w:rPr>
        <w:t> </w:t>
      </w:r>
      <w:r>
        <w:rPr>
          <w:sz w:val="24"/>
        </w:rPr>
        <w:t>explaining</w:t>
      </w:r>
      <w:r>
        <w:rPr>
          <w:spacing w:val="-8"/>
          <w:sz w:val="24"/>
        </w:rPr>
        <w:t> </w:t>
      </w:r>
      <w:r>
        <w:rPr>
          <w:sz w:val="24"/>
        </w:rPr>
        <w:t>why</w:t>
      </w:r>
      <w:r>
        <w:rPr>
          <w:spacing w:val="-10"/>
          <w:sz w:val="24"/>
        </w:rPr>
        <w:t> </w:t>
      </w:r>
      <w:r>
        <w:rPr>
          <w:sz w:val="24"/>
        </w:rPr>
        <w:t>the</w:t>
      </w:r>
      <w:r>
        <w:rPr>
          <w:spacing w:val="-10"/>
          <w:sz w:val="24"/>
        </w:rPr>
        <w:t> </w:t>
      </w:r>
      <w:r>
        <w:rPr>
          <w:sz w:val="24"/>
        </w:rPr>
        <w:t>liquidation</w:t>
      </w:r>
      <w:r>
        <w:rPr>
          <w:spacing w:val="-9"/>
          <w:sz w:val="24"/>
        </w:rPr>
        <w:t> </w:t>
      </w:r>
      <w:r>
        <w:rPr>
          <w:sz w:val="24"/>
        </w:rPr>
        <w:t>has</w:t>
      </w:r>
      <w:r>
        <w:rPr>
          <w:spacing w:val="-9"/>
          <w:sz w:val="24"/>
        </w:rPr>
        <w:t> </w:t>
      </w:r>
      <w:r>
        <w:rPr>
          <w:sz w:val="24"/>
        </w:rPr>
        <w:t>not</w:t>
      </w:r>
      <w:r>
        <w:rPr>
          <w:spacing w:val="-9"/>
          <w:sz w:val="24"/>
        </w:rPr>
        <w:t> </w:t>
      </w:r>
      <w:r>
        <w:rPr>
          <w:sz w:val="24"/>
        </w:rPr>
        <w:t>been</w:t>
      </w:r>
      <w:r>
        <w:rPr>
          <w:spacing w:val="-8"/>
          <w:sz w:val="24"/>
        </w:rPr>
        <w:t> </w:t>
      </w:r>
      <w:r>
        <w:rPr>
          <w:sz w:val="24"/>
        </w:rPr>
        <w:t>completed</w:t>
      </w:r>
      <w:r>
        <w:rPr>
          <w:spacing w:val="-10"/>
          <w:sz w:val="24"/>
        </w:rPr>
        <w:t> </w:t>
      </w:r>
      <w:r>
        <w:rPr>
          <w:sz w:val="24"/>
        </w:rPr>
        <w:t>and</w:t>
      </w:r>
      <w:r>
        <w:rPr>
          <w:spacing w:val="-9"/>
          <w:sz w:val="24"/>
        </w:rPr>
        <w:t> </w:t>
      </w:r>
      <w:r>
        <w:rPr>
          <w:sz w:val="24"/>
        </w:rPr>
        <w:t>specifying</w:t>
      </w:r>
      <w:r>
        <w:rPr>
          <w:spacing w:val="-9"/>
          <w:sz w:val="24"/>
        </w:rPr>
        <w:t> </w:t>
      </w:r>
      <w:r>
        <w:rPr>
          <w:sz w:val="24"/>
        </w:rPr>
        <w:t>the additional time that shall be required for liquidation.</w:t>
      </w:r>
    </w:p>
    <w:p>
      <w:pPr>
        <w:pStyle w:val="BodyText"/>
        <w:spacing w:before="41"/>
      </w:pPr>
    </w:p>
    <w:p>
      <w:pPr>
        <w:pStyle w:val="BodyText"/>
        <w:spacing w:line="276" w:lineRule="auto"/>
        <w:ind w:left="1452" w:right="749" w:hanging="154"/>
        <w:jc w:val="both"/>
      </w:pPr>
      <w:hyperlink w:history="true" w:anchor="_bookmark75">
        <w:r>
          <w:rPr>
            <w:vertAlign w:val="superscript"/>
          </w:rPr>
          <w:t>76</w:t>
        </w:r>
      </w:hyperlink>
      <w:r>
        <w:rPr>
          <w:spacing w:val="-12"/>
          <w:vertAlign w:val="baseline"/>
        </w:rPr>
        <w:t> </w:t>
      </w:r>
      <w:r>
        <w:rPr>
          <w:vertAlign w:val="baseline"/>
        </w:rPr>
        <w:t>[</w:t>
      </w:r>
      <w:r>
        <w:rPr>
          <w:i/>
          <w:vertAlign w:val="baseline"/>
        </w:rPr>
        <w:t>Explanation</w:t>
      </w:r>
      <w:r>
        <w:rPr>
          <w:vertAlign w:val="baseline"/>
        </w:rPr>
        <w:t>.- In relation to the liquidation processes commenced prior to the </w:t>
      </w:r>
      <w:r>
        <w:rPr>
          <w:spacing w:val="-2"/>
          <w:vertAlign w:val="baseline"/>
        </w:rPr>
        <w:t>commencement</w:t>
      </w:r>
      <w:r>
        <w:rPr>
          <w:spacing w:val="-5"/>
          <w:vertAlign w:val="baseline"/>
        </w:rPr>
        <w:t> </w:t>
      </w:r>
      <w:r>
        <w:rPr>
          <w:spacing w:val="-2"/>
          <w:vertAlign w:val="baseline"/>
        </w:rPr>
        <w:t>of</w:t>
      </w:r>
      <w:r>
        <w:rPr>
          <w:spacing w:val="-6"/>
          <w:vertAlign w:val="baseline"/>
        </w:rPr>
        <w:t> </w:t>
      </w:r>
      <w:r>
        <w:rPr>
          <w:spacing w:val="-2"/>
          <w:vertAlign w:val="baseline"/>
        </w:rPr>
        <w:t>the Insolvency</w:t>
      </w:r>
      <w:r>
        <w:rPr>
          <w:spacing w:val="-5"/>
          <w:vertAlign w:val="baseline"/>
        </w:rPr>
        <w:t> </w:t>
      </w:r>
      <w:r>
        <w:rPr>
          <w:spacing w:val="-2"/>
          <w:vertAlign w:val="baseline"/>
        </w:rPr>
        <w:t>and</w:t>
      </w:r>
      <w:r>
        <w:rPr>
          <w:spacing w:val="-5"/>
          <w:vertAlign w:val="baseline"/>
        </w:rPr>
        <w:t> </w:t>
      </w:r>
      <w:r>
        <w:rPr>
          <w:spacing w:val="-2"/>
          <w:vertAlign w:val="baseline"/>
        </w:rPr>
        <w:t>Bankruptcy Board</w:t>
      </w:r>
      <w:r>
        <w:rPr>
          <w:spacing w:val="-6"/>
          <w:vertAlign w:val="baseline"/>
        </w:rPr>
        <w:t> </w:t>
      </w:r>
      <w:r>
        <w:rPr>
          <w:spacing w:val="-2"/>
          <w:vertAlign w:val="baseline"/>
        </w:rPr>
        <w:t>of India</w:t>
      </w:r>
      <w:r>
        <w:rPr>
          <w:spacing w:val="-5"/>
          <w:vertAlign w:val="baseline"/>
        </w:rPr>
        <w:t> </w:t>
      </w:r>
      <w:r>
        <w:rPr>
          <w:spacing w:val="-2"/>
          <w:vertAlign w:val="baseline"/>
        </w:rPr>
        <w:t>(Liquidation</w:t>
      </w:r>
      <w:r>
        <w:rPr>
          <w:spacing w:val="-5"/>
          <w:vertAlign w:val="baseline"/>
        </w:rPr>
        <w:t> </w:t>
      </w:r>
      <w:r>
        <w:rPr>
          <w:spacing w:val="-2"/>
          <w:vertAlign w:val="baseline"/>
        </w:rPr>
        <w:t>Process) </w:t>
      </w:r>
      <w:r>
        <w:rPr>
          <w:vertAlign w:val="baseline"/>
        </w:rPr>
        <w:t>(Amendment)</w:t>
      </w:r>
      <w:r>
        <w:rPr>
          <w:spacing w:val="-10"/>
          <w:vertAlign w:val="baseline"/>
        </w:rPr>
        <w:t> </w:t>
      </w:r>
      <w:r>
        <w:rPr>
          <w:vertAlign w:val="baseline"/>
        </w:rPr>
        <w:t>Regulations,</w:t>
      </w:r>
      <w:r>
        <w:rPr>
          <w:spacing w:val="-9"/>
          <w:vertAlign w:val="baseline"/>
        </w:rPr>
        <w:t> </w:t>
      </w:r>
      <w:r>
        <w:rPr>
          <w:vertAlign w:val="baseline"/>
        </w:rPr>
        <w:t>2019,</w:t>
      </w:r>
      <w:r>
        <w:rPr>
          <w:spacing w:val="-9"/>
          <w:vertAlign w:val="baseline"/>
        </w:rPr>
        <w:t> </w:t>
      </w:r>
      <w:r>
        <w:rPr>
          <w:vertAlign w:val="baseline"/>
        </w:rPr>
        <w:t>the</w:t>
      </w:r>
      <w:r>
        <w:rPr>
          <w:spacing w:val="-10"/>
          <w:vertAlign w:val="baseline"/>
        </w:rPr>
        <w:t> </w:t>
      </w:r>
      <w:r>
        <w:rPr>
          <w:vertAlign w:val="baseline"/>
        </w:rPr>
        <w:t>requirements</w:t>
      </w:r>
      <w:r>
        <w:rPr>
          <w:spacing w:val="-7"/>
          <w:vertAlign w:val="baseline"/>
        </w:rPr>
        <w:t> </w:t>
      </w:r>
      <w:r>
        <w:rPr>
          <w:vertAlign w:val="baseline"/>
        </w:rPr>
        <w:t>of</w:t>
      </w:r>
      <w:r>
        <w:rPr>
          <w:spacing w:val="-10"/>
          <w:vertAlign w:val="baseline"/>
        </w:rPr>
        <w:t> </w:t>
      </w:r>
      <w:r>
        <w:rPr>
          <w:vertAlign w:val="baseline"/>
        </w:rPr>
        <w:t>this</w:t>
      </w:r>
      <w:r>
        <w:rPr>
          <w:spacing w:val="-9"/>
          <w:vertAlign w:val="baseline"/>
        </w:rPr>
        <w:t> </w:t>
      </w:r>
      <w:r>
        <w:rPr>
          <w:vertAlign w:val="baseline"/>
        </w:rPr>
        <w:t>regulation</w:t>
      </w:r>
      <w:r>
        <w:rPr>
          <w:spacing w:val="-9"/>
          <w:vertAlign w:val="baseline"/>
        </w:rPr>
        <w:t> </w:t>
      </w:r>
      <w:r>
        <w:rPr>
          <w:vertAlign w:val="baseline"/>
        </w:rPr>
        <w:t>as</w:t>
      </w:r>
      <w:r>
        <w:rPr>
          <w:spacing w:val="-9"/>
          <w:vertAlign w:val="baseline"/>
        </w:rPr>
        <w:t> </w:t>
      </w:r>
      <w:r>
        <w:rPr>
          <w:vertAlign w:val="baseline"/>
        </w:rPr>
        <w:t>existing</w:t>
      </w:r>
      <w:r>
        <w:rPr>
          <w:spacing w:val="-9"/>
          <w:vertAlign w:val="baseline"/>
        </w:rPr>
        <w:t> </w:t>
      </w:r>
      <w:r>
        <w:rPr>
          <w:vertAlign w:val="baseline"/>
        </w:rPr>
        <w:t>before such commencement, shall apply.]</w:t>
      </w:r>
    </w:p>
    <w:p>
      <w:pPr>
        <w:pStyle w:val="BodyText"/>
        <w:spacing w:before="36"/>
      </w:pPr>
    </w:p>
    <w:p>
      <w:pPr>
        <w:pStyle w:val="Heading2"/>
        <w:ind w:left="732"/>
      </w:pPr>
      <w:hyperlink w:history="true" w:anchor="_bookmark76">
        <w:r>
          <w:rPr>
            <w:position w:val="8"/>
            <w:sz w:val="16"/>
          </w:rPr>
          <w:t>77</w:t>
        </w:r>
      </w:hyperlink>
      <w:r>
        <w:rPr/>
        <w:t>[44A</w:t>
      </w:r>
      <w:r>
        <w:rPr>
          <w:b w:val="0"/>
        </w:rPr>
        <w:t>.</w:t>
      </w:r>
      <w:r>
        <w:rPr>
          <w:b w:val="0"/>
          <w:spacing w:val="56"/>
        </w:rPr>
        <w:t> </w:t>
      </w:r>
      <w:r>
        <w:rPr/>
        <w:t>Treatment</w:t>
      </w:r>
      <w:r>
        <w:rPr>
          <w:spacing w:val="-1"/>
        </w:rPr>
        <w:t> </w:t>
      </w:r>
      <w:r>
        <w:rPr/>
        <w:t>of</w:t>
      </w:r>
      <w:r>
        <w:rPr>
          <w:spacing w:val="-3"/>
        </w:rPr>
        <w:t> </w:t>
      </w:r>
      <w:r>
        <w:rPr/>
        <w:t>avoidance</w:t>
      </w:r>
      <w:r>
        <w:rPr>
          <w:spacing w:val="-2"/>
        </w:rPr>
        <w:t> </w:t>
      </w:r>
      <w:r>
        <w:rPr/>
        <w:t>of </w:t>
      </w:r>
      <w:r>
        <w:rPr>
          <w:spacing w:val="-2"/>
        </w:rPr>
        <w:t>transaction.</w:t>
      </w:r>
    </w:p>
    <w:p>
      <w:pPr>
        <w:pStyle w:val="BodyText"/>
        <w:spacing w:before="55"/>
        <w:rPr>
          <w:b/>
        </w:rPr>
      </w:pPr>
    </w:p>
    <w:p>
      <w:pPr>
        <w:pStyle w:val="BodyText"/>
        <w:spacing w:line="276" w:lineRule="auto"/>
        <w:ind w:left="1452" w:right="747"/>
        <w:jc w:val="both"/>
      </w:pPr>
      <w:r>
        <w:rPr/>
        <w:t>The liquidator shall, on the advice of the consultation committee,</w:t>
      </w:r>
      <w:r>
        <w:rPr>
          <w:spacing w:val="40"/>
        </w:rPr>
        <w:t> </w:t>
      </w:r>
      <w:r>
        <w:rPr/>
        <w:t>provide in the application</w:t>
      </w:r>
      <w:r>
        <w:rPr>
          <w:spacing w:val="-14"/>
        </w:rPr>
        <w:t> </w:t>
      </w:r>
      <w:r>
        <w:rPr/>
        <w:t>along</w:t>
      </w:r>
      <w:r>
        <w:rPr>
          <w:spacing w:val="-14"/>
        </w:rPr>
        <w:t> </w:t>
      </w:r>
      <w:r>
        <w:rPr/>
        <w:t>with</w:t>
      </w:r>
      <w:r>
        <w:rPr>
          <w:spacing w:val="-14"/>
        </w:rPr>
        <w:t> </w:t>
      </w:r>
      <w:r>
        <w:rPr/>
        <w:t>the</w:t>
      </w:r>
      <w:r>
        <w:rPr>
          <w:spacing w:val="-15"/>
        </w:rPr>
        <w:t> </w:t>
      </w:r>
      <w:r>
        <w:rPr/>
        <w:t>final</w:t>
      </w:r>
      <w:r>
        <w:rPr>
          <w:spacing w:val="-12"/>
        </w:rPr>
        <w:t> </w:t>
      </w:r>
      <w:r>
        <w:rPr/>
        <w:t>report</w:t>
      </w:r>
      <w:r>
        <w:rPr>
          <w:spacing w:val="-12"/>
        </w:rPr>
        <w:t> </w:t>
      </w:r>
      <w:r>
        <w:rPr/>
        <w:t>filed</w:t>
      </w:r>
      <w:r>
        <w:rPr>
          <w:spacing w:val="-14"/>
        </w:rPr>
        <w:t> </w:t>
      </w:r>
      <w:r>
        <w:rPr/>
        <w:t>under</w:t>
      </w:r>
      <w:r>
        <w:rPr>
          <w:spacing w:val="-15"/>
        </w:rPr>
        <w:t> </w:t>
      </w:r>
      <w:r>
        <w:rPr/>
        <w:t>regulation</w:t>
      </w:r>
      <w:r>
        <w:rPr>
          <w:spacing w:val="-14"/>
        </w:rPr>
        <w:t> </w:t>
      </w:r>
      <w:r>
        <w:rPr/>
        <w:t>45</w:t>
      </w:r>
      <w:r>
        <w:rPr>
          <w:spacing w:val="-12"/>
        </w:rPr>
        <w:t> </w:t>
      </w:r>
      <w:r>
        <w:rPr/>
        <w:t>for</w:t>
      </w:r>
      <w:r>
        <w:rPr>
          <w:spacing w:val="-14"/>
        </w:rPr>
        <w:t> </w:t>
      </w:r>
      <w:r>
        <w:rPr/>
        <w:t>the</w:t>
      </w:r>
      <w:r>
        <w:rPr>
          <w:spacing w:val="-15"/>
        </w:rPr>
        <w:t> </w:t>
      </w:r>
      <w:r>
        <w:rPr/>
        <w:t>manner</w:t>
      </w:r>
      <w:r>
        <w:rPr>
          <w:spacing w:val="-15"/>
        </w:rPr>
        <w:t> </w:t>
      </w:r>
      <w:r>
        <w:rPr/>
        <w:t>in</w:t>
      </w:r>
      <w:r>
        <w:rPr>
          <w:spacing w:val="-14"/>
        </w:rPr>
        <w:t> </w:t>
      </w:r>
      <w:r>
        <w:rPr/>
        <w:t>which proceedings</w:t>
      </w:r>
      <w:r>
        <w:rPr>
          <w:spacing w:val="-14"/>
        </w:rPr>
        <w:t> </w:t>
      </w:r>
      <w:r>
        <w:rPr/>
        <w:t>in</w:t>
      </w:r>
      <w:r>
        <w:rPr>
          <w:spacing w:val="-15"/>
        </w:rPr>
        <w:t> </w:t>
      </w:r>
      <w:r>
        <w:rPr/>
        <w:t>respect</w:t>
      </w:r>
      <w:r>
        <w:rPr>
          <w:spacing w:val="-13"/>
        </w:rPr>
        <w:t> </w:t>
      </w:r>
      <w:r>
        <w:rPr/>
        <w:t>of</w:t>
      </w:r>
      <w:r>
        <w:rPr>
          <w:spacing w:val="-14"/>
        </w:rPr>
        <w:t> </w:t>
      </w:r>
      <w:r>
        <w:rPr/>
        <w:t>avoidance</w:t>
      </w:r>
      <w:r>
        <w:rPr>
          <w:spacing w:val="-14"/>
        </w:rPr>
        <w:t> </w:t>
      </w:r>
      <w:r>
        <w:rPr/>
        <w:t>transactions,</w:t>
      </w:r>
      <w:r>
        <w:rPr>
          <w:spacing w:val="-15"/>
        </w:rPr>
        <w:t> </w:t>
      </w:r>
      <w:r>
        <w:rPr/>
        <w:t>if</w:t>
      </w:r>
      <w:r>
        <w:rPr>
          <w:spacing w:val="-14"/>
        </w:rPr>
        <w:t> </w:t>
      </w:r>
      <w:r>
        <w:rPr/>
        <w:t>any,</w:t>
      </w:r>
      <w:r>
        <w:rPr>
          <w:spacing w:val="-15"/>
        </w:rPr>
        <w:t> </w:t>
      </w:r>
      <w:r>
        <w:rPr/>
        <w:t>under</w:t>
      </w:r>
      <w:r>
        <w:rPr>
          <w:spacing w:val="-14"/>
        </w:rPr>
        <w:t> </w:t>
      </w:r>
      <w:r>
        <w:rPr/>
        <w:t>Chapter</w:t>
      </w:r>
      <w:r>
        <w:rPr>
          <w:spacing w:val="-12"/>
        </w:rPr>
        <w:t> </w:t>
      </w:r>
      <w:r>
        <w:rPr/>
        <w:t>III</w:t>
      </w:r>
      <w:r>
        <w:rPr>
          <w:spacing w:val="-15"/>
        </w:rPr>
        <w:t> </w:t>
      </w:r>
      <w:r>
        <w:rPr/>
        <w:t>or</w:t>
      </w:r>
      <w:r>
        <w:rPr>
          <w:spacing w:val="-12"/>
        </w:rPr>
        <w:t> </w:t>
      </w:r>
      <w:r>
        <w:rPr/>
        <w:t>fraudulent or wrongful trading under Chapter VI of Part II of the Code, will be pursued after the dissolution or closure of liquidation process and the manner in which the proceeds, if any, from such proceedings shall be distributed.]</w:t>
      </w:r>
    </w:p>
    <w:p>
      <w:pPr>
        <w:pStyle w:val="BodyText"/>
        <w:spacing w:before="43"/>
      </w:pPr>
    </w:p>
    <w:p>
      <w:pPr>
        <w:pStyle w:val="Heading2"/>
        <w:numPr>
          <w:ilvl w:val="0"/>
          <w:numId w:val="1"/>
        </w:numPr>
        <w:tabs>
          <w:tab w:pos="1452" w:val="left" w:leader="none"/>
        </w:tabs>
        <w:spacing w:line="240" w:lineRule="auto" w:before="0" w:after="0"/>
        <w:ind w:left="1452" w:right="0" w:hanging="720"/>
        <w:jc w:val="left"/>
      </w:pPr>
      <w:r>
        <w:rPr/>
        <w:t>Final</w:t>
      </w:r>
      <w:r>
        <w:rPr>
          <w:spacing w:val="-2"/>
        </w:rPr>
        <w:t> </w:t>
      </w:r>
      <w:r>
        <w:rPr/>
        <w:t>report</w:t>
      </w:r>
      <w:r>
        <w:rPr>
          <w:spacing w:val="-1"/>
        </w:rPr>
        <w:t> </w:t>
      </w:r>
      <w:r>
        <w:rPr/>
        <w:t>prior</w:t>
      </w:r>
      <w:r>
        <w:rPr>
          <w:spacing w:val="-3"/>
        </w:rPr>
        <w:t> </w:t>
      </w:r>
      <w:r>
        <w:rPr/>
        <w:t>to</w:t>
      </w:r>
      <w:r>
        <w:rPr>
          <w:spacing w:val="-1"/>
        </w:rPr>
        <w:t> </w:t>
      </w:r>
      <w:r>
        <w:rPr>
          <w:spacing w:val="-2"/>
        </w:rPr>
        <w:t>dissolution.</w:t>
      </w:r>
    </w:p>
    <w:p>
      <w:pPr>
        <w:pStyle w:val="BodyText"/>
        <w:spacing w:before="81"/>
        <w:rPr>
          <w:b/>
        </w:rPr>
      </w:pPr>
    </w:p>
    <w:p>
      <w:pPr>
        <w:pStyle w:val="ListParagraph"/>
        <w:numPr>
          <w:ilvl w:val="0"/>
          <w:numId w:val="51"/>
        </w:numPr>
        <w:tabs>
          <w:tab w:pos="1452" w:val="left" w:leader="none"/>
        </w:tabs>
        <w:spacing w:line="276" w:lineRule="auto" w:before="1" w:after="0"/>
        <w:ind w:left="1452" w:right="749" w:hanging="720"/>
        <w:jc w:val="both"/>
        <w:rPr>
          <w:sz w:val="24"/>
        </w:rPr>
      </w:pPr>
      <w:r>
        <w:rPr>
          <w:sz w:val="24"/>
        </w:rPr>
        <w:t>When the corporate debtor is liquidated, the liquidator shall make an account of the liquidation,</w:t>
      </w:r>
      <w:r>
        <w:rPr>
          <w:spacing w:val="-1"/>
          <w:sz w:val="24"/>
        </w:rPr>
        <w:t> </w:t>
      </w:r>
      <w:r>
        <w:rPr>
          <w:sz w:val="24"/>
        </w:rPr>
        <w:t>showing</w:t>
      </w:r>
      <w:r>
        <w:rPr>
          <w:spacing w:val="-1"/>
          <w:sz w:val="24"/>
        </w:rPr>
        <w:t> </w:t>
      </w:r>
      <w:r>
        <w:rPr>
          <w:sz w:val="24"/>
        </w:rPr>
        <w:t>how</w:t>
      </w:r>
      <w:r>
        <w:rPr>
          <w:spacing w:val="-2"/>
          <w:sz w:val="24"/>
        </w:rPr>
        <w:t> </w:t>
      </w:r>
      <w:r>
        <w:rPr>
          <w:sz w:val="24"/>
        </w:rPr>
        <w:t>it</w:t>
      </w:r>
      <w:r>
        <w:rPr>
          <w:spacing w:val="-1"/>
          <w:sz w:val="24"/>
        </w:rPr>
        <w:t> </w:t>
      </w:r>
      <w:r>
        <w:rPr>
          <w:sz w:val="24"/>
        </w:rPr>
        <w:t>has</w:t>
      </w:r>
      <w:r>
        <w:rPr>
          <w:spacing w:val="-1"/>
          <w:sz w:val="24"/>
        </w:rPr>
        <w:t> </w:t>
      </w:r>
      <w:r>
        <w:rPr>
          <w:sz w:val="24"/>
        </w:rPr>
        <w:t>been conducted</w:t>
      </w:r>
      <w:r>
        <w:rPr>
          <w:spacing w:val="-1"/>
          <w:sz w:val="24"/>
        </w:rPr>
        <w:t> </w:t>
      </w:r>
      <w:r>
        <w:rPr>
          <w:sz w:val="24"/>
        </w:rPr>
        <w:t>and</w:t>
      </w:r>
      <w:r>
        <w:rPr>
          <w:spacing w:val="-1"/>
          <w:sz w:val="24"/>
        </w:rPr>
        <w:t> </w:t>
      </w:r>
      <w:r>
        <w:rPr>
          <w:sz w:val="24"/>
        </w:rPr>
        <w:t>how</w:t>
      </w:r>
      <w:r>
        <w:rPr>
          <w:spacing w:val="-2"/>
          <w:sz w:val="24"/>
        </w:rPr>
        <w:t> </w:t>
      </w:r>
      <w:r>
        <w:rPr>
          <w:sz w:val="24"/>
        </w:rPr>
        <w:t>the</w:t>
      </w:r>
      <w:r>
        <w:rPr>
          <w:spacing w:val="-2"/>
          <w:sz w:val="24"/>
        </w:rPr>
        <w:t> </w:t>
      </w:r>
      <w:r>
        <w:rPr>
          <w:sz w:val="24"/>
        </w:rPr>
        <w:t>corporate</w:t>
      </w:r>
      <w:r>
        <w:rPr>
          <w:spacing w:val="-2"/>
          <w:sz w:val="24"/>
        </w:rPr>
        <w:t> </w:t>
      </w:r>
      <w:r>
        <w:rPr>
          <w:sz w:val="24"/>
        </w:rPr>
        <w:t>debtor’s assets have been liquidated.</w:t>
      </w:r>
    </w:p>
    <w:p>
      <w:pPr>
        <w:pStyle w:val="BodyText"/>
        <w:spacing w:before="41"/>
      </w:pPr>
    </w:p>
    <w:p>
      <w:pPr>
        <w:pStyle w:val="ListParagraph"/>
        <w:numPr>
          <w:ilvl w:val="0"/>
          <w:numId w:val="51"/>
        </w:numPr>
        <w:tabs>
          <w:tab w:pos="1452" w:val="left" w:leader="none"/>
        </w:tabs>
        <w:spacing w:line="276" w:lineRule="auto" w:before="0" w:after="0"/>
        <w:ind w:left="1452" w:right="747" w:hanging="720"/>
        <w:jc w:val="both"/>
        <w:rPr>
          <w:sz w:val="24"/>
        </w:rPr>
      </w:pPr>
      <w:r>
        <w:rPr>
          <w:sz w:val="24"/>
        </w:rPr>
        <w:t>If the liquidation cost exceeds the estimated liquidation cost provided in the Preliminary Report, the liquidator shall explain the reasons for the same.</w:t>
      </w:r>
    </w:p>
    <w:p>
      <w:pPr>
        <w:pStyle w:val="BodyText"/>
        <w:spacing w:before="42"/>
      </w:pPr>
    </w:p>
    <w:p>
      <w:pPr>
        <w:pStyle w:val="ListParagraph"/>
        <w:numPr>
          <w:ilvl w:val="0"/>
          <w:numId w:val="51"/>
        </w:numPr>
        <w:tabs>
          <w:tab w:pos="1104" w:val="left" w:leader="none"/>
          <w:tab w:pos="1106" w:val="left" w:leader="none"/>
        </w:tabs>
        <w:spacing w:line="240" w:lineRule="auto" w:before="0" w:after="0"/>
        <w:ind w:left="1106" w:right="729" w:hanging="375"/>
        <w:jc w:val="left"/>
        <w:rPr>
          <w:sz w:val="24"/>
        </w:rPr>
      </w:pPr>
      <w:hyperlink w:history="true" w:anchor="_bookmark77">
        <w:r>
          <w:rPr>
            <w:sz w:val="24"/>
            <w:vertAlign w:val="superscript"/>
          </w:rPr>
          <w:t>78</w:t>
        </w:r>
      </w:hyperlink>
      <w:r>
        <w:rPr>
          <w:sz w:val="24"/>
          <w:vertAlign w:val="baseline"/>
        </w:rPr>
        <w:t>[The</w:t>
      </w:r>
      <w:r>
        <w:rPr>
          <w:spacing w:val="-12"/>
          <w:sz w:val="24"/>
          <w:vertAlign w:val="baseline"/>
        </w:rPr>
        <w:t> </w:t>
      </w:r>
      <w:r>
        <w:rPr>
          <w:sz w:val="24"/>
          <w:vertAlign w:val="baseline"/>
        </w:rPr>
        <w:t>liquidator</w:t>
      </w:r>
      <w:r>
        <w:rPr>
          <w:spacing w:val="-11"/>
          <w:sz w:val="24"/>
          <w:vertAlign w:val="baseline"/>
        </w:rPr>
        <w:t> </w:t>
      </w:r>
      <w:r>
        <w:rPr>
          <w:sz w:val="24"/>
          <w:vertAlign w:val="baseline"/>
        </w:rPr>
        <w:t>shall</w:t>
      </w:r>
      <w:r>
        <w:rPr>
          <w:spacing w:val="-10"/>
          <w:sz w:val="24"/>
          <w:vertAlign w:val="baseline"/>
        </w:rPr>
        <w:t> </w:t>
      </w:r>
      <w:r>
        <w:rPr>
          <w:sz w:val="24"/>
          <w:vertAlign w:val="baseline"/>
        </w:rPr>
        <w:t>submit</w:t>
      </w:r>
      <w:r>
        <w:rPr>
          <w:spacing w:val="-10"/>
          <w:sz w:val="24"/>
          <w:vertAlign w:val="baseline"/>
        </w:rPr>
        <w:t> </w:t>
      </w:r>
      <w:r>
        <w:rPr>
          <w:sz w:val="24"/>
          <w:vertAlign w:val="baseline"/>
        </w:rPr>
        <w:t>an</w:t>
      </w:r>
      <w:r>
        <w:rPr>
          <w:spacing w:val="-11"/>
          <w:sz w:val="24"/>
          <w:vertAlign w:val="baseline"/>
        </w:rPr>
        <w:t> </w:t>
      </w:r>
      <w:r>
        <w:rPr>
          <w:sz w:val="24"/>
          <w:vertAlign w:val="baseline"/>
        </w:rPr>
        <w:t>application</w:t>
      </w:r>
      <w:r>
        <w:rPr>
          <w:spacing w:val="-11"/>
          <w:sz w:val="24"/>
          <w:vertAlign w:val="baseline"/>
        </w:rPr>
        <w:t> </w:t>
      </w:r>
      <w:r>
        <w:rPr>
          <w:sz w:val="24"/>
          <w:vertAlign w:val="baseline"/>
        </w:rPr>
        <w:t>along</w:t>
      </w:r>
      <w:r>
        <w:rPr>
          <w:spacing w:val="-10"/>
          <w:sz w:val="24"/>
          <w:vertAlign w:val="baseline"/>
        </w:rPr>
        <w:t> </w:t>
      </w:r>
      <w:r>
        <w:rPr>
          <w:sz w:val="24"/>
          <w:vertAlign w:val="baseline"/>
        </w:rPr>
        <w:t>with</w:t>
      </w:r>
      <w:r>
        <w:rPr>
          <w:spacing w:val="-10"/>
          <w:sz w:val="24"/>
          <w:vertAlign w:val="baseline"/>
        </w:rPr>
        <w:t> </w:t>
      </w:r>
      <w:r>
        <w:rPr>
          <w:sz w:val="24"/>
          <w:vertAlign w:val="baseline"/>
        </w:rPr>
        <w:t>the</w:t>
      </w:r>
      <w:r>
        <w:rPr>
          <w:spacing w:val="-11"/>
          <w:sz w:val="24"/>
          <w:vertAlign w:val="baseline"/>
        </w:rPr>
        <w:t> </w:t>
      </w:r>
      <w:r>
        <w:rPr>
          <w:sz w:val="24"/>
          <w:vertAlign w:val="baseline"/>
        </w:rPr>
        <w:t>final</w:t>
      </w:r>
      <w:r>
        <w:rPr>
          <w:spacing w:val="-10"/>
          <w:sz w:val="24"/>
          <w:vertAlign w:val="baseline"/>
        </w:rPr>
        <w:t> </w:t>
      </w:r>
      <w:r>
        <w:rPr>
          <w:sz w:val="24"/>
          <w:vertAlign w:val="baseline"/>
        </w:rPr>
        <w:t>report</w:t>
      </w:r>
      <w:r>
        <w:rPr>
          <w:spacing w:val="-8"/>
          <w:sz w:val="24"/>
          <w:vertAlign w:val="baseline"/>
        </w:rPr>
        <w:t> </w:t>
      </w:r>
      <w:r>
        <w:rPr>
          <w:sz w:val="24"/>
          <w:vertAlign w:val="baseline"/>
        </w:rPr>
        <w:t>and</w:t>
      </w:r>
      <w:r>
        <w:rPr>
          <w:spacing w:val="-11"/>
          <w:sz w:val="24"/>
          <w:vertAlign w:val="baseline"/>
        </w:rPr>
        <w:t> </w:t>
      </w:r>
      <w:r>
        <w:rPr>
          <w:sz w:val="24"/>
          <w:vertAlign w:val="baseline"/>
        </w:rPr>
        <w:t>the</w:t>
      </w:r>
      <w:r>
        <w:rPr>
          <w:spacing w:val="-11"/>
          <w:sz w:val="24"/>
          <w:vertAlign w:val="baseline"/>
        </w:rPr>
        <w:t> </w:t>
      </w:r>
      <w:r>
        <w:rPr>
          <w:sz w:val="24"/>
          <w:vertAlign w:val="baseline"/>
        </w:rPr>
        <w:t>compliance certificate in form H to the Adjudicating Authority for –</w:t>
      </w:r>
    </w:p>
    <w:p>
      <w:pPr>
        <w:pStyle w:val="BodyText"/>
        <w:rPr>
          <w:sz w:val="20"/>
        </w:rPr>
      </w:pPr>
    </w:p>
    <w:p>
      <w:pPr>
        <w:pStyle w:val="BodyText"/>
        <w:spacing w:before="101"/>
        <w:rPr>
          <w:sz w:val="20"/>
        </w:rPr>
      </w:pPr>
      <w:r>
        <w:rPr>
          <w:sz w:val="20"/>
        </w:rPr>
        <mc:AlternateContent>
          <mc:Choice Requires="wps">
            <w:drawing>
              <wp:anchor distT="0" distB="0" distL="0" distR="0" allowOverlap="1" layoutInCell="1" locked="0" behindDoc="1" simplePos="0" relativeHeight="487603200">
                <wp:simplePos x="0" y="0"/>
                <wp:positionH relativeFrom="page">
                  <wp:posOffset>914704</wp:posOffset>
                </wp:positionH>
                <wp:positionV relativeFrom="paragraph">
                  <wp:posOffset>225603</wp:posOffset>
                </wp:positionV>
                <wp:extent cx="1829435" cy="762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7.764042pt;width:144.020pt;height:.60004pt;mso-position-horizontal-relative:page;mso-position-vertical-relative:paragraph;z-index:-15713280;mso-wrap-distance-left:0;mso-wrap-distance-right:0" id="docshape32" filled="true" fillcolor="#000000" stroked="false">
                <v:fill type="solid"/>
                <w10:wrap type="topAndBottom"/>
              </v:rect>
            </w:pict>
          </mc:Fallback>
        </mc:AlternateContent>
      </w:r>
    </w:p>
    <w:p>
      <w:pPr>
        <w:spacing w:before="103"/>
        <w:ind w:left="732" w:right="0" w:firstLine="0"/>
        <w:jc w:val="left"/>
        <w:rPr>
          <w:sz w:val="20"/>
        </w:rPr>
      </w:pPr>
      <w:bookmarkStart w:name="_bookmark72" w:id="73"/>
      <w:bookmarkEnd w:id="73"/>
      <w:r>
        <w:rPr/>
      </w:r>
      <w:r>
        <w:rPr>
          <w:sz w:val="20"/>
          <w:vertAlign w:val="superscript"/>
        </w:rPr>
        <w:t>73</w:t>
      </w:r>
      <w:r>
        <w:rPr>
          <w:spacing w:val="-6"/>
          <w:sz w:val="20"/>
          <w:vertAlign w:val="baseline"/>
        </w:rPr>
        <w:t> </w:t>
      </w:r>
      <w:r>
        <w:rPr>
          <w:sz w:val="20"/>
          <w:vertAlign w:val="baseline"/>
        </w:rPr>
        <w:t>Omitted</w:t>
      </w:r>
      <w:r>
        <w:rPr>
          <w:spacing w:val="-5"/>
          <w:sz w:val="20"/>
          <w:vertAlign w:val="baseline"/>
        </w:rPr>
        <w:t> </w:t>
      </w:r>
      <w:r>
        <w:rPr>
          <w:sz w:val="20"/>
          <w:vertAlign w:val="baseline"/>
        </w:rPr>
        <w:t>by</w:t>
      </w:r>
      <w:r>
        <w:rPr>
          <w:spacing w:val="-5"/>
          <w:sz w:val="20"/>
          <w:vertAlign w:val="baseline"/>
        </w:rPr>
        <w:t> </w:t>
      </w:r>
      <w:r>
        <w:rPr>
          <w:sz w:val="20"/>
          <w:vertAlign w:val="baseline"/>
        </w:rPr>
        <w:t>Notification</w:t>
      </w:r>
      <w:r>
        <w:rPr>
          <w:spacing w:val="-5"/>
          <w:sz w:val="20"/>
          <w:vertAlign w:val="baseline"/>
        </w:rPr>
        <w:t> </w:t>
      </w:r>
      <w:r>
        <w:rPr>
          <w:sz w:val="20"/>
          <w:vertAlign w:val="baseline"/>
        </w:rPr>
        <w:t>No.</w:t>
      </w:r>
      <w:r>
        <w:rPr>
          <w:spacing w:val="-5"/>
          <w:sz w:val="20"/>
          <w:vertAlign w:val="baseline"/>
        </w:rPr>
        <w:t> </w:t>
      </w:r>
      <w:r>
        <w:rPr>
          <w:sz w:val="20"/>
          <w:vertAlign w:val="baseline"/>
        </w:rPr>
        <w:t>IBBI/2021-22/GN/REG079,</w:t>
      </w:r>
      <w:r>
        <w:rPr>
          <w:spacing w:val="-6"/>
          <w:sz w:val="20"/>
          <w:vertAlign w:val="baseline"/>
        </w:rPr>
        <w:t> </w:t>
      </w:r>
      <w:r>
        <w:rPr>
          <w:sz w:val="20"/>
          <w:vertAlign w:val="baseline"/>
        </w:rPr>
        <w:t>dated</w:t>
      </w:r>
      <w:r>
        <w:rPr>
          <w:spacing w:val="-5"/>
          <w:sz w:val="20"/>
          <w:vertAlign w:val="baseline"/>
        </w:rPr>
        <w:t> </w:t>
      </w:r>
      <w:r>
        <w:rPr>
          <w:sz w:val="20"/>
          <w:vertAlign w:val="baseline"/>
        </w:rPr>
        <w:t>30</w:t>
      </w:r>
      <w:r>
        <w:rPr>
          <w:sz w:val="20"/>
          <w:vertAlign w:val="superscript"/>
        </w:rPr>
        <w:t>th</w:t>
      </w:r>
      <w:r>
        <w:rPr>
          <w:spacing w:val="-6"/>
          <w:sz w:val="20"/>
          <w:vertAlign w:val="baseline"/>
        </w:rPr>
        <w:t> </w:t>
      </w:r>
      <w:r>
        <w:rPr>
          <w:sz w:val="20"/>
          <w:vertAlign w:val="baseline"/>
        </w:rPr>
        <w:t>September,</w:t>
      </w:r>
      <w:r>
        <w:rPr>
          <w:spacing w:val="-5"/>
          <w:sz w:val="20"/>
          <w:vertAlign w:val="baseline"/>
        </w:rPr>
        <w:t> </w:t>
      </w:r>
      <w:r>
        <w:rPr>
          <w:sz w:val="20"/>
          <w:vertAlign w:val="baseline"/>
        </w:rPr>
        <w:t>2021</w:t>
      </w:r>
      <w:r>
        <w:rPr>
          <w:spacing w:val="-7"/>
          <w:sz w:val="20"/>
          <w:vertAlign w:val="baseline"/>
        </w:rPr>
        <w:t> </w:t>
      </w:r>
      <w:r>
        <w:rPr>
          <w:sz w:val="20"/>
          <w:vertAlign w:val="baseline"/>
        </w:rPr>
        <w:t>(w.e.f.</w:t>
      </w:r>
      <w:r>
        <w:rPr>
          <w:spacing w:val="-6"/>
          <w:sz w:val="20"/>
          <w:vertAlign w:val="baseline"/>
        </w:rPr>
        <w:t> </w:t>
      </w:r>
      <w:r>
        <w:rPr>
          <w:sz w:val="20"/>
          <w:vertAlign w:val="baseline"/>
        </w:rPr>
        <w:t>30-09-</w:t>
      </w:r>
      <w:r>
        <w:rPr>
          <w:spacing w:val="-2"/>
          <w:sz w:val="20"/>
          <w:vertAlign w:val="baseline"/>
        </w:rPr>
        <w:t>2021).</w:t>
      </w:r>
    </w:p>
    <w:p>
      <w:pPr>
        <w:spacing w:line="222" w:lineRule="exact" w:before="1"/>
        <w:ind w:left="732" w:right="0" w:firstLine="0"/>
        <w:jc w:val="left"/>
        <w:rPr>
          <w:sz w:val="20"/>
        </w:rPr>
      </w:pPr>
      <w:bookmarkStart w:name="_bookmark73" w:id="74"/>
      <w:bookmarkEnd w:id="74"/>
      <w:r>
        <w:rPr/>
      </w:r>
      <w:r>
        <w:rPr>
          <w:sz w:val="20"/>
          <w:vertAlign w:val="superscript"/>
        </w:rPr>
        <w:t>74</w:t>
      </w:r>
      <w:r>
        <w:rPr>
          <w:spacing w:val="-6"/>
          <w:sz w:val="20"/>
          <w:vertAlign w:val="baseline"/>
        </w:rPr>
        <w:t> </w:t>
      </w:r>
      <w:r>
        <w:rPr>
          <w:sz w:val="20"/>
          <w:vertAlign w:val="baseline"/>
        </w:rPr>
        <w:t>Omitted</w:t>
      </w:r>
      <w:r>
        <w:rPr>
          <w:spacing w:val="-5"/>
          <w:sz w:val="20"/>
          <w:vertAlign w:val="baseline"/>
        </w:rPr>
        <w:t> </w:t>
      </w:r>
      <w:r>
        <w:rPr>
          <w:sz w:val="20"/>
          <w:vertAlign w:val="baseline"/>
        </w:rPr>
        <w:t>by</w:t>
      </w:r>
      <w:r>
        <w:rPr>
          <w:spacing w:val="-5"/>
          <w:sz w:val="20"/>
          <w:vertAlign w:val="baseline"/>
        </w:rPr>
        <w:t> </w:t>
      </w:r>
      <w:r>
        <w:rPr>
          <w:sz w:val="20"/>
          <w:vertAlign w:val="baseline"/>
        </w:rPr>
        <w:t>Notification</w:t>
      </w:r>
      <w:r>
        <w:rPr>
          <w:spacing w:val="-5"/>
          <w:sz w:val="20"/>
          <w:vertAlign w:val="baseline"/>
        </w:rPr>
        <w:t> </w:t>
      </w:r>
      <w:r>
        <w:rPr>
          <w:sz w:val="20"/>
          <w:vertAlign w:val="baseline"/>
        </w:rPr>
        <w:t>IBBI/2022-23/GN/REG094,</w:t>
      </w:r>
      <w:r>
        <w:rPr>
          <w:spacing w:val="-6"/>
          <w:sz w:val="20"/>
          <w:vertAlign w:val="baseline"/>
        </w:rPr>
        <w:t> </w:t>
      </w:r>
      <w:r>
        <w:rPr>
          <w:sz w:val="20"/>
          <w:vertAlign w:val="baseline"/>
        </w:rPr>
        <w:t>dated</w:t>
      </w:r>
      <w:r>
        <w:rPr>
          <w:spacing w:val="-7"/>
          <w:sz w:val="20"/>
          <w:vertAlign w:val="baseline"/>
        </w:rPr>
        <w:t> </w:t>
      </w:r>
      <w:r>
        <w:rPr>
          <w:sz w:val="20"/>
          <w:vertAlign w:val="baseline"/>
        </w:rPr>
        <w:t>16</w:t>
      </w:r>
      <w:r>
        <w:rPr>
          <w:sz w:val="20"/>
          <w:vertAlign w:val="superscript"/>
        </w:rPr>
        <w:t>th</w:t>
      </w:r>
      <w:r>
        <w:rPr>
          <w:spacing w:val="-6"/>
          <w:sz w:val="20"/>
          <w:vertAlign w:val="baseline"/>
        </w:rPr>
        <w:t> </w:t>
      </w:r>
      <w:r>
        <w:rPr>
          <w:sz w:val="20"/>
          <w:vertAlign w:val="baseline"/>
        </w:rPr>
        <w:t>September,</w:t>
      </w:r>
      <w:r>
        <w:rPr>
          <w:spacing w:val="-8"/>
          <w:sz w:val="20"/>
          <w:vertAlign w:val="baseline"/>
        </w:rPr>
        <w:t> </w:t>
      </w:r>
      <w:r>
        <w:rPr>
          <w:sz w:val="20"/>
          <w:vertAlign w:val="baseline"/>
        </w:rPr>
        <w:t>2022</w:t>
      </w:r>
      <w:r>
        <w:rPr>
          <w:spacing w:val="-5"/>
          <w:sz w:val="20"/>
          <w:vertAlign w:val="baseline"/>
        </w:rPr>
        <w:t> </w:t>
      </w:r>
      <w:r>
        <w:rPr>
          <w:sz w:val="20"/>
          <w:vertAlign w:val="baseline"/>
        </w:rPr>
        <w:t>(w.e.f.</w:t>
      </w:r>
      <w:r>
        <w:rPr>
          <w:spacing w:val="-6"/>
          <w:sz w:val="20"/>
          <w:vertAlign w:val="baseline"/>
        </w:rPr>
        <w:t> </w:t>
      </w:r>
      <w:r>
        <w:rPr>
          <w:sz w:val="20"/>
          <w:vertAlign w:val="baseline"/>
        </w:rPr>
        <w:t>16-09-</w:t>
      </w:r>
      <w:r>
        <w:rPr>
          <w:spacing w:val="-2"/>
          <w:sz w:val="20"/>
          <w:vertAlign w:val="baseline"/>
        </w:rPr>
        <w:t>2022).</w:t>
      </w:r>
    </w:p>
    <w:p>
      <w:pPr>
        <w:spacing w:line="249" w:lineRule="auto" w:before="0"/>
        <w:ind w:left="732" w:right="0" w:firstLine="0"/>
        <w:jc w:val="left"/>
        <w:rPr>
          <w:sz w:val="20"/>
        </w:rPr>
      </w:pPr>
      <w:bookmarkStart w:name="_bookmark74" w:id="75"/>
      <w:bookmarkEnd w:id="75"/>
      <w:r>
        <w:rPr/>
      </w:r>
      <w:r>
        <w:rPr>
          <w:position w:val="9"/>
          <w:sz w:val="16"/>
        </w:rPr>
        <w:t>75</w:t>
      </w:r>
      <w:r>
        <w:rPr>
          <w:spacing w:val="17"/>
          <w:position w:val="9"/>
          <w:sz w:val="16"/>
        </w:rPr>
        <w:t> </w:t>
      </w:r>
      <w:r>
        <w:rPr>
          <w:sz w:val="20"/>
        </w:rPr>
        <w:t>Substituted</w:t>
      </w:r>
      <w:r>
        <w:rPr>
          <w:spacing w:val="-4"/>
          <w:sz w:val="20"/>
        </w:rPr>
        <w:t> </w:t>
      </w:r>
      <w:r>
        <w:rPr>
          <w:sz w:val="20"/>
        </w:rPr>
        <w:t>by</w:t>
      </w:r>
      <w:r>
        <w:rPr>
          <w:spacing w:val="-4"/>
          <w:sz w:val="20"/>
        </w:rPr>
        <w:t> </w:t>
      </w:r>
      <w:r>
        <w:rPr>
          <w:sz w:val="20"/>
        </w:rPr>
        <w:t>Notification</w:t>
      </w:r>
      <w:r>
        <w:rPr>
          <w:spacing w:val="-4"/>
          <w:sz w:val="20"/>
        </w:rPr>
        <w:t> </w:t>
      </w:r>
      <w:r>
        <w:rPr>
          <w:sz w:val="20"/>
        </w:rPr>
        <w:t>No.</w:t>
      </w:r>
      <w:r>
        <w:rPr>
          <w:spacing w:val="-5"/>
          <w:sz w:val="20"/>
        </w:rPr>
        <w:t> </w:t>
      </w:r>
      <w:r>
        <w:rPr>
          <w:sz w:val="20"/>
        </w:rPr>
        <w:t>IBBI/2019-20/GN/REG047</w:t>
      </w:r>
      <w:r>
        <w:rPr>
          <w:spacing w:val="-4"/>
          <w:sz w:val="20"/>
        </w:rPr>
        <w:t> </w:t>
      </w:r>
      <w:r>
        <w:rPr>
          <w:sz w:val="20"/>
        </w:rPr>
        <w:t>dated</w:t>
      </w:r>
      <w:r>
        <w:rPr>
          <w:spacing w:val="-4"/>
          <w:sz w:val="20"/>
        </w:rPr>
        <w:t> </w:t>
      </w:r>
      <w:r>
        <w:rPr>
          <w:sz w:val="20"/>
        </w:rPr>
        <w:t>25</w:t>
      </w:r>
      <w:r>
        <w:rPr>
          <w:sz w:val="20"/>
          <w:vertAlign w:val="superscript"/>
        </w:rPr>
        <w:t>th</w:t>
      </w:r>
      <w:r>
        <w:rPr>
          <w:spacing w:val="-5"/>
          <w:sz w:val="20"/>
          <w:vertAlign w:val="baseline"/>
        </w:rPr>
        <w:t> </w:t>
      </w:r>
      <w:r>
        <w:rPr>
          <w:sz w:val="20"/>
          <w:vertAlign w:val="baseline"/>
        </w:rPr>
        <w:t>July,</w:t>
      </w:r>
      <w:r>
        <w:rPr>
          <w:spacing w:val="-5"/>
          <w:sz w:val="20"/>
          <w:vertAlign w:val="baseline"/>
        </w:rPr>
        <w:t> </w:t>
      </w:r>
      <w:r>
        <w:rPr>
          <w:sz w:val="20"/>
          <w:vertAlign w:val="baseline"/>
        </w:rPr>
        <w:t>2019</w:t>
      </w:r>
      <w:r>
        <w:rPr>
          <w:spacing w:val="-7"/>
          <w:sz w:val="20"/>
          <w:vertAlign w:val="baseline"/>
        </w:rPr>
        <w:t> </w:t>
      </w:r>
      <w:r>
        <w:rPr>
          <w:sz w:val="20"/>
          <w:vertAlign w:val="baseline"/>
        </w:rPr>
        <w:t>(w.e.f.</w:t>
      </w:r>
      <w:r>
        <w:rPr>
          <w:spacing w:val="-5"/>
          <w:sz w:val="20"/>
          <w:vertAlign w:val="baseline"/>
        </w:rPr>
        <w:t> </w:t>
      </w:r>
      <w:r>
        <w:rPr>
          <w:sz w:val="20"/>
          <w:vertAlign w:val="baseline"/>
        </w:rPr>
        <w:t>25-07-2019).</w:t>
      </w:r>
      <w:r>
        <w:rPr>
          <w:spacing w:val="-5"/>
          <w:sz w:val="20"/>
          <w:vertAlign w:val="baseline"/>
        </w:rPr>
        <w:t> </w:t>
      </w:r>
      <w:r>
        <w:rPr>
          <w:sz w:val="20"/>
          <w:vertAlign w:val="baseline"/>
        </w:rPr>
        <w:t>Prior</w:t>
      </w:r>
      <w:r>
        <w:rPr>
          <w:spacing w:val="-7"/>
          <w:sz w:val="20"/>
          <w:vertAlign w:val="baseline"/>
        </w:rPr>
        <w:t> </w:t>
      </w:r>
      <w:r>
        <w:rPr>
          <w:sz w:val="20"/>
          <w:vertAlign w:val="baseline"/>
        </w:rPr>
        <w:t>to substitution it stood as: “two years”.</w:t>
      </w:r>
    </w:p>
    <w:p>
      <w:pPr>
        <w:spacing w:line="221" w:lineRule="exact" w:before="0"/>
        <w:ind w:left="732" w:right="0" w:firstLine="0"/>
        <w:jc w:val="left"/>
        <w:rPr>
          <w:sz w:val="20"/>
        </w:rPr>
      </w:pPr>
      <w:bookmarkStart w:name="_bookmark75" w:id="76"/>
      <w:bookmarkEnd w:id="76"/>
      <w:r>
        <w:rPr/>
      </w:r>
      <w:r>
        <w:rPr>
          <w:sz w:val="20"/>
          <w:vertAlign w:val="superscript"/>
        </w:rPr>
        <w:t>76</w:t>
      </w:r>
      <w:r>
        <w:rPr>
          <w:spacing w:val="-6"/>
          <w:sz w:val="20"/>
          <w:vertAlign w:val="baseline"/>
        </w:rPr>
        <w:t> </w:t>
      </w:r>
      <w:r>
        <w:rPr>
          <w:sz w:val="20"/>
          <w:vertAlign w:val="baseline"/>
        </w:rPr>
        <w:t>Inserted</w:t>
      </w:r>
      <w:r>
        <w:rPr>
          <w:spacing w:val="-4"/>
          <w:sz w:val="20"/>
          <w:vertAlign w:val="baseline"/>
        </w:rPr>
        <w:t> </w:t>
      </w:r>
      <w:r>
        <w:rPr>
          <w:sz w:val="20"/>
          <w:vertAlign w:val="baseline"/>
        </w:rPr>
        <w:t>by</w:t>
      </w:r>
      <w:r>
        <w:rPr>
          <w:spacing w:val="-5"/>
          <w:sz w:val="20"/>
          <w:vertAlign w:val="baseline"/>
        </w:rPr>
        <w:t> </w:t>
      </w:r>
      <w:r>
        <w:rPr>
          <w:sz w:val="20"/>
          <w:vertAlign w:val="baseline"/>
        </w:rPr>
        <w:t>Notification</w:t>
      </w:r>
      <w:r>
        <w:rPr>
          <w:spacing w:val="-4"/>
          <w:sz w:val="20"/>
          <w:vertAlign w:val="baseline"/>
        </w:rPr>
        <w:t> </w:t>
      </w:r>
      <w:r>
        <w:rPr>
          <w:sz w:val="20"/>
          <w:vertAlign w:val="baseline"/>
        </w:rPr>
        <w:t>No.</w:t>
      </w:r>
      <w:r>
        <w:rPr>
          <w:spacing w:val="-6"/>
          <w:sz w:val="20"/>
          <w:vertAlign w:val="baseline"/>
        </w:rPr>
        <w:t> </w:t>
      </w:r>
      <w:r>
        <w:rPr>
          <w:sz w:val="20"/>
          <w:vertAlign w:val="baseline"/>
        </w:rPr>
        <w:t>IBBI/2022-23/GN/REG082,</w:t>
      </w:r>
      <w:r>
        <w:rPr>
          <w:spacing w:val="-5"/>
          <w:sz w:val="20"/>
          <w:vertAlign w:val="baseline"/>
        </w:rPr>
        <w:t> </w:t>
      </w:r>
      <w:r>
        <w:rPr>
          <w:sz w:val="20"/>
          <w:vertAlign w:val="baseline"/>
        </w:rPr>
        <w:t>dated</w:t>
      </w:r>
      <w:r>
        <w:rPr>
          <w:spacing w:val="-4"/>
          <w:sz w:val="20"/>
          <w:vertAlign w:val="baseline"/>
        </w:rPr>
        <w:t> </w:t>
      </w:r>
      <w:r>
        <w:rPr>
          <w:sz w:val="20"/>
          <w:vertAlign w:val="baseline"/>
        </w:rPr>
        <w:t>28th</w:t>
      </w:r>
      <w:r>
        <w:rPr>
          <w:spacing w:val="-5"/>
          <w:sz w:val="20"/>
          <w:vertAlign w:val="baseline"/>
        </w:rPr>
        <w:t> </w:t>
      </w:r>
      <w:r>
        <w:rPr>
          <w:sz w:val="20"/>
          <w:vertAlign w:val="baseline"/>
        </w:rPr>
        <w:t>April,</w:t>
      </w:r>
      <w:r>
        <w:rPr>
          <w:spacing w:val="-5"/>
          <w:sz w:val="20"/>
          <w:vertAlign w:val="baseline"/>
        </w:rPr>
        <w:t> </w:t>
      </w:r>
      <w:r>
        <w:rPr>
          <w:sz w:val="20"/>
          <w:vertAlign w:val="baseline"/>
        </w:rPr>
        <w:t>2022</w:t>
      </w:r>
      <w:r>
        <w:rPr>
          <w:spacing w:val="-5"/>
          <w:sz w:val="20"/>
          <w:vertAlign w:val="baseline"/>
        </w:rPr>
        <w:t> </w:t>
      </w:r>
      <w:r>
        <w:rPr>
          <w:sz w:val="20"/>
          <w:vertAlign w:val="baseline"/>
        </w:rPr>
        <w:t>(w.e.f.</w:t>
      </w:r>
      <w:r>
        <w:rPr>
          <w:spacing w:val="-7"/>
          <w:sz w:val="20"/>
          <w:vertAlign w:val="baseline"/>
        </w:rPr>
        <w:t> </w:t>
      </w:r>
      <w:r>
        <w:rPr>
          <w:sz w:val="20"/>
          <w:vertAlign w:val="baseline"/>
        </w:rPr>
        <w:t>28-04-</w:t>
      </w:r>
      <w:r>
        <w:rPr>
          <w:spacing w:val="-2"/>
          <w:sz w:val="20"/>
          <w:vertAlign w:val="baseline"/>
        </w:rPr>
        <w:t>2022).</w:t>
      </w:r>
    </w:p>
    <w:p>
      <w:pPr>
        <w:spacing w:line="229" w:lineRule="exact" w:before="0"/>
        <w:ind w:left="732" w:right="0" w:firstLine="0"/>
        <w:jc w:val="left"/>
        <w:rPr>
          <w:sz w:val="20"/>
        </w:rPr>
      </w:pPr>
      <w:bookmarkStart w:name="_bookmark76" w:id="77"/>
      <w:bookmarkEnd w:id="77"/>
      <w:r>
        <w:rPr/>
      </w:r>
      <w:r>
        <w:rPr>
          <w:sz w:val="20"/>
          <w:vertAlign w:val="superscript"/>
        </w:rPr>
        <w:t>77</w:t>
      </w:r>
      <w:r>
        <w:rPr>
          <w:spacing w:val="-7"/>
          <w:sz w:val="20"/>
          <w:vertAlign w:val="baseline"/>
        </w:rPr>
        <w:t> </w:t>
      </w:r>
      <w:r>
        <w:rPr>
          <w:sz w:val="20"/>
          <w:vertAlign w:val="baseline"/>
        </w:rPr>
        <w:t>Inserted</w:t>
      </w:r>
      <w:r>
        <w:rPr>
          <w:spacing w:val="-5"/>
          <w:sz w:val="20"/>
          <w:vertAlign w:val="baseline"/>
        </w:rPr>
        <w:t> </w:t>
      </w:r>
      <w:r>
        <w:rPr>
          <w:sz w:val="20"/>
          <w:vertAlign w:val="baseline"/>
        </w:rPr>
        <w:t>by</w:t>
      </w:r>
      <w:r>
        <w:rPr>
          <w:spacing w:val="-5"/>
          <w:sz w:val="20"/>
          <w:vertAlign w:val="baseline"/>
        </w:rPr>
        <w:t> </w:t>
      </w:r>
      <w:r>
        <w:rPr>
          <w:sz w:val="20"/>
          <w:vertAlign w:val="baseline"/>
        </w:rPr>
        <w:t>Notification</w:t>
      </w:r>
      <w:r>
        <w:rPr>
          <w:spacing w:val="-5"/>
          <w:sz w:val="20"/>
          <w:vertAlign w:val="baseline"/>
        </w:rPr>
        <w:t> </w:t>
      </w:r>
      <w:r>
        <w:rPr>
          <w:sz w:val="20"/>
          <w:vertAlign w:val="baseline"/>
        </w:rPr>
        <w:t>IBBI/2022-23/GN/REG094,</w:t>
      </w:r>
      <w:r>
        <w:rPr>
          <w:spacing w:val="-6"/>
          <w:sz w:val="20"/>
          <w:vertAlign w:val="baseline"/>
        </w:rPr>
        <w:t> </w:t>
      </w:r>
      <w:r>
        <w:rPr>
          <w:sz w:val="20"/>
          <w:vertAlign w:val="baseline"/>
        </w:rPr>
        <w:t>dated</w:t>
      </w:r>
      <w:r>
        <w:rPr>
          <w:spacing w:val="-7"/>
          <w:sz w:val="20"/>
          <w:vertAlign w:val="baseline"/>
        </w:rPr>
        <w:t> </w:t>
      </w:r>
      <w:r>
        <w:rPr>
          <w:sz w:val="20"/>
          <w:vertAlign w:val="baseline"/>
        </w:rPr>
        <w:t>16</w:t>
      </w:r>
      <w:r>
        <w:rPr>
          <w:sz w:val="20"/>
          <w:vertAlign w:val="superscript"/>
        </w:rPr>
        <w:t>th</w:t>
      </w:r>
      <w:r>
        <w:rPr>
          <w:spacing w:val="-7"/>
          <w:sz w:val="20"/>
          <w:vertAlign w:val="baseline"/>
        </w:rPr>
        <w:t> </w:t>
      </w:r>
      <w:r>
        <w:rPr>
          <w:sz w:val="20"/>
          <w:vertAlign w:val="baseline"/>
        </w:rPr>
        <w:t>September,</w:t>
      </w:r>
      <w:r>
        <w:rPr>
          <w:spacing w:val="-8"/>
          <w:sz w:val="20"/>
          <w:vertAlign w:val="baseline"/>
        </w:rPr>
        <w:t> </w:t>
      </w:r>
      <w:r>
        <w:rPr>
          <w:sz w:val="20"/>
          <w:vertAlign w:val="baseline"/>
        </w:rPr>
        <w:t>2022</w:t>
      </w:r>
      <w:r>
        <w:rPr>
          <w:spacing w:val="-5"/>
          <w:sz w:val="20"/>
          <w:vertAlign w:val="baseline"/>
        </w:rPr>
        <w:t> </w:t>
      </w:r>
      <w:r>
        <w:rPr>
          <w:sz w:val="20"/>
          <w:vertAlign w:val="baseline"/>
        </w:rPr>
        <w:t>(w.e.f.</w:t>
      </w:r>
      <w:r>
        <w:rPr>
          <w:spacing w:val="-7"/>
          <w:sz w:val="20"/>
          <w:vertAlign w:val="baseline"/>
        </w:rPr>
        <w:t> </w:t>
      </w:r>
      <w:r>
        <w:rPr>
          <w:sz w:val="20"/>
          <w:vertAlign w:val="baseline"/>
        </w:rPr>
        <w:t>16-09-</w:t>
      </w:r>
      <w:r>
        <w:rPr>
          <w:spacing w:val="-2"/>
          <w:sz w:val="20"/>
          <w:vertAlign w:val="baseline"/>
        </w:rPr>
        <w:t>2022).</w:t>
      </w:r>
    </w:p>
    <w:p>
      <w:pPr>
        <w:spacing w:before="0"/>
        <w:ind w:left="732" w:right="0" w:firstLine="0"/>
        <w:jc w:val="left"/>
        <w:rPr>
          <w:sz w:val="20"/>
        </w:rPr>
      </w:pPr>
      <w:bookmarkStart w:name="_bookmark77" w:id="78"/>
      <w:bookmarkEnd w:id="78"/>
      <w:r>
        <w:rPr/>
      </w:r>
      <w:r>
        <w:rPr>
          <w:sz w:val="20"/>
          <w:vertAlign w:val="superscript"/>
        </w:rPr>
        <w:t>78</w:t>
      </w:r>
      <w:r>
        <w:rPr>
          <w:spacing w:val="-3"/>
          <w:sz w:val="20"/>
          <w:vertAlign w:val="baseline"/>
        </w:rPr>
        <w:t> </w:t>
      </w:r>
      <w:r>
        <w:rPr>
          <w:sz w:val="20"/>
          <w:vertAlign w:val="baseline"/>
        </w:rPr>
        <w:t>Substituted</w:t>
      </w:r>
      <w:r>
        <w:rPr>
          <w:spacing w:val="-2"/>
          <w:sz w:val="20"/>
          <w:vertAlign w:val="baseline"/>
        </w:rPr>
        <w:t> </w:t>
      </w:r>
      <w:r>
        <w:rPr>
          <w:sz w:val="20"/>
          <w:vertAlign w:val="baseline"/>
        </w:rPr>
        <w:t>by</w:t>
      </w:r>
      <w:r>
        <w:rPr>
          <w:spacing w:val="-2"/>
          <w:sz w:val="20"/>
          <w:vertAlign w:val="baseline"/>
        </w:rPr>
        <w:t> </w:t>
      </w:r>
      <w:r>
        <w:rPr>
          <w:sz w:val="20"/>
          <w:vertAlign w:val="baseline"/>
        </w:rPr>
        <w:t>Notification</w:t>
      </w:r>
      <w:r>
        <w:rPr>
          <w:spacing w:val="-4"/>
          <w:sz w:val="20"/>
          <w:vertAlign w:val="baseline"/>
        </w:rPr>
        <w:t> </w:t>
      </w:r>
      <w:r>
        <w:rPr>
          <w:sz w:val="20"/>
          <w:vertAlign w:val="baseline"/>
        </w:rPr>
        <w:t>No.</w:t>
      </w:r>
      <w:r>
        <w:rPr>
          <w:spacing w:val="-3"/>
          <w:sz w:val="20"/>
          <w:vertAlign w:val="baseline"/>
        </w:rPr>
        <w:t> </w:t>
      </w:r>
      <w:r>
        <w:rPr>
          <w:sz w:val="20"/>
          <w:vertAlign w:val="baseline"/>
        </w:rPr>
        <w:t>IBBI/2019-20/GN/REG047</w:t>
      </w:r>
      <w:r>
        <w:rPr>
          <w:spacing w:val="-4"/>
          <w:sz w:val="20"/>
          <w:vertAlign w:val="baseline"/>
        </w:rPr>
        <w:t> </w:t>
      </w:r>
      <w:r>
        <w:rPr>
          <w:sz w:val="20"/>
          <w:vertAlign w:val="baseline"/>
        </w:rPr>
        <w:t>dated</w:t>
      </w:r>
      <w:r>
        <w:rPr>
          <w:spacing w:val="-2"/>
          <w:sz w:val="20"/>
          <w:vertAlign w:val="baseline"/>
        </w:rPr>
        <w:t> </w:t>
      </w:r>
      <w:r>
        <w:rPr>
          <w:sz w:val="20"/>
          <w:vertAlign w:val="baseline"/>
        </w:rPr>
        <w:t>25</w:t>
      </w:r>
      <w:r>
        <w:rPr>
          <w:sz w:val="20"/>
          <w:vertAlign w:val="superscript"/>
        </w:rPr>
        <w:t>th</w:t>
      </w:r>
      <w:r>
        <w:rPr>
          <w:spacing w:val="-3"/>
          <w:sz w:val="20"/>
          <w:vertAlign w:val="baseline"/>
        </w:rPr>
        <w:t> </w:t>
      </w:r>
      <w:r>
        <w:rPr>
          <w:sz w:val="20"/>
          <w:vertAlign w:val="baseline"/>
        </w:rPr>
        <w:t>July,</w:t>
      </w:r>
      <w:r>
        <w:rPr>
          <w:spacing w:val="-3"/>
          <w:sz w:val="20"/>
          <w:vertAlign w:val="baseline"/>
        </w:rPr>
        <w:t> </w:t>
      </w:r>
      <w:r>
        <w:rPr>
          <w:sz w:val="20"/>
          <w:vertAlign w:val="baseline"/>
        </w:rPr>
        <w:t>2019</w:t>
      </w:r>
      <w:r>
        <w:rPr>
          <w:spacing w:val="-4"/>
          <w:sz w:val="20"/>
          <w:vertAlign w:val="baseline"/>
        </w:rPr>
        <w:t> </w:t>
      </w:r>
      <w:r>
        <w:rPr>
          <w:sz w:val="20"/>
          <w:vertAlign w:val="baseline"/>
        </w:rPr>
        <w:t>(w.e.f.</w:t>
      </w:r>
      <w:r>
        <w:rPr>
          <w:spacing w:val="-5"/>
          <w:sz w:val="20"/>
          <w:vertAlign w:val="baseline"/>
        </w:rPr>
        <w:t> </w:t>
      </w:r>
      <w:r>
        <w:rPr>
          <w:sz w:val="20"/>
          <w:vertAlign w:val="baseline"/>
        </w:rPr>
        <w:t>25-07-2019).</w:t>
      </w:r>
      <w:r>
        <w:rPr>
          <w:spacing w:val="-3"/>
          <w:sz w:val="20"/>
          <w:vertAlign w:val="baseline"/>
        </w:rPr>
        <w:t> </w:t>
      </w:r>
      <w:r>
        <w:rPr>
          <w:sz w:val="20"/>
          <w:vertAlign w:val="baseline"/>
        </w:rPr>
        <w:t>Prior</w:t>
      </w:r>
      <w:r>
        <w:rPr>
          <w:spacing w:val="-3"/>
          <w:sz w:val="20"/>
          <w:vertAlign w:val="baseline"/>
        </w:rPr>
        <w:t> </w:t>
      </w:r>
      <w:r>
        <w:rPr>
          <w:sz w:val="20"/>
          <w:vertAlign w:val="baseline"/>
        </w:rPr>
        <w:t>to substitution it stood as under:</w:t>
      </w:r>
    </w:p>
    <w:p>
      <w:pPr>
        <w:spacing w:before="0"/>
        <w:ind w:left="732" w:right="711" w:firstLine="0"/>
        <w:jc w:val="left"/>
        <w:rPr>
          <w:sz w:val="20"/>
        </w:rPr>
      </w:pPr>
      <w:r>
        <w:rPr>
          <w:sz w:val="20"/>
        </w:rPr>
        <w:t>“The</w:t>
      </w:r>
      <w:r>
        <w:rPr>
          <w:spacing w:val="-3"/>
          <w:sz w:val="20"/>
        </w:rPr>
        <w:t> </w:t>
      </w:r>
      <w:r>
        <w:rPr>
          <w:sz w:val="20"/>
        </w:rPr>
        <w:t>final</w:t>
      </w:r>
      <w:r>
        <w:rPr>
          <w:spacing w:val="-3"/>
          <w:sz w:val="20"/>
        </w:rPr>
        <w:t> </w:t>
      </w:r>
      <w:r>
        <w:rPr>
          <w:sz w:val="20"/>
        </w:rPr>
        <w:t>report</w:t>
      </w:r>
      <w:r>
        <w:rPr>
          <w:spacing w:val="-4"/>
          <w:sz w:val="20"/>
        </w:rPr>
        <w:t> </w:t>
      </w:r>
      <w:r>
        <w:rPr>
          <w:sz w:val="20"/>
        </w:rPr>
        <w:t>shall</w:t>
      </w:r>
      <w:r>
        <w:rPr>
          <w:spacing w:val="-3"/>
          <w:sz w:val="20"/>
        </w:rPr>
        <w:t> </w:t>
      </w:r>
      <w:r>
        <w:rPr>
          <w:sz w:val="20"/>
        </w:rPr>
        <w:t>form</w:t>
      </w:r>
      <w:r>
        <w:rPr>
          <w:spacing w:val="-2"/>
          <w:sz w:val="20"/>
        </w:rPr>
        <w:t> </w:t>
      </w:r>
      <w:r>
        <w:rPr>
          <w:sz w:val="20"/>
        </w:rPr>
        <w:t>part</w:t>
      </w:r>
      <w:r>
        <w:rPr>
          <w:spacing w:val="-4"/>
          <w:sz w:val="20"/>
        </w:rPr>
        <w:t> </w:t>
      </w:r>
      <w:r>
        <w:rPr>
          <w:sz w:val="20"/>
        </w:rPr>
        <w:t>of</w:t>
      </w:r>
      <w:r>
        <w:rPr>
          <w:spacing w:val="-3"/>
          <w:sz w:val="20"/>
        </w:rPr>
        <w:t> </w:t>
      </w:r>
      <w:r>
        <w:rPr>
          <w:sz w:val="20"/>
        </w:rPr>
        <w:t>the</w:t>
      </w:r>
      <w:r>
        <w:rPr>
          <w:spacing w:val="-3"/>
          <w:sz w:val="20"/>
        </w:rPr>
        <w:t> </w:t>
      </w:r>
      <w:r>
        <w:rPr>
          <w:sz w:val="20"/>
        </w:rPr>
        <w:t>application</w:t>
      </w:r>
      <w:r>
        <w:rPr>
          <w:spacing w:val="-2"/>
          <w:sz w:val="20"/>
        </w:rPr>
        <w:t> </w:t>
      </w:r>
      <w:r>
        <w:rPr>
          <w:sz w:val="20"/>
        </w:rPr>
        <w:t>for</w:t>
      </w:r>
      <w:r>
        <w:rPr>
          <w:spacing w:val="-3"/>
          <w:sz w:val="20"/>
        </w:rPr>
        <w:t> </w:t>
      </w:r>
      <w:r>
        <w:rPr>
          <w:sz w:val="20"/>
        </w:rPr>
        <w:t>the</w:t>
      </w:r>
      <w:r>
        <w:rPr>
          <w:spacing w:val="-5"/>
          <w:sz w:val="20"/>
        </w:rPr>
        <w:t> </w:t>
      </w:r>
      <w:r>
        <w:rPr>
          <w:sz w:val="20"/>
        </w:rPr>
        <w:t>dissolution of</w:t>
      </w:r>
      <w:r>
        <w:rPr>
          <w:spacing w:val="-3"/>
          <w:sz w:val="20"/>
        </w:rPr>
        <w:t> </w:t>
      </w:r>
      <w:r>
        <w:rPr>
          <w:sz w:val="20"/>
        </w:rPr>
        <w:t>the</w:t>
      </w:r>
      <w:r>
        <w:rPr>
          <w:spacing w:val="-3"/>
          <w:sz w:val="20"/>
        </w:rPr>
        <w:t> </w:t>
      </w:r>
      <w:r>
        <w:rPr>
          <w:sz w:val="20"/>
        </w:rPr>
        <w:t>corporate</w:t>
      </w:r>
      <w:r>
        <w:rPr>
          <w:spacing w:val="-5"/>
          <w:sz w:val="20"/>
        </w:rPr>
        <w:t> </w:t>
      </w:r>
      <w:r>
        <w:rPr>
          <w:sz w:val="20"/>
        </w:rPr>
        <w:t>debtor to</w:t>
      </w:r>
      <w:r>
        <w:rPr>
          <w:spacing w:val="-2"/>
          <w:sz w:val="20"/>
        </w:rPr>
        <w:t> </w:t>
      </w:r>
      <w:r>
        <w:rPr>
          <w:sz w:val="20"/>
        </w:rPr>
        <w:t>the</w:t>
      </w:r>
      <w:r>
        <w:rPr>
          <w:spacing w:val="-3"/>
          <w:sz w:val="20"/>
        </w:rPr>
        <w:t> </w:t>
      </w:r>
      <w:r>
        <w:rPr>
          <w:sz w:val="20"/>
        </w:rPr>
        <w:t>Adjudicating Authority to be made under section 54.”</w:t>
      </w:r>
    </w:p>
    <w:p>
      <w:pPr>
        <w:spacing w:after="0"/>
        <w:jc w:val="left"/>
        <w:rPr>
          <w:sz w:val="20"/>
        </w:rPr>
        <w:sectPr>
          <w:pgSz w:w="11900" w:h="16850"/>
          <w:pgMar w:header="0" w:footer="1049" w:top="1340" w:bottom="1240" w:left="708" w:right="708"/>
        </w:sectPr>
      </w:pPr>
    </w:p>
    <w:p>
      <w:pPr>
        <w:pStyle w:val="ListParagraph"/>
        <w:numPr>
          <w:ilvl w:val="1"/>
          <w:numId w:val="51"/>
        </w:numPr>
        <w:tabs>
          <w:tab w:pos="1865" w:val="left" w:leader="none"/>
        </w:tabs>
        <w:spacing w:line="240" w:lineRule="auto" w:before="78" w:after="0"/>
        <w:ind w:left="1865" w:right="730" w:hanging="425"/>
        <w:jc w:val="both"/>
        <w:rPr>
          <w:sz w:val="24"/>
        </w:rPr>
      </w:pPr>
      <w:r>
        <w:rPr>
          <w:sz w:val="24"/>
        </w:rPr>
        <w:t>closure of the liquidation process of the corporate debtor where the corporate debtor is sold as a going concern </w:t>
      </w:r>
      <w:hyperlink w:history="true" w:anchor="_bookmark78">
        <w:r>
          <w:rPr>
            <w:sz w:val="24"/>
            <w:vertAlign w:val="superscript"/>
          </w:rPr>
          <w:t>79</w:t>
        </w:r>
      </w:hyperlink>
      <w:r>
        <w:rPr>
          <w:sz w:val="24"/>
          <w:vertAlign w:val="baseline"/>
        </w:rPr>
        <w:t>[or a compromise or arrangement has been sanctioned under section 230 of the Companies Act, 2013]; or</w:t>
      </w:r>
    </w:p>
    <w:p>
      <w:pPr>
        <w:pStyle w:val="ListParagraph"/>
        <w:numPr>
          <w:ilvl w:val="1"/>
          <w:numId w:val="51"/>
        </w:numPr>
        <w:tabs>
          <w:tab w:pos="1863" w:val="left" w:leader="none"/>
        </w:tabs>
        <w:spacing w:line="240" w:lineRule="auto" w:before="1" w:after="0"/>
        <w:ind w:left="1863" w:right="0" w:hanging="423"/>
        <w:jc w:val="both"/>
        <w:rPr>
          <w:sz w:val="24"/>
        </w:rPr>
      </w:pPr>
      <w:r>
        <w:rPr>
          <w:sz w:val="24"/>
        </w:rPr>
        <w:t>for</w:t>
      </w:r>
      <w:r>
        <w:rPr>
          <w:spacing w:val="-5"/>
          <w:sz w:val="24"/>
        </w:rPr>
        <w:t> </w:t>
      </w:r>
      <w:r>
        <w:rPr>
          <w:sz w:val="24"/>
        </w:rPr>
        <w:t>the</w:t>
      </w:r>
      <w:r>
        <w:rPr>
          <w:spacing w:val="-1"/>
          <w:sz w:val="24"/>
        </w:rPr>
        <w:t> </w:t>
      </w:r>
      <w:r>
        <w:rPr>
          <w:sz w:val="24"/>
        </w:rPr>
        <w:t>dissolution</w:t>
      </w:r>
      <w:r>
        <w:rPr>
          <w:spacing w:val="-1"/>
          <w:sz w:val="24"/>
        </w:rPr>
        <w:t> </w:t>
      </w:r>
      <w:r>
        <w:rPr>
          <w:sz w:val="24"/>
        </w:rPr>
        <w:t>of</w:t>
      </w:r>
      <w:r>
        <w:rPr>
          <w:spacing w:val="-1"/>
          <w:sz w:val="24"/>
        </w:rPr>
        <w:t> </w:t>
      </w:r>
      <w:r>
        <w:rPr>
          <w:sz w:val="24"/>
        </w:rPr>
        <w:t>the</w:t>
      </w:r>
      <w:r>
        <w:rPr>
          <w:spacing w:val="-1"/>
          <w:sz w:val="24"/>
        </w:rPr>
        <w:t> </w:t>
      </w:r>
      <w:r>
        <w:rPr>
          <w:sz w:val="24"/>
        </w:rPr>
        <w:t>corporate</w:t>
      </w:r>
      <w:r>
        <w:rPr>
          <w:spacing w:val="-2"/>
          <w:sz w:val="24"/>
        </w:rPr>
        <w:t> </w:t>
      </w:r>
      <w:r>
        <w:rPr>
          <w:sz w:val="24"/>
        </w:rPr>
        <w:t>debtor, in</w:t>
      </w:r>
      <w:r>
        <w:rPr>
          <w:spacing w:val="-1"/>
          <w:sz w:val="24"/>
        </w:rPr>
        <w:t> </w:t>
      </w:r>
      <w:r>
        <w:rPr>
          <w:sz w:val="24"/>
        </w:rPr>
        <w:t>cases</w:t>
      </w:r>
      <w:r>
        <w:rPr>
          <w:spacing w:val="1"/>
          <w:sz w:val="24"/>
        </w:rPr>
        <w:t> </w:t>
      </w:r>
      <w:r>
        <w:rPr>
          <w:sz w:val="24"/>
        </w:rPr>
        <w:t>not covered</w:t>
      </w:r>
      <w:r>
        <w:rPr>
          <w:spacing w:val="-1"/>
          <w:sz w:val="24"/>
        </w:rPr>
        <w:t> </w:t>
      </w:r>
      <w:r>
        <w:rPr>
          <w:sz w:val="24"/>
        </w:rPr>
        <w:t>under</w:t>
      </w:r>
      <w:r>
        <w:rPr>
          <w:spacing w:val="-1"/>
          <w:sz w:val="24"/>
        </w:rPr>
        <w:t> </w:t>
      </w:r>
      <w:r>
        <w:rPr>
          <w:sz w:val="24"/>
        </w:rPr>
        <w:t>clause</w:t>
      </w:r>
      <w:r>
        <w:rPr>
          <w:spacing w:val="1"/>
          <w:sz w:val="24"/>
        </w:rPr>
        <w:t> </w:t>
      </w:r>
      <w:r>
        <w:rPr>
          <w:spacing w:val="-2"/>
          <w:sz w:val="24"/>
        </w:rPr>
        <w:t>(a).]</w:t>
      </w:r>
    </w:p>
    <w:p>
      <w:pPr>
        <w:pStyle w:val="BodyText"/>
        <w:spacing w:before="76"/>
      </w:pPr>
    </w:p>
    <w:p>
      <w:pPr>
        <w:pStyle w:val="Heading2"/>
        <w:ind w:left="732"/>
      </w:pPr>
      <w:hyperlink w:history="true" w:anchor="_bookmark79">
        <w:r>
          <w:rPr>
            <w:position w:val="8"/>
            <w:sz w:val="16"/>
          </w:rPr>
          <w:t>80</w:t>
        </w:r>
      </w:hyperlink>
      <w:r>
        <w:rPr/>
        <w:t>[45A.</w:t>
      </w:r>
      <w:r>
        <w:rPr>
          <w:spacing w:val="-3"/>
        </w:rPr>
        <w:t> </w:t>
      </w:r>
      <w:r>
        <w:rPr/>
        <w:t>Preservation</w:t>
      </w:r>
      <w:r>
        <w:rPr>
          <w:spacing w:val="-2"/>
        </w:rPr>
        <w:t> </w:t>
      </w:r>
      <w:r>
        <w:rPr/>
        <w:t>of</w:t>
      </w:r>
      <w:r>
        <w:rPr>
          <w:spacing w:val="-2"/>
        </w:rPr>
        <w:t> records.</w:t>
      </w:r>
    </w:p>
    <w:p>
      <w:pPr>
        <w:pStyle w:val="ListParagraph"/>
        <w:numPr>
          <w:ilvl w:val="0"/>
          <w:numId w:val="52"/>
        </w:numPr>
        <w:tabs>
          <w:tab w:pos="1079" w:val="left" w:leader="none"/>
        </w:tabs>
        <w:spacing w:line="264" w:lineRule="auto" w:before="29" w:after="0"/>
        <w:ind w:left="732" w:right="733" w:firstLine="0"/>
        <w:jc w:val="left"/>
        <w:rPr>
          <w:sz w:val="24"/>
        </w:rPr>
      </w:pPr>
      <w:r>
        <w:rPr>
          <w:sz w:val="24"/>
        </w:rPr>
        <w:t>The liquidator shall preserve copies of all such records which give a complete account of the liquidation process.</w:t>
      </w:r>
    </w:p>
    <w:p>
      <w:pPr>
        <w:pStyle w:val="ListParagraph"/>
        <w:numPr>
          <w:ilvl w:val="0"/>
          <w:numId w:val="52"/>
        </w:numPr>
        <w:tabs>
          <w:tab w:pos="1013" w:val="left" w:leader="none"/>
          <w:tab w:pos="1015" w:val="left" w:leader="none"/>
        </w:tabs>
        <w:spacing w:line="240" w:lineRule="auto" w:before="0" w:after="0"/>
        <w:ind w:left="1015" w:right="825" w:hanging="284"/>
        <w:jc w:val="left"/>
        <w:rPr>
          <w:sz w:val="24"/>
        </w:rPr>
      </w:pPr>
      <w:r>
        <w:rPr>
          <w:sz w:val="24"/>
        </w:rPr>
        <w:t>Without prejudice to the generality of the provisions of sub-regulation (1), the liquidator shall preserve copies of records relating to or forming the basis of:-</w:t>
      </w:r>
    </w:p>
    <w:p>
      <w:pPr>
        <w:pStyle w:val="ListParagraph"/>
        <w:numPr>
          <w:ilvl w:val="1"/>
          <w:numId w:val="52"/>
        </w:numPr>
        <w:tabs>
          <w:tab w:pos="1581" w:val="left" w:leader="none"/>
        </w:tabs>
        <w:spacing w:line="240" w:lineRule="auto" w:before="0" w:after="0"/>
        <w:ind w:left="1581" w:right="0" w:hanging="357"/>
        <w:jc w:val="left"/>
        <w:rPr>
          <w:sz w:val="24"/>
        </w:rPr>
      </w:pPr>
      <w:r>
        <w:rPr>
          <w:sz w:val="24"/>
        </w:rPr>
        <w:t>his</w:t>
      </w:r>
      <w:r>
        <w:rPr>
          <w:spacing w:val="-3"/>
          <w:sz w:val="24"/>
        </w:rPr>
        <w:t> </w:t>
      </w:r>
      <w:r>
        <w:rPr>
          <w:sz w:val="24"/>
        </w:rPr>
        <w:t>appointment</w:t>
      </w:r>
      <w:r>
        <w:rPr>
          <w:spacing w:val="-1"/>
          <w:sz w:val="24"/>
        </w:rPr>
        <w:t> </w:t>
      </w:r>
      <w:r>
        <w:rPr>
          <w:sz w:val="24"/>
        </w:rPr>
        <w:t>as</w:t>
      </w:r>
      <w:r>
        <w:rPr>
          <w:spacing w:val="-2"/>
          <w:sz w:val="24"/>
        </w:rPr>
        <w:t> </w:t>
      </w:r>
      <w:r>
        <w:rPr>
          <w:sz w:val="24"/>
        </w:rPr>
        <w:t>liquidator,</w:t>
      </w:r>
      <w:r>
        <w:rPr>
          <w:spacing w:val="-1"/>
          <w:sz w:val="24"/>
        </w:rPr>
        <w:t> </w:t>
      </w:r>
      <w:r>
        <w:rPr>
          <w:sz w:val="24"/>
        </w:rPr>
        <w:t>including</w:t>
      </w:r>
      <w:r>
        <w:rPr>
          <w:spacing w:val="-1"/>
          <w:sz w:val="24"/>
        </w:rPr>
        <w:t> </w:t>
      </w:r>
      <w:r>
        <w:rPr>
          <w:sz w:val="24"/>
        </w:rPr>
        <w:t>the</w:t>
      </w:r>
      <w:r>
        <w:rPr>
          <w:spacing w:val="-1"/>
          <w:sz w:val="24"/>
        </w:rPr>
        <w:t> </w:t>
      </w:r>
      <w:r>
        <w:rPr>
          <w:sz w:val="24"/>
        </w:rPr>
        <w:t>terms</w:t>
      </w:r>
      <w:r>
        <w:rPr>
          <w:spacing w:val="1"/>
          <w:sz w:val="24"/>
        </w:rPr>
        <w:t> </w:t>
      </w:r>
      <w:r>
        <w:rPr>
          <w:sz w:val="24"/>
        </w:rPr>
        <w:t>of</w:t>
      </w:r>
      <w:r>
        <w:rPr>
          <w:spacing w:val="-1"/>
          <w:sz w:val="24"/>
        </w:rPr>
        <w:t> </w:t>
      </w:r>
      <w:r>
        <w:rPr>
          <w:spacing w:val="-2"/>
          <w:sz w:val="24"/>
        </w:rPr>
        <w:t>appointment;</w:t>
      </w:r>
    </w:p>
    <w:p>
      <w:pPr>
        <w:pStyle w:val="ListParagraph"/>
        <w:numPr>
          <w:ilvl w:val="1"/>
          <w:numId w:val="52"/>
        </w:numPr>
        <w:tabs>
          <w:tab w:pos="1582" w:val="left" w:leader="none"/>
        </w:tabs>
        <w:spacing w:line="240" w:lineRule="auto" w:before="0" w:after="0"/>
        <w:ind w:left="1582" w:right="0" w:hanging="358"/>
        <w:jc w:val="left"/>
        <w:rPr>
          <w:sz w:val="24"/>
        </w:rPr>
      </w:pPr>
      <w:r>
        <w:rPr>
          <w:sz w:val="24"/>
        </w:rPr>
        <w:t>handing</w:t>
      </w:r>
      <w:r>
        <w:rPr>
          <w:spacing w:val="-1"/>
          <w:sz w:val="24"/>
        </w:rPr>
        <w:t> </w:t>
      </w:r>
      <w:r>
        <w:rPr>
          <w:sz w:val="24"/>
        </w:rPr>
        <w:t>over</w:t>
      </w:r>
      <w:r>
        <w:rPr>
          <w:spacing w:val="-1"/>
          <w:sz w:val="24"/>
        </w:rPr>
        <w:t> </w:t>
      </w:r>
      <w:r>
        <w:rPr>
          <w:sz w:val="24"/>
        </w:rPr>
        <w:t>and</w:t>
      </w:r>
      <w:r>
        <w:rPr>
          <w:spacing w:val="-1"/>
          <w:sz w:val="24"/>
        </w:rPr>
        <w:t> </w:t>
      </w:r>
      <w:r>
        <w:rPr>
          <w:sz w:val="24"/>
        </w:rPr>
        <w:t>taking</w:t>
      </w:r>
      <w:r>
        <w:rPr>
          <w:spacing w:val="2"/>
          <w:sz w:val="24"/>
        </w:rPr>
        <w:t> </w:t>
      </w:r>
      <w:r>
        <w:rPr>
          <w:sz w:val="24"/>
        </w:rPr>
        <w:t>over</w:t>
      </w:r>
      <w:r>
        <w:rPr>
          <w:spacing w:val="-1"/>
          <w:sz w:val="24"/>
        </w:rPr>
        <w:t> </w:t>
      </w:r>
      <w:r>
        <w:rPr>
          <w:sz w:val="24"/>
        </w:rPr>
        <w:t>of</w:t>
      </w:r>
      <w:r>
        <w:rPr>
          <w:spacing w:val="-2"/>
          <w:sz w:val="24"/>
        </w:rPr>
        <w:t> </w:t>
      </w:r>
      <w:r>
        <w:rPr>
          <w:sz w:val="24"/>
        </w:rPr>
        <w:t>the</w:t>
      </w:r>
      <w:r>
        <w:rPr>
          <w:spacing w:val="2"/>
          <w:sz w:val="24"/>
        </w:rPr>
        <w:t> </w:t>
      </w:r>
      <w:r>
        <w:rPr>
          <w:spacing w:val="-2"/>
          <w:sz w:val="24"/>
        </w:rPr>
        <w:t>assignment;</w:t>
      </w:r>
    </w:p>
    <w:p>
      <w:pPr>
        <w:pStyle w:val="ListParagraph"/>
        <w:numPr>
          <w:ilvl w:val="1"/>
          <w:numId w:val="52"/>
        </w:numPr>
        <w:tabs>
          <w:tab w:pos="1581" w:val="left" w:leader="none"/>
        </w:tabs>
        <w:spacing w:line="240" w:lineRule="auto" w:before="0" w:after="0"/>
        <w:ind w:left="1581" w:right="0" w:hanging="357"/>
        <w:jc w:val="left"/>
        <w:rPr>
          <w:sz w:val="24"/>
        </w:rPr>
      </w:pPr>
      <w:r>
        <w:rPr>
          <w:sz w:val="24"/>
        </w:rPr>
        <w:t>admission</w:t>
      </w:r>
      <w:r>
        <w:rPr>
          <w:spacing w:val="-1"/>
          <w:sz w:val="24"/>
        </w:rPr>
        <w:t> </w:t>
      </w:r>
      <w:r>
        <w:rPr>
          <w:sz w:val="24"/>
        </w:rPr>
        <w:t>of</w:t>
      </w:r>
      <w:r>
        <w:rPr>
          <w:spacing w:val="-2"/>
          <w:sz w:val="24"/>
        </w:rPr>
        <w:t> </w:t>
      </w:r>
      <w:r>
        <w:rPr>
          <w:sz w:val="24"/>
        </w:rPr>
        <w:t>corporate</w:t>
      </w:r>
      <w:r>
        <w:rPr>
          <w:spacing w:val="-1"/>
          <w:sz w:val="24"/>
        </w:rPr>
        <w:t> </w:t>
      </w:r>
      <w:r>
        <w:rPr>
          <w:sz w:val="24"/>
        </w:rPr>
        <w:t>debtor</w:t>
      </w:r>
      <w:r>
        <w:rPr>
          <w:spacing w:val="-1"/>
          <w:sz w:val="24"/>
        </w:rPr>
        <w:t> </w:t>
      </w:r>
      <w:r>
        <w:rPr>
          <w:sz w:val="24"/>
        </w:rPr>
        <w:t>into </w:t>
      </w:r>
      <w:r>
        <w:rPr>
          <w:spacing w:val="-2"/>
          <w:sz w:val="24"/>
        </w:rPr>
        <w:t>liquidation;</w:t>
      </w:r>
    </w:p>
    <w:p>
      <w:pPr>
        <w:pStyle w:val="ListParagraph"/>
        <w:numPr>
          <w:ilvl w:val="1"/>
          <w:numId w:val="52"/>
        </w:numPr>
        <w:tabs>
          <w:tab w:pos="1582" w:val="left" w:leader="none"/>
        </w:tabs>
        <w:spacing w:line="240" w:lineRule="auto" w:before="0" w:after="0"/>
        <w:ind w:left="1582" w:right="0" w:hanging="358"/>
        <w:jc w:val="left"/>
        <w:rPr>
          <w:sz w:val="24"/>
        </w:rPr>
      </w:pPr>
      <w:r>
        <w:rPr>
          <w:sz w:val="24"/>
        </w:rPr>
        <w:t>public</w:t>
      </w:r>
      <w:r>
        <w:rPr>
          <w:spacing w:val="-1"/>
          <w:sz w:val="24"/>
        </w:rPr>
        <w:t> </w:t>
      </w:r>
      <w:r>
        <w:rPr>
          <w:spacing w:val="-2"/>
          <w:sz w:val="24"/>
        </w:rPr>
        <w:t>announcement;</w:t>
      </w:r>
    </w:p>
    <w:p>
      <w:pPr>
        <w:pStyle w:val="ListParagraph"/>
        <w:numPr>
          <w:ilvl w:val="1"/>
          <w:numId w:val="52"/>
        </w:numPr>
        <w:tabs>
          <w:tab w:pos="1581" w:val="left" w:leader="none"/>
          <w:tab w:pos="1584" w:val="left" w:leader="none"/>
        </w:tabs>
        <w:spacing w:line="240" w:lineRule="auto" w:before="0" w:after="0"/>
        <w:ind w:left="1584" w:right="730" w:hanging="360"/>
        <w:jc w:val="left"/>
        <w:rPr>
          <w:sz w:val="24"/>
        </w:rPr>
      </w:pPr>
      <w:r>
        <w:rPr>
          <w:sz w:val="24"/>
        </w:rPr>
        <w:t>the</w:t>
      </w:r>
      <w:r>
        <w:rPr>
          <w:spacing w:val="31"/>
          <w:sz w:val="24"/>
        </w:rPr>
        <w:t> </w:t>
      </w:r>
      <w:r>
        <w:rPr>
          <w:sz w:val="24"/>
        </w:rPr>
        <w:t>constitution</w:t>
      </w:r>
      <w:r>
        <w:rPr>
          <w:spacing w:val="31"/>
          <w:sz w:val="24"/>
        </w:rPr>
        <w:t> </w:t>
      </w:r>
      <w:r>
        <w:rPr>
          <w:sz w:val="24"/>
        </w:rPr>
        <w:t>of</w:t>
      </w:r>
      <w:r>
        <w:rPr>
          <w:spacing w:val="31"/>
          <w:sz w:val="24"/>
        </w:rPr>
        <w:t> </w:t>
      </w:r>
      <w:r>
        <w:rPr>
          <w:sz w:val="24"/>
        </w:rPr>
        <w:t>consultation</w:t>
      </w:r>
      <w:r>
        <w:rPr>
          <w:spacing w:val="32"/>
          <w:sz w:val="24"/>
        </w:rPr>
        <w:t> </w:t>
      </w:r>
      <w:r>
        <w:rPr>
          <w:sz w:val="24"/>
        </w:rPr>
        <w:t>committee</w:t>
      </w:r>
      <w:r>
        <w:rPr>
          <w:spacing w:val="30"/>
          <w:sz w:val="24"/>
        </w:rPr>
        <w:t> </w:t>
      </w:r>
      <w:r>
        <w:rPr>
          <w:sz w:val="24"/>
        </w:rPr>
        <w:t>and</w:t>
      </w:r>
      <w:r>
        <w:rPr>
          <w:spacing w:val="31"/>
          <w:sz w:val="24"/>
        </w:rPr>
        <w:t> </w:t>
      </w:r>
      <w:r>
        <w:rPr>
          <w:sz w:val="24"/>
        </w:rPr>
        <w:t>minutes</w:t>
      </w:r>
      <w:r>
        <w:rPr>
          <w:spacing w:val="31"/>
          <w:sz w:val="24"/>
        </w:rPr>
        <w:t> </w:t>
      </w:r>
      <w:r>
        <w:rPr>
          <w:sz w:val="24"/>
        </w:rPr>
        <w:t>of</w:t>
      </w:r>
      <w:r>
        <w:rPr>
          <w:spacing w:val="31"/>
          <w:sz w:val="24"/>
        </w:rPr>
        <w:t> </w:t>
      </w:r>
      <w:r>
        <w:rPr>
          <w:sz w:val="24"/>
        </w:rPr>
        <w:t>consultation</w:t>
      </w:r>
      <w:r>
        <w:rPr>
          <w:spacing w:val="32"/>
          <w:sz w:val="24"/>
        </w:rPr>
        <w:t> </w:t>
      </w:r>
      <w:r>
        <w:rPr>
          <w:sz w:val="24"/>
        </w:rPr>
        <w:t>committee meetings during liquidation process;</w:t>
      </w:r>
    </w:p>
    <w:p>
      <w:pPr>
        <w:pStyle w:val="ListParagraph"/>
        <w:numPr>
          <w:ilvl w:val="1"/>
          <w:numId w:val="52"/>
        </w:numPr>
        <w:tabs>
          <w:tab w:pos="1581" w:val="left" w:leader="none"/>
        </w:tabs>
        <w:spacing w:line="240" w:lineRule="auto" w:before="1" w:after="0"/>
        <w:ind w:left="1581" w:right="0" w:hanging="357"/>
        <w:jc w:val="left"/>
        <w:rPr>
          <w:sz w:val="24"/>
        </w:rPr>
      </w:pPr>
      <w:r>
        <w:rPr>
          <w:sz w:val="24"/>
        </w:rPr>
        <w:t>claims,</w:t>
      </w:r>
      <w:r>
        <w:rPr>
          <w:spacing w:val="-2"/>
          <w:sz w:val="24"/>
        </w:rPr>
        <w:t> </w:t>
      </w:r>
      <w:r>
        <w:rPr>
          <w:sz w:val="24"/>
        </w:rPr>
        <w:t>verification</w:t>
      </w:r>
      <w:r>
        <w:rPr>
          <w:spacing w:val="-1"/>
          <w:sz w:val="24"/>
        </w:rPr>
        <w:t> </w:t>
      </w:r>
      <w:r>
        <w:rPr>
          <w:sz w:val="24"/>
        </w:rPr>
        <w:t>of</w:t>
      </w:r>
      <w:r>
        <w:rPr>
          <w:spacing w:val="-1"/>
          <w:sz w:val="24"/>
        </w:rPr>
        <w:t> </w:t>
      </w:r>
      <w:r>
        <w:rPr>
          <w:sz w:val="24"/>
        </w:rPr>
        <w:t>claims,</w:t>
      </w:r>
      <w:r>
        <w:rPr>
          <w:spacing w:val="-1"/>
          <w:sz w:val="24"/>
        </w:rPr>
        <w:t> </w:t>
      </w:r>
      <w:r>
        <w:rPr>
          <w:sz w:val="24"/>
        </w:rPr>
        <w:t>and</w:t>
      </w:r>
      <w:r>
        <w:rPr>
          <w:spacing w:val="-2"/>
          <w:sz w:val="24"/>
        </w:rPr>
        <w:t> </w:t>
      </w:r>
      <w:r>
        <w:rPr>
          <w:sz w:val="24"/>
        </w:rPr>
        <w:t>list</w:t>
      </w:r>
      <w:r>
        <w:rPr>
          <w:spacing w:val="-1"/>
          <w:sz w:val="24"/>
        </w:rPr>
        <w:t> </w:t>
      </w:r>
      <w:r>
        <w:rPr>
          <w:sz w:val="24"/>
        </w:rPr>
        <w:t>of</w:t>
      </w:r>
      <w:r>
        <w:rPr>
          <w:spacing w:val="1"/>
          <w:sz w:val="24"/>
        </w:rPr>
        <w:t> </w:t>
      </w:r>
      <w:r>
        <w:rPr>
          <w:spacing w:val="-2"/>
          <w:sz w:val="24"/>
        </w:rPr>
        <w:t>stakeholders;</w:t>
      </w:r>
    </w:p>
    <w:p>
      <w:pPr>
        <w:pStyle w:val="ListParagraph"/>
        <w:numPr>
          <w:ilvl w:val="1"/>
          <w:numId w:val="52"/>
        </w:numPr>
        <w:tabs>
          <w:tab w:pos="1582" w:val="left" w:leader="none"/>
        </w:tabs>
        <w:spacing w:line="240" w:lineRule="auto" w:before="0" w:after="0"/>
        <w:ind w:left="1582" w:right="0" w:hanging="358"/>
        <w:jc w:val="left"/>
        <w:rPr>
          <w:sz w:val="24"/>
        </w:rPr>
      </w:pPr>
      <w:r>
        <w:rPr>
          <w:sz w:val="24"/>
        </w:rPr>
        <w:t>details</w:t>
      </w:r>
      <w:r>
        <w:rPr>
          <w:spacing w:val="-5"/>
          <w:sz w:val="24"/>
        </w:rPr>
        <w:t> </w:t>
      </w:r>
      <w:r>
        <w:rPr>
          <w:sz w:val="24"/>
        </w:rPr>
        <w:t>of</w:t>
      </w:r>
      <w:r>
        <w:rPr>
          <w:spacing w:val="-2"/>
          <w:sz w:val="24"/>
        </w:rPr>
        <w:t> </w:t>
      </w:r>
      <w:r>
        <w:rPr>
          <w:sz w:val="24"/>
        </w:rPr>
        <w:t>relinquishment</w:t>
      </w:r>
      <w:r>
        <w:rPr>
          <w:spacing w:val="-2"/>
          <w:sz w:val="24"/>
        </w:rPr>
        <w:t> </w:t>
      </w:r>
      <w:r>
        <w:rPr>
          <w:sz w:val="24"/>
        </w:rPr>
        <w:t>or</w:t>
      </w:r>
      <w:r>
        <w:rPr>
          <w:spacing w:val="-2"/>
          <w:sz w:val="24"/>
        </w:rPr>
        <w:t> </w:t>
      </w:r>
      <w:r>
        <w:rPr>
          <w:sz w:val="24"/>
        </w:rPr>
        <w:t>otherwise</w:t>
      </w:r>
      <w:r>
        <w:rPr>
          <w:spacing w:val="-3"/>
          <w:sz w:val="24"/>
        </w:rPr>
        <w:t> </w:t>
      </w:r>
      <w:r>
        <w:rPr>
          <w:sz w:val="24"/>
        </w:rPr>
        <w:t>by</w:t>
      </w:r>
      <w:r>
        <w:rPr>
          <w:spacing w:val="-2"/>
          <w:sz w:val="24"/>
        </w:rPr>
        <w:t> </w:t>
      </w:r>
      <w:r>
        <w:rPr>
          <w:sz w:val="24"/>
        </w:rPr>
        <w:t>secured</w:t>
      </w:r>
      <w:r>
        <w:rPr>
          <w:spacing w:val="-1"/>
          <w:sz w:val="24"/>
        </w:rPr>
        <w:t> </w:t>
      </w:r>
      <w:r>
        <w:rPr>
          <w:sz w:val="24"/>
        </w:rPr>
        <w:t>creditors</w:t>
      </w:r>
      <w:r>
        <w:rPr>
          <w:spacing w:val="-3"/>
          <w:sz w:val="24"/>
        </w:rPr>
        <w:t> </w:t>
      </w:r>
      <w:r>
        <w:rPr>
          <w:sz w:val="24"/>
        </w:rPr>
        <w:t>in</w:t>
      </w:r>
      <w:r>
        <w:rPr>
          <w:spacing w:val="-2"/>
          <w:sz w:val="24"/>
        </w:rPr>
        <w:t> </w:t>
      </w:r>
      <w:r>
        <w:rPr>
          <w:sz w:val="24"/>
        </w:rPr>
        <w:t>liquidation</w:t>
      </w:r>
      <w:r>
        <w:rPr>
          <w:spacing w:val="3"/>
          <w:sz w:val="24"/>
        </w:rPr>
        <w:t> </w:t>
      </w:r>
      <w:r>
        <w:rPr>
          <w:spacing w:val="-2"/>
          <w:sz w:val="24"/>
        </w:rPr>
        <w:t>process;</w:t>
      </w:r>
    </w:p>
    <w:p>
      <w:pPr>
        <w:pStyle w:val="ListParagraph"/>
        <w:numPr>
          <w:ilvl w:val="1"/>
          <w:numId w:val="52"/>
        </w:numPr>
        <w:tabs>
          <w:tab w:pos="1582" w:val="left" w:leader="none"/>
          <w:tab w:pos="1584" w:val="left" w:leader="none"/>
        </w:tabs>
        <w:spacing w:line="240" w:lineRule="auto" w:before="0" w:after="0"/>
        <w:ind w:left="1584" w:right="728" w:hanging="360"/>
        <w:jc w:val="both"/>
        <w:rPr>
          <w:sz w:val="24"/>
        </w:rPr>
      </w:pPr>
      <w:r>
        <w:rPr>
          <w:spacing w:val="-2"/>
          <w:sz w:val="24"/>
        </w:rPr>
        <w:t>engagement</w:t>
      </w:r>
      <w:r>
        <w:rPr>
          <w:spacing w:val="-3"/>
          <w:sz w:val="24"/>
        </w:rPr>
        <w:t> </w:t>
      </w:r>
      <w:r>
        <w:rPr>
          <w:spacing w:val="-2"/>
          <w:sz w:val="24"/>
        </w:rPr>
        <w:t>of</w:t>
      </w:r>
      <w:r>
        <w:rPr>
          <w:spacing w:val="-5"/>
          <w:sz w:val="24"/>
        </w:rPr>
        <w:t> </w:t>
      </w:r>
      <w:r>
        <w:rPr>
          <w:spacing w:val="-2"/>
          <w:sz w:val="24"/>
        </w:rPr>
        <w:t>professionals, registered</w:t>
      </w:r>
      <w:r>
        <w:rPr>
          <w:spacing w:val="-3"/>
          <w:sz w:val="24"/>
        </w:rPr>
        <w:t> </w:t>
      </w:r>
      <w:r>
        <w:rPr>
          <w:spacing w:val="-2"/>
          <w:sz w:val="24"/>
        </w:rPr>
        <w:t>valuers,</w:t>
      </w:r>
      <w:r>
        <w:rPr>
          <w:spacing w:val="-3"/>
          <w:sz w:val="24"/>
        </w:rPr>
        <w:t> </w:t>
      </w:r>
      <w:r>
        <w:rPr>
          <w:spacing w:val="-2"/>
          <w:sz w:val="24"/>
        </w:rPr>
        <w:t>etc.</w:t>
      </w:r>
      <w:r>
        <w:rPr>
          <w:spacing w:val="-3"/>
          <w:sz w:val="24"/>
        </w:rPr>
        <w:t> </w:t>
      </w:r>
      <w:r>
        <w:rPr>
          <w:spacing w:val="-2"/>
          <w:sz w:val="24"/>
        </w:rPr>
        <w:t>including work</w:t>
      </w:r>
      <w:r>
        <w:rPr>
          <w:spacing w:val="-3"/>
          <w:sz w:val="24"/>
        </w:rPr>
        <w:t> </w:t>
      </w:r>
      <w:r>
        <w:rPr>
          <w:spacing w:val="-2"/>
          <w:sz w:val="24"/>
        </w:rPr>
        <w:t>done,</w:t>
      </w:r>
      <w:r>
        <w:rPr>
          <w:spacing w:val="-3"/>
          <w:sz w:val="24"/>
        </w:rPr>
        <w:t> </w:t>
      </w:r>
      <w:r>
        <w:rPr>
          <w:spacing w:val="-2"/>
          <w:sz w:val="24"/>
        </w:rPr>
        <w:t>reports</w:t>
      </w:r>
      <w:r>
        <w:rPr>
          <w:spacing w:val="-3"/>
          <w:sz w:val="24"/>
        </w:rPr>
        <w:t> </w:t>
      </w:r>
      <w:r>
        <w:rPr>
          <w:spacing w:val="-2"/>
          <w:sz w:val="24"/>
        </w:rPr>
        <w:t>etc., </w:t>
      </w:r>
      <w:r>
        <w:rPr>
          <w:sz w:val="24"/>
        </w:rPr>
        <w:t>submitted by them;</w:t>
      </w:r>
    </w:p>
    <w:p>
      <w:pPr>
        <w:pStyle w:val="ListParagraph"/>
        <w:numPr>
          <w:ilvl w:val="1"/>
          <w:numId w:val="52"/>
        </w:numPr>
        <w:tabs>
          <w:tab w:pos="1582" w:val="left" w:leader="none"/>
          <w:tab w:pos="1584" w:val="left" w:leader="none"/>
        </w:tabs>
        <w:spacing w:line="240" w:lineRule="auto" w:before="0" w:after="0"/>
        <w:ind w:left="1584" w:right="733" w:hanging="360"/>
        <w:jc w:val="both"/>
        <w:rPr>
          <w:sz w:val="24"/>
        </w:rPr>
      </w:pPr>
      <w:r>
        <w:rPr>
          <w:sz w:val="24"/>
        </w:rPr>
        <w:t>Invitation,</w:t>
      </w:r>
      <w:r>
        <w:rPr>
          <w:spacing w:val="-2"/>
          <w:sz w:val="24"/>
        </w:rPr>
        <w:t> </w:t>
      </w:r>
      <w:r>
        <w:rPr>
          <w:sz w:val="24"/>
        </w:rPr>
        <w:t>consideration</w:t>
      </w:r>
      <w:r>
        <w:rPr>
          <w:spacing w:val="-2"/>
          <w:sz w:val="24"/>
        </w:rPr>
        <w:t> </w:t>
      </w:r>
      <w:r>
        <w:rPr>
          <w:sz w:val="24"/>
        </w:rPr>
        <w:t>and</w:t>
      </w:r>
      <w:r>
        <w:rPr>
          <w:spacing w:val="-2"/>
          <w:sz w:val="24"/>
        </w:rPr>
        <w:t> </w:t>
      </w:r>
      <w:r>
        <w:rPr>
          <w:sz w:val="24"/>
        </w:rPr>
        <w:t>approval</w:t>
      </w:r>
      <w:r>
        <w:rPr>
          <w:spacing w:val="-2"/>
          <w:sz w:val="24"/>
        </w:rPr>
        <w:t> </w:t>
      </w:r>
      <w:r>
        <w:rPr>
          <w:sz w:val="24"/>
        </w:rPr>
        <w:t>of</w:t>
      </w:r>
      <w:r>
        <w:rPr>
          <w:spacing w:val="-2"/>
          <w:sz w:val="24"/>
        </w:rPr>
        <w:t> </w:t>
      </w:r>
      <w:r>
        <w:rPr>
          <w:sz w:val="24"/>
        </w:rPr>
        <w:t>plans</w:t>
      </w:r>
      <w:r>
        <w:rPr>
          <w:spacing w:val="-2"/>
          <w:sz w:val="24"/>
        </w:rPr>
        <w:t> </w:t>
      </w:r>
      <w:r>
        <w:rPr>
          <w:sz w:val="24"/>
        </w:rPr>
        <w:t>/</w:t>
      </w:r>
      <w:r>
        <w:rPr>
          <w:spacing w:val="-2"/>
          <w:sz w:val="24"/>
        </w:rPr>
        <w:t> </w:t>
      </w:r>
      <w:r>
        <w:rPr>
          <w:sz w:val="24"/>
        </w:rPr>
        <w:t>proposals</w:t>
      </w:r>
      <w:r>
        <w:rPr>
          <w:spacing w:val="-2"/>
          <w:sz w:val="24"/>
        </w:rPr>
        <w:t> </w:t>
      </w:r>
      <w:r>
        <w:rPr>
          <w:sz w:val="24"/>
        </w:rPr>
        <w:t>/</w:t>
      </w:r>
      <w:r>
        <w:rPr>
          <w:spacing w:val="-2"/>
          <w:sz w:val="24"/>
        </w:rPr>
        <w:t> </w:t>
      </w:r>
      <w:r>
        <w:rPr>
          <w:sz w:val="24"/>
        </w:rPr>
        <w:t>scheme</w:t>
      </w:r>
      <w:r>
        <w:rPr>
          <w:spacing w:val="-2"/>
          <w:sz w:val="24"/>
        </w:rPr>
        <w:t> </w:t>
      </w:r>
      <w:r>
        <w:rPr>
          <w:sz w:val="24"/>
        </w:rPr>
        <w:t>received,</w:t>
      </w:r>
      <w:r>
        <w:rPr>
          <w:spacing w:val="-2"/>
          <w:sz w:val="24"/>
        </w:rPr>
        <w:t> </w:t>
      </w:r>
      <w:r>
        <w:rPr>
          <w:sz w:val="24"/>
        </w:rPr>
        <w:t>in</w:t>
      </w:r>
      <w:r>
        <w:rPr>
          <w:spacing w:val="-2"/>
          <w:sz w:val="24"/>
        </w:rPr>
        <w:t> </w:t>
      </w:r>
      <w:r>
        <w:rPr>
          <w:sz w:val="24"/>
        </w:rPr>
        <w:t>case of going concern sale in liquidation process or compromise or arrangement under section 230 of the Companies Act, 2013;</w:t>
      </w:r>
    </w:p>
    <w:p>
      <w:pPr>
        <w:pStyle w:val="ListParagraph"/>
        <w:numPr>
          <w:ilvl w:val="1"/>
          <w:numId w:val="52"/>
        </w:numPr>
        <w:tabs>
          <w:tab w:pos="1582" w:val="left" w:leader="none"/>
          <w:tab w:pos="1584" w:val="left" w:leader="none"/>
        </w:tabs>
        <w:spacing w:line="240" w:lineRule="auto" w:before="0" w:after="0"/>
        <w:ind w:left="1584" w:right="731" w:hanging="360"/>
        <w:jc w:val="both"/>
        <w:rPr>
          <w:sz w:val="24"/>
        </w:rPr>
      </w:pPr>
      <w:r>
        <w:rPr>
          <w:sz w:val="24"/>
        </w:rPr>
        <w:t>all filings with the Adjudicating Authority, Appellate Authority, High Courts, Supreme Court, whichever applicable and their orders;</w:t>
      </w:r>
    </w:p>
    <w:p>
      <w:pPr>
        <w:pStyle w:val="ListParagraph"/>
        <w:numPr>
          <w:ilvl w:val="1"/>
          <w:numId w:val="52"/>
        </w:numPr>
        <w:tabs>
          <w:tab w:pos="1582" w:val="left" w:leader="none"/>
        </w:tabs>
        <w:spacing w:line="240" w:lineRule="auto" w:before="0" w:after="0"/>
        <w:ind w:left="1582" w:right="0" w:hanging="358"/>
        <w:jc w:val="both"/>
        <w:rPr>
          <w:sz w:val="24"/>
        </w:rPr>
      </w:pPr>
      <w:r>
        <w:rPr>
          <w:sz w:val="24"/>
        </w:rPr>
        <w:t>statutory</w:t>
      </w:r>
      <w:r>
        <w:rPr>
          <w:spacing w:val="-4"/>
          <w:sz w:val="24"/>
        </w:rPr>
        <w:t> </w:t>
      </w:r>
      <w:r>
        <w:rPr>
          <w:sz w:val="24"/>
        </w:rPr>
        <w:t>filings</w:t>
      </w:r>
      <w:r>
        <w:rPr>
          <w:spacing w:val="-3"/>
          <w:sz w:val="24"/>
        </w:rPr>
        <w:t> </w:t>
      </w:r>
      <w:r>
        <w:rPr>
          <w:sz w:val="24"/>
        </w:rPr>
        <w:t>with</w:t>
      </w:r>
      <w:r>
        <w:rPr>
          <w:spacing w:val="-2"/>
          <w:sz w:val="24"/>
        </w:rPr>
        <w:t> </w:t>
      </w:r>
      <w:r>
        <w:rPr>
          <w:sz w:val="24"/>
        </w:rPr>
        <w:t>Board</w:t>
      </w:r>
      <w:r>
        <w:rPr>
          <w:spacing w:val="-2"/>
          <w:sz w:val="24"/>
        </w:rPr>
        <w:t> </w:t>
      </w:r>
      <w:r>
        <w:rPr>
          <w:sz w:val="24"/>
        </w:rPr>
        <w:t>and</w:t>
      </w:r>
      <w:r>
        <w:rPr>
          <w:spacing w:val="-2"/>
          <w:sz w:val="24"/>
        </w:rPr>
        <w:t> </w:t>
      </w:r>
      <w:r>
        <w:rPr>
          <w:sz w:val="24"/>
        </w:rPr>
        <w:t>insolvency</w:t>
      </w:r>
      <w:r>
        <w:rPr>
          <w:spacing w:val="-2"/>
          <w:sz w:val="24"/>
        </w:rPr>
        <w:t> </w:t>
      </w:r>
      <w:r>
        <w:rPr>
          <w:sz w:val="24"/>
        </w:rPr>
        <w:t>professional</w:t>
      </w:r>
      <w:r>
        <w:rPr>
          <w:spacing w:val="1"/>
          <w:sz w:val="24"/>
        </w:rPr>
        <w:t> </w:t>
      </w:r>
      <w:r>
        <w:rPr>
          <w:spacing w:val="-2"/>
          <w:sz w:val="24"/>
        </w:rPr>
        <w:t>agencies;</w:t>
      </w:r>
    </w:p>
    <w:p>
      <w:pPr>
        <w:pStyle w:val="ListParagraph"/>
        <w:numPr>
          <w:ilvl w:val="1"/>
          <w:numId w:val="52"/>
        </w:numPr>
        <w:tabs>
          <w:tab w:pos="1582" w:val="left" w:leader="none"/>
        </w:tabs>
        <w:spacing w:line="240" w:lineRule="auto" w:before="0" w:after="0"/>
        <w:ind w:left="1582" w:right="0" w:hanging="358"/>
        <w:jc w:val="both"/>
        <w:rPr>
          <w:sz w:val="24"/>
        </w:rPr>
      </w:pPr>
      <w:r>
        <w:rPr>
          <w:sz w:val="24"/>
        </w:rPr>
        <w:t>correspondence</w:t>
      </w:r>
      <w:r>
        <w:rPr>
          <w:spacing w:val="-4"/>
          <w:sz w:val="24"/>
        </w:rPr>
        <w:t> </w:t>
      </w:r>
      <w:r>
        <w:rPr>
          <w:sz w:val="24"/>
        </w:rPr>
        <w:t>during</w:t>
      </w:r>
      <w:r>
        <w:rPr>
          <w:spacing w:val="-1"/>
          <w:sz w:val="24"/>
        </w:rPr>
        <w:t> </w:t>
      </w:r>
      <w:r>
        <w:rPr>
          <w:sz w:val="24"/>
        </w:rPr>
        <w:t>the</w:t>
      </w:r>
      <w:r>
        <w:rPr>
          <w:spacing w:val="-1"/>
          <w:sz w:val="24"/>
        </w:rPr>
        <w:t> </w:t>
      </w:r>
      <w:r>
        <w:rPr>
          <w:sz w:val="24"/>
        </w:rPr>
        <w:t>liquidation</w:t>
      </w:r>
      <w:r>
        <w:rPr>
          <w:spacing w:val="1"/>
          <w:sz w:val="24"/>
        </w:rPr>
        <w:t> </w:t>
      </w:r>
      <w:r>
        <w:rPr>
          <w:spacing w:val="-2"/>
          <w:sz w:val="24"/>
        </w:rPr>
        <w:t>process;</w:t>
      </w:r>
    </w:p>
    <w:p>
      <w:pPr>
        <w:pStyle w:val="ListParagraph"/>
        <w:numPr>
          <w:ilvl w:val="1"/>
          <w:numId w:val="52"/>
        </w:numPr>
        <w:tabs>
          <w:tab w:pos="1581" w:val="left" w:leader="none"/>
        </w:tabs>
        <w:spacing w:line="240" w:lineRule="auto" w:before="0" w:after="0"/>
        <w:ind w:left="1581" w:right="0" w:hanging="357"/>
        <w:jc w:val="both"/>
        <w:rPr>
          <w:sz w:val="24"/>
        </w:rPr>
      </w:pPr>
      <w:r>
        <w:rPr>
          <w:sz w:val="24"/>
        </w:rPr>
        <w:t>cost</w:t>
      </w:r>
      <w:r>
        <w:rPr>
          <w:spacing w:val="-1"/>
          <w:sz w:val="24"/>
        </w:rPr>
        <w:t> </w:t>
      </w:r>
      <w:r>
        <w:rPr>
          <w:sz w:val="24"/>
        </w:rPr>
        <w:t>of liquidation </w:t>
      </w:r>
      <w:r>
        <w:rPr>
          <w:spacing w:val="-2"/>
          <w:sz w:val="24"/>
        </w:rPr>
        <w:t>process;</w:t>
      </w:r>
    </w:p>
    <w:p>
      <w:pPr>
        <w:pStyle w:val="ListParagraph"/>
        <w:numPr>
          <w:ilvl w:val="1"/>
          <w:numId w:val="52"/>
        </w:numPr>
        <w:tabs>
          <w:tab w:pos="1582" w:val="left" w:leader="none"/>
          <w:tab w:pos="1584" w:val="left" w:leader="none"/>
        </w:tabs>
        <w:spacing w:line="240" w:lineRule="auto" w:before="0" w:after="0"/>
        <w:ind w:left="1584" w:right="726" w:hanging="360"/>
        <w:jc w:val="both"/>
        <w:rPr>
          <w:sz w:val="24"/>
        </w:rPr>
      </w:pPr>
      <w:r>
        <w:rPr>
          <w:sz w:val="24"/>
        </w:rPr>
        <w:t>all reports, registers, documents such as preliminary report, asset memorandum, progress</w:t>
      </w:r>
      <w:r>
        <w:rPr>
          <w:spacing w:val="-15"/>
          <w:sz w:val="24"/>
        </w:rPr>
        <w:t> </w:t>
      </w:r>
      <w:r>
        <w:rPr>
          <w:sz w:val="24"/>
        </w:rPr>
        <w:t>reports,</w:t>
      </w:r>
      <w:r>
        <w:rPr>
          <w:spacing w:val="-15"/>
          <w:sz w:val="24"/>
        </w:rPr>
        <w:t> </w:t>
      </w:r>
      <w:r>
        <w:rPr>
          <w:sz w:val="24"/>
        </w:rPr>
        <w:t>asset</w:t>
      </w:r>
      <w:r>
        <w:rPr>
          <w:spacing w:val="-15"/>
          <w:sz w:val="24"/>
        </w:rPr>
        <w:t> </w:t>
      </w:r>
      <w:r>
        <w:rPr>
          <w:sz w:val="24"/>
        </w:rPr>
        <w:t>sale</w:t>
      </w:r>
      <w:r>
        <w:rPr>
          <w:spacing w:val="-15"/>
          <w:sz w:val="24"/>
        </w:rPr>
        <w:t> </w:t>
      </w:r>
      <w:r>
        <w:rPr>
          <w:sz w:val="24"/>
        </w:rPr>
        <w:t>report,</w:t>
      </w:r>
      <w:r>
        <w:rPr>
          <w:spacing w:val="-15"/>
          <w:sz w:val="24"/>
        </w:rPr>
        <w:t> </w:t>
      </w:r>
      <w:r>
        <w:rPr>
          <w:sz w:val="24"/>
        </w:rPr>
        <w:t>annual</w:t>
      </w:r>
      <w:r>
        <w:rPr>
          <w:spacing w:val="-15"/>
          <w:sz w:val="24"/>
        </w:rPr>
        <w:t> </w:t>
      </w:r>
      <w:r>
        <w:rPr>
          <w:sz w:val="24"/>
        </w:rPr>
        <w:t>status</w:t>
      </w:r>
      <w:r>
        <w:rPr>
          <w:spacing w:val="-15"/>
          <w:sz w:val="24"/>
        </w:rPr>
        <w:t> </w:t>
      </w:r>
      <w:r>
        <w:rPr>
          <w:sz w:val="24"/>
        </w:rPr>
        <w:t>report,</w:t>
      </w:r>
      <w:r>
        <w:rPr>
          <w:spacing w:val="-15"/>
          <w:sz w:val="24"/>
        </w:rPr>
        <w:t> </w:t>
      </w:r>
      <w:r>
        <w:rPr>
          <w:sz w:val="24"/>
        </w:rPr>
        <w:t>final</w:t>
      </w:r>
      <w:r>
        <w:rPr>
          <w:spacing w:val="-15"/>
          <w:sz w:val="24"/>
        </w:rPr>
        <w:t> </w:t>
      </w:r>
      <w:r>
        <w:rPr>
          <w:sz w:val="24"/>
        </w:rPr>
        <w:t>report</w:t>
      </w:r>
      <w:r>
        <w:rPr>
          <w:spacing w:val="-15"/>
          <w:sz w:val="24"/>
        </w:rPr>
        <w:t> </w:t>
      </w:r>
      <w:r>
        <w:rPr>
          <w:sz w:val="24"/>
        </w:rPr>
        <w:t>prior</w:t>
      </w:r>
      <w:r>
        <w:rPr>
          <w:spacing w:val="-15"/>
          <w:sz w:val="24"/>
        </w:rPr>
        <w:t> </w:t>
      </w:r>
      <w:r>
        <w:rPr>
          <w:sz w:val="24"/>
        </w:rPr>
        <w:t>to</w:t>
      </w:r>
      <w:r>
        <w:rPr>
          <w:spacing w:val="-15"/>
          <w:sz w:val="24"/>
        </w:rPr>
        <w:t> </w:t>
      </w:r>
      <w:r>
        <w:rPr>
          <w:sz w:val="24"/>
        </w:rPr>
        <w:t>dissolution, various registers and books, etc. mentioned in regulations 5 and 6 of these </w:t>
      </w:r>
      <w:r>
        <w:rPr>
          <w:spacing w:val="-2"/>
          <w:sz w:val="24"/>
        </w:rPr>
        <w:t>Regulations.</w:t>
      </w:r>
    </w:p>
    <w:p>
      <w:pPr>
        <w:pStyle w:val="ListParagraph"/>
        <w:numPr>
          <w:ilvl w:val="1"/>
          <w:numId w:val="52"/>
        </w:numPr>
        <w:tabs>
          <w:tab w:pos="1582" w:val="left" w:leader="none"/>
          <w:tab w:pos="1584" w:val="left" w:leader="none"/>
        </w:tabs>
        <w:spacing w:line="240" w:lineRule="auto" w:before="0" w:after="0"/>
        <w:ind w:left="1584" w:right="731" w:hanging="360"/>
        <w:jc w:val="both"/>
        <w:rPr>
          <w:sz w:val="24"/>
        </w:rPr>
      </w:pPr>
      <w:r>
        <w:rPr>
          <w:sz w:val="24"/>
        </w:rPr>
        <w:t>preferential, undervalued, extortionate credit transactions or fraudulent or wrongful </w:t>
      </w:r>
      <w:r>
        <w:rPr>
          <w:spacing w:val="-2"/>
          <w:sz w:val="24"/>
        </w:rPr>
        <w:t>trading.</w:t>
      </w:r>
    </w:p>
    <w:p>
      <w:pPr>
        <w:pStyle w:val="ListParagraph"/>
        <w:numPr>
          <w:ilvl w:val="1"/>
          <w:numId w:val="52"/>
        </w:numPr>
        <w:tabs>
          <w:tab w:pos="1582" w:val="left" w:leader="none"/>
        </w:tabs>
        <w:spacing w:line="240" w:lineRule="auto" w:before="0" w:after="0"/>
        <w:ind w:left="1582" w:right="0" w:hanging="358"/>
        <w:jc w:val="both"/>
        <w:rPr>
          <w:sz w:val="24"/>
        </w:rPr>
      </w:pPr>
      <w:r>
        <w:rPr>
          <w:sz w:val="24"/>
        </w:rPr>
        <w:t>any</w:t>
      </w:r>
      <w:r>
        <w:rPr>
          <w:spacing w:val="-3"/>
          <w:sz w:val="24"/>
        </w:rPr>
        <w:t> </w:t>
      </w:r>
      <w:r>
        <w:rPr>
          <w:sz w:val="24"/>
        </w:rPr>
        <w:t>other</w:t>
      </w:r>
      <w:r>
        <w:rPr>
          <w:spacing w:val="-3"/>
          <w:sz w:val="24"/>
        </w:rPr>
        <w:t> </w:t>
      </w:r>
      <w:r>
        <w:rPr>
          <w:sz w:val="24"/>
        </w:rPr>
        <w:t>records,</w:t>
      </w:r>
      <w:r>
        <w:rPr>
          <w:spacing w:val="-1"/>
          <w:sz w:val="24"/>
        </w:rPr>
        <w:t> </w:t>
      </w:r>
      <w:r>
        <w:rPr>
          <w:sz w:val="24"/>
        </w:rPr>
        <w:t>which</w:t>
      </w:r>
      <w:r>
        <w:rPr>
          <w:spacing w:val="1"/>
          <w:sz w:val="24"/>
        </w:rPr>
        <w:t> </w:t>
      </w:r>
      <w:r>
        <w:rPr>
          <w:sz w:val="24"/>
        </w:rPr>
        <w:t>is</w:t>
      </w:r>
      <w:r>
        <w:rPr>
          <w:spacing w:val="-1"/>
          <w:sz w:val="24"/>
        </w:rPr>
        <w:t> </w:t>
      </w:r>
      <w:r>
        <w:rPr>
          <w:sz w:val="24"/>
        </w:rPr>
        <w:t>required</w:t>
      </w:r>
      <w:r>
        <w:rPr>
          <w:spacing w:val="-1"/>
          <w:sz w:val="24"/>
        </w:rPr>
        <w:t> </w:t>
      </w:r>
      <w:r>
        <w:rPr>
          <w:sz w:val="24"/>
        </w:rPr>
        <w:t>to</w:t>
      </w:r>
      <w:r>
        <w:rPr>
          <w:spacing w:val="-1"/>
          <w:sz w:val="24"/>
        </w:rPr>
        <w:t> </w:t>
      </w:r>
      <w:r>
        <w:rPr>
          <w:sz w:val="24"/>
        </w:rPr>
        <w:t>give</w:t>
      </w:r>
      <w:r>
        <w:rPr>
          <w:spacing w:val="-2"/>
          <w:sz w:val="24"/>
        </w:rPr>
        <w:t> </w:t>
      </w:r>
      <w:r>
        <w:rPr>
          <w:sz w:val="24"/>
        </w:rPr>
        <w:t>a</w:t>
      </w:r>
      <w:r>
        <w:rPr>
          <w:spacing w:val="1"/>
          <w:sz w:val="24"/>
        </w:rPr>
        <w:t> </w:t>
      </w:r>
      <w:r>
        <w:rPr>
          <w:sz w:val="24"/>
        </w:rPr>
        <w:t>complete</w:t>
      </w:r>
      <w:r>
        <w:rPr>
          <w:spacing w:val="-1"/>
          <w:sz w:val="24"/>
        </w:rPr>
        <w:t> </w:t>
      </w:r>
      <w:r>
        <w:rPr>
          <w:sz w:val="24"/>
        </w:rPr>
        <w:t>account</w:t>
      </w:r>
      <w:r>
        <w:rPr>
          <w:spacing w:val="-1"/>
          <w:sz w:val="24"/>
        </w:rPr>
        <w:t> </w:t>
      </w:r>
      <w:r>
        <w:rPr>
          <w:sz w:val="24"/>
        </w:rPr>
        <w:t>of</w:t>
      </w:r>
      <w:r>
        <w:rPr>
          <w:spacing w:val="-1"/>
          <w:sz w:val="24"/>
        </w:rPr>
        <w:t> </w:t>
      </w:r>
      <w:r>
        <w:rPr>
          <w:sz w:val="24"/>
        </w:rPr>
        <w:t>the</w:t>
      </w:r>
      <w:r>
        <w:rPr>
          <w:spacing w:val="-1"/>
          <w:sz w:val="24"/>
        </w:rPr>
        <w:t> </w:t>
      </w:r>
      <w:r>
        <w:rPr>
          <w:spacing w:val="-2"/>
          <w:sz w:val="24"/>
        </w:rPr>
        <w:t>process.</w:t>
      </w:r>
    </w:p>
    <w:p>
      <w:pPr>
        <w:pStyle w:val="BodyText"/>
        <w:spacing w:before="120"/>
      </w:pPr>
    </w:p>
    <w:p>
      <w:pPr>
        <w:pStyle w:val="ListParagraph"/>
        <w:numPr>
          <w:ilvl w:val="0"/>
          <w:numId w:val="52"/>
        </w:numPr>
        <w:tabs>
          <w:tab w:pos="1031" w:val="left" w:leader="none"/>
        </w:tabs>
        <w:spacing w:line="274" w:lineRule="exact" w:before="0" w:after="0"/>
        <w:ind w:left="1031" w:right="0" w:hanging="299"/>
        <w:jc w:val="left"/>
        <w:rPr>
          <w:sz w:val="24"/>
        </w:rPr>
      </w:pPr>
      <w:r>
        <w:rPr>
          <w:sz w:val="24"/>
        </w:rPr>
        <w:t>The</w:t>
      </w:r>
      <w:r>
        <w:rPr>
          <w:spacing w:val="-3"/>
          <w:sz w:val="24"/>
        </w:rPr>
        <w:t> </w:t>
      </w:r>
      <w:r>
        <w:rPr>
          <w:sz w:val="24"/>
        </w:rPr>
        <w:t>liquidator</w:t>
      </w:r>
      <w:r>
        <w:rPr>
          <w:spacing w:val="-1"/>
          <w:sz w:val="24"/>
        </w:rPr>
        <w:t> </w:t>
      </w:r>
      <w:r>
        <w:rPr>
          <w:sz w:val="24"/>
        </w:rPr>
        <w:t>shall</w:t>
      </w:r>
      <w:r>
        <w:rPr>
          <w:spacing w:val="1"/>
          <w:sz w:val="24"/>
        </w:rPr>
        <w:t> </w:t>
      </w:r>
      <w:r>
        <w:rPr>
          <w:spacing w:val="-2"/>
          <w:sz w:val="24"/>
        </w:rPr>
        <w:t>preserve:</w:t>
      </w:r>
    </w:p>
    <w:p>
      <w:pPr>
        <w:pStyle w:val="ListParagraph"/>
        <w:numPr>
          <w:ilvl w:val="1"/>
          <w:numId w:val="52"/>
        </w:numPr>
        <w:tabs>
          <w:tab w:pos="1581" w:val="left" w:leader="none"/>
          <w:tab w:pos="1584" w:val="left" w:leader="none"/>
        </w:tabs>
        <w:spacing w:line="235" w:lineRule="auto" w:before="2" w:after="0"/>
        <w:ind w:left="1584" w:right="728" w:hanging="360"/>
        <w:jc w:val="left"/>
        <w:rPr>
          <w:sz w:val="24"/>
        </w:rPr>
      </w:pPr>
      <w:r>
        <w:rPr>
          <w:sz w:val="24"/>
        </w:rPr>
        <w:t>electronic</w:t>
      </w:r>
      <w:r>
        <w:rPr>
          <w:spacing w:val="-5"/>
          <w:sz w:val="24"/>
        </w:rPr>
        <w:t> </w:t>
      </w:r>
      <w:r>
        <w:rPr>
          <w:sz w:val="24"/>
        </w:rPr>
        <w:t>copy</w:t>
      </w:r>
      <w:r>
        <w:rPr>
          <w:spacing w:val="-4"/>
          <w:sz w:val="24"/>
        </w:rPr>
        <w:t> </w:t>
      </w:r>
      <w:r>
        <w:rPr>
          <w:sz w:val="24"/>
        </w:rPr>
        <w:t>of</w:t>
      </w:r>
      <w:r>
        <w:rPr>
          <w:spacing w:val="-4"/>
          <w:sz w:val="24"/>
        </w:rPr>
        <w:t> </w:t>
      </w:r>
      <w:r>
        <w:rPr>
          <w:sz w:val="24"/>
        </w:rPr>
        <w:t>all</w:t>
      </w:r>
      <w:r>
        <w:rPr>
          <w:spacing w:val="-9"/>
          <w:sz w:val="24"/>
        </w:rPr>
        <w:t> </w:t>
      </w:r>
      <w:r>
        <w:rPr>
          <w:sz w:val="24"/>
        </w:rPr>
        <w:t>records</w:t>
      </w:r>
      <w:r>
        <w:rPr>
          <w:spacing w:val="-12"/>
          <w:sz w:val="24"/>
        </w:rPr>
        <w:t> </w:t>
      </w:r>
      <w:r>
        <w:rPr>
          <w:sz w:val="24"/>
        </w:rPr>
        <w:t>(physical</w:t>
      </w:r>
      <w:r>
        <w:rPr>
          <w:spacing w:val="-2"/>
          <w:sz w:val="24"/>
        </w:rPr>
        <w:t> </w:t>
      </w:r>
      <w:r>
        <w:rPr>
          <w:sz w:val="24"/>
        </w:rPr>
        <w:t>and</w:t>
      </w:r>
      <w:r>
        <w:rPr>
          <w:spacing w:val="-3"/>
          <w:sz w:val="24"/>
        </w:rPr>
        <w:t> </w:t>
      </w:r>
      <w:r>
        <w:rPr>
          <w:sz w:val="24"/>
        </w:rPr>
        <w:t>electronic)</w:t>
      </w:r>
      <w:r>
        <w:rPr>
          <w:spacing w:val="-4"/>
          <w:sz w:val="24"/>
        </w:rPr>
        <w:t> </w:t>
      </w:r>
      <w:r>
        <w:rPr>
          <w:sz w:val="24"/>
        </w:rPr>
        <w:t>for</w:t>
      </w:r>
      <w:r>
        <w:rPr>
          <w:spacing w:val="-8"/>
          <w:sz w:val="24"/>
        </w:rPr>
        <w:t> </w:t>
      </w:r>
      <w:r>
        <w:rPr>
          <w:sz w:val="24"/>
        </w:rPr>
        <w:t>a</w:t>
      </w:r>
      <w:r>
        <w:rPr>
          <w:spacing w:val="-4"/>
          <w:sz w:val="24"/>
        </w:rPr>
        <w:t> </w:t>
      </w:r>
      <w:r>
        <w:rPr>
          <w:sz w:val="24"/>
        </w:rPr>
        <w:t>minimum</w:t>
      </w:r>
      <w:r>
        <w:rPr>
          <w:spacing w:val="-2"/>
          <w:sz w:val="24"/>
        </w:rPr>
        <w:t> </w:t>
      </w:r>
      <w:r>
        <w:rPr>
          <w:sz w:val="24"/>
        </w:rPr>
        <w:t>period</w:t>
      </w:r>
      <w:r>
        <w:rPr>
          <w:spacing w:val="-9"/>
          <w:sz w:val="24"/>
        </w:rPr>
        <w:t> </w:t>
      </w:r>
      <w:r>
        <w:rPr>
          <w:sz w:val="24"/>
        </w:rPr>
        <w:t>of</w:t>
      </w:r>
      <w:r>
        <w:rPr>
          <w:spacing w:val="-10"/>
          <w:sz w:val="24"/>
        </w:rPr>
        <w:t> </w:t>
      </w:r>
      <w:r>
        <w:rPr>
          <w:sz w:val="24"/>
        </w:rPr>
        <w:t>eight </w:t>
      </w:r>
      <w:r>
        <w:rPr>
          <w:spacing w:val="-2"/>
          <w:sz w:val="24"/>
        </w:rPr>
        <w:t>years;and</w:t>
      </w:r>
    </w:p>
    <w:p>
      <w:pPr>
        <w:pStyle w:val="ListParagraph"/>
        <w:numPr>
          <w:ilvl w:val="1"/>
          <w:numId w:val="52"/>
        </w:numPr>
        <w:tabs>
          <w:tab w:pos="1582" w:val="left" w:leader="none"/>
        </w:tabs>
        <w:spacing w:line="240" w:lineRule="auto" w:before="3" w:after="0"/>
        <w:ind w:left="1582" w:right="0" w:hanging="358"/>
        <w:jc w:val="left"/>
        <w:rPr>
          <w:sz w:val="24"/>
        </w:rPr>
      </w:pPr>
      <w:r>
        <w:rPr>
          <w:sz w:val="24"/>
        </w:rPr>
        <w:t>a</w:t>
      </w:r>
      <w:r>
        <w:rPr>
          <w:spacing w:val="-2"/>
          <w:sz w:val="24"/>
        </w:rPr>
        <w:t> </w:t>
      </w:r>
      <w:r>
        <w:rPr>
          <w:sz w:val="24"/>
        </w:rPr>
        <w:t>physical copy of</w:t>
      </w:r>
      <w:r>
        <w:rPr>
          <w:spacing w:val="-4"/>
          <w:sz w:val="24"/>
        </w:rPr>
        <w:t> </w:t>
      </w:r>
      <w:r>
        <w:rPr>
          <w:sz w:val="24"/>
        </w:rPr>
        <w:t>records</w:t>
      </w:r>
      <w:r>
        <w:rPr>
          <w:spacing w:val="-2"/>
          <w:sz w:val="24"/>
        </w:rPr>
        <w:t> </w:t>
      </w:r>
      <w:r>
        <w:rPr>
          <w:sz w:val="24"/>
        </w:rPr>
        <w:t>for</w:t>
      </w:r>
      <w:r>
        <w:rPr>
          <w:spacing w:val="-2"/>
          <w:sz w:val="24"/>
        </w:rPr>
        <w:t> </w:t>
      </w:r>
      <w:r>
        <w:rPr>
          <w:sz w:val="24"/>
        </w:rPr>
        <w:t>a</w:t>
      </w:r>
      <w:r>
        <w:rPr>
          <w:spacing w:val="-1"/>
          <w:sz w:val="24"/>
        </w:rPr>
        <w:t> </w:t>
      </w:r>
      <w:r>
        <w:rPr>
          <w:sz w:val="24"/>
        </w:rPr>
        <w:t>minimum</w:t>
      </w:r>
      <w:r>
        <w:rPr>
          <w:spacing w:val="-1"/>
          <w:sz w:val="24"/>
        </w:rPr>
        <w:t> </w:t>
      </w:r>
      <w:r>
        <w:rPr>
          <w:sz w:val="24"/>
        </w:rPr>
        <w:t>period of three</w:t>
      </w:r>
      <w:r>
        <w:rPr>
          <w:spacing w:val="-1"/>
          <w:sz w:val="24"/>
        </w:rPr>
        <w:t> </w:t>
      </w:r>
      <w:r>
        <w:rPr>
          <w:spacing w:val="-2"/>
          <w:sz w:val="24"/>
        </w:rPr>
        <w:t>years;</w:t>
      </w:r>
    </w:p>
    <w:p>
      <w:pPr>
        <w:pStyle w:val="BodyText"/>
        <w:spacing w:before="120"/>
      </w:pPr>
    </w:p>
    <w:p>
      <w:pPr>
        <w:pStyle w:val="BodyText"/>
        <w:ind w:left="874" w:right="826"/>
        <w:jc w:val="both"/>
      </w:pPr>
      <w:r>
        <w:rPr/>
        <w:t>from the date of dissolution of the corporate debtor or closure of the liquidation process or the conclusion of any proceeding relating to the liquidation process, before the Board, the Adjudicating Authority, Appellate Authority or any Court, whichever is later.</w:t>
      </w:r>
    </w:p>
    <w:p>
      <w:pPr>
        <w:pStyle w:val="BodyText"/>
        <w:rPr>
          <w:sz w:val="20"/>
        </w:rPr>
      </w:pPr>
    </w:p>
    <w:p>
      <w:pPr>
        <w:pStyle w:val="BodyText"/>
        <w:rPr>
          <w:sz w:val="20"/>
        </w:rPr>
      </w:pPr>
    </w:p>
    <w:p>
      <w:pPr>
        <w:pStyle w:val="BodyText"/>
        <w:spacing w:before="132"/>
        <w:rPr>
          <w:sz w:val="20"/>
        </w:rPr>
      </w:pPr>
      <w:r>
        <w:rPr>
          <w:sz w:val="20"/>
        </w:rPr>
        <mc:AlternateContent>
          <mc:Choice Requires="wps">
            <w:drawing>
              <wp:anchor distT="0" distB="0" distL="0" distR="0" allowOverlap="1" layoutInCell="1" locked="0" behindDoc="1" simplePos="0" relativeHeight="487603712">
                <wp:simplePos x="0" y="0"/>
                <wp:positionH relativeFrom="page">
                  <wp:posOffset>914704</wp:posOffset>
                </wp:positionH>
                <wp:positionV relativeFrom="paragraph">
                  <wp:posOffset>245103</wp:posOffset>
                </wp:positionV>
                <wp:extent cx="1829435" cy="7620"/>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9.299454pt;width:144.020pt;height:.60004pt;mso-position-horizontal-relative:page;mso-position-vertical-relative:paragraph;z-index:-15712768;mso-wrap-distance-left:0;mso-wrap-distance-right:0" id="docshape33" filled="true" fillcolor="#000000" stroked="false">
                <v:fill type="solid"/>
                <w10:wrap type="topAndBottom"/>
              </v:rect>
            </w:pict>
          </mc:Fallback>
        </mc:AlternateContent>
      </w:r>
    </w:p>
    <w:p>
      <w:pPr>
        <w:spacing w:before="103"/>
        <w:ind w:left="732" w:right="0" w:firstLine="0"/>
        <w:jc w:val="left"/>
        <w:rPr>
          <w:sz w:val="20"/>
        </w:rPr>
      </w:pPr>
      <w:bookmarkStart w:name="_bookmark78" w:id="79"/>
      <w:bookmarkEnd w:id="79"/>
      <w:r>
        <w:rPr/>
      </w:r>
      <w:r>
        <w:rPr>
          <w:sz w:val="20"/>
          <w:vertAlign w:val="superscript"/>
        </w:rPr>
        <w:t>79</w:t>
      </w:r>
      <w:r>
        <w:rPr>
          <w:spacing w:val="-6"/>
          <w:sz w:val="20"/>
          <w:vertAlign w:val="baseline"/>
        </w:rPr>
        <w:t> </w:t>
      </w:r>
      <w:r>
        <w:rPr>
          <w:sz w:val="20"/>
          <w:vertAlign w:val="baseline"/>
        </w:rPr>
        <w:t>Inserted</w:t>
      </w:r>
      <w:r>
        <w:rPr>
          <w:spacing w:val="-5"/>
          <w:sz w:val="20"/>
          <w:vertAlign w:val="baseline"/>
        </w:rPr>
        <w:t> </w:t>
      </w:r>
      <w:r>
        <w:rPr>
          <w:sz w:val="20"/>
          <w:vertAlign w:val="baseline"/>
        </w:rPr>
        <w:t>by</w:t>
      </w:r>
      <w:r>
        <w:rPr>
          <w:spacing w:val="-5"/>
          <w:sz w:val="20"/>
          <w:vertAlign w:val="baseline"/>
        </w:rPr>
        <w:t> </w:t>
      </w:r>
      <w:r>
        <w:rPr>
          <w:sz w:val="20"/>
          <w:vertAlign w:val="baseline"/>
        </w:rPr>
        <w:t>Notification</w:t>
      </w:r>
      <w:r>
        <w:rPr>
          <w:spacing w:val="-4"/>
          <w:sz w:val="20"/>
          <w:vertAlign w:val="baseline"/>
        </w:rPr>
        <w:t> </w:t>
      </w:r>
      <w:r>
        <w:rPr>
          <w:sz w:val="20"/>
          <w:vertAlign w:val="baseline"/>
        </w:rPr>
        <w:t>No.</w:t>
      </w:r>
      <w:r>
        <w:rPr>
          <w:spacing w:val="-6"/>
          <w:sz w:val="20"/>
          <w:vertAlign w:val="baseline"/>
        </w:rPr>
        <w:t> </w:t>
      </w:r>
      <w:r>
        <w:rPr>
          <w:sz w:val="20"/>
          <w:vertAlign w:val="baseline"/>
        </w:rPr>
        <w:t>IBBI/2024-25/GN/REG121,</w:t>
      </w:r>
      <w:r>
        <w:rPr>
          <w:spacing w:val="-6"/>
          <w:sz w:val="20"/>
          <w:vertAlign w:val="baseline"/>
        </w:rPr>
        <w:t> </w:t>
      </w:r>
      <w:r>
        <w:rPr>
          <w:sz w:val="20"/>
          <w:vertAlign w:val="baseline"/>
        </w:rPr>
        <w:t>dated</w:t>
      </w:r>
      <w:r>
        <w:rPr>
          <w:spacing w:val="-4"/>
          <w:sz w:val="20"/>
          <w:vertAlign w:val="baseline"/>
        </w:rPr>
        <w:t> </w:t>
      </w:r>
      <w:r>
        <w:rPr>
          <w:sz w:val="20"/>
          <w:vertAlign w:val="baseline"/>
        </w:rPr>
        <w:t>28</w:t>
      </w:r>
      <w:r>
        <w:rPr>
          <w:sz w:val="20"/>
          <w:vertAlign w:val="superscript"/>
        </w:rPr>
        <w:t>th</w:t>
      </w:r>
      <w:r>
        <w:rPr>
          <w:spacing w:val="-6"/>
          <w:sz w:val="20"/>
          <w:vertAlign w:val="baseline"/>
        </w:rPr>
        <w:t> </w:t>
      </w:r>
      <w:r>
        <w:rPr>
          <w:sz w:val="20"/>
          <w:vertAlign w:val="baseline"/>
        </w:rPr>
        <w:t>January</w:t>
      </w:r>
      <w:r>
        <w:rPr>
          <w:spacing w:val="-5"/>
          <w:sz w:val="20"/>
          <w:vertAlign w:val="baseline"/>
        </w:rPr>
        <w:t> </w:t>
      </w:r>
      <w:r>
        <w:rPr>
          <w:sz w:val="20"/>
          <w:vertAlign w:val="baseline"/>
        </w:rPr>
        <w:t>2025</w:t>
      </w:r>
      <w:r>
        <w:rPr>
          <w:spacing w:val="-6"/>
          <w:sz w:val="20"/>
          <w:vertAlign w:val="baseline"/>
        </w:rPr>
        <w:t> </w:t>
      </w:r>
      <w:r>
        <w:rPr>
          <w:sz w:val="20"/>
          <w:vertAlign w:val="baseline"/>
        </w:rPr>
        <w:t>(w.e.f.</w:t>
      </w:r>
      <w:r>
        <w:rPr>
          <w:spacing w:val="-8"/>
          <w:sz w:val="20"/>
          <w:vertAlign w:val="baseline"/>
        </w:rPr>
        <w:t> </w:t>
      </w:r>
      <w:r>
        <w:rPr>
          <w:sz w:val="20"/>
          <w:vertAlign w:val="baseline"/>
        </w:rPr>
        <w:t>29-01-</w:t>
      </w:r>
      <w:r>
        <w:rPr>
          <w:spacing w:val="-2"/>
          <w:sz w:val="20"/>
          <w:vertAlign w:val="baseline"/>
        </w:rPr>
        <w:t>2025).</w:t>
      </w:r>
    </w:p>
    <w:p>
      <w:pPr>
        <w:spacing w:before="1"/>
        <w:ind w:left="732" w:right="0" w:firstLine="0"/>
        <w:jc w:val="left"/>
        <w:rPr>
          <w:sz w:val="20"/>
        </w:rPr>
      </w:pPr>
      <w:bookmarkStart w:name="_bookmark79" w:id="80"/>
      <w:bookmarkEnd w:id="80"/>
      <w:r>
        <w:rPr/>
      </w:r>
      <w:r>
        <w:rPr>
          <w:sz w:val="20"/>
          <w:vertAlign w:val="superscript"/>
        </w:rPr>
        <w:t>80</w:t>
      </w:r>
      <w:r>
        <w:rPr>
          <w:spacing w:val="-7"/>
          <w:sz w:val="20"/>
          <w:vertAlign w:val="baseline"/>
        </w:rPr>
        <w:t> </w:t>
      </w:r>
      <w:r>
        <w:rPr>
          <w:sz w:val="20"/>
          <w:vertAlign w:val="baseline"/>
        </w:rPr>
        <w:t>Inserted</w:t>
      </w:r>
      <w:r>
        <w:rPr>
          <w:spacing w:val="-5"/>
          <w:sz w:val="20"/>
          <w:vertAlign w:val="baseline"/>
        </w:rPr>
        <w:t> </w:t>
      </w:r>
      <w:r>
        <w:rPr>
          <w:sz w:val="20"/>
          <w:vertAlign w:val="baseline"/>
        </w:rPr>
        <w:t>by</w:t>
      </w:r>
      <w:r>
        <w:rPr>
          <w:spacing w:val="-5"/>
          <w:sz w:val="20"/>
          <w:vertAlign w:val="baseline"/>
        </w:rPr>
        <w:t> </w:t>
      </w:r>
      <w:r>
        <w:rPr>
          <w:sz w:val="20"/>
          <w:vertAlign w:val="baseline"/>
        </w:rPr>
        <w:t>Notification</w:t>
      </w:r>
      <w:r>
        <w:rPr>
          <w:spacing w:val="-5"/>
          <w:sz w:val="20"/>
          <w:vertAlign w:val="baseline"/>
        </w:rPr>
        <w:t> </w:t>
      </w:r>
      <w:r>
        <w:rPr>
          <w:sz w:val="20"/>
          <w:vertAlign w:val="baseline"/>
        </w:rPr>
        <w:t>IBBI/2022-23/GN/REG094,</w:t>
      </w:r>
      <w:r>
        <w:rPr>
          <w:spacing w:val="-6"/>
          <w:sz w:val="20"/>
          <w:vertAlign w:val="baseline"/>
        </w:rPr>
        <w:t> </w:t>
      </w:r>
      <w:r>
        <w:rPr>
          <w:sz w:val="20"/>
          <w:vertAlign w:val="baseline"/>
        </w:rPr>
        <w:t>dated</w:t>
      </w:r>
      <w:r>
        <w:rPr>
          <w:spacing w:val="-7"/>
          <w:sz w:val="20"/>
          <w:vertAlign w:val="baseline"/>
        </w:rPr>
        <w:t> </w:t>
      </w:r>
      <w:r>
        <w:rPr>
          <w:sz w:val="20"/>
          <w:vertAlign w:val="baseline"/>
        </w:rPr>
        <w:t>16</w:t>
      </w:r>
      <w:r>
        <w:rPr>
          <w:sz w:val="20"/>
          <w:vertAlign w:val="superscript"/>
        </w:rPr>
        <w:t>th</w:t>
      </w:r>
      <w:r>
        <w:rPr>
          <w:spacing w:val="-7"/>
          <w:sz w:val="20"/>
          <w:vertAlign w:val="baseline"/>
        </w:rPr>
        <w:t> </w:t>
      </w:r>
      <w:r>
        <w:rPr>
          <w:sz w:val="20"/>
          <w:vertAlign w:val="baseline"/>
        </w:rPr>
        <w:t>September,</w:t>
      </w:r>
      <w:r>
        <w:rPr>
          <w:spacing w:val="-8"/>
          <w:sz w:val="20"/>
          <w:vertAlign w:val="baseline"/>
        </w:rPr>
        <w:t> </w:t>
      </w:r>
      <w:r>
        <w:rPr>
          <w:sz w:val="20"/>
          <w:vertAlign w:val="baseline"/>
        </w:rPr>
        <w:t>2022</w:t>
      </w:r>
      <w:r>
        <w:rPr>
          <w:spacing w:val="-5"/>
          <w:sz w:val="20"/>
          <w:vertAlign w:val="baseline"/>
        </w:rPr>
        <w:t> </w:t>
      </w:r>
      <w:r>
        <w:rPr>
          <w:sz w:val="20"/>
          <w:vertAlign w:val="baseline"/>
        </w:rPr>
        <w:t>(w.e.f.</w:t>
      </w:r>
      <w:r>
        <w:rPr>
          <w:spacing w:val="-7"/>
          <w:sz w:val="20"/>
          <w:vertAlign w:val="baseline"/>
        </w:rPr>
        <w:t> </w:t>
      </w:r>
      <w:r>
        <w:rPr>
          <w:sz w:val="20"/>
          <w:vertAlign w:val="baseline"/>
        </w:rPr>
        <w:t>16-09-</w:t>
      </w:r>
      <w:r>
        <w:rPr>
          <w:spacing w:val="-2"/>
          <w:sz w:val="20"/>
          <w:vertAlign w:val="baseline"/>
        </w:rPr>
        <w:t>2022).</w:t>
      </w:r>
    </w:p>
    <w:p>
      <w:pPr>
        <w:spacing w:after="0"/>
        <w:jc w:val="left"/>
        <w:rPr>
          <w:sz w:val="20"/>
        </w:rPr>
        <w:sectPr>
          <w:pgSz w:w="11900" w:h="16850"/>
          <w:pgMar w:header="0" w:footer="1049" w:top="1360" w:bottom="1240" w:left="708" w:right="708"/>
        </w:sectPr>
      </w:pPr>
    </w:p>
    <w:p>
      <w:pPr>
        <w:pStyle w:val="ListParagraph"/>
        <w:numPr>
          <w:ilvl w:val="0"/>
          <w:numId w:val="52"/>
        </w:numPr>
        <w:tabs>
          <w:tab w:pos="1013" w:val="left" w:leader="none"/>
          <w:tab w:pos="1015" w:val="left" w:leader="none"/>
        </w:tabs>
        <w:spacing w:line="240" w:lineRule="auto" w:before="78" w:after="0"/>
        <w:ind w:left="1015" w:right="824" w:hanging="284"/>
        <w:jc w:val="both"/>
        <w:rPr>
          <w:sz w:val="24"/>
        </w:rPr>
      </w:pPr>
      <w:r>
        <w:rPr>
          <w:sz w:val="24"/>
        </w:rPr>
        <w:t>In case of replacement of liquidator, the outgoing liquidator shall handover the records under</w:t>
      </w:r>
      <w:r>
        <w:rPr>
          <w:spacing w:val="-11"/>
          <w:sz w:val="24"/>
        </w:rPr>
        <w:t> </w:t>
      </w:r>
      <w:r>
        <w:rPr>
          <w:sz w:val="24"/>
        </w:rPr>
        <w:t>sub-regulation</w:t>
      </w:r>
      <w:r>
        <w:rPr>
          <w:spacing w:val="-10"/>
          <w:sz w:val="24"/>
        </w:rPr>
        <w:t> </w:t>
      </w:r>
      <w:r>
        <w:rPr>
          <w:sz w:val="24"/>
        </w:rPr>
        <w:t>(1)</w:t>
      </w:r>
      <w:r>
        <w:rPr>
          <w:spacing w:val="-10"/>
          <w:sz w:val="24"/>
        </w:rPr>
        <w:t> </w:t>
      </w:r>
      <w:r>
        <w:rPr>
          <w:sz w:val="24"/>
        </w:rPr>
        <w:t>and</w:t>
      </w:r>
      <w:r>
        <w:rPr>
          <w:spacing w:val="-11"/>
          <w:sz w:val="24"/>
        </w:rPr>
        <w:t> </w:t>
      </w:r>
      <w:r>
        <w:rPr>
          <w:sz w:val="24"/>
        </w:rPr>
        <w:t>(2)</w:t>
      </w:r>
      <w:r>
        <w:rPr>
          <w:spacing w:val="-12"/>
          <w:sz w:val="24"/>
        </w:rPr>
        <w:t> </w:t>
      </w:r>
      <w:r>
        <w:rPr>
          <w:sz w:val="24"/>
        </w:rPr>
        <w:t>to</w:t>
      </w:r>
      <w:r>
        <w:rPr>
          <w:spacing w:val="-10"/>
          <w:sz w:val="24"/>
        </w:rPr>
        <w:t> </w:t>
      </w:r>
      <w:r>
        <w:rPr>
          <w:sz w:val="24"/>
        </w:rPr>
        <w:t>the</w:t>
      </w:r>
      <w:r>
        <w:rPr>
          <w:spacing w:val="-11"/>
          <w:sz w:val="24"/>
        </w:rPr>
        <w:t> </w:t>
      </w:r>
      <w:r>
        <w:rPr>
          <w:sz w:val="24"/>
        </w:rPr>
        <w:t>new</w:t>
      </w:r>
      <w:r>
        <w:rPr>
          <w:spacing w:val="-11"/>
          <w:sz w:val="24"/>
        </w:rPr>
        <w:t> </w:t>
      </w:r>
      <w:r>
        <w:rPr>
          <w:sz w:val="24"/>
        </w:rPr>
        <w:t>liquidator</w:t>
      </w:r>
      <w:r>
        <w:rPr>
          <w:spacing w:val="-9"/>
          <w:sz w:val="24"/>
        </w:rPr>
        <w:t> </w:t>
      </w:r>
      <w:r>
        <w:rPr>
          <w:sz w:val="24"/>
        </w:rPr>
        <w:t>and</w:t>
      </w:r>
      <w:r>
        <w:rPr>
          <w:spacing w:val="-11"/>
          <w:sz w:val="24"/>
        </w:rPr>
        <w:t> </w:t>
      </w:r>
      <w:r>
        <w:rPr>
          <w:sz w:val="24"/>
        </w:rPr>
        <w:t>be</w:t>
      </w:r>
      <w:r>
        <w:rPr>
          <w:spacing w:val="-12"/>
          <w:sz w:val="24"/>
        </w:rPr>
        <w:t> </w:t>
      </w:r>
      <w:r>
        <w:rPr>
          <w:sz w:val="24"/>
        </w:rPr>
        <w:t>responsible</w:t>
      </w:r>
      <w:r>
        <w:rPr>
          <w:spacing w:val="-11"/>
          <w:sz w:val="24"/>
        </w:rPr>
        <w:t> </w:t>
      </w:r>
      <w:r>
        <w:rPr>
          <w:sz w:val="24"/>
        </w:rPr>
        <w:t>for</w:t>
      </w:r>
      <w:r>
        <w:rPr>
          <w:spacing w:val="-9"/>
          <w:sz w:val="24"/>
        </w:rPr>
        <w:t> </w:t>
      </w:r>
      <w:r>
        <w:rPr>
          <w:sz w:val="24"/>
        </w:rPr>
        <w:t>preserving</w:t>
      </w:r>
      <w:r>
        <w:rPr>
          <w:spacing w:val="-11"/>
          <w:sz w:val="24"/>
        </w:rPr>
        <w:t> </w:t>
      </w:r>
      <w:r>
        <w:rPr>
          <w:sz w:val="24"/>
        </w:rPr>
        <w:t>the records not handed over, for any reason, to the new liquidator.</w:t>
      </w:r>
    </w:p>
    <w:p>
      <w:pPr>
        <w:pStyle w:val="BodyText"/>
      </w:pPr>
    </w:p>
    <w:p>
      <w:pPr>
        <w:pStyle w:val="ListParagraph"/>
        <w:numPr>
          <w:ilvl w:val="0"/>
          <w:numId w:val="52"/>
        </w:numPr>
        <w:tabs>
          <w:tab w:pos="1013" w:val="left" w:leader="none"/>
          <w:tab w:pos="1015" w:val="left" w:leader="none"/>
        </w:tabs>
        <w:spacing w:line="259" w:lineRule="auto" w:before="1" w:after="0"/>
        <w:ind w:left="1015" w:right="730" w:hanging="284"/>
        <w:jc w:val="both"/>
        <w:rPr>
          <w:sz w:val="24"/>
        </w:rPr>
      </w:pPr>
      <w:r>
        <w:rPr>
          <w:sz w:val="24"/>
        </w:rPr>
        <w:t>Where</w:t>
      </w:r>
      <w:r>
        <w:rPr>
          <w:spacing w:val="-2"/>
          <w:sz w:val="24"/>
        </w:rPr>
        <w:t> </w:t>
      </w:r>
      <w:r>
        <w:rPr>
          <w:sz w:val="24"/>
        </w:rPr>
        <w:t>the</w:t>
      </w:r>
      <w:r>
        <w:rPr>
          <w:spacing w:val="-1"/>
          <w:sz w:val="24"/>
        </w:rPr>
        <w:t> </w:t>
      </w:r>
      <w:r>
        <w:rPr>
          <w:sz w:val="24"/>
        </w:rPr>
        <w:t>corporate</w:t>
      </w:r>
      <w:r>
        <w:rPr>
          <w:spacing w:val="-2"/>
          <w:sz w:val="24"/>
        </w:rPr>
        <w:t> </w:t>
      </w:r>
      <w:r>
        <w:rPr>
          <w:sz w:val="24"/>
        </w:rPr>
        <w:t>debtor</w:t>
      </w:r>
      <w:r>
        <w:rPr>
          <w:spacing w:val="-2"/>
          <w:sz w:val="24"/>
        </w:rPr>
        <w:t> </w:t>
      </w:r>
      <w:r>
        <w:rPr>
          <w:sz w:val="24"/>
        </w:rPr>
        <w:t>has</w:t>
      </w:r>
      <w:r>
        <w:rPr>
          <w:spacing w:val="-3"/>
          <w:sz w:val="24"/>
        </w:rPr>
        <w:t> </w:t>
      </w:r>
      <w:r>
        <w:rPr>
          <w:sz w:val="24"/>
        </w:rPr>
        <w:t>been</w:t>
      </w:r>
      <w:r>
        <w:rPr>
          <w:spacing w:val="-2"/>
          <w:sz w:val="24"/>
        </w:rPr>
        <w:t> </w:t>
      </w:r>
      <w:r>
        <w:rPr>
          <w:sz w:val="24"/>
        </w:rPr>
        <w:t>sold as a</w:t>
      </w:r>
      <w:r>
        <w:rPr>
          <w:spacing w:val="-3"/>
          <w:sz w:val="24"/>
        </w:rPr>
        <w:t> </w:t>
      </w:r>
      <w:r>
        <w:rPr>
          <w:sz w:val="24"/>
        </w:rPr>
        <w:t>going</w:t>
      </w:r>
      <w:r>
        <w:rPr>
          <w:spacing w:val="-2"/>
          <w:sz w:val="24"/>
        </w:rPr>
        <w:t> </w:t>
      </w:r>
      <w:r>
        <w:rPr>
          <w:sz w:val="24"/>
        </w:rPr>
        <w:t>concern</w:t>
      </w:r>
      <w:r>
        <w:rPr>
          <w:spacing w:val="-2"/>
          <w:sz w:val="24"/>
        </w:rPr>
        <w:t> </w:t>
      </w:r>
      <w:r>
        <w:rPr>
          <w:sz w:val="24"/>
        </w:rPr>
        <w:t>under</w:t>
      </w:r>
      <w:r>
        <w:rPr>
          <w:spacing w:val="-1"/>
          <w:sz w:val="24"/>
        </w:rPr>
        <w:t> </w:t>
      </w:r>
      <w:r>
        <w:rPr>
          <w:sz w:val="24"/>
        </w:rPr>
        <w:t>clause (e)</w:t>
      </w:r>
      <w:r>
        <w:rPr>
          <w:spacing w:val="-2"/>
          <w:sz w:val="24"/>
        </w:rPr>
        <w:t> </w:t>
      </w:r>
      <w:r>
        <w:rPr>
          <w:sz w:val="24"/>
        </w:rPr>
        <w:t>of</w:t>
      </w:r>
      <w:r>
        <w:rPr>
          <w:spacing w:val="-2"/>
          <w:sz w:val="24"/>
        </w:rPr>
        <w:t> </w:t>
      </w:r>
      <w:r>
        <w:rPr>
          <w:sz w:val="24"/>
        </w:rPr>
        <w:t>regulation 32,</w:t>
      </w:r>
      <w:r>
        <w:rPr>
          <w:spacing w:val="-7"/>
          <w:sz w:val="24"/>
        </w:rPr>
        <w:t> </w:t>
      </w:r>
      <w:r>
        <w:rPr>
          <w:sz w:val="24"/>
        </w:rPr>
        <w:t>the</w:t>
      </w:r>
      <w:r>
        <w:rPr>
          <w:spacing w:val="-7"/>
          <w:sz w:val="24"/>
        </w:rPr>
        <w:t> </w:t>
      </w:r>
      <w:r>
        <w:rPr>
          <w:sz w:val="24"/>
        </w:rPr>
        <w:t>general</w:t>
      </w:r>
      <w:r>
        <w:rPr>
          <w:spacing w:val="-6"/>
          <w:sz w:val="24"/>
        </w:rPr>
        <w:t> </w:t>
      </w:r>
      <w:r>
        <w:rPr>
          <w:sz w:val="24"/>
        </w:rPr>
        <w:t>records</w:t>
      </w:r>
      <w:r>
        <w:rPr>
          <w:spacing w:val="-7"/>
          <w:sz w:val="24"/>
        </w:rPr>
        <w:t> </w:t>
      </w:r>
      <w:r>
        <w:rPr>
          <w:sz w:val="24"/>
        </w:rPr>
        <w:t>of</w:t>
      </w:r>
      <w:r>
        <w:rPr>
          <w:spacing w:val="-5"/>
          <w:sz w:val="24"/>
        </w:rPr>
        <w:t> </w:t>
      </w:r>
      <w:r>
        <w:rPr>
          <w:sz w:val="24"/>
        </w:rPr>
        <w:t>the</w:t>
      </w:r>
      <w:r>
        <w:rPr>
          <w:spacing w:val="-6"/>
          <w:sz w:val="24"/>
        </w:rPr>
        <w:t> </w:t>
      </w:r>
      <w:r>
        <w:rPr>
          <w:sz w:val="24"/>
        </w:rPr>
        <w:t>corporate</w:t>
      </w:r>
      <w:r>
        <w:rPr>
          <w:spacing w:val="-7"/>
          <w:sz w:val="24"/>
        </w:rPr>
        <w:t> </w:t>
      </w:r>
      <w:r>
        <w:rPr>
          <w:sz w:val="24"/>
        </w:rPr>
        <w:t>debtor</w:t>
      </w:r>
      <w:r>
        <w:rPr>
          <w:spacing w:val="-8"/>
          <w:sz w:val="24"/>
        </w:rPr>
        <w:t> </w:t>
      </w:r>
      <w:r>
        <w:rPr>
          <w:sz w:val="24"/>
        </w:rPr>
        <w:t>shall</w:t>
      </w:r>
      <w:r>
        <w:rPr>
          <w:spacing w:val="-6"/>
          <w:sz w:val="24"/>
        </w:rPr>
        <w:t> </w:t>
      </w:r>
      <w:r>
        <w:rPr>
          <w:sz w:val="24"/>
        </w:rPr>
        <w:t>be</w:t>
      </w:r>
      <w:r>
        <w:rPr>
          <w:spacing w:val="-7"/>
          <w:sz w:val="24"/>
        </w:rPr>
        <w:t> </w:t>
      </w:r>
      <w:r>
        <w:rPr>
          <w:sz w:val="24"/>
        </w:rPr>
        <w:t>handed</w:t>
      </w:r>
      <w:r>
        <w:rPr>
          <w:spacing w:val="-7"/>
          <w:sz w:val="24"/>
        </w:rPr>
        <w:t> </w:t>
      </w:r>
      <w:r>
        <w:rPr>
          <w:sz w:val="24"/>
        </w:rPr>
        <w:t>over</w:t>
      </w:r>
      <w:r>
        <w:rPr>
          <w:spacing w:val="-9"/>
          <w:sz w:val="24"/>
        </w:rPr>
        <w:t> </w:t>
      </w:r>
      <w:r>
        <w:rPr>
          <w:sz w:val="24"/>
        </w:rPr>
        <w:t>to</w:t>
      </w:r>
      <w:r>
        <w:rPr>
          <w:spacing w:val="-6"/>
          <w:sz w:val="24"/>
        </w:rPr>
        <w:t> </w:t>
      </w:r>
      <w:r>
        <w:rPr>
          <w:sz w:val="24"/>
        </w:rPr>
        <w:t>the</w:t>
      </w:r>
      <w:r>
        <w:rPr>
          <w:spacing w:val="-7"/>
          <w:sz w:val="24"/>
        </w:rPr>
        <w:t> </w:t>
      </w:r>
      <w:r>
        <w:rPr>
          <w:sz w:val="24"/>
        </w:rPr>
        <w:t>successful</w:t>
      </w:r>
      <w:r>
        <w:rPr>
          <w:spacing w:val="-7"/>
          <w:sz w:val="24"/>
        </w:rPr>
        <w:t> </w:t>
      </w:r>
      <w:r>
        <w:rPr>
          <w:sz w:val="24"/>
        </w:rPr>
        <w:t>buyer.</w:t>
      </w:r>
    </w:p>
    <w:p>
      <w:pPr>
        <w:pStyle w:val="BodyText"/>
        <w:spacing w:before="3"/>
      </w:pPr>
    </w:p>
    <w:p>
      <w:pPr>
        <w:pStyle w:val="ListParagraph"/>
        <w:numPr>
          <w:ilvl w:val="0"/>
          <w:numId w:val="52"/>
        </w:numPr>
        <w:tabs>
          <w:tab w:pos="1013" w:val="left" w:leader="none"/>
          <w:tab w:pos="1015" w:val="left" w:leader="none"/>
        </w:tabs>
        <w:spacing w:line="240" w:lineRule="auto" w:before="0" w:after="0"/>
        <w:ind w:left="1015" w:right="730" w:hanging="284"/>
        <w:jc w:val="both"/>
        <w:rPr>
          <w:sz w:val="24"/>
        </w:rPr>
      </w:pPr>
      <w:r>
        <w:rPr>
          <w:sz w:val="24"/>
        </w:rPr>
        <w:t>The</w:t>
      </w:r>
      <w:r>
        <w:rPr>
          <w:spacing w:val="-12"/>
          <w:sz w:val="24"/>
        </w:rPr>
        <w:t> </w:t>
      </w:r>
      <w:r>
        <w:rPr>
          <w:sz w:val="24"/>
        </w:rPr>
        <w:t>records</w:t>
      </w:r>
      <w:r>
        <w:rPr>
          <w:spacing w:val="-11"/>
          <w:sz w:val="24"/>
        </w:rPr>
        <w:t> </w:t>
      </w:r>
      <w:r>
        <w:rPr>
          <w:sz w:val="24"/>
        </w:rPr>
        <w:t>of</w:t>
      </w:r>
      <w:r>
        <w:rPr>
          <w:spacing w:val="-11"/>
          <w:sz w:val="24"/>
        </w:rPr>
        <w:t> </w:t>
      </w:r>
      <w:r>
        <w:rPr>
          <w:sz w:val="24"/>
        </w:rPr>
        <w:t>the</w:t>
      </w:r>
      <w:r>
        <w:rPr>
          <w:spacing w:val="-11"/>
          <w:sz w:val="24"/>
        </w:rPr>
        <w:t> </w:t>
      </w:r>
      <w:r>
        <w:rPr>
          <w:sz w:val="24"/>
        </w:rPr>
        <w:t>corporate</w:t>
      </w:r>
      <w:r>
        <w:rPr>
          <w:spacing w:val="-11"/>
          <w:sz w:val="24"/>
        </w:rPr>
        <w:t> </w:t>
      </w:r>
      <w:r>
        <w:rPr>
          <w:sz w:val="24"/>
        </w:rPr>
        <w:t>debtor</w:t>
      </w:r>
      <w:r>
        <w:rPr>
          <w:spacing w:val="-11"/>
          <w:sz w:val="24"/>
        </w:rPr>
        <w:t> </w:t>
      </w:r>
      <w:r>
        <w:rPr>
          <w:sz w:val="24"/>
        </w:rPr>
        <w:t>shall</w:t>
      </w:r>
      <w:r>
        <w:rPr>
          <w:spacing w:val="-9"/>
          <w:sz w:val="24"/>
        </w:rPr>
        <w:t> </w:t>
      </w:r>
      <w:r>
        <w:rPr>
          <w:sz w:val="24"/>
        </w:rPr>
        <w:t>be</w:t>
      </w:r>
      <w:r>
        <w:rPr>
          <w:spacing w:val="-12"/>
          <w:sz w:val="24"/>
        </w:rPr>
        <w:t> </w:t>
      </w:r>
      <w:r>
        <w:rPr>
          <w:sz w:val="24"/>
        </w:rPr>
        <w:t>preserved</w:t>
      </w:r>
      <w:r>
        <w:rPr>
          <w:spacing w:val="-11"/>
          <w:sz w:val="24"/>
        </w:rPr>
        <w:t> </w:t>
      </w:r>
      <w:r>
        <w:rPr>
          <w:sz w:val="24"/>
        </w:rPr>
        <w:t>by</w:t>
      </w:r>
      <w:r>
        <w:rPr>
          <w:spacing w:val="-11"/>
          <w:sz w:val="24"/>
        </w:rPr>
        <w:t> </w:t>
      </w:r>
      <w:r>
        <w:rPr>
          <w:sz w:val="24"/>
        </w:rPr>
        <w:t>the</w:t>
      </w:r>
      <w:r>
        <w:rPr>
          <w:spacing w:val="-11"/>
          <w:sz w:val="24"/>
        </w:rPr>
        <w:t> </w:t>
      </w:r>
      <w:r>
        <w:rPr>
          <w:sz w:val="24"/>
        </w:rPr>
        <w:t>liquidator</w:t>
      </w:r>
      <w:r>
        <w:rPr>
          <w:spacing w:val="-10"/>
          <w:sz w:val="24"/>
        </w:rPr>
        <w:t> </w:t>
      </w:r>
      <w:r>
        <w:rPr>
          <w:sz w:val="24"/>
        </w:rPr>
        <w:t>as</w:t>
      </w:r>
      <w:r>
        <w:rPr>
          <w:spacing w:val="-10"/>
          <w:sz w:val="24"/>
        </w:rPr>
        <w:t> </w:t>
      </w:r>
      <w:r>
        <w:rPr>
          <w:sz w:val="24"/>
        </w:rPr>
        <w:t>per</w:t>
      </w:r>
      <w:r>
        <w:rPr>
          <w:spacing w:val="-11"/>
          <w:sz w:val="24"/>
        </w:rPr>
        <w:t> </w:t>
      </w:r>
      <w:r>
        <w:rPr>
          <w:sz w:val="24"/>
        </w:rPr>
        <w:t>the</w:t>
      </w:r>
      <w:r>
        <w:rPr>
          <w:spacing w:val="-11"/>
          <w:sz w:val="24"/>
        </w:rPr>
        <w:t> </w:t>
      </w:r>
      <w:r>
        <w:rPr>
          <w:sz w:val="24"/>
        </w:rPr>
        <w:t>applicable </w:t>
      </w:r>
      <w:r>
        <w:rPr>
          <w:spacing w:val="-4"/>
          <w:sz w:val="24"/>
        </w:rPr>
        <w:t>laws.</w:t>
      </w:r>
    </w:p>
    <w:p>
      <w:pPr>
        <w:pStyle w:val="ListParagraph"/>
        <w:numPr>
          <w:ilvl w:val="0"/>
          <w:numId w:val="52"/>
        </w:numPr>
        <w:tabs>
          <w:tab w:pos="1013" w:val="left" w:leader="none"/>
          <w:tab w:pos="1015" w:val="left" w:leader="none"/>
        </w:tabs>
        <w:spacing w:line="240" w:lineRule="auto" w:before="190" w:after="0"/>
        <w:ind w:left="1015" w:right="731" w:hanging="284"/>
        <w:jc w:val="both"/>
        <w:rPr>
          <w:sz w:val="24"/>
        </w:rPr>
      </w:pPr>
      <w:r>
        <w:rPr>
          <w:sz w:val="24"/>
        </w:rPr>
        <w:t>The liquidator shall preserve the records at a secure place and shall be obliged to produce records as may be required under the Code and the</w:t>
      </w:r>
      <w:r>
        <w:rPr>
          <w:spacing w:val="38"/>
          <w:sz w:val="24"/>
        </w:rPr>
        <w:t> </w:t>
      </w:r>
      <w:r>
        <w:rPr>
          <w:sz w:val="24"/>
        </w:rPr>
        <w:t>Regulations made thereunder.</w:t>
      </w:r>
    </w:p>
    <w:p>
      <w:pPr>
        <w:pStyle w:val="BodyText"/>
        <w:spacing w:before="43"/>
      </w:pPr>
    </w:p>
    <w:p>
      <w:pPr>
        <w:pStyle w:val="BodyText"/>
        <w:spacing w:line="276" w:lineRule="auto"/>
        <w:ind w:left="732" w:right="745"/>
        <w:jc w:val="both"/>
      </w:pPr>
      <w:r>
        <w:rPr/>
        <w:t>Explanation</w:t>
      </w:r>
      <w:r>
        <w:rPr>
          <w:spacing w:val="-10"/>
        </w:rPr>
        <w:t> </w:t>
      </w:r>
      <w:r>
        <w:rPr/>
        <w:t>-</w:t>
      </w:r>
      <w:r>
        <w:rPr>
          <w:spacing w:val="-10"/>
        </w:rPr>
        <w:t> </w:t>
      </w:r>
      <w:r>
        <w:rPr/>
        <w:t>The</w:t>
      </w:r>
      <w:r>
        <w:rPr>
          <w:spacing w:val="-10"/>
        </w:rPr>
        <w:t> </w:t>
      </w:r>
      <w:r>
        <w:rPr/>
        <w:t>records</w:t>
      </w:r>
      <w:r>
        <w:rPr>
          <w:spacing w:val="-9"/>
        </w:rPr>
        <w:t> </w:t>
      </w:r>
      <w:r>
        <w:rPr/>
        <w:t>referred</w:t>
      </w:r>
      <w:r>
        <w:rPr>
          <w:spacing w:val="-10"/>
        </w:rPr>
        <w:t> </w:t>
      </w:r>
      <w:r>
        <w:rPr/>
        <w:t>to</w:t>
      </w:r>
      <w:r>
        <w:rPr>
          <w:spacing w:val="-9"/>
        </w:rPr>
        <w:t> </w:t>
      </w:r>
      <w:r>
        <w:rPr/>
        <w:t>in</w:t>
      </w:r>
      <w:r>
        <w:rPr>
          <w:spacing w:val="-9"/>
        </w:rPr>
        <w:t> </w:t>
      </w:r>
      <w:r>
        <w:rPr/>
        <w:t>this</w:t>
      </w:r>
      <w:r>
        <w:rPr>
          <w:spacing w:val="-9"/>
        </w:rPr>
        <w:t> </w:t>
      </w:r>
      <w:r>
        <w:rPr/>
        <w:t>regulation</w:t>
      </w:r>
      <w:r>
        <w:rPr>
          <w:spacing w:val="-10"/>
        </w:rPr>
        <w:t> </w:t>
      </w:r>
      <w:r>
        <w:rPr/>
        <w:t>include</w:t>
      </w:r>
      <w:r>
        <w:rPr>
          <w:spacing w:val="-10"/>
        </w:rPr>
        <w:t> </w:t>
      </w:r>
      <w:r>
        <w:rPr/>
        <w:t>records</w:t>
      </w:r>
      <w:r>
        <w:rPr>
          <w:spacing w:val="-10"/>
        </w:rPr>
        <w:t> </w:t>
      </w:r>
      <w:r>
        <w:rPr/>
        <w:t>pertaining</w:t>
      </w:r>
      <w:r>
        <w:rPr>
          <w:spacing w:val="-10"/>
        </w:rPr>
        <w:t> </w:t>
      </w:r>
      <w:r>
        <w:rPr/>
        <w:t>to</w:t>
      </w:r>
      <w:r>
        <w:rPr>
          <w:spacing w:val="-9"/>
        </w:rPr>
        <w:t> </w:t>
      </w:r>
      <w:r>
        <w:rPr/>
        <w:t>the</w:t>
      </w:r>
      <w:r>
        <w:rPr>
          <w:spacing w:val="-10"/>
        </w:rPr>
        <w:t> </w:t>
      </w:r>
      <w:r>
        <w:rPr/>
        <w:t>period of a liquidation process during which the liquidator acted as such, irrespective of the fact that he</w:t>
      </w:r>
      <w:r>
        <w:rPr>
          <w:spacing w:val="-2"/>
        </w:rPr>
        <w:t> </w:t>
      </w:r>
      <w:r>
        <w:rPr/>
        <w:t>did</w:t>
      </w:r>
      <w:r>
        <w:rPr>
          <w:spacing w:val="-1"/>
        </w:rPr>
        <w:t> </w:t>
      </w:r>
      <w:r>
        <w:rPr/>
        <w:t>not</w:t>
      </w:r>
      <w:r>
        <w:rPr>
          <w:spacing w:val="-3"/>
        </w:rPr>
        <w:t> </w:t>
      </w:r>
      <w:r>
        <w:rPr/>
        <w:t>take</w:t>
      </w:r>
      <w:r>
        <w:rPr>
          <w:spacing w:val="-2"/>
        </w:rPr>
        <w:t> </w:t>
      </w:r>
      <w:r>
        <w:rPr/>
        <w:t>up</w:t>
      </w:r>
      <w:r>
        <w:rPr>
          <w:spacing w:val="-1"/>
        </w:rPr>
        <w:t> </w:t>
      </w:r>
      <w:r>
        <w:rPr/>
        <w:t>the assignment</w:t>
      </w:r>
      <w:r>
        <w:rPr>
          <w:spacing w:val="-1"/>
        </w:rPr>
        <w:t> </w:t>
      </w:r>
      <w:r>
        <w:rPr/>
        <w:t>from</w:t>
      </w:r>
      <w:r>
        <w:rPr>
          <w:spacing w:val="-1"/>
        </w:rPr>
        <w:t> </w:t>
      </w:r>
      <w:r>
        <w:rPr/>
        <w:t>its</w:t>
      </w:r>
      <w:r>
        <w:rPr>
          <w:spacing w:val="-1"/>
        </w:rPr>
        <w:t> </w:t>
      </w:r>
      <w:r>
        <w:rPr/>
        <w:t>commencement</w:t>
      </w:r>
      <w:r>
        <w:rPr>
          <w:spacing w:val="-1"/>
        </w:rPr>
        <w:t> </w:t>
      </w:r>
      <w:r>
        <w:rPr/>
        <w:t>or continued</w:t>
      </w:r>
      <w:r>
        <w:rPr>
          <w:spacing w:val="-8"/>
        </w:rPr>
        <w:t> </w:t>
      </w:r>
      <w:r>
        <w:rPr/>
        <w:t>the assignment</w:t>
      </w:r>
      <w:r>
        <w:rPr>
          <w:spacing w:val="-1"/>
        </w:rPr>
        <w:t> </w:t>
      </w:r>
      <w:r>
        <w:rPr/>
        <w:t>till</w:t>
      </w:r>
      <w:r>
        <w:rPr>
          <w:spacing w:val="-1"/>
        </w:rPr>
        <w:t> </w:t>
      </w:r>
      <w:r>
        <w:rPr/>
        <w:t>its </w:t>
      </w:r>
      <w:r>
        <w:rPr>
          <w:spacing w:val="-2"/>
        </w:rPr>
        <w:t>conclusion.]</w:t>
      </w:r>
    </w:p>
    <w:p>
      <w:pPr>
        <w:pStyle w:val="BodyText"/>
      </w:pPr>
    </w:p>
    <w:p>
      <w:pPr>
        <w:pStyle w:val="BodyText"/>
        <w:spacing w:before="83"/>
      </w:pPr>
    </w:p>
    <w:p>
      <w:pPr>
        <w:pStyle w:val="Heading2"/>
        <w:ind w:left="732"/>
        <w:jc w:val="both"/>
      </w:pPr>
      <w:hyperlink w:history="true" w:anchor="_bookmark80">
        <w:r>
          <w:rPr>
            <w:b w:val="0"/>
            <w:vertAlign w:val="superscript"/>
          </w:rPr>
          <w:t>81</w:t>
        </w:r>
      </w:hyperlink>
      <w:r>
        <w:rPr>
          <w:b w:val="0"/>
          <w:vertAlign w:val="baseline"/>
        </w:rPr>
        <w:t>[</w:t>
      </w:r>
      <w:r>
        <w:rPr>
          <w:vertAlign w:val="baseline"/>
        </w:rPr>
        <w:t>46.</w:t>
      </w:r>
      <w:r>
        <w:rPr>
          <w:spacing w:val="-2"/>
          <w:vertAlign w:val="baseline"/>
        </w:rPr>
        <w:t> </w:t>
      </w:r>
      <w:r>
        <w:rPr>
          <w:vertAlign w:val="baseline"/>
        </w:rPr>
        <w:t>Corporate</w:t>
      </w:r>
      <w:r>
        <w:rPr>
          <w:spacing w:val="-3"/>
          <w:vertAlign w:val="baseline"/>
        </w:rPr>
        <w:t> </w:t>
      </w:r>
      <w:r>
        <w:rPr>
          <w:vertAlign w:val="baseline"/>
        </w:rPr>
        <w:t>Liquidation</w:t>
      </w:r>
      <w:r>
        <w:rPr>
          <w:spacing w:val="-2"/>
          <w:vertAlign w:val="baseline"/>
        </w:rPr>
        <w:t> Account.</w:t>
      </w:r>
    </w:p>
    <w:p>
      <w:pPr>
        <w:pStyle w:val="BodyText"/>
        <w:rPr>
          <w:b/>
        </w:rPr>
      </w:pPr>
    </w:p>
    <w:p>
      <w:pPr>
        <w:pStyle w:val="BodyText"/>
        <w:ind w:left="732" w:right="732"/>
        <w:jc w:val="both"/>
      </w:pPr>
      <w:hyperlink w:history="true" w:anchor="_bookmark81">
        <w:r>
          <w:rPr>
            <w:vertAlign w:val="superscript"/>
          </w:rPr>
          <w:t>82</w:t>
        </w:r>
      </w:hyperlink>
      <w:r>
        <w:rPr>
          <w:vertAlign w:val="baseline"/>
        </w:rPr>
        <w:t>[(1)</w:t>
      </w:r>
      <w:r>
        <w:rPr>
          <w:spacing w:val="-3"/>
          <w:vertAlign w:val="baseline"/>
        </w:rPr>
        <w:t> </w:t>
      </w:r>
      <w:r>
        <w:rPr>
          <w:vertAlign w:val="baseline"/>
        </w:rPr>
        <w:t>The</w:t>
      </w:r>
      <w:r>
        <w:rPr>
          <w:spacing w:val="-2"/>
          <w:vertAlign w:val="baseline"/>
        </w:rPr>
        <w:t> </w:t>
      </w:r>
      <w:r>
        <w:rPr>
          <w:vertAlign w:val="baseline"/>
        </w:rPr>
        <w:t>Board</w:t>
      </w:r>
      <w:r>
        <w:rPr>
          <w:spacing w:val="-2"/>
          <w:vertAlign w:val="baseline"/>
        </w:rPr>
        <w:t> </w:t>
      </w:r>
      <w:r>
        <w:rPr>
          <w:vertAlign w:val="baseline"/>
        </w:rPr>
        <w:t>shall</w:t>
      </w:r>
      <w:r>
        <w:rPr>
          <w:spacing w:val="-1"/>
          <w:vertAlign w:val="baseline"/>
        </w:rPr>
        <w:t> </w:t>
      </w:r>
      <w:r>
        <w:rPr>
          <w:vertAlign w:val="baseline"/>
        </w:rPr>
        <w:t>maintain</w:t>
      </w:r>
      <w:r>
        <w:rPr>
          <w:spacing w:val="-1"/>
          <w:vertAlign w:val="baseline"/>
        </w:rPr>
        <w:t> </w:t>
      </w:r>
      <w:r>
        <w:rPr>
          <w:vertAlign w:val="baseline"/>
        </w:rPr>
        <w:t>and</w:t>
      </w:r>
      <w:r>
        <w:rPr>
          <w:spacing w:val="-1"/>
          <w:vertAlign w:val="baseline"/>
        </w:rPr>
        <w:t> </w:t>
      </w:r>
      <w:r>
        <w:rPr>
          <w:vertAlign w:val="baseline"/>
        </w:rPr>
        <w:t>operate</w:t>
      </w:r>
      <w:r>
        <w:rPr>
          <w:spacing w:val="-2"/>
          <w:vertAlign w:val="baseline"/>
        </w:rPr>
        <w:t> </w:t>
      </w:r>
      <w:r>
        <w:rPr>
          <w:vertAlign w:val="baseline"/>
        </w:rPr>
        <w:t>an</w:t>
      </w:r>
      <w:r>
        <w:rPr>
          <w:spacing w:val="-1"/>
          <w:vertAlign w:val="baseline"/>
        </w:rPr>
        <w:t> </w:t>
      </w:r>
      <w:r>
        <w:rPr>
          <w:vertAlign w:val="baseline"/>
        </w:rPr>
        <w:t>account</w:t>
      </w:r>
      <w:r>
        <w:rPr>
          <w:spacing w:val="-1"/>
          <w:vertAlign w:val="baseline"/>
        </w:rPr>
        <w:t> </w:t>
      </w:r>
      <w:r>
        <w:rPr>
          <w:vertAlign w:val="baseline"/>
        </w:rPr>
        <w:t>to</w:t>
      </w:r>
      <w:r>
        <w:rPr>
          <w:spacing w:val="-1"/>
          <w:vertAlign w:val="baseline"/>
        </w:rPr>
        <w:t> </w:t>
      </w:r>
      <w:r>
        <w:rPr>
          <w:vertAlign w:val="baseline"/>
        </w:rPr>
        <w:t>be</w:t>
      </w:r>
      <w:r>
        <w:rPr>
          <w:spacing w:val="-2"/>
          <w:vertAlign w:val="baseline"/>
        </w:rPr>
        <w:t> </w:t>
      </w:r>
      <w:r>
        <w:rPr>
          <w:vertAlign w:val="baseline"/>
        </w:rPr>
        <w:t>called</w:t>
      </w:r>
      <w:r>
        <w:rPr>
          <w:spacing w:val="-1"/>
          <w:vertAlign w:val="baseline"/>
        </w:rPr>
        <w:t> </w:t>
      </w:r>
      <w:r>
        <w:rPr>
          <w:vertAlign w:val="baseline"/>
        </w:rPr>
        <w:t>the</w:t>
      </w:r>
      <w:r>
        <w:rPr>
          <w:spacing w:val="-2"/>
          <w:vertAlign w:val="baseline"/>
        </w:rPr>
        <w:t> </w:t>
      </w:r>
      <w:r>
        <w:rPr>
          <w:vertAlign w:val="baseline"/>
        </w:rPr>
        <w:t>Corporate</w:t>
      </w:r>
      <w:r>
        <w:rPr>
          <w:spacing w:val="-2"/>
          <w:vertAlign w:val="baseline"/>
        </w:rPr>
        <w:t> </w:t>
      </w:r>
      <w:r>
        <w:rPr>
          <w:vertAlign w:val="baseline"/>
        </w:rPr>
        <w:t>Liquidation Account with a scheduled bank.]</w:t>
      </w:r>
    </w:p>
    <w:p>
      <w:pPr>
        <w:pStyle w:val="BodyText"/>
      </w:pPr>
    </w:p>
    <w:p>
      <w:pPr>
        <w:pStyle w:val="ListParagraph"/>
        <w:numPr>
          <w:ilvl w:val="0"/>
          <w:numId w:val="53"/>
        </w:numPr>
        <w:tabs>
          <w:tab w:pos="1095" w:val="left" w:leader="none"/>
        </w:tabs>
        <w:spacing w:line="240" w:lineRule="auto" w:before="0" w:after="0"/>
        <w:ind w:left="732" w:right="729" w:firstLine="0"/>
        <w:jc w:val="left"/>
        <w:rPr>
          <w:sz w:val="24"/>
        </w:rPr>
      </w:pPr>
      <w:r>
        <w:rPr>
          <w:sz w:val="24"/>
        </w:rPr>
        <w:t>A liquidator shall deposit the amount of unclaimed dividends, if any, and undistributed</w:t>
      </w:r>
      <w:r>
        <w:rPr>
          <w:spacing w:val="80"/>
          <w:sz w:val="24"/>
        </w:rPr>
        <w:t> </w:t>
      </w:r>
      <w:r>
        <w:rPr>
          <w:sz w:val="24"/>
        </w:rPr>
        <w:t>proceeds,</w:t>
      </w:r>
      <w:r>
        <w:rPr>
          <w:spacing w:val="1"/>
          <w:sz w:val="24"/>
        </w:rPr>
        <w:t> </w:t>
      </w:r>
      <w:r>
        <w:rPr>
          <w:sz w:val="24"/>
        </w:rPr>
        <w:t>if</w:t>
      </w:r>
      <w:r>
        <w:rPr>
          <w:spacing w:val="-1"/>
          <w:sz w:val="24"/>
        </w:rPr>
        <w:t> </w:t>
      </w:r>
      <w:r>
        <w:rPr>
          <w:sz w:val="24"/>
        </w:rPr>
        <w:t>any,</w:t>
      </w:r>
      <w:r>
        <w:rPr>
          <w:spacing w:val="1"/>
          <w:sz w:val="24"/>
        </w:rPr>
        <w:t> </w:t>
      </w:r>
      <w:r>
        <w:rPr>
          <w:sz w:val="24"/>
        </w:rPr>
        <w:t>in</w:t>
      </w:r>
      <w:r>
        <w:rPr>
          <w:spacing w:val="-1"/>
          <w:sz w:val="24"/>
        </w:rPr>
        <w:t> </w:t>
      </w:r>
      <w:r>
        <w:rPr>
          <w:sz w:val="24"/>
        </w:rPr>
        <w:t>a</w:t>
      </w:r>
      <w:r>
        <w:rPr>
          <w:spacing w:val="-1"/>
          <w:sz w:val="24"/>
        </w:rPr>
        <w:t> </w:t>
      </w:r>
      <w:r>
        <w:rPr>
          <w:sz w:val="24"/>
        </w:rPr>
        <w:t>liquidation process</w:t>
      </w:r>
      <w:r>
        <w:rPr>
          <w:spacing w:val="3"/>
          <w:sz w:val="24"/>
        </w:rPr>
        <w:t> </w:t>
      </w:r>
      <w:r>
        <w:rPr>
          <w:sz w:val="24"/>
        </w:rPr>
        <w:t>along</w:t>
      </w:r>
      <w:r>
        <w:rPr>
          <w:spacing w:val="-1"/>
          <w:sz w:val="24"/>
        </w:rPr>
        <w:t> </w:t>
      </w:r>
      <w:r>
        <w:rPr>
          <w:sz w:val="24"/>
        </w:rPr>
        <w:t>with</w:t>
      </w:r>
      <w:r>
        <w:rPr>
          <w:spacing w:val="-1"/>
          <w:sz w:val="24"/>
        </w:rPr>
        <w:t> </w:t>
      </w:r>
      <w:r>
        <w:rPr>
          <w:sz w:val="24"/>
        </w:rPr>
        <w:t>any</w:t>
      </w:r>
      <w:r>
        <w:rPr>
          <w:spacing w:val="-1"/>
          <w:sz w:val="24"/>
        </w:rPr>
        <w:t> </w:t>
      </w:r>
      <w:r>
        <w:rPr>
          <w:sz w:val="24"/>
        </w:rPr>
        <w:t>income</w:t>
      </w:r>
      <w:r>
        <w:rPr>
          <w:spacing w:val="1"/>
          <w:sz w:val="24"/>
        </w:rPr>
        <w:t> </w:t>
      </w:r>
      <w:r>
        <w:rPr>
          <w:sz w:val="24"/>
        </w:rPr>
        <w:t>earned</w:t>
      </w:r>
      <w:r>
        <w:rPr>
          <w:spacing w:val="-1"/>
          <w:sz w:val="24"/>
        </w:rPr>
        <w:t> </w:t>
      </w:r>
      <w:r>
        <w:rPr>
          <w:sz w:val="24"/>
        </w:rPr>
        <w:t>thereon</w:t>
      </w:r>
      <w:r>
        <w:rPr>
          <w:spacing w:val="-1"/>
          <w:sz w:val="24"/>
        </w:rPr>
        <w:t> </w:t>
      </w:r>
      <w:r>
        <w:rPr>
          <w:sz w:val="24"/>
        </w:rPr>
        <w:t>till</w:t>
      </w:r>
      <w:r>
        <w:rPr>
          <w:spacing w:val="-1"/>
          <w:sz w:val="24"/>
        </w:rPr>
        <w:t> </w:t>
      </w:r>
      <w:r>
        <w:rPr>
          <w:sz w:val="24"/>
        </w:rPr>
        <w:t>the</w:t>
      </w:r>
      <w:r>
        <w:rPr>
          <w:spacing w:val="-1"/>
          <w:sz w:val="24"/>
        </w:rPr>
        <w:t> </w:t>
      </w:r>
      <w:r>
        <w:rPr>
          <w:sz w:val="24"/>
        </w:rPr>
        <w:t>date </w:t>
      </w:r>
      <w:r>
        <w:rPr>
          <w:spacing w:val="-5"/>
          <w:sz w:val="24"/>
        </w:rPr>
        <w:t>of</w:t>
      </w:r>
    </w:p>
    <w:p>
      <w:pPr>
        <w:pStyle w:val="BodyText"/>
        <w:rPr>
          <w:sz w:val="20"/>
        </w:rPr>
      </w:pPr>
    </w:p>
    <w:p>
      <w:pPr>
        <w:pStyle w:val="BodyText"/>
        <w:rPr>
          <w:sz w:val="20"/>
        </w:rPr>
      </w:pPr>
    </w:p>
    <w:p>
      <w:pPr>
        <w:pStyle w:val="BodyText"/>
        <w:rPr>
          <w:sz w:val="20"/>
        </w:rPr>
      </w:pPr>
      <w:r>
        <w:rPr>
          <w:sz w:val="20"/>
        </w:rPr>
        <mc:AlternateContent>
          <mc:Choice Requires="wps">
            <w:drawing>
              <wp:anchor distT="0" distB="0" distL="0" distR="0" allowOverlap="1" layoutInCell="1" locked="0" behindDoc="1" simplePos="0" relativeHeight="487604224">
                <wp:simplePos x="0" y="0"/>
                <wp:positionH relativeFrom="page">
                  <wp:posOffset>914704</wp:posOffset>
                </wp:positionH>
                <wp:positionV relativeFrom="paragraph">
                  <wp:posOffset>161469</wp:posOffset>
                </wp:positionV>
                <wp:extent cx="1829435" cy="7620"/>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2.71413pt;width:144.020pt;height:.600010pt;mso-position-horizontal-relative:page;mso-position-vertical-relative:paragraph;z-index:-15712256;mso-wrap-distance-left:0;mso-wrap-distance-right:0" id="docshape34" filled="true" fillcolor="#000000" stroked="false">
                <v:fill type="solid"/>
                <w10:wrap type="topAndBottom"/>
              </v:rect>
            </w:pict>
          </mc:Fallback>
        </mc:AlternateContent>
      </w:r>
    </w:p>
    <w:p>
      <w:pPr>
        <w:spacing w:line="292" w:lineRule="auto" w:before="87"/>
        <w:ind w:left="732" w:right="746" w:firstLine="0"/>
        <w:jc w:val="both"/>
        <w:rPr>
          <w:sz w:val="18"/>
        </w:rPr>
      </w:pPr>
      <w:bookmarkStart w:name="_bookmark80" w:id="81"/>
      <w:bookmarkEnd w:id="81"/>
      <w:r>
        <w:rPr/>
      </w:r>
      <w:r>
        <w:rPr>
          <w:position w:val="9"/>
          <w:sz w:val="16"/>
        </w:rPr>
        <w:t>81</w:t>
      </w:r>
      <w:r>
        <w:rPr>
          <w:spacing w:val="-10"/>
          <w:position w:val="9"/>
          <w:sz w:val="16"/>
        </w:rPr>
        <w:t> </w:t>
      </w:r>
      <w:r>
        <w:rPr>
          <w:sz w:val="18"/>
        </w:rPr>
        <w:t>Substituted by Notification No. IBBI/2019-20/GN/REG053, dated 6</w:t>
      </w:r>
      <w:r>
        <w:rPr>
          <w:sz w:val="18"/>
          <w:vertAlign w:val="superscript"/>
        </w:rPr>
        <w:t>th</w:t>
      </w:r>
      <w:r>
        <w:rPr>
          <w:sz w:val="18"/>
          <w:vertAlign w:val="baseline"/>
        </w:rPr>
        <w:t> January, 2020 (w.e.f. 06-01-2020). </w:t>
      </w:r>
      <w:r>
        <w:rPr>
          <w:sz w:val="20"/>
          <w:vertAlign w:val="baseline"/>
        </w:rPr>
        <w:t>Prior to substitution it stood as under</w:t>
      </w:r>
      <w:r>
        <w:rPr>
          <w:sz w:val="18"/>
          <w:vertAlign w:val="baseline"/>
        </w:rPr>
        <w:t>:</w:t>
      </w:r>
    </w:p>
    <w:p>
      <w:pPr>
        <w:spacing w:line="190" w:lineRule="exact" w:before="0"/>
        <w:ind w:left="732" w:right="0" w:firstLine="0"/>
        <w:jc w:val="both"/>
        <w:rPr>
          <w:b/>
          <w:sz w:val="18"/>
        </w:rPr>
      </w:pPr>
      <w:r>
        <w:rPr>
          <w:sz w:val="18"/>
        </w:rPr>
        <w:t>“</w:t>
      </w:r>
      <w:r>
        <w:rPr>
          <w:b/>
          <w:sz w:val="18"/>
        </w:rPr>
        <w:t>46.</w:t>
      </w:r>
      <w:r>
        <w:rPr>
          <w:b/>
          <w:spacing w:val="-2"/>
          <w:sz w:val="18"/>
        </w:rPr>
        <w:t> </w:t>
      </w:r>
      <w:r>
        <w:rPr>
          <w:b/>
          <w:sz w:val="18"/>
        </w:rPr>
        <w:t>Unclaimed</w:t>
      </w:r>
      <w:r>
        <w:rPr>
          <w:b/>
          <w:spacing w:val="-3"/>
          <w:sz w:val="18"/>
        </w:rPr>
        <w:t> </w:t>
      </w:r>
      <w:r>
        <w:rPr>
          <w:b/>
          <w:sz w:val="18"/>
        </w:rPr>
        <w:t>proceeds</w:t>
      </w:r>
      <w:r>
        <w:rPr>
          <w:b/>
          <w:spacing w:val="-3"/>
          <w:sz w:val="18"/>
        </w:rPr>
        <w:t> </w:t>
      </w:r>
      <w:r>
        <w:rPr>
          <w:b/>
          <w:sz w:val="18"/>
        </w:rPr>
        <w:t>of</w:t>
      </w:r>
      <w:r>
        <w:rPr>
          <w:b/>
          <w:spacing w:val="-2"/>
          <w:sz w:val="18"/>
        </w:rPr>
        <w:t> </w:t>
      </w:r>
      <w:r>
        <w:rPr>
          <w:b/>
          <w:sz w:val="18"/>
        </w:rPr>
        <w:t>liquidation</w:t>
      </w:r>
      <w:r>
        <w:rPr>
          <w:b/>
          <w:spacing w:val="-4"/>
          <w:sz w:val="18"/>
        </w:rPr>
        <w:t> </w:t>
      </w:r>
      <w:r>
        <w:rPr>
          <w:b/>
          <w:sz w:val="18"/>
        </w:rPr>
        <w:t>or</w:t>
      </w:r>
      <w:r>
        <w:rPr>
          <w:b/>
          <w:spacing w:val="-3"/>
          <w:sz w:val="18"/>
        </w:rPr>
        <w:t> </w:t>
      </w:r>
      <w:r>
        <w:rPr>
          <w:b/>
          <w:sz w:val="18"/>
        </w:rPr>
        <w:t>undistributed</w:t>
      </w:r>
      <w:r>
        <w:rPr>
          <w:b/>
          <w:spacing w:val="-3"/>
          <w:sz w:val="18"/>
        </w:rPr>
        <w:t> </w:t>
      </w:r>
      <w:r>
        <w:rPr>
          <w:b/>
          <w:spacing w:val="-2"/>
          <w:sz w:val="18"/>
        </w:rPr>
        <w:t>assets.</w:t>
      </w:r>
    </w:p>
    <w:p>
      <w:pPr>
        <w:pStyle w:val="ListParagraph"/>
        <w:numPr>
          <w:ilvl w:val="0"/>
          <w:numId w:val="54"/>
        </w:numPr>
        <w:tabs>
          <w:tab w:pos="1103" w:val="left" w:leader="none"/>
          <w:tab w:pos="1106" w:val="left" w:leader="none"/>
        </w:tabs>
        <w:spacing w:line="276" w:lineRule="auto" w:before="32" w:after="0"/>
        <w:ind w:left="1106" w:right="745" w:hanging="375"/>
        <w:jc w:val="both"/>
        <w:rPr>
          <w:sz w:val="16"/>
        </w:rPr>
      </w:pPr>
      <w:r>
        <w:rPr>
          <w:sz w:val="16"/>
        </w:rPr>
        <w:t>Before</w:t>
      </w:r>
      <w:r>
        <w:rPr>
          <w:spacing w:val="-4"/>
          <w:sz w:val="16"/>
        </w:rPr>
        <w:t> </w:t>
      </w:r>
      <w:r>
        <w:rPr>
          <w:sz w:val="16"/>
        </w:rPr>
        <w:t>the</w:t>
      </w:r>
      <w:r>
        <w:rPr>
          <w:spacing w:val="-4"/>
          <w:sz w:val="16"/>
        </w:rPr>
        <w:t> </w:t>
      </w:r>
      <w:r>
        <w:rPr>
          <w:sz w:val="16"/>
        </w:rPr>
        <w:t>order</w:t>
      </w:r>
      <w:r>
        <w:rPr>
          <w:spacing w:val="-8"/>
          <w:sz w:val="16"/>
        </w:rPr>
        <w:t> </w:t>
      </w:r>
      <w:r>
        <w:rPr>
          <w:sz w:val="16"/>
        </w:rPr>
        <w:t>of</w:t>
      </w:r>
      <w:r>
        <w:rPr>
          <w:spacing w:val="-5"/>
          <w:sz w:val="16"/>
        </w:rPr>
        <w:t> </w:t>
      </w:r>
      <w:r>
        <w:rPr>
          <w:sz w:val="16"/>
        </w:rPr>
        <w:t>dissolution</w:t>
      </w:r>
      <w:r>
        <w:rPr>
          <w:spacing w:val="-4"/>
          <w:sz w:val="16"/>
        </w:rPr>
        <w:t> </w:t>
      </w:r>
      <w:r>
        <w:rPr>
          <w:sz w:val="16"/>
        </w:rPr>
        <w:t>is</w:t>
      </w:r>
      <w:r>
        <w:rPr>
          <w:spacing w:val="-7"/>
          <w:sz w:val="16"/>
        </w:rPr>
        <w:t> </w:t>
      </w:r>
      <w:r>
        <w:rPr>
          <w:sz w:val="16"/>
        </w:rPr>
        <w:t>passed</w:t>
      </w:r>
      <w:r>
        <w:rPr>
          <w:spacing w:val="-6"/>
          <w:sz w:val="16"/>
        </w:rPr>
        <w:t> </w:t>
      </w:r>
      <w:r>
        <w:rPr>
          <w:sz w:val="16"/>
        </w:rPr>
        <w:t>under</w:t>
      </w:r>
      <w:r>
        <w:rPr>
          <w:spacing w:val="-5"/>
          <w:sz w:val="16"/>
        </w:rPr>
        <w:t> </w:t>
      </w:r>
      <w:r>
        <w:rPr>
          <w:sz w:val="16"/>
        </w:rPr>
        <w:t>section</w:t>
      </w:r>
      <w:r>
        <w:rPr>
          <w:spacing w:val="-6"/>
          <w:sz w:val="16"/>
        </w:rPr>
        <w:t> </w:t>
      </w:r>
      <w:r>
        <w:rPr>
          <w:sz w:val="16"/>
        </w:rPr>
        <w:t>54(2),</w:t>
      </w:r>
      <w:r>
        <w:rPr>
          <w:spacing w:val="-4"/>
          <w:sz w:val="16"/>
        </w:rPr>
        <w:t> </w:t>
      </w:r>
      <w:r>
        <w:rPr>
          <w:sz w:val="16"/>
        </w:rPr>
        <w:t>the</w:t>
      </w:r>
      <w:r>
        <w:rPr>
          <w:spacing w:val="-6"/>
          <w:sz w:val="16"/>
        </w:rPr>
        <w:t> </w:t>
      </w:r>
      <w:r>
        <w:rPr>
          <w:sz w:val="16"/>
        </w:rPr>
        <w:t>liquidator</w:t>
      </w:r>
      <w:r>
        <w:rPr>
          <w:spacing w:val="-5"/>
          <w:sz w:val="16"/>
        </w:rPr>
        <w:t> </w:t>
      </w:r>
      <w:r>
        <w:rPr>
          <w:sz w:val="16"/>
        </w:rPr>
        <w:t>shall</w:t>
      </w:r>
      <w:r>
        <w:rPr>
          <w:spacing w:val="-4"/>
          <w:sz w:val="16"/>
        </w:rPr>
        <w:t> </w:t>
      </w:r>
      <w:r>
        <w:rPr>
          <w:sz w:val="16"/>
        </w:rPr>
        <w:t>apply</w:t>
      </w:r>
      <w:r>
        <w:rPr>
          <w:spacing w:val="-4"/>
          <w:sz w:val="16"/>
        </w:rPr>
        <w:t> </w:t>
      </w:r>
      <w:r>
        <w:rPr>
          <w:sz w:val="16"/>
        </w:rPr>
        <w:t>to</w:t>
      </w:r>
      <w:r>
        <w:rPr>
          <w:spacing w:val="-4"/>
          <w:sz w:val="16"/>
        </w:rPr>
        <w:t> </w:t>
      </w:r>
      <w:r>
        <w:rPr>
          <w:sz w:val="16"/>
        </w:rPr>
        <w:t>the</w:t>
      </w:r>
      <w:r>
        <w:rPr>
          <w:spacing w:val="-4"/>
          <w:sz w:val="16"/>
        </w:rPr>
        <w:t> </w:t>
      </w:r>
      <w:r>
        <w:rPr>
          <w:sz w:val="16"/>
        </w:rPr>
        <w:t>Adjudicating</w:t>
      </w:r>
      <w:r>
        <w:rPr>
          <w:spacing w:val="-4"/>
          <w:sz w:val="16"/>
        </w:rPr>
        <w:t> </w:t>
      </w:r>
      <w:r>
        <w:rPr>
          <w:sz w:val="16"/>
        </w:rPr>
        <w:t>Authority</w:t>
      </w:r>
      <w:r>
        <w:rPr>
          <w:spacing w:val="-4"/>
          <w:sz w:val="16"/>
        </w:rPr>
        <w:t> </w:t>
      </w:r>
      <w:r>
        <w:rPr>
          <w:sz w:val="16"/>
        </w:rPr>
        <w:t>for</w:t>
      </w:r>
      <w:r>
        <w:rPr>
          <w:spacing w:val="-5"/>
          <w:sz w:val="16"/>
        </w:rPr>
        <w:t> </w:t>
      </w:r>
      <w:r>
        <w:rPr>
          <w:sz w:val="16"/>
        </w:rPr>
        <w:t>an</w:t>
      </w:r>
      <w:r>
        <w:rPr>
          <w:spacing w:val="-6"/>
          <w:sz w:val="16"/>
        </w:rPr>
        <w:t> </w:t>
      </w:r>
      <w:r>
        <w:rPr>
          <w:sz w:val="16"/>
        </w:rPr>
        <w:t>order</w:t>
      </w:r>
      <w:r>
        <w:rPr>
          <w:spacing w:val="-5"/>
          <w:sz w:val="16"/>
        </w:rPr>
        <w:t> </w:t>
      </w:r>
      <w:r>
        <w:rPr>
          <w:sz w:val="16"/>
        </w:rPr>
        <w:t>to</w:t>
      </w:r>
      <w:r>
        <w:rPr>
          <w:spacing w:val="-6"/>
          <w:sz w:val="16"/>
        </w:rPr>
        <w:t> </w:t>
      </w:r>
      <w:r>
        <w:rPr>
          <w:sz w:val="16"/>
        </w:rPr>
        <w:t>pay</w:t>
      </w:r>
      <w:r>
        <w:rPr>
          <w:spacing w:val="40"/>
          <w:sz w:val="16"/>
        </w:rPr>
        <w:t> </w:t>
      </w:r>
      <w:r>
        <w:rPr>
          <w:sz w:val="16"/>
        </w:rPr>
        <w:t>into the</w:t>
      </w:r>
      <w:r>
        <w:rPr>
          <w:spacing w:val="-1"/>
          <w:sz w:val="16"/>
        </w:rPr>
        <w:t> </w:t>
      </w:r>
      <w:r>
        <w:rPr>
          <w:sz w:val="16"/>
        </w:rPr>
        <w:t>Companies Liquidation Account in the Public Account of India any unclaimed proceeds of liquidation or undistributed assets</w:t>
      </w:r>
      <w:r>
        <w:rPr>
          <w:spacing w:val="40"/>
          <w:sz w:val="16"/>
        </w:rPr>
        <w:t> </w:t>
      </w:r>
      <w:r>
        <w:rPr>
          <w:sz w:val="16"/>
        </w:rPr>
        <w:t>or any other balance payable to the stakeholders in his hands on the date of the order of dissolution.</w:t>
      </w:r>
    </w:p>
    <w:p>
      <w:pPr>
        <w:pStyle w:val="BodyText"/>
        <w:spacing w:before="28"/>
        <w:rPr>
          <w:sz w:val="16"/>
        </w:rPr>
      </w:pPr>
    </w:p>
    <w:p>
      <w:pPr>
        <w:pStyle w:val="ListParagraph"/>
        <w:numPr>
          <w:ilvl w:val="0"/>
          <w:numId w:val="54"/>
        </w:numPr>
        <w:tabs>
          <w:tab w:pos="1103" w:val="left" w:leader="none"/>
          <w:tab w:pos="1106" w:val="left" w:leader="none"/>
        </w:tabs>
        <w:spacing w:line="276" w:lineRule="auto" w:before="1" w:after="0"/>
        <w:ind w:left="1106" w:right="746" w:hanging="375"/>
        <w:jc w:val="both"/>
        <w:rPr>
          <w:sz w:val="16"/>
        </w:rPr>
      </w:pPr>
      <w:r>
        <w:rPr>
          <w:sz w:val="16"/>
        </w:rPr>
        <w:t>Any liquidator who retains any money which should have been paid by him into the Companies Liquidation Account under this</w:t>
      </w:r>
      <w:r>
        <w:rPr>
          <w:spacing w:val="40"/>
          <w:sz w:val="16"/>
        </w:rPr>
        <w:t> </w:t>
      </w:r>
      <w:r>
        <w:rPr>
          <w:sz w:val="16"/>
        </w:rPr>
        <w:t>Regulation shall pay interest on the amount retained at the rate of twelve per cent per annum, and also pay such penalty as may be</w:t>
      </w:r>
      <w:r>
        <w:rPr>
          <w:spacing w:val="40"/>
          <w:sz w:val="16"/>
        </w:rPr>
        <w:t> </w:t>
      </w:r>
      <w:r>
        <w:rPr>
          <w:sz w:val="16"/>
        </w:rPr>
        <w:t>determined by the Board.</w:t>
      </w:r>
    </w:p>
    <w:p>
      <w:pPr>
        <w:pStyle w:val="ListParagraph"/>
        <w:numPr>
          <w:ilvl w:val="0"/>
          <w:numId w:val="54"/>
        </w:numPr>
        <w:tabs>
          <w:tab w:pos="1103" w:val="left" w:leader="none"/>
          <w:tab w:pos="1106" w:val="left" w:leader="none"/>
        </w:tabs>
        <w:spacing w:line="278" w:lineRule="auto" w:before="0" w:after="0"/>
        <w:ind w:left="1106" w:right="744" w:hanging="375"/>
        <w:jc w:val="both"/>
        <w:rPr>
          <w:sz w:val="16"/>
        </w:rPr>
      </w:pPr>
      <w:r>
        <w:rPr>
          <w:sz w:val="16"/>
        </w:rPr>
        <w:t>The</w:t>
      </w:r>
      <w:r>
        <w:rPr>
          <w:spacing w:val="-10"/>
          <w:sz w:val="16"/>
        </w:rPr>
        <w:t> </w:t>
      </w:r>
      <w:r>
        <w:rPr>
          <w:sz w:val="16"/>
        </w:rPr>
        <w:t>liquidator</w:t>
      </w:r>
      <w:r>
        <w:rPr>
          <w:spacing w:val="-9"/>
          <w:sz w:val="16"/>
        </w:rPr>
        <w:t> </w:t>
      </w:r>
      <w:r>
        <w:rPr>
          <w:sz w:val="16"/>
        </w:rPr>
        <w:t>shall,</w:t>
      </w:r>
      <w:r>
        <w:rPr>
          <w:spacing w:val="-7"/>
          <w:sz w:val="16"/>
        </w:rPr>
        <w:t> </w:t>
      </w:r>
      <w:r>
        <w:rPr>
          <w:sz w:val="16"/>
        </w:rPr>
        <w:t>when</w:t>
      </w:r>
      <w:r>
        <w:rPr>
          <w:spacing w:val="-7"/>
          <w:sz w:val="16"/>
        </w:rPr>
        <w:t> </w:t>
      </w:r>
      <w:r>
        <w:rPr>
          <w:sz w:val="16"/>
        </w:rPr>
        <w:t>making</w:t>
      </w:r>
      <w:r>
        <w:rPr>
          <w:spacing w:val="-7"/>
          <w:sz w:val="16"/>
        </w:rPr>
        <w:t> </w:t>
      </w:r>
      <w:r>
        <w:rPr>
          <w:sz w:val="16"/>
        </w:rPr>
        <w:t>any</w:t>
      </w:r>
      <w:r>
        <w:rPr>
          <w:spacing w:val="-9"/>
          <w:sz w:val="16"/>
        </w:rPr>
        <w:t> </w:t>
      </w:r>
      <w:r>
        <w:rPr>
          <w:sz w:val="16"/>
        </w:rPr>
        <w:t>payment</w:t>
      </w:r>
      <w:r>
        <w:rPr>
          <w:spacing w:val="-7"/>
          <w:sz w:val="16"/>
        </w:rPr>
        <w:t> </w:t>
      </w:r>
      <w:r>
        <w:rPr>
          <w:sz w:val="16"/>
        </w:rPr>
        <w:t>referred</w:t>
      </w:r>
      <w:r>
        <w:rPr>
          <w:spacing w:val="-9"/>
          <w:sz w:val="16"/>
        </w:rPr>
        <w:t> </w:t>
      </w:r>
      <w:r>
        <w:rPr>
          <w:sz w:val="16"/>
        </w:rPr>
        <w:t>to</w:t>
      </w:r>
      <w:r>
        <w:rPr>
          <w:spacing w:val="-9"/>
          <w:sz w:val="16"/>
        </w:rPr>
        <w:t> </w:t>
      </w:r>
      <w:r>
        <w:rPr>
          <w:sz w:val="16"/>
        </w:rPr>
        <w:t>in</w:t>
      </w:r>
      <w:r>
        <w:rPr>
          <w:spacing w:val="-7"/>
          <w:sz w:val="16"/>
        </w:rPr>
        <w:t> </w:t>
      </w:r>
      <w:r>
        <w:rPr>
          <w:sz w:val="16"/>
        </w:rPr>
        <w:t>sub-regulation</w:t>
      </w:r>
      <w:r>
        <w:rPr>
          <w:spacing w:val="-9"/>
          <w:sz w:val="16"/>
        </w:rPr>
        <w:t> </w:t>
      </w:r>
      <w:r>
        <w:rPr>
          <w:sz w:val="16"/>
        </w:rPr>
        <w:t>(1),</w:t>
      </w:r>
      <w:r>
        <w:rPr>
          <w:spacing w:val="-7"/>
          <w:sz w:val="16"/>
        </w:rPr>
        <w:t> </w:t>
      </w:r>
      <w:r>
        <w:rPr>
          <w:sz w:val="16"/>
        </w:rPr>
        <w:t>furnish</w:t>
      </w:r>
      <w:r>
        <w:rPr>
          <w:spacing w:val="-9"/>
          <w:sz w:val="16"/>
        </w:rPr>
        <w:t> </w:t>
      </w:r>
      <w:r>
        <w:rPr>
          <w:sz w:val="16"/>
        </w:rPr>
        <w:t>to</w:t>
      </w:r>
      <w:r>
        <w:rPr>
          <w:spacing w:val="-9"/>
          <w:sz w:val="16"/>
        </w:rPr>
        <w:t> </w:t>
      </w:r>
      <w:r>
        <w:rPr>
          <w:sz w:val="16"/>
        </w:rPr>
        <w:t>the</w:t>
      </w:r>
      <w:r>
        <w:rPr>
          <w:spacing w:val="-10"/>
          <w:sz w:val="16"/>
        </w:rPr>
        <w:t> </w:t>
      </w:r>
      <w:r>
        <w:rPr>
          <w:sz w:val="16"/>
        </w:rPr>
        <w:t>authority</w:t>
      </w:r>
      <w:r>
        <w:rPr>
          <w:spacing w:val="-9"/>
          <w:sz w:val="16"/>
        </w:rPr>
        <w:t> </w:t>
      </w:r>
      <w:r>
        <w:rPr>
          <w:sz w:val="16"/>
        </w:rPr>
        <w:t>with</w:t>
      </w:r>
      <w:r>
        <w:rPr>
          <w:spacing w:val="-7"/>
          <w:sz w:val="16"/>
        </w:rPr>
        <w:t> </w:t>
      </w:r>
      <w:r>
        <w:rPr>
          <w:sz w:val="16"/>
        </w:rPr>
        <w:t>which</w:t>
      </w:r>
      <w:r>
        <w:rPr>
          <w:spacing w:val="-9"/>
          <w:sz w:val="16"/>
        </w:rPr>
        <w:t> </w:t>
      </w:r>
      <w:r>
        <w:rPr>
          <w:sz w:val="16"/>
        </w:rPr>
        <w:t>the</w:t>
      </w:r>
      <w:r>
        <w:rPr>
          <w:spacing w:val="-7"/>
          <w:sz w:val="16"/>
        </w:rPr>
        <w:t> </w:t>
      </w:r>
      <w:r>
        <w:rPr>
          <w:sz w:val="16"/>
        </w:rPr>
        <w:t>corporate</w:t>
      </w:r>
      <w:r>
        <w:rPr>
          <w:spacing w:val="-10"/>
          <w:sz w:val="16"/>
        </w:rPr>
        <w:t> </w:t>
      </w:r>
      <w:r>
        <w:rPr>
          <w:sz w:val="16"/>
        </w:rPr>
        <w:t>debtor</w:t>
      </w:r>
      <w:r>
        <w:rPr>
          <w:spacing w:val="40"/>
          <w:sz w:val="16"/>
        </w:rPr>
        <w:t> </w:t>
      </w:r>
      <w:r>
        <w:rPr>
          <w:sz w:val="16"/>
        </w:rPr>
        <w:t>is registered, and the Board, a statement setting forth the nature of the sums included, the names and last known addresses of the</w:t>
      </w:r>
      <w:r>
        <w:rPr>
          <w:spacing w:val="40"/>
          <w:sz w:val="16"/>
        </w:rPr>
        <w:t> </w:t>
      </w:r>
      <w:r>
        <w:rPr>
          <w:sz w:val="16"/>
        </w:rPr>
        <w:t>stakeholders entitled to participate therein, the amount to which each is entitled to and the nature of their claim.</w:t>
      </w:r>
    </w:p>
    <w:p>
      <w:pPr>
        <w:pStyle w:val="ListParagraph"/>
        <w:numPr>
          <w:ilvl w:val="0"/>
          <w:numId w:val="54"/>
        </w:numPr>
        <w:tabs>
          <w:tab w:pos="1103" w:val="left" w:leader="none"/>
          <w:tab w:pos="1106" w:val="left" w:leader="none"/>
        </w:tabs>
        <w:spacing w:line="276" w:lineRule="auto" w:before="0" w:after="0"/>
        <w:ind w:left="1106" w:right="745" w:hanging="375"/>
        <w:jc w:val="both"/>
        <w:rPr>
          <w:sz w:val="16"/>
        </w:rPr>
      </w:pPr>
      <w:r>
        <w:rPr>
          <w:sz w:val="16"/>
        </w:rPr>
        <w:t>The</w:t>
      </w:r>
      <w:r>
        <w:rPr>
          <w:spacing w:val="-3"/>
          <w:sz w:val="16"/>
        </w:rPr>
        <w:t> </w:t>
      </w:r>
      <w:r>
        <w:rPr>
          <w:sz w:val="16"/>
        </w:rPr>
        <w:t>liquidator</w:t>
      </w:r>
      <w:r>
        <w:rPr>
          <w:spacing w:val="-2"/>
          <w:sz w:val="16"/>
        </w:rPr>
        <w:t> </w:t>
      </w:r>
      <w:r>
        <w:rPr>
          <w:sz w:val="16"/>
        </w:rPr>
        <w:t>shall be entitled to a receipt from</w:t>
      </w:r>
      <w:r>
        <w:rPr>
          <w:spacing w:val="-1"/>
          <w:sz w:val="16"/>
        </w:rPr>
        <w:t> </w:t>
      </w:r>
      <w:r>
        <w:rPr>
          <w:sz w:val="16"/>
        </w:rPr>
        <w:t>the Reserve</w:t>
      </w:r>
      <w:r>
        <w:rPr>
          <w:spacing w:val="-3"/>
          <w:sz w:val="16"/>
        </w:rPr>
        <w:t> </w:t>
      </w:r>
      <w:r>
        <w:rPr>
          <w:sz w:val="16"/>
        </w:rPr>
        <w:t>Bank</w:t>
      </w:r>
      <w:r>
        <w:rPr>
          <w:spacing w:val="-2"/>
          <w:sz w:val="16"/>
        </w:rPr>
        <w:t> </w:t>
      </w:r>
      <w:r>
        <w:rPr>
          <w:sz w:val="16"/>
        </w:rPr>
        <w:t>of</w:t>
      </w:r>
      <w:r>
        <w:rPr>
          <w:spacing w:val="-2"/>
          <w:sz w:val="16"/>
        </w:rPr>
        <w:t> </w:t>
      </w:r>
      <w:r>
        <w:rPr>
          <w:sz w:val="16"/>
        </w:rPr>
        <w:t>India for</w:t>
      </w:r>
      <w:r>
        <w:rPr>
          <w:spacing w:val="-2"/>
          <w:sz w:val="16"/>
        </w:rPr>
        <w:t> </w:t>
      </w:r>
      <w:r>
        <w:rPr>
          <w:sz w:val="16"/>
        </w:rPr>
        <w:t>any money</w:t>
      </w:r>
      <w:r>
        <w:rPr>
          <w:spacing w:val="-2"/>
          <w:sz w:val="16"/>
        </w:rPr>
        <w:t> </w:t>
      </w:r>
      <w:r>
        <w:rPr>
          <w:sz w:val="16"/>
        </w:rPr>
        <w:t>paid</w:t>
      </w:r>
      <w:r>
        <w:rPr>
          <w:spacing w:val="-2"/>
          <w:sz w:val="16"/>
        </w:rPr>
        <w:t> </w:t>
      </w:r>
      <w:r>
        <w:rPr>
          <w:sz w:val="16"/>
        </w:rPr>
        <w:t>to</w:t>
      </w:r>
      <w:r>
        <w:rPr>
          <w:spacing w:val="-2"/>
          <w:sz w:val="16"/>
        </w:rPr>
        <w:t> </w:t>
      </w:r>
      <w:r>
        <w:rPr>
          <w:sz w:val="16"/>
        </w:rPr>
        <w:t>it</w:t>
      </w:r>
      <w:r>
        <w:rPr>
          <w:spacing w:val="-2"/>
          <w:sz w:val="16"/>
        </w:rPr>
        <w:t> </w:t>
      </w:r>
      <w:r>
        <w:rPr>
          <w:sz w:val="16"/>
        </w:rPr>
        <w:t>under</w:t>
      </w:r>
      <w:r>
        <w:rPr>
          <w:spacing w:val="-2"/>
          <w:sz w:val="16"/>
        </w:rPr>
        <w:t> </w:t>
      </w:r>
      <w:r>
        <w:rPr>
          <w:sz w:val="16"/>
        </w:rPr>
        <w:t>sub-regulation (2), and such</w:t>
      </w:r>
      <w:r>
        <w:rPr>
          <w:spacing w:val="40"/>
          <w:sz w:val="16"/>
        </w:rPr>
        <w:t> </w:t>
      </w:r>
      <w:r>
        <w:rPr>
          <w:sz w:val="16"/>
        </w:rPr>
        <w:t>receipt shall be an effectual discharge of the liquidator in respect thereof.</w:t>
      </w:r>
    </w:p>
    <w:p>
      <w:pPr>
        <w:pStyle w:val="ListParagraph"/>
        <w:numPr>
          <w:ilvl w:val="0"/>
          <w:numId w:val="54"/>
        </w:numPr>
        <w:tabs>
          <w:tab w:pos="1103" w:val="left" w:leader="none"/>
          <w:tab w:pos="1106" w:val="left" w:leader="none"/>
        </w:tabs>
        <w:spacing w:line="276" w:lineRule="auto" w:before="0" w:after="0"/>
        <w:ind w:left="1106" w:right="743" w:hanging="375"/>
        <w:jc w:val="both"/>
        <w:rPr>
          <w:sz w:val="16"/>
        </w:rPr>
      </w:pPr>
      <w:r>
        <w:rPr>
          <w:sz w:val="16"/>
        </w:rPr>
        <w:t>A person claiming to be entitled to any money paid into the Companies Liquidation Account may apply to the Board for an order for</w:t>
      </w:r>
      <w:r>
        <w:rPr>
          <w:spacing w:val="40"/>
          <w:sz w:val="16"/>
        </w:rPr>
        <w:t> </w:t>
      </w:r>
      <w:r>
        <w:rPr>
          <w:sz w:val="16"/>
        </w:rPr>
        <w:t>payment</w:t>
      </w:r>
      <w:r>
        <w:rPr>
          <w:spacing w:val="-7"/>
          <w:sz w:val="16"/>
        </w:rPr>
        <w:t> </w:t>
      </w:r>
      <w:r>
        <w:rPr>
          <w:sz w:val="16"/>
        </w:rPr>
        <w:t>of</w:t>
      </w:r>
      <w:r>
        <w:rPr>
          <w:spacing w:val="-4"/>
          <w:sz w:val="16"/>
        </w:rPr>
        <w:t> </w:t>
      </w:r>
      <w:r>
        <w:rPr>
          <w:sz w:val="16"/>
        </w:rPr>
        <w:t>the</w:t>
      </w:r>
      <w:r>
        <w:rPr>
          <w:spacing w:val="-5"/>
          <w:sz w:val="16"/>
        </w:rPr>
        <w:t> </w:t>
      </w:r>
      <w:r>
        <w:rPr>
          <w:sz w:val="16"/>
        </w:rPr>
        <w:t>money</w:t>
      </w:r>
      <w:r>
        <w:rPr>
          <w:spacing w:val="-4"/>
          <w:sz w:val="16"/>
        </w:rPr>
        <w:t> </w:t>
      </w:r>
      <w:r>
        <w:rPr>
          <w:sz w:val="16"/>
        </w:rPr>
        <w:t>claimed;</w:t>
      </w:r>
      <w:r>
        <w:rPr>
          <w:spacing w:val="-4"/>
          <w:sz w:val="16"/>
        </w:rPr>
        <w:t> </w:t>
      </w:r>
      <w:r>
        <w:rPr>
          <w:sz w:val="16"/>
        </w:rPr>
        <w:t>which</w:t>
      </w:r>
      <w:r>
        <w:rPr>
          <w:spacing w:val="-4"/>
          <w:sz w:val="16"/>
        </w:rPr>
        <w:t> </w:t>
      </w:r>
      <w:r>
        <w:rPr>
          <w:sz w:val="16"/>
        </w:rPr>
        <w:t>may,</w:t>
      </w:r>
      <w:r>
        <w:rPr>
          <w:spacing w:val="-5"/>
          <w:sz w:val="16"/>
        </w:rPr>
        <w:t> </w:t>
      </w:r>
      <w:r>
        <w:rPr>
          <w:sz w:val="16"/>
        </w:rPr>
        <w:t>if</w:t>
      </w:r>
      <w:r>
        <w:rPr>
          <w:spacing w:val="-4"/>
          <w:sz w:val="16"/>
        </w:rPr>
        <w:t> </w:t>
      </w:r>
      <w:r>
        <w:rPr>
          <w:sz w:val="16"/>
        </w:rPr>
        <w:t>satisfied</w:t>
      </w:r>
      <w:r>
        <w:rPr>
          <w:spacing w:val="-4"/>
          <w:sz w:val="16"/>
        </w:rPr>
        <w:t> </w:t>
      </w:r>
      <w:r>
        <w:rPr>
          <w:sz w:val="16"/>
        </w:rPr>
        <w:t>that</w:t>
      </w:r>
      <w:r>
        <w:rPr>
          <w:spacing w:val="-2"/>
          <w:sz w:val="16"/>
        </w:rPr>
        <w:t> </w:t>
      </w:r>
      <w:r>
        <w:rPr>
          <w:sz w:val="16"/>
        </w:rPr>
        <w:t>such</w:t>
      </w:r>
      <w:r>
        <w:rPr>
          <w:spacing w:val="-5"/>
          <w:sz w:val="16"/>
        </w:rPr>
        <w:t> </w:t>
      </w:r>
      <w:r>
        <w:rPr>
          <w:sz w:val="16"/>
        </w:rPr>
        <w:t>person</w:t>
      </w:r>
      <w:r>
        <w:rPr>
          <w:spacing w:val="-5"/>
          <w:sz w:val="16"/>
        </w:rPr>
        <w:t> </w:t>
      </w:r>
      <w:r>
        <w:rPr>
          <w:sz w:val="16"/>
        </w:rPr>
        <w:t>is</w:t>
      </w:r>
      <w:r>
        <w:rPr>
          <w:spacing w:val="-3"/>
          <w:sz w:val="16"/>
        </w:rPr>
        <w:t> </w:t>
      </w:r>
      <w:r>
        <w:rPr>
          <w:sz w:val="16"/>
        </w:rPr>
        <w:t>entitled</w:t>
      </w:r>
      <w:r>
        <w:rPr>
          <w:spacing w:val="-5"/>
          <w:sz w:val="16"/>
        </w:rPr>
        <w:t> </w:t>
      </w:r>
      <w:r>
        <w:rPr>
          <w:sz w:val="16"/>
        </w:rPr>
        <w:t>to</w:t>
      </w:r>
      <w:r>
        <w:rPr>
          <w:spacing w:val="-4"/>
          <w:sz w:val="16"/>
        </w:rPr>
        <w:t> </w:t>
      </w:r>
      <w:r>
        <w:rPr>
          <w:sz w:val="16"/>
        </w:rPr>
        <w:t>the</w:t>
      </w:r>
      <w:r>
        <w:rPr>
          <w:spacing w:val="-5"/>
          <w:sz w:val="16"/>
        </w:rPr>
        <w:t> </w:t>
      </w:r>
      <w:r>
        <w:rPr>
          <w:sz w:val="16"/>
        </w:rPr>
        <w:t>whole</w:t>
      </w:r>
      <w:r>
        <w:rPr>
          <w:spacing w:val="-5"/>
          <w:sz w:val="16"/>
        </w:rPr>
        <w:t> </w:t>
      </w:r>
      <w:r>
        <w:rPr>
          <w:sz w:val="16"/>
        </w:rPr>
        <w:t>or</w:t>
      </w:r>
      <w:r>
        <w:rPr>
          <w:spacing w:val="-6"/>
          <w:sz w:val="16"/>
        </w:rPr>
        <w:t> </w:t>
      </w:r>
      <w:r>
        <w:rPr>
          <w:sz w:val="16"/>
        </w:rPr>
        <w:t>any</w:t>
      </w:r>
      <w:r>
        <w:rPr>
          <w:spacing w:val="-5"/>
          <w:sz w:val="16"/>
        </w:rPr>
        <w:t> </w:t>
      </w:r>
      <w:r>
        <w:rPr>
          <w:sz w:val="16"/>
        </w:rPr>
        <w:t>part</w:t>
      </w:r>
      <w:r>
        <w:rPr>
          <w:spacing w:val="-5"/>
          <w:sz w:val="16"/>
        </w:rPr>
        <w:t> </w:t>
      </w:r>
      <w:r>
        <w:rPr>
          <w:sz w:val="16"/>
        </w:rPr>
        <w:t>of</w:t>
      </w:r>
      <w:r>
        <w:rPr>
          <w:spacing w:val="-6"/>
          <w:sz w:val="16"/>
        </w:rPr>
        <w:t> </w:t>
      </w:r>
      <w:r>
        <w:rPr>
          <w:sz w:val="16"/>
        </w:rPr>
        <w:t>the</w:t>
      </w:r>
      <w:r>
        <w:rPr>
          <w:spacing w:val="-5"/>
          <w:sz w:val="16"/>
        </w:rPr>
        <w:t> </w:t>
      </w:r>
      <w:r>
        <w:rPr>
          <w:sz w:val="16"/>
        </w:rPr>
        <w:t>money</w:t>
      </w:r>
      <w:r>
        <w:rPr>
          <w:spacing w:val="-2"/>
          <w:sz w:val="16"/>
        </w:rPr>
        <w:t> </w:t>
      </w:r>
      <w:r>
        <w:rPr>
          <w:sz w:val="16"/>
        </w:rPr>
        <w:t>claimed,</w:t>
      </w:r>
      <w:r>
        <w:rPr>
          <w:spacing w:val="-5"/>
          <w:sz w:val="16"/>
        </w:rPr>
        <w:t> </w:t>
      </w:r>
      <w:r>
        <w:rPr>
          <w:sz w:val="16"/>
        </w:rPr>
        <w:t>make</w:t>
      </w:r>
      <w:r>
        <w:rPr>
          <w:spacing w:val="40"/>
          <w:sz w:val="16"/>
        </w:rPr>
        <w:t> </w:t>
      </w:r>
      <w:r>
        <w:rPr>
          <w:sz w:val="16"/>
        </w:rPr>
        <w:t>an order for the payment to that person of the sum due to him, after taking such security from him as it may think fit.</w:t>
      </w:r>
    </w:p>
    <w:p>
      <w:pPr>
        <w:pStyle w:val="ListParagraph"/>
        <w:numPr>
          <w:ilvl w:val="0"/>
          <w:numId w:val="54"/>
        </w:numPr>
        <w:tabs>
          <w:tab w:pos="1103" w:val="left" w:leader="none"/>
          <w:tab w:pos="1106" w:val="left" w:leader="none"/>
        </w:tabs>
        <w:spacing w:line="276" w:lineRule="auto" w:before="0" w:after="0"/>
        <w:ind w:left="1106" w:right="745" w:hanging="375"/>
        <w:jc w:val="both"/>
        <w:rPr>
          <w:sz w:val="16"/>
        </w:rPr>
      </w:pPr>
      <w:r>
        <w:rPr>
          <w:sz w:val="16"/>
        </w:rPr>
        <w:t>Any money paid into the Companies Liquidation Account in pursuance of this Regulation, which remains unclaimed thereafter for a</w:t>
      </w:r>
      <w:r>
        <w:rPr>
          <w:spacing w:val="40"/>
          <w:sz w:val="16"/>
        </w:rPr>
        <w:t> </w:t>
      </w:r>
      <w:r>
        <w:rPr>
          <w:sz w:val="16"/>
        </w:rPr>
        <w:t>period of fifteen years, shall be transferred to the general revenue account of the Central Government.”</w:t>
      </w:r>
    </w:p>
    <w:p>
      <w:pPr>
        <w:pStyle w:val="BodyText"/>
        <w:spacing w:before="58"/>
        <w:rPr>
          <w:sz w:val="16"/>
        </w:rPr>
      </w:pPr>
    </w:p>
    <w:p>
      <w:pPr>
        <w:spacing w:line="242" w:lineRule="auto" w:before="0"/>
        <w:ind w:left="732" w:right="727" w:firstLine="0"/>
        <w:jc w:val="both"/>
        <w:rPr>
          <w:sz w:val="18"/>
        </w:rPr>
      </w:pPr>
      <w:bookmarkStart w:name="_bookmark81" w:id="82"/>
      <w:bookmarkEnd w:id="82"/>
      <w:r>
        <w:rPr/>
      </w:r>
      <w:r>
        <w:rPr>
          <w:sz w:val="18"/>
          <w:vertAlign w:val="superscript"/>
        </w:rPr>
        <w:t>82</w:t>
      </w:r>
      <w:r>
        <w:rPr>
          <w:sz w:val="18"/>
          <w:vertAlign w:val="baseline"/>
        </w:rPr>
        <w:t> Substituted vide Notification No. IBBI/2024-25/GN/REG121, dated 28</w:t>
      </w:r>
      <w:r>
        <w:rPr>
          <w:sz w:val="18"/>
          <w:vertAlign w:val="superscript"/>
        </w:rPr>
        <w:t>th</w:t>
      </w:r>
      <w:r>
        <w:rPr>
          <w:sz w:val="18"/>
          <w:vertAlign w:val="baseline"/>
        </w:rPr>
        <w:t> January 2025 (w.e.f. 29-01-2025). Prior to substitution,</w:t>
      </w:r>
      <w:r>
        <w:rPr>
          <w:spacing w:val="-4"/>
          <w:sz w:val="18"/>
          <w:vertAlign w:val="baseline"/>
        </w:rPr>
        <w:t> </w:t>
      </w:r>
      <w:r>
        <w:rPr>
          <w:sz w:val="18"/>
          <w:vertAlign w:val="baseline"/>
        </w:rPr>
        <w:t>it</w:t>
      </w:r>
      <w:r>
        <w:rPr>
          <w:spacing w:val="-4"/>
          <w:sz w:val="18"/>
          <w:vertAlign w:val="baseline"/>
        </w:rPr>
        <w:t> </w:t>
      </w:r>
      <w:r>
        <w:rPr>
          <w:sz w:val="18"/>
          <w:vertAlign w:val="baseline"/>
        </w:rPr>
        <w:t>stood</w:t>
      </w:r>
      <w:r>
        <w:rPr>
          <w:spacing w:val="-3"/>
          <w:sz w:val="18"/>
          <w:vertAlign w:val="baseline"/>
        </w:rPr>
        <w:t> </w:t>
      </w:r>
      <w:r>
        <w:rPr>
          <w:sz w:val="18"/>
          <w:vertAlign w:val="baseline"/>
        </w:rPr>
        <w:t>as</w:t>
      </w:r>
      <w:r>
        <w:rPr>
          <w:spacing w:val="-4"/>
          <w:sz w:val="18"/>
          <w:vertAlign w:val="baseline"/>
        </w:rPr>
        <w:t> </w:t>
      </w:r>
      <w:r>
        <w:rPr>
          <w:sz w:val="18"/>
          <w:vertAlign w:val="baseline"/>
        </w:rPr>
        <w:t>“(1)</w:t>
      </w:r>
      <w:r>
        <w:rPr>
          <w:spacing w:val="-4"/>
          <w:sz w:val="18"/>
          <w:vertAlign w:val="baseline"/>
        </w:rPr>
        <w:t> </w:t>
      </w:r>
      <w:r>
        <w:rPr>
          <w:sz w:val="18"/>
          <w:vertAlign w:val="baseline"/>
        </w:rPr>
        <w:t>The</w:t>
      </w:r>
      <w:r>
        <w:rPr>
          <w:spacing w:val="-7"/>
          <w:sz w:val="18"/>
          <w:vertAlign w:val="baseline"/>
        </w:rPr>
        <w:t> </w:t>
      </w:r>
      <w:r>
        <w:rPr>
          <w:sz w:val="18"/>
          <w:vertAlign w:val="baseline"/>
        </w:rPr>
        <w:t>Board</w:t>
      </w:r>
      <w:r>
        <w:rPr>
          <w:spacing w:val="-3"/>
          <w:sz w:val="18"/>
          <w:vertAlign w:val="baseline"/>
        </w:rPr>
        <w:t> </w:t>
      </w:r>
      <w:r>
        <w:rPr>
          <w:sz w:val="18"/>
          <w:vertAlign w:val="baseline"/>
        </w:rPr>
        <w:t>shall</w:t>
      </w:r>
      <w:r>
        <w:rPr>
          <w:spacing w:val="-6"/>
          <w:sz w:val="18"/>
          <w:vertAlign w:val="baseline"/>
        </w:rPr>
        <w:t> </w:t>
      </w:r>
      <w:r>
        <w:rPr>
          <w:sz w:val="18"/>
          <w:vertAlign w:val="baseline"/>
        </w:rPr>
        <w:t>operate</w:t>
      </w:r>
      <w:r>
        <w:rPr>
          <w:spacing w:val="-5"/>
          <w:sz w:val="18"/>
          <w:vertAlign w:val="baseline"/>
        </w:rPr>
        <w:t> </w:t>
      </w:r>
      <w:r>
        <w:rPr>
          <w:sz w:val="18"/>
          <w:vertAlign w:val="baseline"/>
        </w:rPr>
        <w:t>and</w:t>
      </w:r>
      <w:r>
        <w:rPr>
          <w:spacing w:val="-3"/>
          <w:sz w:val="18"/>
          <w:vertAlign w:val="baseline"/>
        </w:rPr>
        <w:t> </w:t>
      </w:r>
      <w:r>
        <w:rPr>
          <w:sz w:val="18"/>
          <w:vertAlign w:val="baseline"/>
        </w:rPr>
        <w:t>maintain</w:t>
      </w:r>
      <w:r>
        <w:rPr>
          <w:spacing w:val="-6"/>
          <w:sz w:val="18"/>
          <w:vertAlign w:val="baseline"/>
        </w:rPr>
        <w:t> </w:t>
      </w:r>
      <w:r>
        <w:rPr>
          <w:sz w:val="18"/>
          <w:vertAlign w:val="baseline"/>
        </w:rPr>
        <w:t>an</w:t>
      </w:r>
      <w:r>
        <w:rPr>
          <w:spacing w:val="-3"/>
          <w:sz w:val="18"/>
          <w:vertAlign w:val="baseline"/>
        </w:rPr>
        <w:t> </w:t>
      </w:r>
      <w:r>
        <w:rPr>
          <w:sz w:val="18"/>
          <w:vertAlign w:val="baseline"/>
        </w:rPr>
        <w:t>Account</w:t>
      </w:r>
      <w:r>
        <w:rPr>
          <w:spacing w:val="-4"/>
          <w:sz w:val="18"/>
          <w:vertAlign w:val="baseline"/>
        </w:rPr>
        <w:t> </w:t>
      </w:r>
      <w:r>
        <w:rPr>
          <w:sz w:val="18"/>
          <w:vertAlign w:val="baseline"/>
        </w:rPr>
        <w:t>to</w:t>
      </w:r>
      <w:r>
        <w:rPr>
          <w:spacing w:val="-3"/>
          <w:sz w:val="18"/>
          <w:vertAlign w:val="baseline"/>
        </w:rPr>
        <w:t> </w:t>
      </w:r>
      <w:r>
        <w:rPr>
          <w:sz w:val="18"/>
          <w:vertAlign w:val="baseline"/>
        </w:rPr>
        <w:t>be</w:t>
      </w:r>
      <w:r>
        <w:rPr>
          <w:spacing w:val="-5"/>
          <w:sz w:val="18"/>
          <w:vertAlign w:val="baseline"/>
        </w:rPr>
        <w:t> </w:t>
      </w:r>
      <w:r>
        <w:rPr>
          <w:sz w:val="18"/>
          <w:vertAlign w:val="baseline"/>
        </w:rPr>
        <w:t>called</w:t>
      </w:r>
      <w:r>
        <w:rPr>
          <w:spacing w:val="-3"/>
          <w:sz w:val="18"/>
          <w:vertAlign w:val="baseline"/>
        </w:rPr>
        <w:t> </w:t>
      </w:r>
      <w:r>
        <w:rPr>
          <w:sz w:val="18"/>
          <w:vertAlign w:val="baseline"/>
        </w:rPr>
        <w:t>the</w:t>
      </w:r>
      <w:r>
        <w:rPr>
          <w:spacing w:val="-5"/>
          <w:sz w:val="18"/>
          <w:vertAlign w:val="baseline"/>
        </w:rPr>
        <w:t> </w:t>
      </w:r>
      <w:r>
        <w:rPr>
          <w:sz w:val="18"/>
          <w:vertAlign w:val="baseline"/>
        </w:rPr>
        <w:t>Corporate</w:t>
      </w:r>
      <w:r>
        <w:rPr>
          <w:spacing w:val="-5"/>
          <w:sz w:val="18"/>
          <w:vertAlign w:val="baseline"/>
        </w:rPr>
        <w:t> </w:t>
      </w:r>
      <w:r>
        <w:rPr>
          <w:sz w:val="18"/>
          <w:vertAlign w:val="baseline"/>
        </w:rPr>
        <w:t>Liquidation</w:t>
      </w:r>
      <w:r>
        <w:rPr>
          <w:spacing w:val="-3"/>
          <w:sz w:val="18"/>
          <w:vertAlign w:val="baseline"/>
        </w:rPr>
        <w:t> </w:t>
      </w:r>
      <w:r>
        <w:rPr>
          <w:sz w:val="18"/>
          <w:vertAlign w:val="baseline"/>
        </w:rPr>
        <w:t>Account in the Public Accounts of India:</w:t>
      </w:r>
    </w:p>
    <w:p>
      <w:pPr>
        <w:spacing w:line="240" w:lineRule="auto" w:before="0"/>
        <w:ind w:left="732" w:right="737" w:firstLine="302"/>
        <w:jc w:val="both"/>
        <w:rPr>
          <w:sz w:val="18"/>
        </w:rPr>
      </w:pPr>
      <w:r>
        <w:rPr>
          <w:sz w:val="18"/>
        </w:rPr>
        <w:t>Provided</w:t>
      </w:r>
      <w:r>
        <w:rPr>
          <w:spacing w:val="-4"/>
          <w:sz w:val="18"/>
        </w:rPr>
        <w:t> </w:t>
      </w:r>
      <w:r>
        <w:rPr>
          <w:sz w:val="18"/>
        </w:rPr>
        <w:t>that</w:t>
      </w:r>
      <w:r>
        <w:rPr>
          <w:spacing w:val="-5"/>
          <w:sz w:val="18"/>
        </w:rPr>
        <w:t> </w:t>
      </w:r>
      <w:r>
        <w:rPr>
          <w:sz w:val="18"/>
        </w:rPr>
        <w:t>until</w:t>
      </w:r>
      <w:r>
        <w:rPr>
          <w:spacing w:val="-5"/>
          <w:sz w:val="18"/>
        </w:rPr>
        <w:t> </w:t>
      </w:r>
      <w:r>
        <w:rPr>
          <w:sz w:val="18"/>
        </w:rPr>
        <w:t>the</w:t>
      </w:r>
      <w:r>
        <w:rPr>
          <w:spacing w:val="-4"/>
          <w:sz w:val="18"/>
        </w:rPr>
        <w:t> </w:t>
      </w:r>
      <w:r>
        <w:rPr>
          <w:sz w:val="18"/>
        </w:rPr>
        <w:t>Corporate</w:t>
      </w:r>
      <w:r>
        <w:rPr>
          <w:spacing w:val="-3"/>
          <w:sz w:val="18"/>
        </w:rPr>
        <w:t> </w:t>
      </w:r>
      <w:r>
        <w:rPr>
          <w:sz w:val="18"/>
        </w:rPr>
        <w:t>Liquidation</w:t>
      </w:r>
      <w:r>
        <w:rPr>
          <w:spacing w:val="-4"/>
          <w:sz w:val="18"/>
        </w:rPr>
        <w:t> </w:t>
      </w:r>
      <w:r>
        <w:rPr>
          <w:sz w:val="18"/>
        </w:rPr>
        <w:t>Account</w:t>
      </w:r>
      <w:r>
        <w:rPr>
          <w:spacing w:val="-5"/>
          <w:sz w:val="18"/>
        </w:rPr>
        <w:t> </w:t>
      </w:r>
      <w:r>
        <w:rPr>
          <w:sz w:val="18"/>
        </w:rPr>
        <w:t>is</w:t>
      </w:r>
      <w:r>
        <w:rPr>
          <w:spacing w:val="-5"/>
          <w:sz w:val="18"/>
        </w:rPr>
        <w:t> </w:t>
      </w:r>
      <w:r>
        <w:rPr>
          <w:sz w:val="18"/>
        </w:rPr>
        <w:t>operated</w:t>
      </w:r>
      <w:r>
        <w:rPr>
          <w:spacing w:val="-2"/>
          <w:sz w:val="18"/>
        </w:rPr>
        <w:t> </w:t>
      </w:r>
      <w:r>
        <w:rPr>
          <w:sz w:val="18"/>
        </w:rPr>
        <w:t>as</w:t>
      </w:r>
      <w:r>
        <w:rPr>
          <w:spacing w:val="-6"/>
          <w:sz w:val="18"/>
        </w:rPr>
        <w:t> </w:t>
      </w:r>
      <w:r>
        <w:rPr>
          <w:sz w:val="18"/>
        </w:rPr>
        <w:t>part</w:t>
      </w:r>
      <w:r>
        <w:rPr>
          <w:spacing w:val="-5"/>
          <w:sz w:val="18"/>
        </w:rPr>
        <w:t> </w:t>
      </w:r>
      <w:r>
        <w:rPr>
          <w:sz w:val="18"/>
        </w:rPr>
        <w:t>of</w:t>
      </w:r>
      <w:r>
        <w:rPr>
          <w:spacing w:val="-3"/>
          <w:sz w:val="18"/>
        </w:rPr>
        <w:t> </w:t>
      </w:r>
      <w:r>
        <w:rPr>
          <w:sz w:val="18"/>
        </w:rPr>
        <w:t>the</w:t>
      </w:r>
      <w:r>
        <w:rPr>
          <w:spacing w:val="-4"/>
          <w:sz w:val="18"/>
        </w:rPr>
        <w:t> </w:t>
      </w:r>
      <w:r>
        <w:rPr>
          <w:sz w:val="18"/>
        </w:rPr>
        <w:t>Public</w:t>
      </w:r>
      <w:r>
        <w:rPr>
          <w:spacing w:val="-4"/>
          <w:sz w:val="18"/>
        </w:rPr>
        <w:t> </w:t>
      </w:r>
      <w:r>
        <w:rPr>
          <w:sz w:val="18"/>
        </w:rPr>
        <w:t>Accounts</w:t>
      </w:r>
      <w:r>
        <w:rPr>
          <w:spacing w:val="-7"/>
          <w:sz w:val="18"/>
        </w:rPr>
        <w:t> </w:t>
      </w:r>
      <w:r>
        <w:rPr>
          <w:sz w:val="18"/>
        </w:rPr>
        <w:t>of</w:t>
      </w:r>
      <w:r>
        <w:rPr>
          <w:spacing w:val="-3"/>
          <w:sz w:val="18"/>
        </w:rPr>
        <w:t> </w:t>
      </w:r>
      <w:r>
        <w:rPr>
          <w:sz w:val="18"/>
        </w:rPr>
        <w:t>India,</w:t>
      </w:r>
      <w:r>
        <w:rPr>
          <w:spacing w:val="-5"/>
          <w:sz w:val="18"/>
        </w:rPr>
        <w:t> </w:t>
      </w:r>
      <w:r>
        <w:rPr>
          <w:sz w:val="18"/>
        </w:rPr>
        <w:t>the</w:t>
      </w:r>
      <w:r>
        <w:rPr>
          <w:spacing w:val="-4"/>
          <w:sz w:val="18"/>
        </w:rPr>
        <w:t> </w:t>
      </w:r>
      <w:r>
        <w:rPr>
          <w:sz w:val="18"/>
        </w:rPr>
        <w:t>Board</w:t>
      </w:r>
      <w:r>
        <w:rPr>
          <w:spacing w:val="-2"/>
          <w:sz w:val="18"/>
        </w:rPr>
        <w:t> </w:t>
      </w:r>
      <w:r>
        <w:rPr>
          <w:sz w:val="18"/>
        </w:rPr>
        <w:t>shall open a separate bank account with a scheduled bank for the purposes of this regulation.”</w:t>
      </w:r>
    </w:p>
    <w:p>
      <w:pPr>
        <w:spacing w:after="0" w:line="240" w:lineRule="auto"/>
        <w:jc w:val="both"/>
        <w:rPr>
          <w:sz w:val="18"/>
        </w:rPr>
        <w:sectPr>
          <w:pgSz w:w="11900" w:h="16850"/>
          <w:pgMar w:header="0" w:footer="1049" w:top="1360" w:bottom="1240" w:left="708" w:right="708"/>
        </w:sectPr>
      </w:pPr>
    </w:p>
    <w:p>
      <w:pPr>
        <w:pStyle w:val="BodyText"/>
        <w:spacing w:before="78"/>
        <w:ind w:left="732" w:right="727"/>
        <w:jc w:val="both"/>
      </w:pPr>
      <w:r>
        <w:rPr/>
        <w:t>deposit into the Corporate Liquidation Account before he submits an application under sub- regulation (3) of regulation 45.</w:t>
      </w:r>
    </w:p>
    <w:p>
      <w:pPr>
        <w:pStyle w:val="ListParagraph"/>
        <w:numPr>
          <w:ilvl w:val="0"/>
          <w:numId w:val="53"/>
        </w:numPr>
        <w:tabs>
          <w:tab w:pos="1069" w:val="left" w:leader="none"/>
        </w:tabs>
        <w:spacing w:line="240" w:lineRule="auto" w:before="0" w:after="0"/>
        <w:ind w:left="732" w:right="728" w:firstLine="0"/>
        <w:jc w:val="both"/>
        <w:rPr>
          <w:sz w:val="24"/>
        </w:rPr>
      </w:pPr>
      <w:r>
        <w:rPr>
          <w:sz w:val="24"/>
        </w:rPr>
        <w:t>A</w:t>
      </w:r>
      <w:r>
        <w:rPr>
          <w:spacing w:val="-5"/>
          <w:sz w:val="24"/>
        </w:rPr>
        <w:t> </w:t>
      </w:r>
      <w:r>
        <w:rPr>
          <w:sz w:val="24"/>
        </w:rPr>
        <w:t>liquidator,</w:t>
      </w:r>
      <w:r>
        <w:rPr>
          <w:spacing w:val="-4"/>
          <w:sz w:val="24"/>
        </w:rPr>
        <w:t> </w:t>
      </w:r>
      <w:r>
        <w:rPr>
          <w:sz w:val="24"/>
        </w:rPr>
        <w:t>who</w:t>
      </w:r>
      <w:r>
        <w:rPr>
          <w:spacing w:val="-4"/>
          <w:sz w:val="24"/>
        </w:rPr>
        <w:t> </w:t>
      </w:r>
      <w:r>
        <w:rPr>
          <w:sz w:val="24"/>
        </w:rPr>
        <w:t>holds</w:t>
      </w:r>
      <w:r>
        <w:rPr>
          <w:spacing w:val="-5"/>
          <w:sz w:val="24"/>
        </w:rPr>
        <w:t> </w:t>
      </w:r>
      <w:r>
        <w:rPr>
          <w:sz w:val="24"/>
        </w:rPr>
        <w:t>any</w:t>
      </w:r>
      <w:r>
        <w:rPr>
          <w:spacing w:val="-4"/>
          <w:sz w:val="24"/>
        </w:rPr>
        <w:t> </w:t>
      </w:r>
      <w:r>
        <w:rPr>
          <w:sz w:val="24"/>
        </w:rPr>
        <w:t>amount</w:t>
      </w:r>
      <w:r>
        <w:rPr>
          <w:spacing w:val="-4"/>
          <w:sz w:val="24"/>
        </w:rPr>
        <w:t> </w:t>
      </w:r>
      <w:r>
        <w:rPr>
          <w:sz w:val="24"/>
        </w:rPr>
        <w:t>of</w:t>
      </w:r>
      <w:r>
        <w:rPr>
          <w:spacing w:val="-4"/>
          <w:sz w:val="24"/>
        </w:rPr>
        <w:t> </w:t>
      </w:r>
      <w:r>
        <w:rPr>
          <w:sz w:val="24"/>
        </w:rPr>
        <w:t>unclaimed</w:t>
      </w:r>
      <w:r>
        <w:rPr>
          <w:spacing w:val="-4"/>
          <w:sz w:val="24"/>
        </w:rPr>
        <w:t> </w:t>
      </w:r>
      <w:r>
        <w:rPr>
          <w:sz w:val="24"/>
        </w:rPr>
        <w:t>dividends</w:t>
      </w:r>
      <w:r>
        <w:rPr>
          <w:spacing w:val="-5"/>
          <w:sz w:val="24"/>
        </w:rPr>
        <w:t> </w:t>
      </w:r>
      <w:r>
        <w:rPr>
          <w:sz w:val="24"/>
        </w:rPr>
        <w:t>or</w:t>
      </w:r>
      <w:r>
        <w:rPr>
          <w:spacing w:val="-5"/>
          <w:sz w:val="24"/>
        </w:rPr>
        <w:t> </w:t>
      </w:r>
      <w:r>
        <w:rPr>
          <w:sz w:val="24"/>
        </w:rPr>
        <w:t>undistributed</w:t>
      </w:r>
      <w:r>
        <w:rPr>
          <w:spacing w:val="-4"/>
          <w:sz w:val="24"/>
        </w:rPr>
        <w:t> </w:t>
      </w:r>
      <w:r>
        <w:rPr>
          <w:sz w:val="24"/>
        </w:rPr>
        <w:t>proceeds</w:t>
      </w:r>
      <w:r>
        <w:rPr>
          <w:spacing w:val="-5"/>
          <w:sz w:val="24"/>
        </w:rPr>
        <w:t> </w:t>
      </w:r>
      <w:r>
        <w:rPr>
          <w:sz w:val="24"/>
        </w:rPr>
        <w:t>in</w:t>
      </w:r>
      <w:r>
        <w:rPr>
          <w:spacing w:val="-4"/>
          <w:sz w:val="24"/>
        </w:rPr>
        <w:t> </w:t>
      </w:r>
      <w:r>
        <w:rPr>
          <w:sz w:val="24"/>
        </w:rPr>
        <w:t>a liquidation</w:t>
      </w:r>
      <w:r>
        <w:rPr>
          <w:spacing w:val="-1"/>
          <w:sz w:val="24"/>
        </w:rPr>
        <w:t> </w:t>
      </w:r>
      <w:r>
        <w:rPr>
          <w:sz w:val="24"/>
        </w:rPr>
        <w:t>process</w:t>
      </w:r>
      <w:r>
        <w:rPr>
          <w:spacing w:val="-1"/>
          <w:sz w:val="24"/>
        </w:rPr>
        <w:t> </w:t>
      </w:r>
      <w:r>
        <w:rPr>
          <w:sz w:val="24"/>
        </w:rPr>
        <w:t>on</w:t>
      </w:r>
      <w:r>
        <w:rPr>
          <w:spacing w:val="-1"/>
          <w:sz w:val="24"/>
        </w:rPr>
        <w:t> </w:t>
      </w:r>
      <w:r>
        <w:rPr>
          <w:sz w:val="24"/>
        </w:rPr>
        <w:t>the</w:t>
      </w:r>
      <w:r>
        <w:rPr>
          <w:spacing w:val="-2"/>
          <w:sz w:val="24"/>
        </w:rPr>
        <w:t> </w:t>
      </w:r>
      <w:r>
        <w:rPr>
          <w:sz w:val="24"/>
        </w:rPr>
        <w:t>date</w:t>
      </w:r>
      <w:r>
        <w:rPr>
          <w:spacing w:val="-2"/>
          <w:sz w:val="24"/>
        </w:rPr>
        <w:t> </w:t>
      </w:r>
      <w:r>
        <w:rPr>
          <w:sz w:val="24"/>
        </w:rPr>
        <w:t>of</w:t>
      </w:r>
      <w:r>
        <w:rPr>
          <w:spacing w:val="-2"/>
          <w:sz w:val="24"/>
        </w:rPr>
        <w:t> </w:t>
      </w:r>
      <w:r>
        <w:rPr>
          <w:sz w:val="24"/>
        </w:rPr>
        <w:t>commencement of the Insolvency</w:t>
      </w:r>
      <w:r>
        <w:rPr>
          <w:spacing w:val="-1"/>
          <w:sz w:val="24"/>
        </w:rPr>
        <w:t> </w:t>
      </w:r>
      <w:r>
        <w:rPr>
          <w:sz w:val="24"/>
        </w:rPr>
        <w:t>and</w:t>
      </w:r>
      <w:r>
        <w:rPr>
          <w:spacing w:val="-1"/>
          <w:sz w:val="24"/>
        </w:rPr>
        <w:t> </w:t>
      </w:r>
      <w:r>
        <w:rPr>
          <w:sz w:val="24"/>
        </w:rPr>
        <w:t>Bankruptcy</w:t>
      </w:r>
      <w:r>
        <w:rPr>
          <w:spacing w:val="-2"/>
          <w:sz w:val="24"/>
        </w:rPr>
        <w:t> </w:t>
      </w:r>
      <w:r>
        <w:rPr>
          <w:sz w:val="24"/>
        </w:rPr>
        <w:t>Board</w:t>
      </w:r>
      <w:r>
        <w:rPr>
          <w:spacing w:val="-2"/>
          <w:sz w:val="24"/>
        </w:rPr>
        <w:t> </w:t>
      </w:r>
      <w:r>
        <w:rPr>
          <w:sz w:val="24"/>
        </w:rPr>
        <w:t>of India (Liquidation Process) (Amendment) Regulations, 2020, shall deposit the same within fifteen</w:t>
      </w:r>
      <w:r>
        <w:rPr>
          <w:spacing w:val="-2"/>
          <w:sz w:val="24"/>
        </w:rPr>
        <w:t> </w:t>
      </w:r>
      <w:r>
        <w:rPr>
          <w:sz w:val="24"/>
        </w:rPr>
        <w:t>days</w:t>
      </w:r>
      <w:r>
        <w:rPr>
          <w:spacing w:val="-3"/>
          <w:sz w:val="24"/>
        </w:rPr>
        <w:t> </w:t>
      </w:r>
      <w:r>
        <w:rPr>
          <w:sz w:val="24"/>
        </w:rPr>
        <w:t>of</w:t>
      </w:r>
      <w:r>
        <w:rPr>
          <w:spacing w:val="-2"/>
          <w:sz w:val="24"/>
        </w:rPr>
        <w:t> </w:t>
      </w:r>
      <w:r>
        <w:rPr>
          <w:sz w:val="24"/>
        </w:rPr>
        <w:t>the</w:t>
      </w:r>
      <w:r>
        <w:rPr>
          <w:spacing w:val="-3"/>
          <w:sz w:val="24"/>
        </w:rPr>
        <w:t> </w:t>
      </w:r>
      <w:r>
        <w:rPr>
          <w:sz w:val="24"/>
        </w:rPr>
        <w:t>date</w:t>
      </w:r>
      <w:r>
        <w:rPr>
          <w:spacing w:val="-2"/>
          <w:sz w:val="24"/>
        </w:rPr>
        <w:t> </w:t>
      </w:r>
      <w:r>
        <w:rPr>
          <w:sz w:val="24"/>
        </w:rPr>
        <w:t>of</w:t>
      </w:r>
      <w:r>
        <w:rPr>
          <w:spacing w:val="-2"/>
          <w:sz w:val="24"/>
        </w:rPr>
        <w:t> </w:t>
      </w:r>
      <w:r>
        <w:rPr>
          <w:sz w:val="24"/>
        </w:rPr>
        <w:t>such</w:t>
      </w:r>
      <w:r>
        <w:rPr>
          <w:spacing w:val="-1"/>
          <w:sz w:val="24"/>
        </w:rPr>
        <w:t> </w:t>
      </w:r>
      <w:r>
        <w:rPr>
          <w:sz w:val="24"/>
        </w:rPr>
        <w:t>commencement,</w:t>
      </w:r>
      <w:r>
        <w:rPr>
          <w:spacing w:val="-1"/>
          <w:sz w:val="24"/>
        </w:rPr>
        <w:t> </w:t>
      </w:r>
      <w:r>
        <w:rPr>
          <w:sz w:val="24"/>
        </w:rPr>
        <w:t>along</w:t>
      </w:r>
      <w:r>
        <w:rPr>
          <w:spacing w:val="-2"/>
          <w:sz w:val="24"/>
        </w:rPr>
        <w:t> </w:t>
      </w:r>
      <w:r>
        <w:rPr>
          <w:sz w:val="24"/>
        </w:rPr>
        <w:t>with</w:t>
      </w:r>
      <w:r>
        <w:rPr>
          <w:spacing w:val="-3"/>
          <w:sz w:val="24"/>
        </w:rPr>
        <w:t> </w:t>
      </w:r>
      <w:r>
        <w:rPr>
          <w:sz w:val="24"/>
        </w:rPr>
        <w:t>any</w:t>
      </w:r>
      <w:r>
        <w:rPr>
          <w:spacing w:val="-2"/>
          <w:sz w:val="24"/>
        </w:rPr>
        <w:t> </w:t>
      </w:r>
      <w:r>
        <w:rPr>
          <w:sz w:val="24"/>
        </w:rPr>
        <w:t>income</w:t>
      </w:r>
      <w:r>
        <w:rPr>
          <w:spacing w:val="-2"/>
          <w:sz w:val="24"/>
        </w:rPr>
        <w:t> </w:t>
      </w:r>
      <w:r>
        <w:rPr>
          <w:sz w:val="24"/>
        </w:rPr>
        <w:t>earned</w:t>
      </w:r>
      <w:r>
        <w:rPr>
          <w:spacing w:val="-2"/>
          <w:sz w:val="24"/>
        </w:rPr>
        <w:t> </w:t>
      </w:r>
      <w:r>
        <w:rPr>
          <w:sz w:val="24"/>
        </w:rPr>
        <w:t>thereon</w:t>
      </w:r>
      <w:r>
        <w:rPr>
          <w:spacing w:val="-3"/>
          <w:sz w:val="24"/>
        </w:rPr>
        <w:t> </w:t>
      </w:r>
      <w:r>
        <w:rPr>
          <w:sz w:val="24"/>
        </w:rPr>
        <w:t>till</w:t>
      </w:r>
      <w:r>
        <w:rPr>
          <w:spacing w:val="-2"/>
          <w:sz w:val="24"/>
        </w:rPr>
        <w:t> </w:t>
      </w:r>
      <w:r>
        <w:rPr>
          <w:sz w:val="24"/>
        </w:rPr>
        <w:t>the date of deposit.</w:t>
      </w:r>
    </w:p>
    <w:p>
      <w:pPr>
        <w:pStyle w:val="ListParagraph"/>
        <w:numPr>
          <w:ilvl w:val="0"/>
          <w:numId w:val="53"/>
        </w:numPr>
        <w:tabs>
          <w:tab w:pos="1059" w:val="left" w:leader="none"/>
        </w:tabs>
        <w:spacing w:line="240" w:lineRule="auto" w:before="1" w:after="0"/>
        <w:ind w:left="732" w:right="729" w:firstLine="0"/>
        <w:jc w:val="both"/>
        <w:rPr>
          <w:sz w:val="24"/>
        </w:rPr>
      </w:pPr>
      <w:r>
        <w:rPr>
          <w:sz w:val="24"/>
        </w:rPr>
        <w:t>A</w:t>
      </w:r>
      <w:r>
        <w:rPr>
          <w:spacing w:val="-14"/>
          <w:sz w:val="24"/>
        </w:rPr>
        <w:t> </w:t>
      </w:r>
      <w:r>
        <w:rPr>
          <w:sz w:val="24"/>
        </w:rPr>
        <w:t>liquidator,</w:t>
      </w:r>
      <w:r>
        <w:rPr>
          <w:spacing w:val="-13"/>
          <w:sz w:val="24"/>
        </w:rPr>
        <w:t> </w:t>
      </w:r>
      <w:r>
        <w:rPr>
          <w:sz w:val="24"/>
        </w:rPr>
        <w:t>who</w:t>
      </w:r>
      <w:r>
        <w:rPr>
          <w:spacing w:val="-14"/>
          <w:sz w:val="24"/>
        </w:rPr>
        <w:t> </w:t>
      </w:r>
      <w:r>
        <w:rPr>
          <w:sz w:val="24"/>
        </w:rPr>
        <w:t>fails</w:t>
      </w:r>
      <w:r>
        <w:rPr>
          <w:spacing w:val="-13"/>
          <w:sz w:val="24"/>
        </w:rPr>
        <w:t> </w:t>
      </w:r>
      <w:r>
        <w:rPr>
          <w:sz w:val="24"/>
        </w:rPr>
        <w:t>to</w:t>
      </w:r>
      <w:r>
        <w:rPr>
          <w:spacing w:val="-13"/>
          <w:sz w:val="24"/>
        </w:rPr>
        <w:t> </w:t>
      </w:r>
      <w:r>
        <w:rPr>
          <w:sz w:val="24"/>
        </w:rPr>
        <w:t>deposit</w:t>
      </w:r>
      <w:r>
        <w:rPr>
          <w:spacing w:val="-13"/>
          <w:sz w:val="24"/>
        </w:rPr>
        <w:t> </w:t>
      </w:r>
      <w:r>
        <w:rPr>
          <w:sz w:val="24"/>
        </w:rPr>
        <w:t>any</w:t>
      </w:r>
      <w:r>
        <w:rPr>
          <w:spacing w:val="-13"/>
          <w:sz w:val="24"/>
        </w:rPr>
        <w:t> </w:t>
      </w:r>
      <w:r>
        <w:rPr>
          <w:sz w:val="24"/>
        </w:rPr>
        <w:t>amount</w:t>
      </w:r>
      <w:r>
        <w:rPr>
          <w:spacing w:val="-14"/>
          <w:sz w:val="24"/>
        </w:rPr>
        <w:t> </w:t>
      </w:r>
      <w:r>
        <w:rPr>
          <w:sz w:val="24"/>
        </w:rPr>
        <w:t>into</w:t>
      </w:r>
      <w:r>
        <w:rPr>
          <w:spacing w:val="-13"/>
          <w:sz w:val="24"/>
        </w:rPr>
        <w:t> </w:t>
      </w:r>
      <w:r>
        <w:rPr>
          <w:sz w:val="24"/>
        </w:rPr>
        <w:t>the</w:t>
      </w:r>
      <w:r>
        <w:rPr>
          <w:spacing w:val="-14"/>
          <w:sz w:val="24"/>
        </w:rPr>
        <w:t> </w:t>
      </w:r>
      <w:r>
        <w:rPr>
          <w:sz w:val="24"/>
        </w:rPr>
        <w:t>Corporate</w:t>
      </w:r>
      <w:r>
        <w:rPr>
          <w:spacing w:val="-14"/>
          <w:sz w:val="24"/>
        </w:rPr>
        <w:t> </w:t>
      </w:r>
      <w:r>
        <w:rPr>
          <w:sz w:val="24"/>
        </w:rPr>
        <w:t>Liquidation</w:t>
      </w:r>
      <w:r>
        <w:rPr>
          <w:spacing w:val="-13"/>
          <w:sz w:val="24"/>
        </w:rPr>
        <w:t> </w:t>
      </w:r>
      <w:r>
        <w:rPr>
          <w:sz w:val="24"/>
        </w:rPr>
        <w:t>Account</w:t>
      </w:r>
      <w:r>
        <w:rPr>
          <w:spacing w:val="-13"/>
          <w:sz w:val="24"/>
        </w:rPr>
        <w:t> </w:t>
      </w:r>
      <w:r>
        <w:rPr>
          <w:sz w:val="24"/>
        </w:rPr>
        <w:t>under this regulation, shall deposit the</w:t>
      </w:r>
      <w:r>
        <w:rPr>
          <w:spacing w:val="-1"/>
          <w:sz w:val="24"/>
        </w:rPr>
        <w:t> </w:t>
      </w:r>
      <w:r>
        <w:rPr>
          <w:sz w:val="24"/>
        </w:rPr>
        <w:t>same along with interest thereon at the</w:t>
      </w:r>
      <w:r>
        <w:rPr>
          <w:spacing w:val="-1"/>
          <w:sz w:val="24"/>
        </w:rPr>
        <w:t> </w:t>
      </w:r>
      <w:r>
        <w:rPr>
          <w:sz w:val="24"/>
        </w:rPr>
        <w:t>rate</w:t>
      </w:r>
      <w:r>
        <w:rPr>
          <w:spacing w:val="-1"/>
          <w:sz w:val="24"/>
        </w:rPr>
        <w:t> </w:t>
      </w:r>
      <w:r>
        <w:rPr>
          <w:sz w:val="24"/>
        </w:rPr>
        <w:t>of</w:t>
      </w:r>
      <w:r>
        <w:rPr>
          <w:spacing w:val="-1"/>
          <w:sz w:val="24"/>
        </w:rPr>
        <w:t> </w:t>
      </w:r>
      <w:r>
        <w:rPr>
          <w:sz w:val="24"/>
        </w:rPr>
        <w:t>twelve</w:t>
      </w:r>
      <w:r>
        <w:rPr>
          <w:spacing w:val="-1"/>
          <w:sz w:val="24"/>
        </w:rPr>
        <w:t> </w:t>
      </w:r>
      <w:r>
        <w:rPr>
          <w:sz w:val="24"/>
        </w:rPr>
        <w:t>percent per annum from the due date of deposit till the date of deposit.</w:t>
      </w:r>
    </w:p>
    <w:p>
      <w:pPr>
        <w:pStyle w:val="ListParagraph"/>
        <w:numPr>
          <w:ilvl w:val="0"/>
          <w:numId w:val="53"/>
        </w:numPr>
        <w:tabs>
          <w:tab w:pos="1069" w:val="left" w:leader="none"/>
        </w:tabs>
        <w:spacing w:line="240" w:lineRule="auto" w:before="0" w:after="0"/>
        <w:ind w:left="732" w:right="726" w:firstLine="0"/>
        <w:jc w:val="both"/>
        <w:rPr>
          <w:sz w:val="24"/>
        </w:rPr>
      </w:pPr>
      <w:r>
        <w:rPr>
          <w:sz w:val="24"/>
        </w:rPr>
        <w:t>A</w:t>
      </w:r>
      <w:r>
        <w:rPr>
          <w:spacing w:val="-3"/>
          <w:sz w:val="24"/>
        </w:rPr>
        <w:t> </w:t>
      </w:r>
      <w:r>
        <w:rPr>
          <w:sz w:val="24"/>
        </w:rPr>
        <w:t>liquidator</w:t>
      </w:r>
      <w:r>
        <w:rPr>
          <w:spacing w:val="-3"/>
          <w:sz w:val="24"/>
        </w:rPr>
        <w:t> </w:t>
      </w:r>
      <w:r>
        <w:rPr>
          <w:sz w:val="24"/>
        </w:rPr>
        <w:t>shall</w:t>
      </w:r>
      <w:r>
        <w:rPr>
          <w:spacing w:val="-3"/>
          <w:sz w:val="24"/>
        </w:rPr>
        <w:t> </w:t>
      </w:r>
      <w:r>
        <w:rPr>
          <w:sz w:val="24"/>
        </w:rPr>
        <w:t>submit</w:t>
      </w:r>
      <w:r>
        <w:rPr>
          <w:spacing w:val="-3"/>
          <w:sz w:val="24"/>
        </w:rPr>
        <w:t> </w:t>
      </w:r>
      <w:r>
        <w:rPr>
          <w:sz w:val="24"/>
        </w:rPr>
        <w:t>to</w:t>
      </w:r>
      <w:r>
        <w:rPr>
          <w:spacing w:val="-3"/>
          <w:sz w:val="24"/>
        </w:rPr>
        <w:t> </w:t>
      </w:r>
      <w:r>
        <w:rPr>
          <w:sz w:val="24"/>
        </w:rPr>
        <w:t>the</w:t>
      </w:r>
      <w:r>
        <w:rPr>
          <w:spacing w:val="-3"/>
          <w:sz w:val="24"/>
        </w:rPr>
        <w:t> </w:t>
      </w:r>
      <w:r>
        <w:rPr>
          <w:sz w:val="24"/>
        </w:rPr>
        <w:t>authority</w:t>
      </w:r>
      <w:r>
        <w:rPr>
          <w:spacing w:val="-3"/>
          <w:sz w:val="24"/>
        </w:rPr>
        <w:t> </w:t>
      </w:r>
      <w:r>
        <w:rPr>
          <w:sz w:val="24"/>
        </w:rPr>
        <w:t>with</w:t>
      </w:r>
      <w:r>
        <w:rPr>
          <w:spacing w:val="-3"/>
          <w:sz w:val="24"/>
        </w:rPr>
        <w:t> </w:t>
      </w:r>
      <w:r>
        <w:rPr>
          <w:sz w:val="24"/>
        </w:rPr>
        <w:t>which</w:t>
      </w:r>
      <w:r>
        <w:rPr>
          <w:spacing w:val="-3"/>
          <w:sz w:val="24"/>
        </w:rPr>
        <w:t> </w:t>
      </w:r>
      <w:r>
        <w:rPr>
          <w:sz w:val="24"/>
        </w:rPr>
        <w:t>the</w:t>
      </w:r>
      <w:r>
        <w:rPr>
          <w:spacing w:val="-3"/>
          <w:sz w:val="24"/>
        </w:rPr>
        <w:t> </w:t>
      </w:r>
      <w:r>
        <w:rPr>
          <w:sz w:val="24"/>
        </w:rPr>
        <w:t>corporate</w:t>
      </w:r>
      <w:r>
        <w:rPr>
          <w:spacing w:val="-3"/>
          <w:sz w:val="24"/>
        </w:rPr>
        <w:t> </w:t>
      </w:r>
      <w:r>
        <w:rPr>
          <w:sz w:val="24"/>
        </w:rPr>
        <w:t>debtor</w:t>
      </w:r>
      <w:r>
        <w:rPr>
          <w:spacing w:val="-3"/>
          <w:sz w:val="24"/>
        </w:rPr>
        <w:t> </w:t>
      </w:r>
      <w:r>
        <w:rPr>
          <w:sz w:val="24"/>
        </w:rPr>
        <w:t>is</w:t>
      </w:r>
      <w:r>
        <w:rPr>
          <w:spacing w:val="-3"/>
          <w:sz w:val="24"/>
        </w:rPr>
        <w:t> </w:t>
      </w:r>
      <w:r>
        <w:rPr>
          <w:sz w:val="24"/>
        </w:rPr>
        <w:t>registered</w:t>
      </w:r>
      <w:r>
        <w:rPr>
          <w:spacing w:val="-1"/>
          <w:sz w:val="24"/>
        </w:rPr>
        <w:t> </w:t>
      </w:r>
      <w:r>
        <w:rPr>
          <w:sz w:val="24"/>
        </w:rPr>
        <w:t>and the</w:t>
      </w:r>
      <w:r>
        <w:rPr>
          <w:spacing w:val="-11"/>
          <w:sz w:val="24"/>
        </w:rPr>
        <w:t> </w:t>
      </w:r>
      <w:r>
        <w:rPr>
          <w:sz w:val="24"/>
        </w:rPr>
        <w:t>Board,</w:t>
      </w:r>
      <w:r>
        <w:rPr>
          <w:spacing w:val="-11"/>
          <w:sz w:val="24"/>
        </w:rPr>
        <w:t> </w:t>
      </w:r>
      <w:r>
        <w:rPr>
          <w:sz w:val="24"/>
        </w:rPr>
        <w:t>the</w:t>
      </w:r>
      <w:r>
        <w:rPr>
          <w:spacing w:val="-11"/>
          <w:sz w:val="24"/>
        </w:rPr>
        <w:t> </w:t>
      </w:r>
      <w:r>
        <w:rPr>
          <w:sz w:val="24"/>
        </w:rPr>
        <w:t>evidence</w:t>
      </w:r>
      <w:r>
        <w:rPr>
          <w:spacing w:val="-12"/>
          <w:sz w:val="24"/>
        </w:rPr>
        <w:t> </w:t>
      </w:r>
      <w:r>
        <w:rPr>
          <w:sz w:val="24"/>
        </w:rPr>
        <w:t>of</w:t>
      </w:r>
      <w:r>
        <w:rPr>
          <w:spacing w:val="-11"/>
          <w:sz w:val="24"/>
        </w:rPr>
        <w:t> </w:t>
      </w:r>
      <w:r>
        <w:rPr>
          <w:sz w:val="24"/>
        </w:rPr>
        <w:t>deposit</w:t>
      </w:r>
      <w:r>
        <w:rPr>
          <w:spacing w:val="-11"/>
          <w:sz w:val="24"/>
        </w:rPr>
        <w:t> </w:t>
      </w:r>
      <w:r>
        <w:rPr>
          <w:sz w:val="24"/>
        </w:rPr>
        <w:t>of</w:t>
      </w:r>
      <w:r>
        <w:rPr>
          <w:spacing w:val="-11"/>
          <w:sz w:val="24"/>
        </w:rPr>
        <w:t> </w:t>
      </w:r>
      <w:r>
        <w:rPr>
          <w:sz w:val="24"/>
        </w:rPr>
        <w:t>the</w:t>
      </w:r>
      <w:r>
        <w:rPr>
          <w:spacing w:val="-11"/>
          <w:sz w:val="24"/>
        </w:rPr>
        <w:t> </w:t>
      </w:r>
      <w:r>
        <w:rPr>
          <w:sz w:val="24"/>
        </w:rPr>
        <w:t>amount</w:t>
      </w:r>
      <w:r>
        <w:rPr>
          <w:spacing w:val="-12"/>
          <w:sz w:val="24"/>
        </w:rPr>
        <w:t> </w:t>
      </w:r>
      <w:r>
        <w:rPr>
          <w:sz w:val="24"/>
        </w:rPr>
        <w:t>into</w:t>
      </w:r>
      <w:r>
        <w:rPr>
          <w:spacing w:val="-11"/>
          <w:sz w:val="24"/>
        </w:rPr>
        <w:t> </w:t>
      </w:r>
      <w:r>
        <w:rPr>
          <w:sz w:val="24"/>
        </w:rPr>
        <w:t>the</w:t>
      </w:r>
      <w:r>
        <w:rPr>
          <w:spacing w:val="-11"/>
          <w:sz w:val="24"/>
        </w:rPr>
        <w:t> </w:t>
      </w:r>
      <w:r>
        <w:rPr>
          <w:sz w:val="24"/>
        </w:rPr>
        <w:t>Corporate</w:t>
      </w:r>
      <w:r>
        <w:rPr>
          <w:spacing w:val="-11"/>
          <w:sz w:val="24"/>
        </w:rPr>
        <w:t> </w:t>
      </w:r>
      <w:r>
        <w:rPr>
          <w:sz w:val="24"/>
        </w:rPr>
        <w:t>Liquidation</w:t>
      </w:r>
      <w:r>
        <w:rPr>
          <w:spacing w:val="-11"/>
          <w:sz w:val="24"/>
        </w:rPr>
        <w:t> </w:t>
      </w:r>
      <w:r>
        <w:rPr>
          <w:sz w:val="24"/>
        </w:rPr>
        <w:t>Account</w:t>
      </w:r>
      <w:r>
        <w:rPr>
          <w:spacing w:val="-11"/>
          <w:sz w:val="24"/>
        </w:rPr>
        <w:t> </w:t>
      </w:r>
      <w:r>
        <w:rPr>
          <w:sz w:val="24"/>
        </w:rPr>
        <w:t>under this</w:t>
      </w:r>
      <w:r>
        <w:rPr>
          <w:spacing w:val="-3"/>
          <w:sz w:val="24"/>
        </w:rPr>
        <w:t> </w:t>
      </w:r>
      <w:r>
        <w:rPr>
          <w:sz w:val="24"/>
        </w:rPr>
        <w:t>regulation,</w:t>
      </w:r>
      <w:r>
        <w:rPr>
          <w:spacing w:val="-2"/>
          <w:sz w:val="24"/>
        </w:rPr>
        <w:t> </w:t>
      </w:r>
      <w:r>
        <w:rPr>
          <w:sz w:val="24"/>
        </w:rPr>
        <w:t>and</w:t>
      </w:r>
      <w:r>
        <w:rPr>
          <w:spacing w:val="-2"/>
          <w:sz w:val="24"/>
        </w:rPr>
        <w:t> </w:t>
      </w:r>
      <w:r>
        <w:rPr>
          <w:sz w:val="24"/>
        </w:rPr>
        <w:t>a</w:t>
      </w:r>
      <w:r>
        <w:rPr>
          <w:spacing w:val="-4"/>
          <w:sz w:val="24"/>
        </w:rPr>
        <w:t> </w:t>
      </w:r>
      <w:r>
        <w:rPr>
          <w:sz w:val="24"/>
        </w:rPr>
        <w:t>statement</w:t>
      </w:r>
      <w:r>
        <w:rPr>
          <w:spacing w:val="-2"/>
          <w:sz w:val="24"/>
        </w:rPr>
        <w:t> </w:t>
      </w:r>
      <w:r>
        <w:rPr>
          <w:sz w:val="24"/>
        </w:rPr>
        <w:t>in</w:t>
      </w:r>
      <w:r>
        <w:rPr>
          <w:spacing w:val="-2"/>
          <w:sz w:val="24"/>
        </w:rPr>
        <w:t> </w:t>
      </w:r>
      <w:r>
        <w:rPr>
          <w:sz w:val="24"/>
        </w:rPr>
        <w:t>Form-I</w:t>
      </w:r>
      <w:r>
        <w:rPr>
          <w:spacing w:val="-6"/>
          <w:sz w:val="24"/>
        </w:rPr>
        <w:t> </w:t>
      </w:r>
      <w:r>
        <w:rPr>
          <w:sz w:val="24"/>
        </w:rPr>
        <w:t>setting</w:t>
      </w:r>
      <w:r>
        <w:rPr>
          <w:spacing w:val="-2"/>
          <w:sz w:val="24"/>
        </w:rPr>
        <w:t> </w:t>
      </w:r>
      <w:r>
        <w:rPr>
          <w:sz w:val="24"/>
        </w:rPr>
        <w:t>forth</w:t>
      </w:r>
      <w:r>
        <w:rPr>
          <w:spacing w:val="-2"/>
          <w:sz w:val="24"/>
        </w:rPr>
        <w:t> </w:t>
      </w:r>
      <w:r>
        <w:rPr>
          <w:sz w:val="24"/>
        </w:rPr>
        <w:t>the</w:t>
      </w:r>
      <w:r>
        <w:rPr>
          <w:spacing w:val="-2"/>
          <w:sz w:val="24"/>
        </w:rPr>
        <w:t> </w:t>
      </w:r>
      <w:r>
        <w:rPr>
          <w:sz w:val="24"/>
        </w:rPr>
        <w:t>nature</w:t>
      </w:r>
      <w:r>
        <w:rPr>
          <w:spacing w:val="-4"/>
          <w:sz w:val="24"/>
        </w:rPr>
        <w:t> </w:t>
      </w:r>
      <w:r>
        <w:rPr>
          <w:sz w:val="24"/>
        </w:rPr>
        <w:t>of</w:t>
      </w:r>
      <w:r>
        <w:rPr>
          <w:spacing w:val="-2"/>
          <w:sz w:val="24"/>
        </w:rPr>
        <w:t> </w:t>
      </w:r>
      <w:r>
        <w:rPr>
          <w:sz w:val="24"/>
        </w:rPr>
        <w:t>the</w:t>
      </w:r>
      <w:r>
        <w:rPr>
          <w:spacing w:val="-4"/>
          <w:sz w:val="24"/>
        </w:rPr>
        <w:t> </w:t>
      </w:r>
      <w:r>
        <w:rPr>
          <w:sz w:val="24"/>
        </w:rPr>
        <w:t>amount</w:t>
      </w:r>
      <w:r>
        <w:rPr>
          <w:spacing w:val="-2"/>
          <w:sz w:val="24"/>
        </w:rPr>
        <w:t> </w:t>
      </w:r>
      <w:r>
        <w:rPr>
          <w:sz w:val="24"/>
        </w:rPr>
        <w:t>deposited</w:t>
      </w:r>
      <w:r>
        <w:rPr>
          <w:spacing w:val="-2"/>
          <w:sz w:val="24"/>
        </w:rPr>
        <w:t> </w:t>
      </w:r>
      <w:r>
        <w:rPr>
          <w:sz w:val="24"/>
        </w:rPr>
        <w:t>into the Corporate Liquidation Account, and the names and last known addresses of the stakeholders entitled to receive the unclaimed dividends or undistributed proceeds.</w:t>
      </w:r>
    </w:p>
    <w:p>
      <w:pPr>
        <w:pStyle w:val="ListParagraph"/>
        <w:numPr>
          <w:ilvl w:val="0"/>
          <w:numId w:val="53"/>
        </w:numPr>
        <w:tabs>
          <w:tab w:pos="1078" w:val="left" w:leader="none"/>
        </w:tabs>
        <w:spacing w:line="240" w:lineRule="auto" w:before="0" w:after="0"/>
        <w:ind w:left="732" w:right="732" w:firstLine="0"/>
        <w:jc w:val="both"/>
        <w:rPr>
          <w:sz w:val="24"/>
        </w:rPr>
      </w:pPr>
      <w:r>
        <w:rPr>
          <w:sz w:val="24"/>
        </w:rPr>
        <w:t>The liquidator shall be entitled to a receipt from the Board for any amount deposited into the Corporate Liquidation Account under this regulation.</w:t>
      </w:r>
    </w:p>
    <w:p>
      <w:pPr>
        <w:pStyle w:val="BodyText"/>
        <w:ind w:left="732" w:right="729"/>
        <w:jc w:val="both"/>
      </w:pPr>
      <w:hyperlink w:history="true" w:anchor="_bookmark82">
        <w:r>
          <w:rPr>
            <w:vertAlign w:val="superscript"/>
          </w:rPr>
          <w:t>83</w:t>
        </w:r>
      </w:hyperlink>
      <w:r>
        <w:rPr>
          <w:vertAlign w:val="baseline"/>
        </w:rPr>
        <w:t>[(7) Prior to dissolution of the corporate person, a stakeholder, who claims to be entitled to any amount deposited into the Corporate Liquidation Account, may apply to the liquidator in Form-I for withdrawal of the amount.</w:t>
      </w:r>
    </w:p>
    <w:p>
      <w:pPr>
        <w:pStyle w:val="BodyText"/>
        <w:spacing w:before="1"/>
        <w:ind w:left="732" w:right="731"/>
        <w:jc w:val="both"/>
      </w:pPr>
      <w:r>
        <w:rPr/>
        <w:t>(7A) On receipt of request under sub-regulation (7), the liquidator after verification of the claim, shall request the Board for release of amount to him for onward distribution.</w:t>
      </w:r>
    </w:p>
    <w:p>
      <w:pPr>
        <w:pStyle w:val="BodyText"/>
        <w:ind w:left="732" w:right="729"/>
        <w:jc w:val="both"/>
      </w:pPr>
      <w:r>
        <w:rPr/>
        <w:t>(7B)</w:t>
      </w:r>
      <w:r>
        <w:rPr>
          <w:spacing w:val="-6"/>
        </w:rPr>
        <w:t> </w:t>
      </w:r>
      <w:r>
        <w:rPr/>
        <w:t>The</w:t>
      </w:r>
      <w:r>
        <w:rPr>
          <w:spacing w:val="-6"/>
        </w:rPr>
        <w:t> </w:t>
      </w:r>
      <w:r>
        <w:rPr/>
        <w:t>Board</w:t>
      </w:r>
      <w:r>
        <w:rPr>
          <w:spacing w:val="-6"/>
        </w:rPr>
        <w:t> </w:t>
      </w:r>
      <w:r>
        <w:rPr/>
        <w:t>on</w:t>
      </w:r>
      <w:r>
        <w:rPr>
          <w:spacing w:val="-3"/>
        </w:rPr>
        <w:t> </w:t>
      </w:r>
      <w:r>
        <w:rPr/>
        <w:t>receipt</w:t>
      </w:r>
      <w:r>
        <w:rPr>
          <w:spacing w:val="-4"/>
        </w:rPr>
        <w:t> </w:t>
      </w:r>
      <w:r>
        <w:rPr/>
        <w:t>of</w:t>
      </w:r>
      <w:r>
        <w:rPr>
          <w:spacing w:val="-6"/>
        </w:rPr>
        <w:t> </w:t>
      </w:r>
      <w:r>
        <w:rPr/>
        <w:t>request</w:t>
      </w:r>
      <w:r>
        <w:rPr>
          <w:spacing w:val="-4"/>
        </w:rPr>
        <w:t> </w:t>
      </w:r>
      <w:r>
        <w:rPr/>
        <w:t>under</w:t>
      </w:r>
      <w:r>
        <w:rPr>
          <w:spacing w:val="-6"/>
        </w:rPr>
        <w:t> </w:t>
      </w:r>
      <w:r>
        <w:rPr/>
        <w:t>sub-regulation</w:t>
      </w:r>
      <w:r>
        <w:rPr>
          <w:spacing w:val="-4"/>
        </w:rPr>
        <w:t> </w:t>
      </w:r>
      <w:r>
        <w:rPr/>
        <w:t>(7A)</w:t>
      </w:r>
      <w:r>
        <w:rPr>
          <w:spacing w:val="-3"/>
        </w:rPr>
        <w:t> </w:t>
      </w:r>
      <w:r>
        <w:rPr/>
        <w:t>may</w:t>
      </w:r>
      <w:r>
        <w:rPr>
          <w:spacing w:val="-2"/>
        </w:rPr>
        <w:t> </w:t>
      </w:r>
      <w:r>
        <w:rPr/>
        <w:t>release</w:t>
      </w:r>
      <w:r>
        <w:rPr>
          <w:spacing w:val="-6"/>
        </w:rPr>
        <w:t> </w:t>
      </w:r>
      <w:r>
        <w:rPr/>
        <w:t>the</w:t>
      </w:r>
      <w:r>
        <w:rPr>
          <w:spacing w:val="-2"/>
        </w:rPr>
        <w:t> </w:t>
      </w:r>
      <w:r>
        <w:rPr/>
        <w:t>amount</w:t>
      </w:r>
      <w:r>
        <w:rPr>
          <w:spacing w:val="-4"/>
        </w:rPr>
        <w:t> </w:t>
      </w:r>
      <w:r>
        <w:rPr/>
        <w:t>to</w:t>
      </w:r>
      <w:r>
        <w:rPr>
          <w:spacing w:val="-4"/>
        </w:rPr>
        <w:t> </w:t>
      </w:r>
      <w:r>
        <w:rPr/>
        <w:t>the </w:t>
      </w:r>
      <w:r>
        <w:rPr>
          <w:spacing w:val="-2"/>
        </w:rPr>
        <w:t>liquidator.</w:t>
      </w:r>
    </w:p>
    <w:p>
      <w:pPr>
        <w:pStyle w:val="BodyText"/>
        <w:ind w:left="732" w:right="730"/>
        <w:jc w:val="both"/>
      </w:pPr>
      <w:r>
        <w:rPr/>
        <w:t>(7C) The liquidator shall, after making the distribution to the stakeholder, shall intimate the Adjudicating Authority of such distribution.</w:t>
      </w:r>
    </w:p>
    <w:p>
      <w:pPr>
        <w:pStyle w:val="BodyText"/>
        <w:ind w:left="732" w:right="727"/>
        <w:jc w:val="both"/>
      </w:pPr>
      <w:r>
        <w:rPr/>
        <w:t>(7D)</w:t>
      </w:r>
      <w:r>
        <w:rPr>
          <w:spacing w:val="-1"/>
        </w:rPr>
        <w:t> </w:t>
      </w:r>
      <w:r>
        <w:rPr/>
        <w:t>After</w:t>
      </w:r>
      <w:r>
        <w:rPr>
          <w:spacing w:val="-1"/>
        </w:rPr>
        <w:t> </w:t>
      </w:r>
      <w:r>
        <w:rPr/>
        <w:t>dissolution of</w:t>
      </w:r>
      <w:r>
        <w:rPr>
          <w:spacing w:val="-1"/>
        </w:rPr>
        <w:t> </w:t>
      </w:r>
      <w:r>
        <w:rPr/>
        <w:t>the</w:t>
      </w:r>
      <w:r>
        <w:rPr>
          <w:spacing w:val="-1"/>
        </w:rPr>
        <w:t> </w:t>
      </w:r>
      <w:r>
        <w:rPr/>
        <w:t>corporate</w:t>
      </w:r>
      <w:r>
        <w:rPr>
          <w:spacing w:val="-1"/>
        </w:rPr>
        <w:t> </w:t>
      </w:r>
      <w:r>
        <w:rPr/>
        <w:t>person,</w:t>
      </w:r>
      <w:r>
        <w:rPr>
          <w:spacing w:val="-1"/>
        </w:rPr>
        <w:t> </w:t>
      </w:r>
      <w:r>
        <w:rPr/>
        <w:t>a</w:t>
      </w:r>
      <w:r>
        <w:rPr>
          <w:spacing w:val="-1"/>
        </w:rPr>
        <w:t> </w:t>
      </w:r>
      <w:r>
        <w:rPr/>
        <w:t>stakeholder, who</w:t>
      </w:r>
      <w:r>
        <w:rPr>
          <w:spacing w:val="-1"/>
        </w:rPr>
        <w:t> </w:t>
      </w:r>
      <w:r>
        <w:rPr/>
        <w:t>claims to be</w:t>
      </w:r>
      <w:r>
        <w:rPr>
          <w:spacing w:val="-1"/>
        </w:rPr>
        <w:t> </w:t>
      </w:r>
      <w:r>
        <w:rPr/>
        <w:t>entitled to any amount</w:t>
      </w:r>
      <w:r>
        <w:rPr>
          <w:spacing w:val="-7"/>
        </w:rPr>
        <w:t> </w:t>
      </w:r>
      <w:r>
        <w:rPr/>
        <w:t>deposited</w:t>
      </w:r>
      <w:r>
        <w:rPr>
          <w:spacing w:val="-8"/>
        </w:rPr>
        <w:t> </w:t>
      </w:r>
      <w:r>
        <w:rPr/>
        <w:t>in</w:t>
      </w:r>
      <w:r>
        <w:rPr>
          <w:spacing w:val="-7"/>
        </w:rPr>
        <w:t> </w:t>
      </w:r>
      <w:r>
        <w:rPr/>
        <w:t>the</w:t>
      </w:r>
      <w:r>
        <w:rPr>
          <w:spacing w:val="-6"/>
        </w:rPr>
        <w:t> </w:t>
      </w:r>
      <w:r>
        <w:rPr/>
        <w:t>Corporate</w:t>
      </w:r>
      <w:r>
        <w:rPr>
          <w:spacing w:val="-8"/>
        </w:rPr>
        <w:t> </w:t>
      </w:r>
      <w:r>
        <w:rPr/>
        <w:t>Liquidation</w:t>
      </w:r>
      <w:r>
        <w:rPr>
          <w:spacing w:val="-5"/>
        </w:rPr>
        <w:t> </w:t>
      </w:r>
      <w:r>
        <w:rPr/>
        <w:t>Account,</w:t>
      </w:r>
      <w:r>
        <w:rPr>
          <w:spacing w:val="-7"/>
        </w:rPr>
        <w:t> </w:t>
      </w:r>
      <w:r>
        <w:rPr/>
        <w:t>may</w:t>
      </w:r>
      <w:r>
        <w:rPr>
          <w:spacing w:val="-6"/>
        </w:rPr>
        <w:t> </w:t>
      </w:r>
      <w:r>
        <w:rPr/>
        <w:t>apply</w:t>
      </w:r>
      <w:r>
        <w:rPr>
          <w:spacing w:val="-7"/>
        </w:rPr>
        <w:t> </w:t>
      </w:r>
      <w:r>
        <w:rPr/>
        <w:t>to</w:t>
      </w:r>
      <w:r>
        <w:rPr>
          <w:spacing w:val="-5"/>
        </w:rPr>
        <w:t> </w:t>
      </w:r>
      <w:r>
        <w:rPr/>
        <w:t>the</w:t>
      </w:r>
      <w:r>
        <w:rPr>
          <w:spacing w:val="-5"/>
        </w:rPr>
        <w:t> </w:t>
      </w:r>
      <w:r>
        <w:rPr/>
        <w:t>Board</w:t>
      </w:r>
      <w:r>
        <w:rPr>
          <w:spacing w:val="-8"/>
        </w:rPr>
        <w:t> </w:t>
      </w:r>
      <w:r>
        <w:rPr/>
        <w:t>in</w:t>
      </w:r>
      <w:r>
        <w:rPr>
          <w:spacing w:val="-4"/>
        </w:rPr>
        <w:t> </w:t>
      </w:r>
      <w:r>
        <w:rPr/>
        <w:t>Form-I</w:t>
      </w:r>
      <w:r>
        <w:rPr>
          <w:spacing w:val="-8"/>
        </w:rPr>
        <w:t> </w:t>
      </w:r>
      <w:r>
        <w:rPr/>
        <w:t>for an order for withdrawal of the amount.</w:t>
      </w:r>
    </w:p>
    <w:p>
      <w:pPr>
        <w:pStyle w:val="BodyText"/>
        <w:ind w:left="732" w:right="731"/>
        <w:jc w:val="both"/>
      </w:pPr>
      <w:r>
        <w:rPr/>
        <w:t>(7E) If any person other than the stakeholder claims to be entitled to any amount deposited to the Corporate Liquidation Account, he shall submit evidence to satisfy the liquidator or the Board, as the case may be, that he is so entitled.]</w:t>
      </w:r>
    </w:p>
    <w:p>
      <w:pPr>
        <w:pStyle w:val="BodyText"/>
      </w:pPr>
    </w:p>
    <w:p>
      <w:pPr>
        <w:pStyle w:val="ListParagraph"/>
        <w:numPr>
          <w:ilvl w:val="0"/>
          <w:numId w:val="55"/>
        </w:numPr>
        <w:tabs>
          <w:tab w:pos="1057" w:val="left" w:leader="none"/>
        </w:tabs>
        <w:spacing w:line="240" w:lineRule="auto" w:before="0" w:after="0"/>
        <w:ind w:left="732" w:right="724" w:firstLine="0"/>
        <w:jc w:val="both"/>
        <w:rPr>
          <w:sz w:val="24"/>
        </w:rPr>
      </w:pPr>
      <w:r>
        <w:rPr>
          <w:sz w:val="24"/>
        </w:rPr>
        <w:t>The</w:t>
      </w:r>
      <w:r>
        <w:rPr>
          <w:spacing w:val="-15"/>
          <w:sz w:val="24"/>
        </w:rPr>
        <w:t> </w:t>
      </w:r>
      <w:r>
        <w:rPr>
          <w:sz w:val="24"/>
        </w:rPr>
        <w:t>Board</w:t>
      </w:r>
      <w:r>
        <w:rPr>
          <w:spacing w:val="-15"/>
          <w:sz w:val="24"/>
        </w:rPr>
        <w:t> </w:t>
      </w:r>
      <w:r>
        <w:rPr>
          <w:sz w:val="24"/>
        </w:rPr>
        <w:t>may,</w:t>
      </w:r>
      <w:r>
        <w:rPr>
          <w:spacing w:val="-15"/>
          <w:sz w:val="24"/>
        </w:rPr>
        <w:t> </w:t>
      </w:r>
      <w:r>
        <w:rPr>
          <w:sz w:val="24"/>
        </w:rPr>
        <w:t>if</w:t>
      </w:r>
      <w:r>
        <w:rPr>
          <w:spacing w:val="-15"/>
          <w:sz w:val="24"/>
        </w:rPr>
        <w:t> </w:t>
      </w:r>
      <w:r>
        <w:rPr>
          <w:sz w:val="24"/>
        </w:rPr>
        <w:t>satisfied</w:t>
      </w:r>
      <w:r>
        <w:rPr>
          <w:spacing w:val="-15"/>
          <w:sz w:val="24"/>
        </w:rPr>
        <w:t> </w:t>
      </w:r>
      <w:r>
        <w:rPr>
          <w:sz w:val="24"/>
        </w:rPr>
        <w:t>that</w:t>
      </w:r>
      <w:r>
        <w:rPr>
          <w:spacing w:val="-14"/>
          <w:sz w:val="24"/>
        </w:rPr>
        <w:t> </w:t>
      </w:r>
      <w:r>
        <w:rPr>
          <w:sz w:val="24"/>
        </w:rPr>
        <w:t>the</w:t>
      </w:r>
      <w:r>
        <w:rPr>
          <w:spacing w:val="-15"/>
          <w:sz w:val="24"/>
        </w:rPr>
        <w:t> </w:t>
      </w:r>
      <w:r>
        <w:rPr>
          <w:sz w:val="24"/>
        </w:rPr>
        <w:t>stakeholder</w:t>
      </w:r>
      <w:r>
        <w:rPr>
          <w:spacing w:val="-12"/>
          <w:sz w:val="24"/>
        </w:rPr>
        <w:t> </w:t>
      </w:r>
      <w:r>
        <w:rPr>
          <w:sz w:val="24"/>
        </w:rPr>
        <w:t>or</w:t>
      </w:r>
      <w:r>
        <w:rPr>
          <w:spacing w:val="-15"/>
          <w:sz w:val="24"/>
        </w:rPr>
        <w:t> </w:t>
      </w:r>
      <w:r>
        <w:rPr>
          <w:sz w:val="24"/>
        </w:rPr>
        <w:t>any</w:t>
      </w:r>
      <w:r>
        <w:rPr>
          <w:spacing w:val="-14"/>
          <w:sz w:val="24"/>
        </w:rPr>
        <w:t> </w:t>
      </w:r>
      <w:r>
        <w:rPr>
          <w:sz w:val="24"/>
        </w:rPr>
        <w:t>other</w:t>
      </w:r>
      <w:r>
        <w:rPr>
          <w:spacing w:val="-15"/>
          <w:sz w:val="24"/>
        </w:rPr>
        <w:t> </w:t>
      </w:r>
      <w:r>
        <w:rPr>
          <w:sz w:val="24"/>
        </w:rPr>
        <w:t>person</w:t>
      </w:r>
      <w:r>
        <w:rPr>
          <w:spacing w:val="-15"/>
          <w:sz w:val="24"/>
        </w:rPr>
        <w:t> </w:t>
      </w:r>
      <w:r>
        <w:rPr>
          <w:sz w:val="24"/>
        </w:rPr>
        <w:t>referred</w:t>
      </w:r>
      <w:r>
        <w:rPr>
          <w:spacing w:val="-14"/>
          <w:sz w:val="24"/>
        </w:rPr>
        <w:t> </w:t>
      </w:r>
      <w:r>
        <w:rPr>
          <w:sz w:val="24"/>
        </w:rPr>
        <w:t>to</w:t>
      </w:r>
      <w:r>
        <w:rPr>
          <w:spacing w:val="-14"/>
          <w:sz w:val="24"/>
        </w:rPr>
        <w:t> </w:t>
      </w:r>
      <w:r>
        <w:rPr>
          <w:sz w:val="24"/>
        </w:rPr>
        <w:t>under</w:t>
      </w:r>
      <w:r>
        <w:rPr>
          <w:spacing w:val="-1"/>
          <w:sz w:val="24"/>
        </w:rPr>
        <w:t> </w:t>
      </w:r>
      <w:hyperlink w:history="true" w:anchor="_bookmark83">
        <w:r>
          <w:rPr>
            <w:sz w:val="24"/>
            <w:vertAlign w:val="superscript"/>
          </w:rPr>
          <w:t>84</w:t>
        </w:r>
      </w:hyperlink>
      <w:r>
        <w:rPr>
          <w:sz w:val="24"/>
          <w:vertAlign w:val="baseline"/>
        </w:rPr>
        <w:t>[sub- regulation (7D)] is entitled to withdrawal of any amount from the Corporate Liquidation Account, make an order for the same in favour of that stakeholder or that other person.</w:t>
      </w:r>
    </w:p>
    <w:p>
      <w:pPr>
        <w:pStyle w:val="ListParagraph"/>
        <w:numPr>
          <w:ilvl w:val="0"/>
          <w:numId w:val="55"/>
        </w:numPr>
        <w:tabs>
          <w:tab w:pos="1071" w:val="left" w:leader="none"/>
        </w:tabs>
        <w:spacing w:line="240" w:lineRule="auto" w:before="0" w:after="0"/>
        <w:ind w:left="732" w:right="733" w:firstLine="0"/>
        <w:jc w:val="both"/>
        <w:rPr>
          <w:sz w:val="24"/>
        </w:rPr>
      </w:pPr>
      <w:r>
        <w:rPr>
          <w:sz w:val="24"/>
        </w:rPr>
        <w:t>The</w:t>
      </w:r>
      <w:r>
        <w:rPr>
          <w:spacing w:val="-1"/>
          <w:sz w:val="24"/>
        </w:rPr>
        <w:t> </w:t>
      </w:r>
      <w:r>
        <w:rPr>
          <w:sz w:val="24"/>
        </w:rPr>
        <w:t>Board shall maintain a corporate</w:t>
      </w:r>
      <w:r>
        <w:rPr>
          <w:spacing w:val="-1"/>
          <w:sz w:val="24"/>
        </w:rPr>
        <w:t> </w:t>
      </w:r>
      <w:r>
        <w:rPr>
          <w:sz w:val="24"/>
        </w:rPr>
        <w:t>debtor-wise</w:t>
      </w:r>
      <w:r>
        <w:rPr>
          <w:spacing w:val="-1"/>
          <w:sz w:val="24"/>
        </w:rPr>
        <w:t> </w:t>
      </w:r>
      <w:r>
        <w:rPr>
          <w:sz w:val="24"/>
        </w:rPr>
        <w:t>ledger of the amount deposited</w:t>
      </w:r>
      <w:r>
        <w:rPr>
          <w:spacing w:val="-1"/>
          <w:sz w:val="24"/>
        </w:rPr>
        <w:t> </w:t>
      </w:r>
      <w:r>
        <w:rPr>
          <w:sz w:val="24"/>
        </w:rPr>
        <w:t>into and the amount withdrawn from the Corporate Liquidation Account under this regulation.</w:t>
      </w:r>
    </w:p>
    <w:p>
      <w:pPr>
        <w:pStyle w:val="ListParagraph"/>
        <w:numPr>
          <w:ilvl w:val="0"/>
          <w:numId w:val="55"/>
        </w:numPr>
        <w:tabs>
          <w:tab w:pos="1172" w:val="left" w:leader="none"/>
        </w:tabs>
        <w:spacing w:line="240" w:lineRule="auto" w:before="0" w:after="0"/>
        <w:ind w:left="713" w:right="730" w:firstLine="0"/>
        <w:jc w:val="both"/>
        <w:rPr>
          <w:sz w:val="24"/>
        </w:rPr>
      </w:pPr>
      <w:r>
        <w:rPr>
          <w:sz w:val="24"/>
        </w:rPr>
        <w:t>The</w:t>
      </w:r>
      <w:r>
        <w:rPr>
          <w:spacing w:val="-6"/>
          <w:sz w:val="24"/>
        </w:rPr>
        <w:t> </w:t>
      </w:r>
      <w:r>
        <w:rPr>
          <w:sz w:val="24"/>
        </w:rPr>
        <w:t>Board</w:t>
      </w:r>
      <w:r>
        <w:rPr>
          <w:spacing w:val="-6"/>
          <w:sz w:val="24"/>
        </w:rPr>
        <w:t> </w:t>
      </w:r>
      <w:r>
        <w:rPr>
          <w:sz w:val="24"/>
        </w:rPr>
        <w:t>shall</w:t>
      </w:r>
      <w:r>
        <w:rPr>
          <w:spacing w:val="-4"/>
          <w:sz w:val="24"/>
        </w:rPr>
        <w:t> </w:t>
      </w:r>
      <w:r>
        <w:rPr>
          <w:sz w:val="24"/>
        </w:rPr>
        <w:t>nominate</w:t>
      </w:r>
      <w:r>
        <w:rPr>
          <w:spacing w:val="-5"/>
          <w:sz w:val="24"/>
        </w:rPr>
        <w:t> </w:t>
      </w:r>
      <w:r>
        <w:rPr>
          <w:sz w:val="24"/>
        </w:rPr>
        <w:t>an</w:t>
      </w:r>
      <w:r>
        <w:rPr>
          <w:spacing w:val="-5"/>
          <w:sz w:val="24"/>
        </w:rPr>
        <w:t> </w:t>
      </w:r>
      <w:r>
        <w:rPr>
          <w:sz w:val="24"/>
        </w:rPr>
        <w:t>officer</w:t>
      </w:r>
      <w:r>
        <w:rPr>
          <w:spacing w:val="-6"/>
          <w:sz w:val="24"/>
        </w:rPr>
        <w:t> </w:t>
      </w:r>
      <w:r>
        <w:rPr>
          <w:sz w:val="24"/>
        </w:rPr>
        <w:t>of</w:t>
      </w:r>
      <w:r>
        <w:rPr>
          <w:spacing w:val="-6"/>
          <w:sz w:val="24"/>
        </w:rPr>
        <w:t> </w:t>
      </w:r>
      <w:r>
        <w:rPr>
          <w:sz w:val="24"/>
        </w:rPr>
        <w:t>the</w:t>
      </w:r>
      <w:r>
        <w:rPr>
          <w:spacing w:val="-5"/>
          <w:sz w:val="24"/>
        </w:rPr>
        <w:t> </w:t>
      </w:r>
      <w:r>
        <w:rPr>
          <w:sz w:val="24"/>
        </w:rPr>
        <w:t>level</w:t>
      </w:r>
      <w:r>
        <w:rPr>
          <w:spacing w:val="-4"/>
          <w:sz w:val="24"/>
        </w:rPr>
        <w:t> </w:t>
      </w:r>
      <w:r>
        <w:rPr>
          <w:sz w:val="24"/>
        </w:rPr>
        <w:t>of</w:t>
      </w:r>
      <w:r>
        <w:rPr>
          <w:spacing w:val="-6"/>
          <w:sz w:val="24"/>
        </w:rPr>
        <w:t> </w:t>
      </w:r>
      <w:r>
        <w:rPr>
          <w:sz w:val="24"/>
        </w:rPr>
        <w:t>Executive</w:t>
      </w:r>
      <w:r>
        <w:rPr>
          <w:spacing w:val="-6"/>
          <w:sz w:val="24"/>
        </w:rPr>
        <w:t> </w:t>
      </w:r>
      <w:r>
        <w:rPr>
          <w:sz w:val="24"/>
        </w:rPr>
        <w:t>Director</w:t>
      </w:r>
      <w:r>
        <w:rPr>
          <w:spacing w:val="-5"/>
          <w:sz w:val="24"/>
        </w:rPr>
        <w:t> </w:t>
      </w:r>
      <w:r>
        <w:rPr>
          <w:sz w:val="24"/>
        </w:rPr>
        <w:t>of</w:t>
      </w:r>
      <w:r>
        <w:rPr>
          <w:spacing w:val="-6"/>
          <w:sz w:val="24"/>
        </w:rPr>
        <w:t> </w:t>
      </w:r>
      <w:r>
        <w:rPr>
          <w:sz w:val="24"/>
        </w:rPr>
        <w:t>the</w:t>
      </w:r>
      <w:r>
        <w:rPr>
          <w:spacing w:val="-6"/>
          <w:sz w:val="24"/>
        </w:rPr>
        <w:t> </w:t>
      </w:r>
      <w:r>
        <w:rPr>
          <w:sz w:val="24"/>
        </w:rPr>
        <w:t>Board</w:t>
      </w:r>
      <w:r>
        <w:rPr>
          <w:spacing w:val="-6"/>
          <w:sz w:val="24"/>
        </w:rPr>
        <w:t> </w:t>
      </w:r>
      <w:r>
        <w:rPr>
          <w:sz w:val="24"/>
        </w:rPr>
        <w:t>as</w:t>
      </w:r>
      <w:r>
        <w:rPr>
          <w:spacing w:val="-5"/>
          <w:sz w:val="24"/>
        </w:rPr>
        <w:t> </w:t>
      </w:r>
      <w:r>
        <w:rPr>
          <w:sz w:val="24"/>
        </w:rPr>
        <w:t>the custodian of the Corporate Liquidation Account and no proceeds shall be withdrawn without his approval.</w:t>
      </w:r>
    </w:p>
    <w:p>
      <w:pPr>
        <w:pStyle w:val="BodyText"/>
        <w:rPr>
          <w:sz w:val="20"/>
        </w:rPr>
      </w:pPr>
    </w:p>
    <w:p>
      <w:pPr>
        <w:pStyle w:val="BodyText"/>
        <w:spacing w:before="207"/>
        <w:rPr>
          <w:sz w:val="20"/>
        </w:rPr>
      </w:pPr>
      <w:r>
        <w:rPr>
          <w:sz w:val="20"/>
        </w:rPr>
        <mc:AlternateContent>
          <mc:Choice Requires="wps">
            <w:drawing>
              <wp:anchor distT="0" distB="0" distL="0" distR="0" allowOverlap="1" layoutInCell="1" locked="0" behindDoc="1" simplePos="0" relativeHeight="487604736">
                <wp:simplePos x="0" y="0"/>
                <wp:positionH relativeFrom="page">
                  <wp:posOffset>914704</wp:posOffset>
                </wp:positionH>
                <wp:positionV relativeFrom="paragraph">
                  <wp:posOffset>292722</wp:posOffset>
                </wp:positionV>
                <wp:extent cx="1829435" cy="7620"/>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23.048983pt;width:144.020pt;height:.60004pt;mso-position-horizontal-relative:page;mso-position-vertical-relative:paragraph;z-index:-15711744;mso-wrap-distance-left:0;mso-wrap-distance-right:0" id="docshape35" filled="true" fillcolor="#000000" stroked="false">
                <v:fill type="solid"/>
                <w10:wrap type="topAndBottom"/>
              </v:rect>
            </w:pict>
          </mc:Fallback>
        </mc:AlternateContent>
      </w:r>
    </w:p>
    <w:p>
      <w:pPr>
        <w:spacing w:before="103"/>
        <w:ind w:left="732" w:right="823" w:firstLine="0"/>
        <w:jc w:val="left"/>
        <w:rPr>
          <w:sz w:val="20"/>
        </w:rPr>
      </w:pPr>
      <w:bookmarkStart w:name="_bookmark82" w:id="83"/>
      <w:bookmarkEnd w:id="83"/>
      <w:r>
        <w:rPr/>
      </w:r>
      <w:r>
        <w:rPr>
          <w:sz w:val="20"/>
          <w:vertAlign w:val="superscript"/>
        </w:rPr>
        <w:t>83</w:t>
      </w:r>
      <w:r>
        <w:rPr>
          <w:spacing w:val="-4"/>
          <w:sz w:val="20"/>
          <w:vertAlign w:val="baseline"/>
        </w:rPr>
        <w:t> </w:t>
      </w:r>
      <w:r>
        <w:rPr>
          <w:sz w:val="20"/>
          <w:vertAlign w:val="baseline"/>
        </w:rPr>
        <w:t>Substituted</w:t>
      </w:r>
      <w:r>
        <w:rPr>
          <w:spacing w:val="-3"/>
          <w:sz w:val="20"/>
          <w:vertAlign w:val="baseline"/>
        </w:rPr>
        <w:t> </w:t>
      </w:r>
      <w:r>
        <w:rPr>
          <w:sz w:val="20"/>
          <w:vertAlign w:val="baseline"/>
        </w:rPr>
        <w:t>by</w:t>
      </w:r>
      <w:r>
        <w:rPr>
          <w:spacing w:val="-3"/>
          <w:sz w:val="20"/>
          <w:vertAlign w:val="baseline"/>
        </w:rPr>
        <w:t> </w:t>
      </w:r>
      <w:r>
        <w:rPr>
          <w:sz w:val="20"/>
          <w:vertAlign w:val="baseline"/>
        </w:rPr>
        <w:t>Notification</w:t>
      </w:r>
      <w:r>
        <w:rPr>
          <w:spacing w:val="-5"/>
          <w:sz w:val="20"/>
          <w:vertAlign w:val="baseline"/>
        </w:rPr>
        <w:t> </w:t>
      </w:r>
      <w:r>
        <w:rPr>
          <w:sz w:val="20"/>
          <w:vertAlign w:val="baseline"/>
        </w:rPr>
        <w:t>No.</w:t>
      </w:r>
      <w:r>
        <w:rPr>
          <w:spacing w:val="-4"/>
          <w:sz w:val="20"/>
          <w:vertAlign w:val="baseline"/>
        </w:rPr>
        <w:t> </w:t>
      </w:r>
      <w:r>
        <w:rPr>
          <w:sz w:val="20"/>
          <w:vertAlign w:val="baseline"/>
        </w:rPr>
        <w:t>IBBI/2023-24/GN/REG112,</w:t>
      </w:r>
      <w:r>
        <w:rPr>
          <w:spacing w:val="-4"/>
          <w:sz w:val="20"/>
          <w:vertAlign w:val="baseline"/>
        </w:rPr>
        <w:t> </w:t>
      </w:r>
      <w:r>
        <w:rPr>
          <w:sz w:val="20"/>
          <w:vertAlign w:val="baseline"/>
        </w:rPr>
        <w:t>dated</w:t>
      </w:r>
      <w:r>
        <w:rPr>
          <w:spacing w:val="-3"/>
          <w:sz w:val="20"/>
          <w:vertAlign w:val="baseline"/>
        </w:rPr>
        <w:t> </w:t>
      </w:r>
      <w:r>
        <w:rPr>
          <w:sz w:val="20"/>
          <w:vertAlign w:val="baseline"/>
        </w:rPr>
        <w:t>12th</w:t>
      </w:r>
      <w:r>
        <w:rPr>
          <w:spacing w:val="-3"/>
          <w:sz w:val="20"/>
          <w:vertAlign w:val="baseline"/>
        </w:rPr>
        <w:t> </w:t>
      </w:r>
      <w:r>
        <w:rPr>
          <w:sz w:val="20"/>
          <w:vertAlign w:val="baseline"/>
        </w:rPr>
        <w:t>February,</w:t>
      </w:r>
      <w:r>
        <w:rPr>
          <w:spacing w:val="-5"/>
          <w:sz w:val="20"/>
          <w:vertAlign w:val="baseline"/>
        </w:rPr>
        <w:t> </w:t>
      </w:r>
      <w:r>
        <w:rPr>
          <w:sz w:val="20"/>
          <w:vertAlign w:val="baseline"/>
        </w:rPr>
        <w:t>2024</w:t>
      </w:r>
      <w:r>
        <w:rPr>
          <w:spacing w:val="-3"/>
          <w:sz w:val="20"/>
          <w:vertAlign w:val="baseline"/>
        </w:rPr>
        <w:t> </w:t>
      </w:r>
      <w:r>
        <w:rPr>
          <w:sz w:val="20"/>
          <w:vertAlign w:val="baseline"/>
        </w:rPr>
        <w:t>(w.e.f.</w:t>
      </w:r>
      <w:r>
        <w:rPr>
          <w:spacing w:val="-4"/>
          <w:sz w:val="20"/>
          <w:vertAlign w:val="baseline"/>
        </w:rPr>
        <w:t> </w:t>
      </w:r>
      <w:r>
        <w:rPr>
          <w:sz w:val="20"/>
          <w:vertAlign w:val="baseline"/>
        </w:rPr>
        <w:t>12-02-2024), prior to substitution it stood as under: “(7) A stakeholder, who claims to be entitled to any amount deposited into the Corporate Liquidation Account, may apply to the Board in Form J for an order for withdrawal of the </w:t>
      </w:r>
      <w:r>
        <w:rPr>
          <w:spacing w:val="-2"/>
          <w:sz w:val="20"/>
          <w:vertAlign w:val="baseline"/>
        </w:rPr>
        <w:t>amount:</w:t>
      </w:r>
    </w:p>
    <w:p>
      <w:pPr>
        <w:spacing w:line="229" w:lineRule="exact" w:before="0"/>
        <w:ind w:left="782" w:right="0" w:firstLine="0"/>
        <w:jc w:val="left"/>
        <w:rPr>
          <w:sz w:val="20"/>
        </w:rPr>
      </w:pPr>
      <w:r>
        <w:rPr>
          <w:sz w:val="20"/>
        </w:rPr>
        <w:t>Provided</w:t>
      </w:r>
      <w:r>
        <w:rPr>
          <w:spacing w:val="-4"/>
          <w:sz w:val="20"/>
        </w:rPr>
        <w:t> </w:t>
      </w:r>
      <w:r>
        <w:rPr>
          <w:sz w:val="20"/>
        </w:rPr>
        <w:t>that</w:t>
      </w:r>
      <w:r>
        <w:rPr>
          <w:spacing w:val="-4"/>
          <w:sz w:val="20"/>
        </w:rPr>
        <w:t> </w:t>
      </w:r>
      <w:r>
        <w:rPr>
          <w:sz w:val="20"/>
        </w:rPr>
        <w:t>if</w:t>
      </w:r>
      <w:r>
        <w:rPr>
          <w:spacing w:val="-4"/>
          <w:sz w:val="20"/>
        </w:rPr>
        <w:t> </w:t>
      </w:r>
      <w:r>
        <w:rPr>
          <w:sz w:val="20"/>
        </w:rPr>
        <w:t>any</w:t>
      </w:r>
      <w:r>
        <w:rPr>
          <w:spacing w:val="-3"/>
          <w:sz w:val="20"/>
        </w:rPr>
        <w:t> </w:t>
      </w:r>
      <w:r>
        <w:rPr>
          <w:sz w:val="20"/>
        </w:rPr>
        <w:t>other</w:t>
      </w:r>
      <w:r>
        <w:rPr>
          <w:spacing w:val="-5"/>
          <w:sz w:val="20"/>
        </w:rPr>
        <w:t> </w:t>
      </w:r>
      <w:r>
        <w:rPr>
          <w:sz w:val="20"/>
        </w:rPr>
        <w:t>person</w:t>
      </w:r>
      <w:r>
        <w:rPr>
          <w:spacing w:val="-3"/>
          <w:sz w:val="20"/>
        </w:rPr>
        <w:t> </w:t>
      </w:r>
      <w:r>
        <w:rPr>
          <w:sz w:val="20"/>
        </w:rPr>
        <w:t>other</w:t>
      </w:r>
      <w:r>
        <w:rPr>
          <w:spacing w:val="-4"/>
          <w:sz w:val="20"/>
        </w:rPr>
        <w:t> </w:t>
      </w:r>
      <w:r>
        <w:rPr>
          <w:sz w:val="20"/>
        </w:rPr>
        <w:t>than</w:t>
      </w:r>
      <w:r>
        <w:rPr>
          <w:spacing w:val="-3"/>
          <w:sz w:val="20"/>
        </w:rPr>
        <w:t> </w:t>
      </w:r>
      <w:r>
        <w:rPr>
          <w:sz w:val="20"/>
        </w:rPr>
        <w:t>the</w:t>
      </w:r>
      <w:r>
        <w:rPr>
          <w:spacing w:val="-4"/>
          <w:sz w:val="20"/>
        </w:rPr>
        <w:t> </w:t>
      </w:r>
      <w:r>
        <w:rPr>
          <w:sz w:val="20"/>
        </w:rPr>
        <w:t>stakeholder</w:t>
      </w:r>
      <w:r>
        <w:rPr>
          <w:spacing w:val="-5"/>
          <w:sz w:val="20"/>
        </w:rPr>
        <w:t> </w:t>
      </w:r>
      <w:r>
        <w:rPr>
          <w:sz w:val="20"/>
        </w:rPr>
        <w:t>claims</w:t>
      </w:r>
      <w:r>
        <w:rPr>
          <w:spacing w:val="-5"/>
          <w:sz w:val="20"/>
        </w:rPr>
        <w:t> </w:t>
      </w:r>
      <w:r>
        <w:rPr>
          <w:sz w:val="20"/>
        </w:rPr>
        <w:t>to</w:t>
      </w:r>
      <w:r>
        <w:rPr>
          <w:spacing w:val="-3"/>
          <w:sz w:val="20"/>
        </w:rPr>
        <w:t> </w:t>
      </w:r>
      <w:r>
        <w:rPr>
          <w:sz w:val="20"/>
        </w:rPr>
        <w:t>be</w:t>
      </w:r>
      <w:r>
        <w:rPr>
          <w:spacing w:val="-4"/>
          <w:sz w:val="20"/>
        </w:rPr>
        <w:t> </w:t>
      </w:r>
      <w:r>
        <w:rPr>
          <w:sz w:val="20"/>
        </w:rPr>
        <w:t>entitled</w:t>
      </w:r>
      <w:r>
        <w:rPr>
          <w:spacing w:val="-4"/>
          <w:sz w:val="20"/>
        </w:rPr>
        <w:t> </w:t>
      </w:r>
      <w:r>
        <w:rPr>
          <w:sz w:val="20"/>
        </w:rPr>
        <w:t>to</w:t>
      </w:r>
      <w:r>
        <w:rPr>
          <w:spacing w:val="-3"/>
          <w:sz w:val="20"/>
        </w:rPr>
        <w:t> </w:t>
      </w:r>
      <w:r>
        <w:rPr>
          <w:sz w:val="20"/>
        </w:rPr>
        <w:t>any</w:t>
      </w:r>
      <w:r>
        <w:rPr>
          <w:spacing w:val="-3"/>
          <w:sz w:val="20"/>
        </w:rPr>
        <w:t> </w:t>
      </w:r>
      <w:r>
        <w:rPr>
          <w:sz w:val="20"/>
        </w:rPr>
        <w:t>amount</w:t>
      </w:r>
      <w:r>
        <w:rPr>
          <w:spacing w:val="-5"/>
          <w:sz w:val="20"/>
        </w:rPr>
        <w:t> </w:t>
      </w:r>
      <w:r>
        <w:rPr>
          <w:sz w:val="20"/>
        </w:rPr>
        <w:t>deposited</w:t>
      </w:r>
      <w:r>
        <w:rPr>
          <w:spacing w:val="-3"/>
          <w:sz w:val="20"/>
        </w:rPr>
        <w:t> </w:t>
      </w:r>
      <w:r>
        <w:rPr>
          <w:spacing w:val="-4"/>
          <w:sz w:val="20"/>
        </w:rPr>
        <w:t>into</w:t>
      </w:r>
    </w:p>
    <w:p>
      <w:pPr>
        <w:spacing w:before="1"/>
        <w:ind w:left="732" w:right="0" w:firstLine="0"/>
        <w:jc w:val="left"/>
        <w:rPr>
          <w:sz w:val="20"/>
        </w:rPr>
      </w:pPr>
      <w:r>
        <w:rPr>
          <w:sz w:val="20"/>
        </w:rPr>
        <w:t>the</w:t>
      </w:r>
      <w:r>
        <w:rPr>
          <w:spacing w:val="-5"/>
          <w:sz w:val="20"/>
        </w:rPr>
        <w:t> </w:t>
      </w:r>
      <w:r>
        <w:rPr>
          <w:sz w:val="20"/>
        </w:rPr>
        <w:t>Corporate</w:t>
      </w:r>
      <w:r>
        <w:rPr>
          <w:spacing w:val="-4"/>
          <w:sz w:val="20"/>
        </w:rPr>
        <w:t> </w:t>
      </w:r>
      <w:r>
        <w:rPr>
          <w:sz w:val="20"/>
        </w:rPr>
        <w:t>Liquidation</w:t>
      </w:r>
      <w:r>
        <w:rPr>
          <w:spacing w:val="-5"/>
          <w:sz w:val="20"/>
        </w:rPr>
        <w:t> </w:t>
      </w:r>
      <w:r>
        <w:rPr>
          <w:sz w:val="20"/>
        </w:rPr>
        <w:t>Account,</w:t>
      </w:r>
      <w:r>
        <w:rPr>
          <w:spacing w:val="-5"/>
          <w:sz w:val="20"/>
        </w:rPr>
        <w:t> </w:t>
      </w:r>
      <w:r>
        <w:rPr>
          <w:sz w:val="20"/>
        </w:rPr>
        <w:t>he</w:t>
      </w:r>
      <w:r>
        <w:rPr>
          <w:spacing w:val="-4"/>
          <w:sz w:val="20"/>
        </w:rPr>
        <w:t> </w:t>
      </w:r>
      <w:r>
        <w:rPr>
          <w:sz w:val="20"/>
        </w:rPr>
        <w:t>shall</w:t>
      </w:r>
      <w:r>
        <w:rPr>
          <w:spacing w:val="-4"/>
          <w:sz w:val="20"/>
        </w:rPr>
        <w:t> </w:t>
      </w:r>
      <w:r>
        <w:rPr>
          <w:sz w:val="20"/>
        </w:rPr>
        <w:t>submit</w:t>
      </w:r>
      <w:r>
        <w:rPr>
          <w:spacing w:val="-5"/>
          <w:sz w:val="20"/>
        </w:rPr>
        <w:t> </w:t>
      </w:r>
      <w:r>
        <w:rPr>
          <w:sz w:val="20"/>
        </w:rPr>
        <w:t>evidence</w:t>
      </w:r>
      <w:r>
        <w:rPr>
          <w:spacing w:val="-6"/>
          <w:sz w:val="20"/>
        </w:rPr>
        <w:t> </w:t>
      </w:r>
      <w:r>
        <w:rPr>
          <w:sz w:val="20"/>
        </w:rPr>
        <w:t>to</w:t>
      </w:r>
      <w:r>
        <w:rPr>
          <w:spacing w:val="-4"/>
          <w:sz w:val="20"/>
        </w:rPr>
        <w:t> </w:t>
      </w:r>
      <w:r>
        <w:rPr>
          <w:sz w:val="20"/>
        </w:rPr>
        <w:t>satisfy</w:t>
      </w:r>
      <w:r>
        <w:rPr>
          <w:spacing w:val="-3"/>
          <w:sz w:val="20"/>
        </w:rPr>
        <w:t> </w:t>
      </w:r>
      <w:r>
        <w:rPr>
          <w:sz w:val="20"/>
        </w:rPr>
        <w:t>the</w:t>
      </w:r>
      <w:r>
        <w:rPr>
          <w:spacing w:val="-5"/>
          <w:sz w:val="20"/>
        </w:rPr>
        <w:t> </w:t>
      </w:r>
      <w:r>
        <w:rPr>
          <w:sz w:val="20"/>
        </w:rPr>
        <w:t>Board</w:t>
      </w:r>
      <w:r>
        <w:rPr>
          <w:spacing w:val="-3"/>
          <w:sz w:val="20"/>
        </w:rPr>
        <w:t> </w:t>
      </w:r>
      <w:r>
        <w:rPr>
          <w:sz w:val="20"/>
        </w:rPr>
        <w:t>that</w:t>
      </w:r>
      <w:r>
        <w:rPr>
          <w:spacing w:val="-4"/>
          <w:sz w:val="20"/>
        </w:rPr>
        <w:t> </w:t>
      </w:r>
      <w:r>
        <w:rPr>
          <w:sz w:val="20"/>
        </w:rPr>
        <w:t>he</w:t>
      </w:r>
      <w:r>
        <w:rPr>
          <w:spacing w:val="-6"/>
          <w:sz w:val="20"/>
        </w:rPr>
        <w:t> </w:t>
      </w:r>
      <w:r>
        <w:rPr>
          <w:sz w:val="20"/>
        </w:rPr>
        <w:t>is</w:t>
      </w:r>
      <w:r>
        <w:rPr>
          <w:spacing w:val="-5"/>
          <w:sz w:val="20"/>
        </w:rPr>
        <w:t> </w:t>
      </w:r>
      <w:r>
        <w:rPr>
          <w:sz w:val="20"/>
        </w:rPr>
        <w:t>so</w:t>
      </w:r>
      <w:r>
        <w:rPr>
          <w:spacing w:val="-4"/>
          <w:sz w:val="20"/>
        </w:rPr>
        <w:t> </w:t>
      </w:r>
      <w:r>
        <w:rPr>
          <w:spacing w:val="-2"/>
          <w:sz w:val="20"/>
        </w:rPr>
        <w:t>entitled.”.</w:t>
      </w:r>
    </w:p>
    <w:p>
      <w:pPr>
        <w:spacing w:before="0"/>
        <w:ind w:left="732" w:right="823" w:firstLine="0"/>
        <w:jc w:val="left"/>
        <w:rPr>
          <w:sz w:val="20"/>
        </w:rPr>
      </w:pPr>
      <w:bookmarkStart w:name="_bookmark83" w:id="84"/>
      <w:bookmarkEnd w:id="84"/>
      <w:r>
        <w:rPr/>
      </w:r>
      <w:r>
        <w:rPr>
          <w:sz w:val="20"/>
          <w:vertAlign w:val="superscript"/>
        </w:rPr>
        <w:t>84</w:t>
      </w:r>
      <w:r>
        <w:rPr>
          <w:spacing w:val="-4"/>
          <w:sz w:val="20"/>
          <w:vertAlign w:val="baseline"/>
        </w:rPr>
        <w:t> </w:t>
      </w:r>
      <w:r>
        <w:rPr>
          <w:sz w:val="20"/>
          <w:vertAlign w:val="baseline"/>
        </w:rPr>
        <w:t>Substituted</w:t>
      </w:r>
      <w:r>
        <w:rPr>
          <w:spacing w:val="-3"/>
          <w:sz w:val="20"/>
          <w:vertAlign w:val="baseline"/>
        </w:rPr>
        <w:t> </w:t>
      </w:r>
      <w:r>
        <w:rPr>
          <w:sz w:val="20"/>
          <w:vertAlign w:val="baseline"/>
        </w:rPr>
        <w:t>by</w:t>
      </w:r>
      <w:r>
        <w:rPr>
          <w:spacing w:val="-3"/>
          <w:sz w:val="20"/>
          <w:vertAlign w:val="baseline"/>
        </w:rPr>
        <w:t> </w:t>
      </w:r>
      <w:r>
        <w:rPr>
          <w:sz w:val="20"/>
          <w:vertAlign w:val="baseline"/>
        </w:rPr>
        <w:t>Notification</w:t>
      </w:r>
      <w:r>
        <w:rPr>
          <w:spacing w:val="-5"/>
          <w:sz w:val="20"/>
          <w:vertAlign w:val="baseline"/>
        </w:rPr>
        <w:t> </w:t>
      </w:r>
      <w:r>
        <w:rPr>
          <w:sz w:val="20"/>
          <w:vertAlign w:val="baseline"/>
        </w:rPr>
        <w:t>No.</w:t>
      </w:r>
      <w:r>
        <w:rPr>
          <w:spacing w:val="-4"/>
          <w:sz w:val="20"/>
          <w:vertAlign w:val="baseline"/>
        </w:rPr>
        <w:t> </w:t>
      </w:r>
      <w:r>
        <w:rPr>
          <w:sz w:val="20"/>
          <w:vertAlign w:val="baseline"/>
        </w:rPr>
        <w:t>IBBI/2023-24/GN/REG112,</w:t>
      </w:r>
      <w:r>
        <w:rPr>
          <w:spacing w:val="-4"/>
          <w:sz w:val="20"/>
          <w:vertAlign w:val="baseline"/>
        </w:rPr>
        <w:t> </w:t>
      </w:r>
      <w:r>
        <w:rPr>
          <w:sz w:val="20"/>
          <w:vertAlign w:val="baseline"/>
        </w:rPr>
        <w:t>dated</w:t>
      </w:r>
      <w:r>
        <w:rPr>
          <w:spacing w:val="-3"/>
          <w:sz w:val="20"/>
          <w:vertAlign w:val="baseline"/>
        </w:rPr>
        <w:t> </w:t>
      </w:r>
      <w:r>
        <w:rPr>
          <w:sz w:val="20"/>
          <w:vertAlign w:val="baseline"/>
        </w:rPr>
        <w:t>12th</w:t>
      </w:r>
      <w:r>
        <w:rPr>
          <w:spacing w:val="-3"/>
          <w:sz w:val="20"/>
          <w:vertAlign w:val="baseline"/>
        </w:rPr>
        <w:t> </w:t>
      </w:r>
      <w:r>
        <w:rPr>
          <w:sz w:val="20"/>
          <w:vertAlign w:val="baseline"/>
        </w:rPr>
        <w:t>February,</w:t>
      </w:r>
      <w:r>
        <w:rPr>
          <w:spacing w:val="-5"/>
          <w:sz w:val="20"/>
          <w:vertAlign w:val="baseline"/>
        </w:rPr>
        <w:t> </w:t>
      </w:r>
      <w:r>
        <w:rPr>
          <w:sz w:val="20"/>
          <w:vertAlign w:val="baseline"/>
        </w:rPr>
        <w:t>2024</w:t>
      </w:r>
      <w:r>
        <w:rPr>
          <w:spacing w:val="-3"/>
          <w:sz w:val="20"/>
          <w:vertAlign w:val="baseline"/>
        </w:rPr>
        <w:t> </w:t>
      </w:r>
      <w:r>
        <w:rPr>
          <w:sz w:val="20"/>
          <w:vertAlign w:val="baseline"/>
        </w:rPr>
        <w:t>(w.e.f.</w:t>
      </w:r>
      <w:r>
        <w:rPr>
          <w:spacing w:val="-4"/>
          <w:sz w:val="20"/>
          <w:vertAlign w:val="baseline"/>
        </w:rPr>
        <w:t> </w:t>
      </w:r>
      <w:r>
        <w:rPr>
          <w:sz w:val="20"/>
          <w:vertAlign w:val="baseline"/>
        </w:rPr>
        <w:t>12-02-2024), prior to substitution it stood as “sub-regulation (7)”.</w:t>
      </w:r>
    </w:p>
    <w:p>
      <w:pPr>
        <w:spacing w:after="0"/>
        <w:jc w:val="left"/>
        <w:rPr>
          <w:sz w:val="20"/>
        </w:rPr>
        <w:sectPr>
          <w:pgSz w:w="11900" w:h="16850"/>
          <w:pgMar w:header="0" w:footer="1049" w:top="1360" w:bottom="1240" w:left="708" w:right="708"/>
        </w:sectPr>
      </w:pPr>
    </w:p>
    <w:p>
      <w:pPr>
        <w:pStyle w:val="ListParagraph"/>
        <w:numPr>
          <w:ilvl w:val="0"/>
          <w:numId w:val="55"/>
        </w:numPr>
        <w:tabs>
          <w:tab w:pos="1180" w:val="left" w:leader="none"/>
        </w:tabs>
        <w:spacing w:line="240" w:lineRule="auto" w:before="78" w:after="0"/>
        <w:ind w:left="713" w:right="734" w:firstLine="0"/>
        <w:jc w:val="both"/>
        <w:rPr>
          <w:sz w:val="24"/>
        </w:rPr>
      </w:pPr>
      <w:r>
        <w:rPr>
          <w:sz w:val="24"/>
        </w:rPr>
        <w:t>The Board shall maintain proper accounts of the Corporate Liquidation Account and get the same audited annually.</w:t>
      </w:r>
    </w:p>
    <w:p>
      <w:pPr>
        <w:pStyle w:val="ListParagraph"/>
        <w:numPr>
          <w:ilvl w:val="0"/>
          <w:numId w:val="55"/>
        </w:numPr>
        <w:tabs>
          <w:tab w:pos="1220" w:val="left" w:leader="none"/>
        </w:tabs>
        <w:spacing w:line="240" w:lineRule="auto" w:before="0" w:after="0"/>
        <w:ind w:left="713" w:right="731" w:firstLine="0"/>
        <w:jc w:val="both"/>
        <w:rPr>
          <w:sz w:val="24"/>
        </w:rPr>
      </w:pPr>
      <w:r>
        <w:rPr>
          <w:sz w:val="24"/>
        </w:rPr>
        <w:t>The audit report along with the statement of accounts of the Corporate Liquidation Account</w:t>
      </w:r>
      <w:r>
        <w:rPr>
          <w:spacing w:val="-15"/>
          <w:sz w:val="24"/>
        </w:rPr>
        <w:t> </w:t>
      </w:r>
      <w:r>
        <w:rPr>
          <w:sz w:val="24"/>
        </w:rPr>
        <w:t>referred</w:t>
      </w:r>
      <w:r>
        <w:rPr>
          <w:spacing w:val="-15"/>
          <w:sz w:val="24"/>
        </w:rPr>
        <w:t> </w:t>
      </w:r>
      <w:r>
        <w:rPr>
          <w:sz w:val="24"/>
        </w:rPr>
        <w:t>to</w:t>
      </w:r>
      <w:r>
        <w:rPr>
          <w:spacing w:val="-15"/>
          <w:sz w:val="24"/>
        </w:rPr>
        <w:t> </w:t>
      </w:r>
      <w:r>
        <w:rPr>
          <w:sz w:val="24"/>
        </w:rPr>
        <w:t>in</w:t>
      </w:r>
      <w:r>
        <w:rPr>
          <w:spacing w:val="-15"/>
          <w:sz w:val="24"/>
        </w:rPr>
        <w:t> </w:t>
      </w:r>
      <w:r>
        <w:rPr>
          <w:sz w:val="24"/>
        </w:rPr>
        <w:t>sub-regulation</w:t>
      </w:r>
      <w:r>
        <w:rPr>
          <w:spacing w:val="-15"/>
          <w:sz w:val="24"/>
        </w:rPr>
        <w:t> </w:t>
      </w:r>
      <w:r>
        <w:rPr>
          <w:sz w:val="24"/>
        </w:rPr>
        <w:t>(11)</w:t>
      </w:r>
      <w:r>
        <w:rPr>
          <w:spacing w:val="-15"/>
          <w:sz w:val="24"/>
        </w:rPr>
        <w:t> </w:t>
      </w:r>
      <w:r>
        <w:rPr>
          <w:sz w:val="24"/>
        </w:rPr>
        <w:t>shall</w:t>
      </w:r>
      <w:r>
        <w:rPr>
          <w:spacing w:val="-15"/>
          <w:sz w:val="24"/>
        </w:rPr>
        <w:t> </w:t>
      </w:r>
      <w:r>
        <w:rPr>
          <w:sz w:val="24"/>
        </w:rPr>
        <w:t>be</w:t>
      </w:r>
      <w:r>
        <w:rPr>
          <w:spacing w:val="-14"/>
          <w:sz w:val="24"/>
        </w:rPr>
        <w:t> </w:t>
      </w:r>
      <w:r>
        <w:rPr>
          <w:sz w:val="24"/>
        </w:rPr>
        <w:t>placed</w:t>
      </w:r>
      <w:r>
        <w:rPr>
          <w:spacing w:val="-15"/>
          <w:sz w:val="24"/>
        </w:rPr>
        <w:t> </w:t>
      </w:r>
      <w:r>
        <w:rPr>
          <w:sz w:val="24"/>
        </w:rPr>
        <w:t>before</w:t>
      </w:r>
      <w:r>
        <w:rPr>
          <w:spacing w:val="-15"/>
          <w:sz w:val="24"/>
        </w:rPr>
        <w:t> </w:t>
      </w:r>
      <w:r>
        <w:rPr>
          <w:sz w:val="24"/>
        </w:rPr>
        <w:t>the</w:t>
      </w:r>
      <w:r>
        <w:rPr>
          <w:spacing w:val="-14"/>
          <w:sz w:val="24"/>
        </w:rPr>
        <w:t> </w:t>
      </w:r>
      <w:r>
        <w:rPr>
          <w:sz w:val="24"/>
        </w:rPr>
        <w:t>Governing</w:t>
      </w:r>
      <w:r>
        <w:rPr>
          <w:spacing w:val="-15"/>
          <w:sz w:val="24"/>
        </w:rPr>
        <w:t> </w:t>
      </w:r>
      <w:r>
        <w:rPr>
          <w:sz w:val="24"/>
        </w:rPr>
        <w:t>Board</w:t>
      </w:r>
      <w:r>
        <w:rPr>
          <w:spacing w:val="-15"/>
          <w:sz w:val="24"/>
        </w:rPr>
        <w:t> </w:t>
      </w:r>
      <w:r>
        <w:rPr>
          <w:sz w:val="24"/>
        </w:rPr>
        <w:t>and</w:t>
      </w:r>
      <w:r>
        <w:rPr>
          <w:spacing w:val="-13"/>
          <w:sz w:val="24"/>
        </w:rPr>
        <w:t> </w:t>
      </w:r>
      <w:r>
        <w:rPr>
          <w:sz w:val="24"/>
        </w:rPr>
        <w:t>shall be forwarded to the Central Government.</w:t>
      </w:r>
    </w:p>
    <w:p>
      <w:pPr>
        <w:pStyle w:val="ListParagraph"/>
        <w:numPr>
          <w:ilvl w:val="0"/>
          <w:numId w:val="55"/>
        </w:numPr>
        <w:tabs>
          <w:tab w:pos="1237" w:val="left" w:leader="none"/>
        </w:tabs>
        <w:spacing w:line="276" w:lineRule="auto" w:before="1" w:after="0"/>
        <w:ind w:left="732" w:right="750" w:firstLine="0"/>
        <w:jc w:val="both"/>
        <w:rPr>
          <w:sz w:val="24"/>
        </w:rPr>
      </w:pPr>
      <w:r>
        <w:rPr>
          <w:sz w:val="24"/>
        </w:rPr>
        <w:t>Any amount deposited into the Corporate Liquidation Account in pursuance of this regulation, which remains unclaimed or undistributed for a period of fifteen years from the date of order of dissolution of the corporate debtor and any amount of income or interest received or earned in the Corporate Liquidation Account shall be transferred to the Consolidated Fund of India.]</w:t>
      </w:r>
    </w:p>
    <w:p>
      <w:pPr>
        <w:pStyle w:val="Heading2"/>
        <w:spacing w:line="276" w:lineRule="exact"/>
        <w:ind w:left="732"/>
        <w:jc w:val="both"/>
      </w:pPr>
      <w:hyperlink w:history="true" w:anchor="_bookmark84">
        <w:r>
          <w:rPr>
            <w:position w:val="8"/>
            <w:sz w:val="16"/>
          </w:rPr>
          <w:t>85</w:t>
        </w:r>
      </w:hyperlink>
      <w:r>
        <w:rPr/>
        <w:t>[46A.</w:t>
      </w:r>
      <w:r>
        <w:rPr>
          <w:spacing w:val="-5"/>
        </w:rPr>
        <w:t> </w:t>
      </w:r>
      <w:r>
        <w:rPr/>
        <w:t>Exclusion</w:t>
      </w:r>
      <w:r>
        <w:rPr>
          <w:spacing w:val="-2"/>
        </w:rPr>
        <w:t> </w:t>
      </w:r>
      <w:r>
        <w:rPr/>
        <w:t>of</w:t>
      </w:r>
      <w:r>
        <w:rPr>
          <w:spacing w:val="-2"/>
        </w:rPr>
        <w:t> </w:t>
      </w:r>
      <w:r>
        <w:rPr/>
        <w:t>certain</w:t>
      </w:r>
      <w:r>
        <w:rPr>
          <w:spacing w:val="-2"/>
        </w:rPr>
        <w:t> </w:t>
      </w:r>
      <w:r>
        <w:rPr/>
        <w:t>assets</w:t>
      </w:r>
      <w:r>
        <w:rPr>
          <w:spacing w:val="-4"/>
        </w:rPr>
        <w:t> </w:t>
      </w:r>
      <w:r>
        <w:rPr/>
        <w:t>from</w:t>
      </w:r>
      <w:r>
        <w:rPr>
          <w:spacing w:val="-1"/>
        </w:rPr>
        <w:t> </w:t>
      </w:r>
      <w:r>
        <w:rPr/>
        <w:t>the</w:t>
      </w:r>
      <w:r>
        <w:rPr>
          <w:spacing w:val="-3"/>
        </w:rPr>
        <w:t> </w:t>
      </w:r>
      <w:r>
        <w:rPr/>
        <w:t>liquidation</w:t>
      </w:r>
      <w:r>
        <w:rPr>
          <w:spacing w:val="-2"/>
        </w:rPr>
        <w:t> estate.</w:t>
      </w:r>
    </w:p>
    <w:p>
      <w:pPr>
        <w:pStyle w:val="BodyText"/>
        <w:spacing w:line="276" w:lineRule="auto" w:before="16"/>
        <w:ind w:left="732" w:right="753"/>
        <w:jc w:val="both"/>
      </w:pPr>
      <w:r>
        <w:rPr/>
        <w:t>For the purposes of clause (e) of sub-section (4) of section 36, wherever the corporate debtor has given possession to an allottee in a real estate project, such asset shall not form a part of the liquidation estate of the corporate debtor.]</w:t>
      </w:r>
    </w:p>
    <w:p>
      <w:pPr>
        <w:pStyle w:val="BodyText"/>
      </w:pPr>
    </w:p>
    <w:p>
      <w:pPr>
        <w:pStyle w:val="BodyText"/>
        <w:spacing w:before="37"/>
      </w:pPr>
    </w:p>
    <w:p>
      <w:pPr>
        <w:pStyle w:val="Heading2"/>
        <w:ind w:left="732"/>
        <w:jc w:val="both"/>
      </w:pPr>
      <w:r>
        <w:rPr/>
        <w:t>47.</w:t>
      </w:r>
      <w:r>
        <w:rPr>
          <w:spacing w:val="-2"/>
        </w:rPr>
        <w:t> </w:t>
      </w:r>
      <w:hyperlink w:history="true" w:anchor="_bookmark85">
        <w:r>
          <w:rPr>
            <w:position w:val="8"/>
            <w:sz w:val="16"/>
          </w:rPr>
          <w:t>86</w:t>
        </w:r>
      </w:hyperlink>
      <w:r>
        <w:rPr/>
        <w:t>[Model</w:t>
      </w:r>
      <w:r>
        <w:rPr>
          <w:spacing w:val="-2"/>
        </w:rPr>
        <w:t> </w:t>
      </w:r>
      <w:r>
        <w:rPr/>
        <w:t>time-line</w:t>
      </w:r>
      <w:r>
        <w:rPr>
          <w:spacing w:val="-3"/>
        </w:rPr>
        <w:t> </w:t>
      </w:r>
      <w:r>
        <w:rPr/>
        <w:t>for</w:t>
      </w:r>
      <w:r>
        <w:rPr>
          <w:spacing w:val="-2"/>
        </w:rPr>
        <w:t> </w:t>
      </w:r>
      <w:r>
        <w:rPr/>
        <w:t>liquidation</w:t>
      </w:r>
      <w:r>
        <w:rPr>
          <w:spacing w:val="-1"/>
        </w:rPr>
        <w:t> </w:t>
      </w:r>
      <w:r>
        <w:rPr>
          <w:spacing w:val="-2"/>
        </w:rPr>
        <w:t>process.</w:t>
      </w:r>
    </w:p>
    <w:p>
      <w:pPr>
        <w:pStyle w:val="BodyText"/>
        <w:rPr>
          <w:b/>
        </w:rPr>
      </w:pPr>
    </w:p>
    <w:p>
      <w:pPr>
        <w:pStyle w:val="BodyText"/>
        <w:ind w:left="1092" w:right="727"/>
        <w:jc w:val="both"/>
      </w:pPr>
      <w:r>
        <w:rPr/>
        <w:t>The</w:t>
      </w:r>
      <w:r>
        <w:rPr>
          <w:spacing w:val="-7"/>
        </w:rPr>
        <w:t> </w:t>
      </w:r>
      <w:r>
        <w:rPr/>
        <w:t>following</w:t>
      </w:r>
      <w:r>
        <w:rPr>
          <w:spacing w:val="-6"/>
        </w:rPr>
        <w:t> </w:t>
      </w:r>
      <w:r>
        <w:rPr/>
        <w:t>Table</w:t>
      </w:r>
      <w:r>
        <w:rPr>
          <w:spacing w:val="-6"/>
        </w:rPr>
        <w:t> </w:t>
      </w:r>
      <w:r>
        <w:rPr/>
        <w:t>presents</w:t>
      </w:r>
      <w:r>
        <w:rPr>
          <w:spacing w:val="-5"/>
        </w:rPr>
        <w:t> </w:t>
      </w:r>
      <w:r>
        <w:rPr/>
        <w:t>a</w:t>
      </w:r>
      <w:r>
        <w:rPr>
          <w:spacing w:val="-7"/>
        </w:rPr>
        <w:t> </w:t>
      </w:r>
      <w:r>
        <w:rPr/>
        <w:t>model</w:t>
      </w:r>
      <w:r>
        <w:rPr>
          <w:spacing w:val="-6"/>
        </w:rPr>
        <w:t> </w:t>
      </w:r>
      <w:r>
        <w:rPr/>
        <w:t>timeline</w:t>
      </w:r>
      <w:r>
        <w:rPr>
          <w:spacing w:val="-6"/>
        </w:rPr>
        <w:t> </w:t>
      </w:r>
      <w:r>
        <w:rPr/>
        <w:t>of</w:t>
      </w:r>
      <w:r>
        <w:rPr>
          <w:spacing w:val="-7"/>
        </w:rPr>
        <w:t> </w:t>
      </w:r>
      <w:r>
        <w:rPr/>
        <w:t>liquidation</w:t>
      </w:r>
      <w:r>
        <w:rPr>
          <w:spacing w:val="-6"/>
        </w:rPr>
        <w:t> </w:t>
      </w:r>
      <w:r>
        <w:rPr/>
        <w:t>process</w:t>
      </w:r>
      <w:r>
        <w:rPr>
          <w:spacing w:val="-5"/>
        </w:rPr>
        <w:t> </w:t>
      </w:r>
      <w:r>
        <w:rPr/>
        <w:t>of</w:t>
      </w:r>
      <w:r>
        <w:rPr>
          <w:spacing w:val="-7"/>
        </w:rPr>
        <w:t> </w:t>
      </w:r>
      <w:r>
        <w:rPr/>
        <w:t>a</w:t>
      </w:r>
      <w:r>
        <w:rPr>
          <w:spacing w:val="-7"/>
        </w:rPr>
        <w:t> </w:t>
      </w:r>
      <w:r>
        <w:rPr/>
        <w:t>corporate</w:t>
      </w:r>
      <w:r>
        <w:rPr>
          <w:spacing w:val="-6"/>
        </w:rPr>
        <w:t> </w:t>
      </w:r>
      <w:r>
        <w:rPr/>
        <w:t>debtor from the liquidation commencement date, assuming that the process does not include compromise or arrangement under section 230 of the Companies Act, 2013 (18 of 2013) or sale under regulation 32A:</w:t>
      </w:r>
    </w:p>
    <w:p>
      <w:pPr>
        <w:pStyle w:val="BodyText"/>
      </w:pPr>
    </w:p>
    <w:p>
      <w:pPr>
        <w:pStyle w:val="Heading2"/>
        <w:ind w:left="0"/>
        <w:jc w:val="center"/>
      </w:pPr>
      <w:r>
        <w:rPr/>
        <w:t>Model</w:t>
      </w:r>
      <w:r>
        <w:rPr>
          <w:spacing w:val="-3"/>
        </w:rPr>
        <w:t> </w:t>
      </w:r>
      <w:r>
        <w:rPr/>
        <w:t>Timeline</w:t>
      </w:r>
      <w:r>
        <w:rPr>
          <w:spacing w:val="-3"/>
        </w:rPr>
        <w:t> </w:t>
      </w:r>
      <w:r>
        <w:rPr/>
        <w:t>for</w:t>
      </w:r>
      <w:r>
        <w:rPr>
          <w:spacing w:val="-4"/>
        </w:rPr>
        <w:t> </w:t>
      </w:r>
      <w:r>
        <w:rPr/>
        <w:t>Liquidation</w:t>
      </w:r>
      <w:r>
        <w:rPr>
          <w:spacing w:val="-2"/>
        </w:rPr>
        <w:t> Process</w:t>
      </w:r>
    </w:p>
    <w:p>
      <w:pPr>
        <w:pStyle w:val="BodyText"/>
        <w:spacing w:before="47"/>
        <w:rPr>
          <w:b/>
          <w:sz w:val="20"/>
        </w:rPr>
      </w:pPr>
    </w:p>
    <w:tbl>
      <w:tblPr>
        <w:tblW w:w="0" w:type="auto"/>
        <w:jc w:val="left"/>
        <w:tblInd w:w="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12"/>
        <w:gridCol w:w="1560"/>
        <w:gridCol w:w="3824"/>
        <w:gridCol w:w="3075"/>
        <w:gridCol w:w="1061"/>
      </w:tblGrid>
      <w:tr>
        <w:trPr>
          <w:trHeight w:val="690" w:hRule="atLeast"/>
        </w:trPr>
        <w:tc>
          <w:tcPr>
            <w:tcW w:w="812" w:type="dxa"/>
            <w:tcBorders>
              <w:right w:val="single" w:sz="4" w:space="0" w:color="000000"/>
            </w:tcBorders>
          </w:tcPr>
          <w:p>
            <w:pPr>
              <w:pStyle w:val="TableParagraph"/>
              <w:ind w:left="13" w:right="6"/>
              <w:jc w:val="center"/>
              <w:rPr>
                <w:b/>
                <w:sz w:val="20"/>
              </w:rPr>
            </w:pPr>
            <w:r>
              <w:rPr>
                <w:b/>
                <w:sz w:val="20"/>
              </w:rPr>
              <w:t>Sl.</w:t>
            </w:r>
            <w:r>
              <w:rPr>
                <w:b/>
                <w:spacing w:val="-3"/>
                <w:sz w:val="20"/>
              </w:rPr>
              <w:t> </w:t>
            </w:r>
            <w:r>
              <w:rPr>
                <w:b/>
                <w:spacing w:val="-5"/>
                <w:sz w:val="20"/>
              </w:rPr>
              <w:t>No.</w:t>
            </w:r>
          </w:p>
        </w:tc>
        <w:tc>
          <w:tcPr>
            <w:tcW w:w="1560" w:type="dxa"/>
            <w:tcBorders>
              <w:left w:val="single" w:sz="4" w:space="0" w:color="000000"/>
              <w:right w:val="single" w:sz="4" w:space="0" w:color="000000"/>
            </w:tcBorders>
          </w:tcPr>
          <w:p>
            <w:pPr>
              <w:pStyle w:val="TableParagraph"/>
              <w:ind w:left="316" w:firstLine="103"/>
              <w:rPr>
                <w:b/>
                <w:sz w:val="20"/>
              </w:rPr>
            </w:pPr>
            <w:r>
              <w:rPr>
                <w:b/>
                <w:sz w:val="20"/>
              </w:rPr>
              <w:t>Section / </w:t>
            </w:r>
            <w:r>
              <w:rPr>
                <w:b/>
                <w:spacing w:val="-2"/>
                <w:sz w:val="20"/>
              </w:rPr>
              <w:t>Regulation</w:t>
            </w:r>
          </w:p>
        </w:tc>
        <w:tc>
          <w:tcPr>
            <w:tcW w:w="3824" w:type="dxa"/>
            <w:tcBorders>
              <w:left w:val="single" w:sz="4" w:space="0" w:color="000000"/>
              <w:right w:val="single" w:sz="4" w:space="0" w:color="000000"/>
            </w:tcBorders>
          </w:tcPr>
          <w:p>
            <w:pPr>
              <w:pStyle w:val="TableParagraph"/>
              <w:ind w:left="1080"/>
              <w:rPr>
                <w:b/>
                <w:sz w:val="20"/>
              </w:rPr>
            </w:pPr>
            <w:r>
              <w:rPr>
                <w:b/>
                <w:sz w:val="20"/>
              </w:rPr>
              <w:t>Description</w:t>
            </w:r>
            <w:r>
              <w:rPr>
                <w:b/>
                <w:spacing w:val="-7"/>
                <w:sz w:val="20"/>
              </w:rPr>
              <w:t> </w:t>
            </w:r>
            <w:r>
              <w:rPr>
                <w:b/>
                <w:sz w:val="20"/>
              </w:rPr>
              <w:t>of</w:t>
            </w:r>
            <w:r>
              <w:rPr>
                <w:b/>
                <w:spacing w:val="-5"/>
                <w:sz w:val="20"/>
              </w:rPr>
              <w:t> </w:t>
            </w:r>
            <w:r>
              <w:rPr>
                <w:b/>
                <w:spacing w:val="-4"/>
                <w:sz w:val="20"/>
              </w:rPr>
              <w:t>Task</w:t>
            </w:r>
          </w:p>
        </w:tc>
        <w:tc>
          <w:tcPr>
            <w:tcW w:w="3075" w:type="dxa"/>
            <w:tcBorders>
              <w:left w:val="single" w:sz="4" w:space="0" w:color="000000"/>
              <w:right w:val="single" w:sz="4" w:space="0" w:color="000000"/>
            </w:tcBorders>
          </w:tcPr>
          <w:p>
            <w:pPr>
              <w:pStyle w:val="TableParagraph"/>
              <w:ind w:left="20"/>
              <w:jc w:val="center"/>
              <w:rPr>
                <w:b/>
                <w:sz w:val="20"/>
              </w:rPr>
            </w:pPr>
            <w:r>
              <w:rPr>
                <w:b/>
                <w:spacing w:val="-4"/>
                <w:sz w:val="20"/>
              </w:rPr>
              <w:t>Norm</w:t>
            </w:r>
          </w:p>
        </w:tc>
        <w:tc>
          <w:tcPr>
            <w:tcW w:w="1061" w:type="dxa"/>
            <w:tcBorders>
              <w:left w:val="single" w:sz="4" w:space="0" w:color="000000"/>
            </w:tcBorders>
          </w:tcPr>
          <w:p>
            <w:pPr>
              <w:pStyle w:val="TableParagraph"/>
              <w:spacing w:line="230" w:lineRule="atLeast"/>
              <w:ind w:left="158" w:right="132" w:hanging="1"/>
              <w:jc w:val="center"/>
              <w:rPr>
                <w:b/>
                <w:sz w:val="20"/>
              </w:rPr>
            </w:pPr>
            <w:r>
              <w:rPr>
                <w:b/>
                <w:spacing w:val="-2"/>
                <w:sz w:val="20"/>
              </w:rPr>
              <w:t>Latest Timeline (Days)</w:t>
            </w:r>
          </w:p>
        </w:tc>
      </w:tr>
      <w:tr>
        <w:trPr>
          <w:trHeight w:val="229" w:hRule="atLeast"/>
        </w:trPr>
        <w:tc>
          <w:tcPr>
            <w:tcW w:w="812" w:type="dxa"/>
            <w:tcBorders>
              <w:right w:val="single" w:sz="4" w:space="0" w:color="000000"/>
            </w:tcBorders>
          </w:tcPr>
          <w:p>
            <w:pPr>
              <w:pStyle w:val="TableParagraph"/>
              <w:spacing w:line="210" w:lineRule="exact"/>
              <w:ind w:left="13" w:right="1"/>
              <w:jc w:val="center"/>
              <w:rPr>
                <w:sz w:val="20"/>
              </w:rPr>
            </w:pPr>
            <w:r>
              <w:rPr>
                <w:spacing w:val="-5"/>
                <w:sz w:val="20"/>
              </w:rPr>
              <w:t>(1)</w:t>
            </w:r>
          </w:p>
        </w:tc>
        <w:tc>
          <w:tcPr>
            <w:tcW w:w="1560" w:type="dxa"/>
            <w:tcBorders>
              <w:left w:val="single" w:sz="4" w:space="0" w:color="000000"/>
              <w:right w:val="single" w:sz="4" w:space="0" w:color="000000"/>
            </w:tcBorders>
          </w:tcPr>
          <w:p>
            <w:pPr>
              <w:pStyle w:val="TableParagraph"/>
              <w:spacing w:line="210" w:lineRule="exact"/>
              <w:ind w:left="17"/>
              <w:jc w:val="center"/>
              <w:rPr>
                <w:sz w:val="20"/>
              </w:rPr>
            </w:pPr>
            <w:r>
              <w:rPr>
                <w:spacing w:val="-5"/>
                <w:sz w:val="20"/>
              </w:rPr>
              <w:t>(2)</w:t>
            </w:r>
          </w:p>
        </w:tc>
        <w:tc>
          <w:tcPr>
            <w:tcW w:w="3824" w:type="dxa"/>
            <w:tcBorders>
              <w:left w:val="single" w:sz="4" w:space="0" w:color="000000"/>
              <w:right w:val="single" w:sz="4" w:space="0" w:color="000000"/>
            </w:tcBorders>
          </w:tcPr>
          <w:p>
            <w:pPr>
              <w:pStyle w:val="TableParagraph"/>
              <w:spacing w:line="210" w:lineRule="exact"/>
              <w:ind w:left="24"/>
              <w:jc w:val="center"/>
              <w:rPr>
                <w:sz w:val="20"/>
              </w:rPr>
            </w:pPr>
            <w:r>
              <w:rPr>
                <w:spacing w:val="-5"/>
                <w:sz w:val="20"/>
              </w:rPr>
              <w:t>(3)</w:t>
            </w:r>
          </w:p>
        </w:tc>
        <w:tc>
          <w:tcPr>
            <w:tcW w:w="3075" w:type="dxa"/>
            <w:tcBorders>
              <w:left w:val="single" w:sz="4" w:space="0" w:color="000000"/>
              <w:right w:val="single" w:sz="4" w:space="0" w:color="000000"/>
            </w:tcBorders>
          </w:tcPr>
          <w:p>
            <w:pPr>
              <w:pStyle w:val="TableParagraph"/>
              <w:spacing w:line="210" w:lineRule="exact"/>
              <w:ind w:left="20"/>
              <w:jc w:val="center"/>
              <w:rPr>
                <w:sz w:val="20"/>
              </w:rPr>
            </w:pPr>
            <w:r>
              <w:rPr>
                <w:spacing w:val="-5"/>
                <w:sz w:val="20"/>
              </w:rPr>
              <w:t>(4)</w:t>
            </w:r>
          </w:p>
        </w:tc>
        <w:tc>
          <w:tcPr>
            <w:tcW w:w="1061" w:type="dxa"/>
            <w:tcBorders>
              <w:left w:val="single" w:sz="4" w:space="0" w:color="000000"/>
            </w:tcBorders>
          </w:tcPr>
          <w:p>
            <w:pPr>
              <w:pStyle w:val="TableParagraph"/>
              <w:spacing w:line="210" w:lineRule="exact"/>
              <w:ind w:left="27"/>
              <w:jc w:val="center"/>
              <w:rPr>
                <w:sz w:val="20"/>
              </w:rPr>
            </w:pPr>
            <w:r>
              <w:rPr>
                <w:spacing w:val="-5"/>
                <w:sz w:val="20"/>
              </w:rPr>
              <w:t>(5)</w:t>
            </w:r>
          </w:p>
        </w:tc>
      </w:tr>
      <w:tr>
        <w:trPr>
          <w:trHeight w:val="460" w:hRule="atLeast"/>
        </w:trPr>
        <w:tc>
          <w:tcPr>
            <w:tcW w:w="812" w:type="dxa"/>
            <w:tcBorders>
              <w:right w:val="single" w:sz="4" w:space="0" w:color="000000"/>
            </w:tcBorders>
          </w:tcPr>
          <w:p>
            <w:pPr>
              <w:pStyle w:val="TableParagraph"/>
              <w:ind w:left="13" w:right="6"/>
              <w:jc w:val="center"/>
              <w:rPr>
                <w:sz w:val="20"/>
              </w:rPr>
            </w:pPr>
            <w:r>
              <w:rPr>
                <w:spacing w:val="-10"/>
                <w:sz w:val="20"/>
              </w:rPr>
              <w:t>1</w:t>
            </w:r>
          </w:p>
        </w:tc>
        <w:tc>
          <w:tcPr>
            <w:tcW w:w="1560" w:type="dxa"/>
            <w:tcBorders>
              <w:left w:val="single" w:sz="4" w:space="0" w:color="000000"/>
              <w:right w:val="single" w:sz="4" w:space="0" w:color="000000"/>
            </w:tcBorders>
          </w:tcPr>
          <w:p>
            <w:pPr>
              <w:pStyle w:val="TableParagraph"/>
              <w:ind w:left="112"/>
              <w:rPr>
                <w:sz w:val="20"/>
              </w:rPr>
            </w:pPr>
            <w:r>
              <w:rPr>
                <w:sz w:val="20"/>
              </w:rPr>
              <w:t>Section</w:t>
            </w:r>
            <w:r>
              <w:rPr>
                <w:spacing w:val="75"/>
                <w:sz w:val="20"/>
              </w:rPr>
              <w:t> </w:t>
            </w:r>
            <w:r>
              <w:rPr>
                <w:sz w:val="20"/>
              </w:rPr>
              <w:t>33</w:t>
            </w:r>
            <w:r>
              <w:rPr>
                <w:spacing w:val="75"/>
                <w:sz w:val="20"/>
              </w:rPr>
              <w:t> </w:t>
            </w:r>
            <w:r>
              <w:rPr>
                <w:spacing w:val="-5"/>
                <w:sz w:val="20"/>
              </w:rPr>
              <w:t>and</w:t>
            </w:r>
          </w:p>
          <w:p>
            <w:pPr>
              <w:pStyle w:val="TableParagraph"/>
              <w:spacing w:line="210" w:lineRule="exact"/>
              <w:ind w:left="112"/>
              <w:rPr>
                <w:sz w:val="20"/>
              </w:rPr>
            </w:pPr>
            <w:r>
              <w:rPr>
                <w:spacing w:val="-5"/>
                <w:sz w:val="20"/>
              </w:rPr>
              <w:t>34</w:t>
            </w:r>
          </w:p>
        </w:tc>
        <w:tc>
          <w:tcPr>
            <w:tcW w:w="3824" w:type="dxa"/>
            <w:tcBorders>
              <w:left w:val="single" w:sz="4" w:space="0" w:color="000000"/>
              <w:right w:val="single" w:sz="4" w:space="0" w:color="000000"/>
            </w:tcBorders>
          </w:tcPr>
          <w:p>
            <w:pPr>
              <w:pStyle w:val="TableParagraph"/>
              <w:tabs>
                <w:tab w:pos="1749" w:val="left" w:leader="none"/>
                <w:tab w:pos="2241" w:val="left" w:leader="none"/>
                <w:tab w:pos="3433" w:val="left" w:leader="none"/>
              </w:tabs>
              <w:spacing w:line="230" w:lineRule="exact"/>
              <w:ind w:left="112" w:right="89"/>
              <w:rPr>
                <w:sz w:val="20"/>
              </w:rPr>
            </w:pPr>
            <w:r>
              <w:rPr>
                <w:spacing w:val="-2"/>
                <w:sz w:val="20"/>
              </w:rPr>
              <w:t>Commencement</w:t>
            </w:r>
            <w:r>
              <w:rPr>
                <w:sz w:val="20"/>
              </w:rPr>
              <w:tab/>
            </w:r>
            <w:r>
              <w:rPr>
                <w:spacing w:val="-6"/>
                <w:sz w:val="20"/>
              </w:rPr>
              <w:t>of</w:t>
            </w:r>
            <w:r>
              <w:rPr>
                <w:sz w:val="20"/>
              </w:rPr>
              <w:tab/>
            </w:r>
            <w:r>
              <w:rPr>
                <w:spacing w:val="-2"/>
                <w:sz w:val="20"/>
              </w:rPr>
              <w:t>liquidation</w:t>
            </w:r>
            <w:r>
              <w:rPr>
                <w:sz w:val="20"/>
              </w:rPr>
              <w:tab/>
            </w:r>
            <w:r>
              <w:rPr>
                <w:spacing w:val="-4"/>
                <w:sz w:val="20"/>
              </w:rPr>
              <w:t>and </w:t>
            </w:r>
            <w:r>
              <w:rPr>
                <w:sz w:val="20"/>
              </w:rPr>
              <w:t>appointment of liquidator</w:t>
            </w:r>
          </w:p>
        </w:tc>
        <w:tc>
          <w:tcPr>
            <w:tcW w:w="3075" w:type="dxa"/>
            <w:tcBorders>
              <w:left w:val="single" w:sz="4" w:space="0" w:color="000000"/>
              <w:right w:val="single" w:sz="4" w:space="0" w:color="000000"/>
            </w:tcBorders>
          </w:tcPr>
          <w:p>
            <w:pPr>
              <w:pStyle w:val="TableParagraph"/>
              <w:ind w:left="114"/>
              <w:rPr>
                <w:sz w:val="20"/>
              </w:rPr>
            </w:pPr>
            <w:r>
              <w:rPr>
                <w:spacing w:val="-5"/>
                <w:sz w:val="20"/>
              </w:rPr>
              <w:t>LCD</w:t>
            </w:r>
          </w:p>
        </w:tc>
        <w:tc>
          <w:tcPr>
            <w:tcW w:w="1061" w:type="dxa"/>
            <w:tcBorders>
              <w:left w:val="single" w:sz="4" w:space="0" w:color="000000"/>
              <w:bottom w:val="single" w:sz="4" w:space="0" w:color="000000"/>
            </w:tcBorders>
          </w:tcPr>
          <w:p>
            <w:pPr>
              <w:pStyle w:val="TableParagraph"/>
              <w:ind w:left="27"/>
              <w:jc w:val="center"/>
              <w:rPr>
                <w:sz w:val="20"/>
              </w:rPr>
            </w:pPr>
            <w:r>
              <w:rPr>
                <w:sz w:val="20"/>
              </w:rPr>
              <w:t>0</w:t>
            </w:r>
            <w:r>
              <w:rPr>
                <w:spacing w:val="-1"/>
                <w:sz w:val="20"/>
              </w:rPr>
              <w:t> </w:t>
            </w:r>
            <w:r>
              <w:rPr>
                <w:sz w:val="20"/>
              </w:rPr>
              <w:t>=</w:t>
            </w:r>
            <w:r>
              <w:rPr>
                <w:spacing w:val="-1"/>
                <w:sz w:val="20"/>
              </w:rPr>
              <w:t> </w:t>
            </w:r>
            <w:r>
              <w:rPr>
                <w:spacing w:val="-10"/>
                <w:sz w:val="20"/>
              </w:rPr>
              <w:t>T</w:t>
            </w:r>
          </w:p>
        </w:tc>
      </w:tr>
      <w:tr>
        <w:trPr>
          <w:trHeight w:val="687" w:hRule="atLeast"/>
        </w:trPr>
        <w:tc>
          <w:tcPr>
            <w:tcW w:w="812" w:type="dxa"/>
            <w:tcBorders>
              <w:right w:val="single" w:sz="4" w:space="0" w:color="000000"/>
            </w:tcBorders>
          </w:tcPr>
          <w:p>
            <w:pPr>
              <w:pStyle w:val="TableParagraph"/>
              <w:ind w:left="13" w:right="6"/>
              <w:jc w:val="center"/>
              <w:rPr>
                <w:sz w:val="20"/>
              </w:rPr>
            </w:pPr>
            <w:r>
              <w:rPr>
                <w:spacing w:val="-10"/>
                <w:sz w:val="20"/>
              </w:rPr>
              <w:t>2</w:t>
            </w:r>
          </w:p>
        </w:tc>
        <w:tc>
          <w:tcPr>
            <w:tcW w:w="1560" w:type="dxa"/>
            <w:tcBorders>
              <w:left w:val="single" w:sz="4" w:space="0" w:color="000000"/>
              <w:right w:val="single" w:sz="4" w:space="0" w:color="000000"/>
            </w:tcBorders>
          </w:tcPr>
          <w:p>
            <w:pPr>
              <w:pStyle w:val="TableParagraph"/>
              <w:ind w:left="112"/>
              <w:rPr>
                <w:sz w:val="20"/>
              </w:rPr>
            </w:pPr>
            <w:r>
              <w:rPr>
                <w:sz w:val="20"/>
              </w:rPr>
              <w:t>Section</w:t>
            </w:r>
            <w:r>
              <w:rPr>
                <w:spacing w:val="77"/>
                <w:w w:val="150"/>
                <w:sz w:val="20"/>
              </w:rPr>
              <w:t> </w:t>
            </w:r>
            <w:r>
              <w:rPr>
                <w:sz w:val="20"/>
              </w:rPr>
              <w:t>33</w:t>
            </w:r>
            <w:r>
              <w:rPr>
                <w:spacing w:val="77"/>
                <w:w w:val="150"/>
                <w:sz w:val="20"/>
              </w:rPr>
              <w:t> </w:t>
            </w:r>
            <w:r>
              <w:rPr>
                <w:spacing w:val="-5"/>
                <w:sz w:val="20"/>
              </w:rPr>
              <w:t>(1)</w:t>
            </w:r>
          </w:p>
          <w:p>
            <w:pPr>
              <w:pStyle w:val="TableParagraph"/>
              <w:tabs>
                <w:tab w:pos="752" w:val="left" w:leader="none"/>
                <w:tab w:pos="1399" w:val="left" w:leader="none"/>
              </w:tabs>
              <w:spacing w:line="229" w:lineRule="exact"/>
              <w:ind w:left="112"/>
              <w:rPr>
                <w:sz w:val="20"/>
              </w:rPr>
            </w:pPr>
            <w:r>
              <w:rPr>
                <w:spacing w:val="-5"/>
                <w:sz w:val="20"/>
              </w:rPr>
              <w:t>(b)</w:t>
            </w:r>
            <w:r>
              <w:rPr>
                <w:sz w:val="20"/>
              </w:rPr>
              <w:tab/>
            </w:r>
            <w:r>
              <w:rPr>
                <w:spacing w:val="-4"/>
                <w:sz w:val="20"/>
              </w:rPr>
              <w:t>(ii)</w:t>
            </w:r>
            <w:r>
              <w:rPr>
                <w:sz w:val="20"/>
              </w:rPr>
              <w:tab/>
            </w:r>
            <w:r>
              <w:rPr>
                <w:spacing w:val="-10"/>
                <w:sz w:val="20"/>
              </w:rPr>
              <w:t>/</w:t>
            </w:r>
          </w:p>
          <w:p>
            <w:pPr>
              <w:pStyle w:val="TableParagraph"/>
              <w:spacing w:line="209" w:lineRule="exact"/>
              <w:ind w:left="112"/>
              <w:rPr>
                <w:sz w:val="20"/>
              </w:rPr>
            </w:pPr>
            <w:r>
              <w:rPr>
                <w:sz w:val="20"/>
              </w:rPr>
              <w:t>Reg.</w:t>
            </w:r>
            <w:r>
              <w:rPr>
                <w:spacing w:val="-3"/>
                <w:sz w:val="20"/>
              </w:rPr>
              <w:t> </w:t>
            </w:r>
            <w:r>
              <w:rPr>
                <w:sz w:val="20"/>
              </w:rPr>
              <w:t>12</w:t>
            </w:r>
            <w:r>
              <w:rPr>
                <w:spacing w:val="-1"/>
                <w:sz w:val="20"/>
              </w:rPr>
              <w:t> </w:t>
            </w:r>
            <w:r>
              <w:rPr>
                <w:sz w:val="20"/>
              </w:rPr>
              <w:t>(1,</w:t>
            </w:r>
            <w:r>
              <w:rPr>
                <w:spacing w:val="-3"/>
                <w:sz w:val="20"/>
              </w:rPr>
              <w:t> </w:t>
            </w:r>
            <w:r>
              <w:rPr>
                <w:sz w:val="20"/>
              </w:rPr>
              <w:t>2,</w:t>
            </w:r>
            <w:r>
              <w:rPr>
                <w:spacing w:val="-4"/>
                <w:sz w:val="20"/>
              </w:rPr>
              <w:t> </w:t>
            </w:r>
            <w:r>
              <w:rPr>
                <w:spacing w:val="-5"/>
                <w:sz w:val="20"/>
              </w:rPr>
              <w:t>3)</w:t>
            </w:r>
          </w:p>
        </w:tc>
        <w:tc>
          <w:tcPr>
            <w:tcW w:w="3824" w:type="dxa"/>
            <w:tcBorders>
              <w:left w:val="single" w:sz="4" w:space="0" w:color="000000"/>
              <w:right w:val="single" w:sz="4" w:space="0" w:color="000000"/>
            </w:tcBorders>
          </w:tcPr>
          <w:p>
            <w:pPr>
              <w:pStyle w:val="TableParagraph"/>
              <w:ind w:left="112"/>
              <w:rPr>
                <w:sz w:val="20"/>
              </w:rPr>
            </w:pPr>
            <w:r>
              <w:rPr>
                <w:sz w:val="20"/>
              </w:rPr>
              <w:t>Public</w:t>
            </w:r>
            <w:r>
              <w:rPr>
                <w:spacing w:val="-6"/>
                <w:sz w:val="20"/>
              </w:rPr>
              <w:t> </w:t>
            </w:r>
            <w:r>
              <w:rPr>
                <w:sz w:val="20"/>
              </w:rPr>
              <w:t>announcement</w:t>
            </w:r>
            <w:r>
              <w:rPr>
                <w:spacing w:val="-6"/>
                <w:sz w:val="20"/>
              </w:rPr>
              <w:t> </w:t>
            </w:r>
            <w:r>
              <w:rPr>
                <w:sz w:val="20"/>
              </w:rPr>
              <w:t>in</w:t>
            </w:r>
            <w:r>
              <w:rPr>
                <w:spacing w:val="-5"/>
                <w:sz w:val="20"/>
              </w:rPr>
              <w:t> </w:t>
            </w:r>
            <w:r>
              <w:rPr>
                <w:sz w:val="20"/>
              </w:rPr>
              <w:t>Form</w:t>
            </w:r>
            <w:r>
              <w:rPr>
                <w:spacing w:val="-7"/>
                <w:sz w:val="20"/>
              </w:rPr>
              <w:t> </w:t>
            </w:r>
            <w:r>
              <w:rPr>
                <w:spacing w:val="-10"/>
                <w:sz w:val="20"/>
              </w:rPr>
              <w:t>B</w:t>
            </w:r>
          </w:p>
        </w:tc>
        <w:tc>
          <w:tcPr>
            <w:tcW w:w="3075" w:type="dxa"/>
            <w:tcBorders>
              <w:left w:val="single" w:sz="4" w:space="0" w:color="000000"/>
              <w:bottom w:val="single" w:sz="4" w:space="0" w:color="000000"/>
              <w:right w:val="single" w:sz="4" w:space="0" w:color="000000"/>
            </w:tcBorders>
          </w:tcPr>
          <w:p>
            <w:pPr>
              <w:pStyle w:val="TableParagraph"/>
              <w:ind w:left="114"/>
              <w:rPr>
                <w:sz w:val="20"/>
              </w:rPr>
            </w:pPr>
            <w:r>
              <w:rPr>
                <w:sz w:val="20"/>
              </w:rPr>
              <w:t>Within</w:t>
            </w:r>
            <w:r>
              <w:rPr>
                <w:spacing w:val="40"/>
                <w:sz w:val="20"/>
              </w:rPr>
              <w:t> </w:t>
            </w:r>
            <w:r>
              <w:rPr>
                <w:sz w:val="20"/>
              </w:rPr>
              <w:t>5</w:t>
            </w:r>
            <w:r>
              <w:rPr>
                <w:spacing w:val="40"/>
                <w:sz w:val="20"/>
              </w:rPr>
              <w:t> </w:t>
            </w:r>
            <w:r>
              <w:rPr>
                <w:sz w:val="20"/>
              </w:rPr>
              <w:t>days</w:t>
            </w:r>
            <w:r>
              <w:rPr>
                <w:spacing w:val="40"/>
                <w:sz w:val="20"/>
              </w:rPr>
              <w:t> </w:t>
            </w:r>
            <w:r>
              <w:rPr>
                <w:sz w:val="20"/>
              </w:rPr>
              <w:t>of</w:t>
            </w:r>
            <w:r>
              <w:rPr>
                <w:spacing w:val="40"/>
                <w:sz w:val="20"/>
              </w:rPr>
              <w:t> </w:t>
            </w:r>
            <w:r>
              <w:rPr>
                <w:sz w:val="20"/>
              </w:rPr>
              <w:t>appointment</w:t>
            </w:r>
            <w:r>
              <w:rPr>
                <w:spacing w:val="40"/>
                <w:sz w:val="20"/>
              </w:rPr>
              <w:t> </w:t>
            </w:r>
            <w:r>
              <w:rPr>
                <w:sz w:val="20"/>
              </w:rPr>
              <w:t>of </w:t>
            </w:r>
            <w:r>
              <w:rPr>
                <w:spacing w:val="-2"/>
                <w:sz w:val="20"/>
              </w:rPr>
              <w:t>liquidator.</w:t>
            </w:r>
          </w:p>
        </w:tc>
        <w:tc>
          <w:tcPr>
            <w:tcW w:w="1061" w:type="dxa"/>
            <w:tcBorders>
              <w:top w:val="single" w:sz="4" w:space="0" w:color="000000"/>
              <w:left w:val="single" w:sz="4" w:space="0" w:color="000000"/>
            </w:tcBorders>
          </w:tcPr>
          <w:p>
            <w:pPr>
              <w:pStyle w:val="TableParagraph"/>
              <w:ind w:left="27" w:right="1"/>
              <w:jc w:val="center"/>
              <w:rPr>
                <w:sz w:val="20"/>
              </w:rPr>
            </w:pPr>
            <w:r>
              <w:rPr>
                <w:sz w:val="20"/>
              </w:rPr>
              <w:t>T</w:t>
            </w:r>
            <w:r>
              <w:rPr>
                <w:spacing w:val="-2"/>
                <w:sz w:val="20"/>
              </w:rPr>
              <w:t> </w:t>
            </w:r>
            <w:r>
              <w:rPr>
                <w:sz w:val="20"/>
              </w:rPr>
              <w:t>+</w:t>
            </w:r>
            <w:r>
              <w:rPr>
                <w:spacing w:val="-1"/>
                <w:sz w:val="20"/>
              </w:rPr>
              <w:t> </w:t>
            </w:r>
            <w:r>
              <w:rPr>
                <w:spacing w:val="-10"/>
                <w:sz w:val="20"/>
              </w:rPr>
              <w:t>5</w:t>
            </w:r>
          </w:p>
        </w:tc>
      </w:tr>
      <w:tr>
        <w:trPr>
          <w:trHeight w:val="232" w:hRule="atLeast"/>
        </w:trPr>
        <w:tc>
          <w:tcPr>
            <w:tcW w:w="812" w:type="dxa"/>
            <w:tcBorders>
              <w:right w:val="single" w:sz="4" w:space="0" w:color="000000"/>
            </w:tcBorders>
          </w:tcPr>
          <w:p>
            <w:pPr>
              <w:pStyle w:val="TableParagraph"/>
              <w:spacing w:line="210" w:lineRule="exact" w:before="2"/>
              <w:ind w:left="13" w:right="6"/>
              <w:jc w:val="center"/>
              <w:rPr>
                <w:sz w:val="20"/>
              </w:rPr>
            </w:pPr>
            <w:r>
              <w:rPr>
                <w:spacing w:val="-10"/>
                <w:sz w:val="20"/>
              </w:rPr>
              <w:t>3</w:t>
            </w:r>
          </w:p>
        </w:tc>
        <w:tc>
          <w:tcPr>
            <w:tcW w:w="1560" w:type="dxa"/>
            <w:tcBorders>
              <w:left w:val="single" w:sz="4" w:space="0" w:color="000000"/>
              <w:right w:val="single" w:sz="4" w:space="0" w:color="000000"/>
            </w:tcBorders>
          </w:tcPr>
          <w:p>
            <w:pPr>
              <w:pStyle w:val="TableParagraph"/>
              <w:spacing w:line="210" w:lineRule="exact" w:before="2"/>
              <w:ind w:left="112"/>
              <w:rPr>
                <w:sz w:val="20"/>
              </w:rPr>
            </w:pPr>
            <w:r>
              <w:rPr>
                <w:sz w:val="20"/>
              </w:rPr>
              <w:t>Reg.</w:t>
            </w:r>
            <w:r>
              <w:rPr>
                <w:spacing w:val="-3"/>
                <w:sz w:val="20"/>
              </w:rPr>
              <w:t> </w:t>
            </w:r>
            <w:r>
              <w:rPr>
                <w:sz w:val="20"/>
              </w:rPr>
              <w:t>35</w:t>
            </w:r>
            <w:r>
              <w:rPr>
                <w:spacing w:val="-1"/>
                <w:sz w:val="20"/>
              </w:rPr>
              <w:t> </w:t>
            </w:r>
            <w:r>
              <w:rPr>
                <w:spacing w:val="-5"/>
                <w:sz w:val="20"/>
              </w:rPr>
              <w:t>(2)</w:t>
            </w:r>
          </w:p>
        </w:tc>
        <w:tc>
          <w:tcPr>
            <w:tcW w:w="3824" w:type="dxa"/>
            <w:tcBorders>
              <w:left w:val="single" w:sz="4" w:space="0" w:color="000000"/>
              <w:right w:val="single" w:sz="4" w:space="0" w:color="000000"/>
            </w:tcBorders>
          </w:tcPr>
          <w:p>
            <w:pPr>
              <w:pStyle w:val="TableParagraph"/>
              <w:spacing w:line="210" w:lineRule="exact" w:before="2"/>
              <w:ind w:left="112"/>
              <w:rPr>
                <w:sz w:val="20"/>
              </w:rPr>
            </w:pPr>
            <w:r>
              <w:rPr>
                <w:sz w:val="20"/>
              </w:rPr>
              <w:t>Appointment</w:t>
            </w:r>
            <w:r>
              <w:rPr>
                <w:spacing w:val="-9"/>
                <w:sz w:val="20"/>
              </w:rPr>
              <w:t> </w:t>
            </w:r>
            <w:r>
              <w:rPr>
                <w:sz w:val="20"/>
              </w:rPr>
              <w:t>of</w:t>
            </w:r>
            <w:r>
              <w:rPr>
                <w:spacing w:val="-6"/>
                <w:sz w:val="20"/>
              </w:rPr>
              <w:t> </w:t>
            </w:r>
            <w:r>
              <w:rPr>
                <w:sz w:val="20"/>
              </w:rPr>
              <w:t>registered</w:t>
            </w:r>
            <w:r>
              <w:rPr>
                <w:spacing w:val="-6"/>
                <w:sz w:val="20"/>
              </w:rPr>
              <w:t> </w:t>
            </w:r>
            <w:r>
              <w:rPr>
                <w:spacing w:val="-2"/>
                <w:sz w:val="20"/>
              </w:rPr>
              <w:t>valuers</w:t>
            </w:r>
          </w:p>
        </w:tc>
        <w:tc>
          <w:tcPr>
            <w:tcW w:w="3075" w:type="dxa"/>
            <w:tcBorders>
              <w:top w:val="single" w:sz="4" w:space="0" w:color="000000"/>
              <w:left w:val="single" w:sz="4" w:space="0" w:color="000000"/>
              <w:right w:val="single" w:sz="4" w:space="0" w:color="000000"/>
            </w:tcBorders>
          </w:tcPr>
          <w:p>
            <w:pPr>
              <w:pStyle w:val="TableParagraph"/>
              <w:spacing w:line="210" w:lineRule="exact" w:before="2"/>
              <w:ind w:left="114"/>
              <w:rPr>
                <w:sz w:val="20"/>
              </w:rPr>
            </w:pPr>
            <w:r>
              <w:rPr>
                <w:sz w:val="20"/>
              </w:rPr>
              <w:t>Within</w:t>
            </w:r>
            <w:r>
              <w:rPr>
                <w:spacing w:val="-2"/>
                <w:sz w:val="20"/>
              </w:rPr>
              <w:t> </w:t>
            </w:r>
            <w:r>
              <w:rPr>
                <w:sz w:val="20"/>
              </w:rPr>
              <w:t>7</w:t>
            </w:r>
            <w:r>
              <w:rPr>
                <w:spacing w:val="-2"/>
                <w:sz w:val="20"/>
              </w:rPr>
              <w:t> </w:t>
            </w:r>
            <w:r>
              <w:rPr>
                <w:sz w:val="20"/>
              </w:rPr>
              <w:t>days</w:t>
            </w:r>
            <w:r>
              <w:rPr>
                <w:spacing w:val="-3"/>
                <w:sz w:val="20"/>
              </w:rPr>
              <w:t> </w:t>
            </w:r>
            <w:r>
              <w:rPr>
                <w:sz w:val="20"/>
              </w:rPr>
              <w:t>of</w:t>
            </w:r>
            <w:r>
              <w:rPr>
                <w:spacing w:val="-2"/>
                <w:sz w:val="20"/>
              </w:rPr>
              <w:t> </w:t>
            </w:r>
            <w:r>
              <w:rPr>
                <w:spacing w:val="-5"/>
                <w:sz w:val="20"/>
              </w:rPr>
              <w:t>LCD</w:t>
            </w:r>
          </w:p>
        </w:tc>
        <w:tc>
          <w:tcPr>
            <w:tcW w:w="1061" w:type="dxa"/>
            <w:tcBorders>
              <w:left w:val="single" w:sz="4" w:space="0" w:color="000000"/>
            </w:tcBorders>
          </w:tcPr>
          <w:p>
            <w:pPr>
              <w:pStyle w:val="TableParagraph"/>
              <w:spacing w:line="210" w:lineRule="exact" w:before="2"/>
              <w:ind w:left="27" w:right="1"/>
              <w:jc w:val="center"/>
              <w:rPr>
                <w:sz w:val="20"/>
              </w:rPr>
            </w:pPr>
            <w:r>
              <w:rPr>
                <w:sz w:val="20"/>
              </w:rPr>
              <w:t>T</w:t>
            </w:r>
            <w:r>
              <w:rPr>
                <w:spacing w:val="-2"/>
                <w:sz w:val="20"/>
              </w:rPr>
              <w:t> </w:t>
            </w:r>
            <w:r>
              <w:rPr>
                <w:sz w:val="20"/>
              </w:rPr>
              <w:t>+</w:t>
            </w:r>
            <w:r>
              <w:rPr>
                <w:spacing w:val="-1"/>
                <w:sz w:val="20"/>
              </w:rPr>
              <w:t> </w:t>
            </w:r>
            <w:r>
              <w:rPr>
                <w:spacing w:val="-10"/>
                <w:sz w:val="20"/>
              </w:rPr>
              <w:t>7</w:t>
            </w:r>
          </w:p>
        </w:tc>
      </w:tr>
      <w:tr>
        <w:trPr>
          <w:trHeight w:val="275" w:hRule="atLeast"/>
        </w:trPr>
        <w:tc>
          <w:tcPr>
            <w:tcW w:w="812" w:type="dxa"/>
            <w:tcBorders>
              <w:right w:val="single" w:sz="4" w:space="0" w:color="000000"/>
            </w:tcBorders>
          </w:tcPr>
          <w:p>
            <w:pPr>
              <w:pStyle w:val="TableParagraph"/>
              <w:spacing w:line="255" w:lineRule="exact"/>
              <w:ind w:left="13" w:right="3"/>
              <w:jc w:val="center"/>
              <w:rPr>
                <w:sz w:val="24"/>
              </w:rPr>
            </w:pPr>
            <w:hyperlink w:history="true" w:anchor="_bookmark86">
              <w:r>
                <w:rPr>
                  <w:spacing w:val="-2"/>
                  <w:sz w:val="24"/>
                  <w:vertAlign w:val="superscript"/>
                </w:rPr>
                <w:t>87</w:t>
              </w:r>
            </w:hyperlink>
            <w:r>
              <w:rPr>
                <w:spacing w:val="-2"/>
                <w:sz w:val="24"/>
                <w:vertAlign w:val="baseline"/>
              </w:rPr>
              <w:t>[3A.</w:t>
            </w:r>
          </w:p>
        </w:tc>
        <w:tc>
          <w:tcPr>
            <w:tcW w:w="1560" w:type="dxa"/>
            <w:tcBorders>
              <w:left w:val="single" w:sz="4" w:space="0" w:color="000000"/>
              <w:right w:val="single" w:sz="4" w:space="0" w:color="000000"/>
            </w:tcBorders>
          </w:tcPr>
          <w:p>
            <w:pPr>
              <w:pStyle w:val="TableParagraph"/>
              <w:spacing w:line="255" w:lineRule="exact"/>
              <w:ind w:left="112"/>
              <w:rPr>
                <w:sz w:val="24"/>
              </w:rPr>
            </w:pPr>
            <w:r>
              <w:rPr>
                <w:sz w:val="24"/>
              </w:rPr>
              <w:t>Reg.</w:t>
            </w:r>
            <w:r>
              <w:rPr>
                <w:spacing w:val="-1"/>
                <w:sz w:val="24"/>
              </w:rPr>
              <w:t> </w:t>
            </w:r>
            <w:r>
              <w:rPr>
                <w:sz w:val="24"/>
              </w:rPr>
              <w:t>31A</w:t>
            </w:r>
            <w:r>
              <w:rPr>
                <w:spacing w:val="-2"/>
                <w:sz w:val="24"/>
              </w:rPr>
              <w:t> </w:t>
            </w:r>
            <w:r>
              <w:rPr>
                <w:spacing w:val="-5"/>
                <w:sz w:val="24"/>
              </w:rPr>
              <w:t>(6)</w:t>
            </w:r>
          </w:p>
        </w:tc>
        <w:tc>
          <w:tcPr>
            <w:tcW w:w="3824" w:type="dxa"/>
            <w:tcBorders>
              <w:left w:val="single" w:sz="4" w:space="0" w:color="000000"/>
              <w:right w:val="single" w:sz="4" w:space="0" w:color="000000"/>
            </w:tcBorders>
          </w:tcPr>
          <w:p>
            <w:pPr>
              <w:pStyle w:val="TableParagraph"/>
              <w:spacing w:line="255" w:lineRule="exact"/>
              <w:ind w:left="112"/>
              <w:rPr>
                <w:sz w:val="24"/>
              </w:rPr>
            </w:pPr>
            <w:r>
              <w:rPr>
                <w:sz w:val="24"/>
              </w:rPr>
              <w:t>First</w:t>
            </w:r>
            <w:r>
              <w:rPr>
                <w:spacing w:val="-2"/>
                <w:sz w:val="24"/>
              </w:rPr>
              <w:t> </w:t>
            </w:r>
            <w:r>
              <w:rPr>
                <w:sz w:val="24"/>
              </w:rPr>
              <w:t>meeting</w:t>
            </w:r>
            <w:r>
              <w:rPr>
                <w:spacing w:val="-1"/>
                <w:sz w:val="24"/>
              </w:rPr>
              <w:t> </w:t>
            </w:r>
            <w:r>
              <w:rPr>
                <w:sz w:val="24"/>
              </w:rPr>
              <w:t>of</w:t>
            </w:r>
            <w:r>
              <w:rPr>
                <w:spacing w:val="-2"/>
                <w:sz w:val="24"/>
              </w:rPr>
              <w:t> </w:t>
            </w:r>
            <w:r>
              <w:rPr>
                <w:spacing w:val="-5"/>
                <w:sz w:val="24"/>
              </w:rPr>
              <w:t>SCC</w:t>
            </w:r>
          </w:p>
        </w:tc>
        <w:tc>
          <w:tcPr>
            <w:tcW w:w="3075" w:type="dxa"/>
            <w:tcBorders>
              <w:left w:val="single" w:sz="4" w:space="0" w:color="000000"/>
              <w:right w:val="single" w:sz="4" w:space="0" w:color="000000"/>
            </w:tcBorders>
          </w:tcPr>
          <w:p>
            <w:pPr>
              <w:pStyle w:val="TableParagraph"/>
              <w:spacing w:line="255" w:lineRule="exact"/>
              <w:ind w:left="114"/>
              <w:rPr>
                <w:sz w:val="24"/>
              </w:rPr>
            </w:pPr>
            <w:r>
              <w:rPr>
                <w:sz w:val="24"/>
              </w:rPr>
              <w:t>Within</w:t>
            </w:r>
            <w:r>
              <w:rPr>
                <w:spacing w:val="-1"/>
                <w:sz w:val="24"/>
              </w:rPr>
              <w:t> </w:t>
            </w:r>
            <w:r>
              <w:rPr>
                <w:sz w:val="24"/>
              </w:rPr>
              <w:t>7</w:t>
            </w:r>
            <w:r>
              <w:rPr>
                <w:spacing w:val="-2"/>
                <w:sz w:val="24"/>
              </w:rPr>
              <w:t> </w:t>
            </w:r>
            <w:r>
              <w:rPr>
                <w:sz w:val="24"/>
              </w:rPr>
              <w:t>days</w:t>
            </w:r>
            <w:r>
              <w:rPr>
                <w:spacing w:val="-1"/>
                <w:sz w:val="24"/>
              </w:rPr>
              <w:t> </w:t>
            </w:r>
            <w:r>
              <w:rPr>
                <w:sz w:val="24"/>
              </w:rPr>
              <w:t>of</w:t>
            </w:r>
            <w:r>
              <w:rPr>
                <w:spacing w:val="-2"/>
                <w:sz w:val="24"/>
              </w:rPr>
              <w:t> </w:t>
            </w:r>
            <w:r>
              <w:rPr>
                <w:spacing w:val="-5"/>
                <w:sz w:val="24"/>
              </w:rPr>
              <w:t>LCD</w:t>
            </w:r>
          </w:p>
        </w:tc>
        <w:tc>
          <w:tcPr>
            <w:tcW w:w="1061" w:type="dxa"/>
            <w:tcBorders>
              <w:left w:val="single" w:sz="4" w:space="0" w:color="000000"/>
            </w:tcBorders>
          </w:tcPr>
          <w:p>
            <w:pPr>
              <w:pStyle w:val="TableParagraph"/>
              <w:spacing w:line="255" w:lineRule="exact"/>
              <w:ind w:left="27" w:right="3"/>
              <w:jc w:val="center"/>
              <w:rPr>
                <w:sz w:val="24"/>
              </w:rPr>
            </w:pPr>
            <w:r>
              <w:rPr>
                <w:spacing w:val="-4"/>
                <w:sz w:val="24"/>
              </w:rPr>
              <w:t>T+7]</w:t>
            </w:r>
          </w:p>
        </w:tc>
      </w:tr>
      <w:tr>
        <w:trPr>
          <w:trHeight w:val="229" w:hRule="atLeast"/>
        </w:trPr>
        <w:tc>
          <w:tcPr>
            <w:tcW w:w="812" w:type="dxa"/>
            <w:vMerge w:val="restart"/>
            <w:tcBorders>
              <w:bottom w:val="single" w:sz="4" w:space="0" w:color="000000"/>
              <w:right w:val="single" w:sz="4" w:space="0" w:color="000000"/>
            </w:tcBorders>
          </w:tcPr>
          <w:p>
            <w:pPr>
              <w:pStyle w:val="TableParagraph"/>
              <w:ind w:left="13" w:right="6"/>
              <w:jc w:val="center"/>
              <w:rPr>
                <w:sz w:val="20"/>
              </w:rPr>
            </w:pPr>
            <w:r>
              <w:rPr>
                <w:spacing w:val="-10"/>
                <w:sz w:val="20"/>
              </w:rPr>
              <w:t>4</w:t>
            </w:r>
          </w:p>
        </w:tc>
        <w:tc>
          <w:tcPr>
            <w:tcW w:w="1560" w:type="dxa"/>
            <w:vMerge w:val="restart"/>
            <w:tcBorders>
              <w:left w:val="single" w:sz="4" w:space="0" w:color="000000"/>
              <w:bottom w:val="single" w:sz="4" w:space="0" w:color="000000"/>
              <w:right w:val="single" w:sz="4" w:space="0" w:color="000000"/>
            </w:tcBorders>
          </w:tcPr>
          <w:p>
            <w:pPr>
              <w:pStyle w:val="TableParagraph"/>
              <w:tabs>
                <w:tab w:pos="1253" w:val="left" w:leader="none"/>
              </w:tabs>
              <w:ind w:left="112"/>
              <w:rPr>
                <w:sz w:val="20"/>
              </w:rPr>
            </w:pPr>
            <w:hyperlink w:history="true" w:anchor="_bookmark87">
              <w:r>
                <w:rPr>
                  <w:sz w:val="20"/>
                  <w:vertAlign w:val="superscript"/>
                </w:rPr>
                <w:t>88</w:t>
              </w:r>
            </w:hyperlink>
            <w:r>
              <w:rPr>
                <w:spacing w:val="59"/>
                <w:w w:val="150"/>
                <w:sz w:val="20"/>
                <w:vertAlign w:val="baseline"/>
              </w:rPr>
              <w:t> </w:t>
            </w:r>
            <w:r>
              <w:rPr>
                <w:spacing w:val="-2"/>
                <w:sz w:val="20"/>
                <w:vertAlign w:val="baseline"/>
              </w:rPr>
              <w:t>[Section</w:t>
            </w:r>
            <w:r>
              <w:rPr>
                <w:sz w:val="20"/>
                <w:vertAlign w:val="baseline"/>
              </w:rPr>
              <w:tab/>
            </w:r>
            <w:r>
              <w:rPr>
                <w:spacing w:val="-5"/>
                <w:sz w:val="20"/>
                <w:vertAlign w:val="baseline"/>
              </w:rPr>
              <w:t>38</w:t>
            </w:r>
          </w:p>
          <w:p>
            <w:pPr>
              <w:pStyle w:val="TableParagraph"/>
              <w:ind w:left="112"/>
              <w:rPr>
                <w:sz w:val="20"/>
              </w:rPr>
            </w:pPr>
            <w:r>
              <w:rPr>
                <w:sz w:val="20"/>
              </w:rPr>
              <w:t>(1),</w:t>
            </w:r>
            <w:r>
              <w:rPr>
                <w:spacing w:val="8"/>
                <w:sz w:val="20"/>
              </w:rPr>
              <w:t> </w:t>
            </w:r>
            <w:r>
              <w:rPr>
                <w:sz w:val="20"/>
              </w:rPr>
              <w:t>Reg.</w:t>
            </w:r>
            <w:r>
              <w:rPr>
                <w:spacing w:val="9"/>
                <w:sz w:val="20"/>
              </w:rPr>
              <w:t> </w:t>
            </w:r>
            <w:r>
              <w:rPr>
                <w:sz w:val="20"/>
              </w:rPr>
              <w:t>17,</w:t>
            </w:r>
            <w:r>
              <w:rPr>
                <w:spacing w:val="9"/>
                <w:sz w:val="20"/>
              </w:rPr>
              <w:t> </w:t>
            </w:r>
            <w:r>
              <w:rPr>
                <w:spacing w:val="-5"/>
                <w:sz w:val="20"/>
              </w:rPr>
              <w:t>18,</w:t>
            </w:r>
          </w:p>
          <w:p>
            <w:pPr>
              <w:pStyle w:val="TableParagraph"/>
              <w:spacing w:line="219" w:lineRule="exact" w:before="1"/>
              <w:ind w:left="112"/>
              <w:rPr>
                <w:sz w:val="20"/>
              </w:rPr>
            </w:pPr>
            <w:r>
              <w:rPr>
                <w:sz w:val="20"/>
              </w:rPr>
              <w:t>19,</w:t>
            </w:r>
            <w:r>
              <w:rPr>
                <w:spacing w:val="-3"/>
                <w:sz w:val="20"/>
              </w:rPr>
              <w:t> </w:t>
            </w:r>
            <w:r>
              <w:rPr>
                <w:sz w:val="20"/>
              </w:rPr>
              <w:t>20</w:t>
            </w:r>
            <w:r>
              <w:rPr>
                <w:spacing w:val="-1"/>
                <w:sz w:val="20"/>
              </w:rPr>
              <w:t> </w:t>
            </w:r>
            <w:r>
              <w:rPr>
                <w:sz w:val="20"/>
              </w:rPr>
              <w:t>and</w:t>
            </w:r>
            <w:r>
              <w:rPr>
                <w:spacing w:val="-3"/>
                <w:sz w:val="20"/>
              </w:rPr>
              <w:t> </w:t>
            </w:r>
            <w:r>
              <w:rPr>
                <w:spacing w:val="-4"/>
                <w:sz w:val="20"/>
              </w:rPr>
              <w:t>21A]</w:t>
            </w:r>
          </w:p>
        </w:tc>
        <w:tc>
          <w:tcPr>
            <w:tcW w:w="3824" w:type="dxa"/>
            <w:tcBorders>
              <w:left w:val="single" w:sz="4" w:space="0" w:color="000000"/>
              <w:bottom w:val="single" w:sz="4" w:space="0" w:color="000000"/>
              <w:right w:val="single" w:sz="4" w:space="0" w:color="000000"/>
            </w:tcBorders>
          </w:tcPr>
          <w:p>
            <w:pPr>
              <w:pStyle w:val="TableParagraph"/>
              <w:spacing w:line="210" w:lineRule="exact"/>
              <w:ind w:left="112"/>
              <w:rPr>
                <w:sz w:val="20"/>
              </w:rPr>
            </w:pPr>
            <w:r>
              <w:rPr>
                <w:sz w:val="20"/>
              </w:rPr>
              <w:t>Submission</w:t>
            </w:r>
            <w:r>
              <w:rPr>
                <w:spacing w:val="-8"/>
                <w:sz w:val="20"/>
              </w:rPr>
              <w:t> </w:t>
            </w:r>
            <w:r>
              <w:rPr>
                <w:sz w:val="20"/>
              </w:rPr>
              <w:t>of</w:t>
            </w:r>
            <w:r>
              <w:rPr>
                <w:spacing w:val="-5"/>
                <w:sz w:val="20"/>
              </w:rPr>
              <w:t> </w:t>
            </w:r>
            <w:r>
              <w:rPr>
                <w:spacing w:val="-2"/>
                <w:sz w:val="20"/>
              </w:rPr>
              <w:t>claims;</w:t>
            </w:r>
          </w:p>
        </w:tc>
        <w:tc>
          <w:tcPr>
            <w:tcW w:w="3075" w:type="dxa"/>
            <w:vMerge w:val="restart"/>
            <w:tcBorders>
              <w:left w:val="single" w:sz="4" w:space="0" w:color="000000"/>
              <w:bottom w:val="single" w:sz="4" w:space="0" w:color="000000"/>
              <w:right w:val="single" w:sz="4" w:space="0" w:color="000000"/>
            </w:tcBorders>
          </w:tcPr>
          <w:p>
            <w:pPr>
              <w:pStyle w:val="TableParagraph"/>
              <w:ind w:left="114"/>
              <w:rPr>
                <w:sz w:val="20"/>
              </w:rPr>
            </w:pPr>
            <w:r>
              <w:rPr>
                <w:sz w:val="20"/>
              </w:rPr>
              <w:t>Within</w:t>
            </w:r>
            <w:r>
              <w:rPr>
                <w:spacing w:val="-3"/>
                <w:sz w:val="20"/>
              </w:rPr>
              <w:t> </w:t>
            </w:r>
            <w:r>
              <w:rPr>
                <w:sz w:val="20"/>
              </w:rPr>
              <w:t>30</w:t>
            </w:r>
            <w:r>
              <w:rPr>
                <w:spacing w:val="-2"/>
                <w:sz w:val="20"/>
              </w:rPr>
              <w:t> </w:t>
            </w:r>
            <w:r>
              <w:rPr>
                <w:sz w:val="20"/>
              </w:rPr>
              <w:t>days</w:t>
            </w:r>
            <w:r>
              <w:rPr>
                <w:spacing w:val="-4"/>
                <w:sz w:val="20"/>
              </w:rPr>
              <w:t> </w:t>
            </w:r>
            <w:r>
              <w:rPr>
                <w:sz w:val="20"/>
              </w:rPr>
              <w:t>of</w:t>
            </w:r>
            <w:r>
              <w:rPr>
                <w:spacing w:val="-3"/>
                <w:sz w:val="20"/>
              </w:rPr>
              <w:t> </w:t>
            </w:r>
            <w:r>
              <w:rPr>
                <w:spacing w:val="-5"/>
                <w:sz w:val="20"/>
              </w:rPr>
              <w:t>LCD</w:t>
            </w:r>
          </w:p>
        </w:tc>
        <w:tc>
          <w:tcPr>
            <w:tcW w:w="1061" w:type="dxa"/>
            <w:vMerge w:val="restart"/>
            <w:tcBorders>
              <w:left w:val="single" w:sz="4" w:space="0" w:color="000000"/>
              <w:bottom w:val="single" w:sz="4" w:space="0" w:color="000000"/>
            </w:tcBorders>
          </w:tcPr>
          <w:p>
            <w:pPr>
              <w:pStyle w:val="TableParagraph"/>
              <w:ind w:left="268"/>
              <w:rPr>
                <w:sz w:val="20"/>
              </w:rPr>
            </w:pPr>
            <w:r>
              <w:rPr>
                <w:sz w:val="20"/>
              </w:rPr>
              <w:t>T</w:t>
            </w:r>
            <w:r>
              <w:rPr>
                <w:spacing w:val="-2"/>
                <w:sz w:val="20"/>
              </w:rPr>
              <w:t> </w:t>
            </w:r>
            <w:r>
              <w:rPr>
                <w:sz w:val="20"/>
              </w:rPr>
              <w:t>+</w:t>
            </w:r>
            <w:r>
              <w:rPr>
                <w:spacing w:val="-1"/>
                <w:sz w:val="20"/>
              </w:rPr>
              <w:t> </w:t>
            </w:r>
            <w:r>
              <w:rPr>
                <w:spacing w:val="-5"/>
                <w:sz w:val="20"/>
              </w:rPr>
              <w:t>30</w:t>
            </w:r>
          </w:p>
        </w:tc>
      </w:tr>
      <w:tr>
        <w:trPr>
          <w:trHeight w:val="460" w:hRule="atLeast"/>
        </w:trPr>
        <w:tc>
          <w:tcPr>
            <w:tcW w:w="812" w:type="dxa"/>
            <w:vMerge/>
            <w:tcBorders>
              <w:top w:val="nil"/>
              <w:bottom w:val="single" w:sz="4" w:space="0" w:color="000000"/>
              <w:right w:val="single" w:sz="4" w:space="0" w:color="000000"/>
            </w:tcBorders>
          </w:tcPr>
          <w:p>
            <w:pPr>
              <w:rPr>
                <w:sz w:val="2"/>
                <w:szCs w:val="2"/>
              </w:rPr>
            </w:pPr>
          </w:p>
        </w:tc>
        <w:tc>
          <w:tcPr>
            <w:tcW w:w="1560" w:type="dxa"/>
            <w:vMerge/>
            <w:tcBorders>
              <w:top w:val="nil"/>
              <w:left w:val="single" w:sz="4" w:space="0" w:color="000000"/>
              <w:bottom w:val="single" w:sz="4" w:space="0" w:color="000000"/>
              <w:right w:val="single" w:sz="4" w:space="0" w:color="000000"/>
            </w:tcBorders>
          </w:tcPr>
          <w:p>
            <w:pPr>
              <w:rPr>
                <w:sz w:val="2"/>
                <w:szCs w:val="2"/>
              </w:rPr>
            </w:pPr>
          </w:p>
        </w:tc>
        <w:tc>
          <w:tcPr>
            <w:tcW w:w="3824" w:type="dxa"/>
            <w:tcBorders>
              <w:top w:val="single" w:sz="4" w:space="0" w:color="000000"/>
              <w:left w:val="single" w:sz="4" w:space="0" w:color="000000"/>
              <w:bottom w:val="single" w:sz="4" w:space="0" w:color="000000"/>
              <w:right w:val="single" w:sz="4" w:space="0" w:color="000000"/>
            </w:tcBorders>
          </w:tcPr>
          <w:p>
            <w:pPr>
              <w:pStyle w:val="TableParagraph"/>
              <w:spacing w:line="230" w:lineRule="atLeast"/>
              <w:ind w:left="112"/>
              <w:rPr>
                <w:sz w:val="20"/>
              </w:rPr>
            </w:pPr>
            <w:r>
              <w:rPr>
                <w:sz w:val="20"/>
              </w:rPr>
              <w:t>Intimation of decision</w:t>
            </w:r>
            <w:r>
              <w:rPr>
                <w:spacing w:val="19"/>
                <w:sz w:val="20"/>
              </w:rPr>
              <w:t> </w:t>
            </w:r>
            <w:r>
              <w:rPr>
                <w:sz w:val="20"/>
              </w:rPr>
              <w:t>on</w:t>
            </w:r>
            <w:r>
              <w:rPr>
                <w:spacing w:val="19"/>
                <w:sz w:val="20"/>
              </w:rPr>
              <w:t> </w:t>
            </w:r>
            <w:r>
              <w:rPr>
                <w:sz w:val="20"/>
              </w:rPr>
              <w:t>relinquishment of security interest</w:t>
            </w:r>
          </w:p>
        </w:tc>
        <w:tc>
          <w:tcPr>
            <w:tcW w:w="3075" w:type="dxa"/>
            <w:vMerge/>
            <w:tcBorders>
              <w:top w:val="nil"/>
              <w:left w:val="single" w:sz="4" w:space="0" w:color="000000"/>
              <w:bottom w:val="single" w:sz="4" w:space="0" w:color="000000"/>
              <w:right w:val="single" w:sz="4" w:space="0" w:color="000000"/>
            </w:tcBorders>
          </w:tcPr>
          <w:p>
            <w:pPr>
              <w:rPr>
                <w:sz w:val="2"/>
                <w:szCs w:val="2"/>
              </w:rPr>
            </w:pPr>
          </w:p>
        </w:tc>
        <w:tc>
          <w:tcPr>
            <w:tcW w:w="1061" w:type="dxa"/>
            <w:vMerge/>
            <w:tcBorders>
              <w:top w:val="nil"/>
              <w:left w:val="single" w:sz="4" w:space="0" w:color="000000"/>
              <w:bottom w:val="single" w:sz="4" w:space="0" w:color="000000"/>
            </w:tcBorders>
          </w:tcPr>
          <w:p>
            <w:pPr>
              <w:rPr>
                <w:sz w:val="2"/>
                <w:szCs w:val="2"/>
              </w:rPr>
            </w:pPr>
          </w:p>
        </w:tc>
      </w:tr>
      <w:tr>
        <w:trPr>
          <w:trHeight w:val="460" w:hRule="atLeast"/>
        </w:trPr>
        <w:tc>
          <w:tcPr>
            <w:tcW w:w="812" w:type="dxa"/>
            <w:tcBorders>
              <w:top w:val="single" w:sz="4" w:space="0" w:color="000000"/>
              <w:bottom w:val="single" w:sz="4" w:space="0" w:color="000000"/>
              <w:right w:val="single" w:sz="4" w:space="0" w:color="000000"/>
            </w:tcBorders>
          </w:tcPr>
          <w:p>
            <w:pPr>
              <w:pStyle w:val="TableParagraph"/>
              <w:ind w:left="13" w:right="6"/>
              <w:jc w:val="center"/>
              <w:rPr>
                <w:sz w:val="20"/>
              </w:rPr>
            </w:pPr>
            <w:r>
              <w:rPr>
                <w:spacing w:val="-10"/>
                <w:sz w:val="20"/>
              </w:rPr>
              <w:t>5</w:t>
            </w:r>
          </w:p>
        </w:tc>
        <w:tc>
          <w:tcPr>
            <w:tcW w:w="1560" w:type="dxa"/>
            <w:tcBorders>
              <w:top w:val="single" w:sz="4" w:space="0" w:color="000000"/>
              <w:left w:val="single" w:sz="4" w:space="0" w:color="000000"/>
              <w:bottom w:val="single" w:sz="4" w:space="0" w:color="000000"/>
              <w:right w:val="single" w:sz="4" w:space="0" w:color="000000"/>
            </w:tcBorders>
          </w:tcPr>
          <w:p>
            <w:pPr>
              <w:pStyle w:val="TableParagraph"/>
              <w:ind w:left="112"/>
              <w:rPr>
                <w:sz w:val="20"/>
              </w:rPr>
            </w:pPr>
            <w:r>
              <w:rPr>
                <w:sz w:val="20"/>
              </w:rPr>
              <w:t>Section</w:t>
            </w:r>
            <w:r>
              <w:rPr>
                <w:spacing w:val="-2"/>
                <w:sz w:val="20"/>
              </w:rPr>
              <w:t> </w:t>
            </w:r>
            <w:r>
              <w:rPr>
                <w:sz w:val="20"/>
              </w:rPr>
              <w:t>38</w:t>
            </w:r>
            <w:r>
              <w:rPr>
                <w:spacing w:val="-2"/>
                <w:sz w:val="20"/>
              </w:rPr>
              <w:t> </w:t>
            </w:r>
            <w:r>
              <w:rPr>
                <w:spacing w:val="-5"/>
                <w:sz w:val="20"/>
              </w:rPr>
              <w:t>(5)</w:t>
            </w:r>
          </w:p>
        </w:tc>
        <w:tc>
          <w:tcPr>
            <w:tcW w:w="3824" w:type="dxa"/>
            <w:tcBorders>
              <w:top w:val="single" w:sz="4" w:space="0" w:color="000000"/>
              <w:left w:val="single" w:sz="4" w:space="0" w:color="000000"/>
              <w:bottom w:val="single" w:sz="4" w:space="0" w:color="000000"/>
              <w:right w:val="single" w:sz="4" w:space="0" w:color="000000"/>
            </w:tcBorders>
          </w:tcPr>
          <w:p>
            <w:pPr>
              <w:pStyle w:val="TableParagraph"/>
              <w:ind w:left="112"/>
              <w:rPr>
                <w:sz w:val="20"/>
              </w:rPr>
            </w:pPr>
            <w:r>
              <w:rPr>
                <w:sz w:val="20"/>
              </w:rPr>
              <w:t>Withdrawal/</w:t>
            </w:r>
            <w:r>
              <w:rPr>
                <w:spacing w:val="-8"/>
                <w:sz w:val="20"/>
              </w:rPr>
              <w:t> </w:t>
            </w:r>
            <w:r>
              <w:rPr>
                <w:sz w:val="20"/>
              </w:rPr>
              <w:t>modification</w:t>
            </w:r>
            <w:r>
              <w:rPr>
                <w:spacing w:val="-6"/>
                <w:sz w:val="20"/>
              </w:rPr>
              <w:t> </w:t>
            </w:r>
            <w:r>
              <w:rPr>
                <w:sz w:val="20"/>
              </w:rPr>
              <w:t>of</w:t>
            </w:r>
            <w:r>
              <w:rPr>
                <w:spacing w:val="-6"/>
                <w:sz w:val="20"/>
              </w:rPr>
              <w:t> </w:t>
            </w:r>
            <w:r>
              <w:rPr>
                <w:spacing w:val="-2"/>
                <w:sz w:val="20"/>
              </w:rPr>
              <w:t>claim</w:t>
            </w:r>
          </w:p>
        </w:tc>
        <w:tc>
          <w:tcPr>
            <w:tcW w:w="3075" w:type="dxa"/>
            <w:tcBorders>
              <w:top w:val="single" w:sz="4" w:space="0" w:color="000000"/>
              <w:left w:val="single" w:sz="4" w:space="0" w:color="000000"/>
              <w:bottom w:val="single" w:sz="4" w:space="0" w:color="000000"/>
              <w:right w:val="single" w:sz="4" w:space="0" w:color="000000"/>
            </w:tcBorders>
          </w:tcPr>
          <w:p>
            <w:pPr>
              <w:pStyle w:val="TableParagraph"/>
              <w:spacing w:line="230" w:lineRule="exact"/>
              <w:ind w:left="114"/>
              <w:rPr>
                <w:sz w:val="20"/>
              </w:rPr>
            </w:pPr>
            <w:r>
              <w:rPr>
                <w:sz w:val="20"/>
              </w:rPr>
              <w:t>Within</w:t>
            </w:r>
            <w:r>
              <w:rPr>
                <w:spacing w:val="40"/>
                <w:sz w:val="20"/>
              </w:rPr>
              <w:t> </w:t>
            </w:r>
            <w:r>
              <w:rPr>
                <w:sz w:val="20"/>
              </w:rPr>
              <w:t>14</w:t>
            </w:r>
            <w:r>
              <w:rPr>
                <w:spacing w:val="40"/>
                <w:sz w:val="20"/>
              </w:rPr>
              <w:t> </w:t>
            </w:r>
            <w:r>
              <w:rPr>
                <w:sz w:val="20"/>
              </w:rPr>
              <w:t>days</w:t>
            </w:r>
            <w:r>
              <w:rPr>
                <w:spacing w:val="40"/>
                <w:sz w:val="20"/>
              </w:rPr>
              <w:t> </w:t>
            </w:r>
            <w:r>
              <w:rPr>
                <w:sz w:val="20"/>
              </w:rPr>
              <w:t>of</w:t>
            </w:r>
            <w:r>
              <w:rPr>
                <w:spacing w:val="40"/>
                <w:sz w:val="20"/>
              </w:rPr>
              <w:t> </w:t>
            </w:r>
            <w:r>
              <w:rPr>
                <w:sz w:val="20"/>
              </w:rPr>
              <w:t>submission</w:t>
            </w:r>
            <w:r>
              <w:rPr>
                <w:spacing w:val="40"/>
                <w:sz w:val="20"/>
              </w:rPr>
              <w:t> </w:t>
            </w:r>
            <w:r>
              <w:rPr>
                <w:sz w:val="20"/>
              </w:rPr>
              <w:t>of </w:t>
            </w:r>
            <w:r>
              <w:rPr>
                <w:spacing w:val="-2"/>
                <w:sz w:val="20"/>
              </w:rPr>
              <w:t>claim</w:t>
            </w:r>
          </w:p>
        </w:tc>
        <w:tc>
          <w:tcPr>
            <w:tcW w:w="1061" w:type="dxa"/>
            <w:tcBorders>
              <w:top w:val="single" w:sz="4" w:space="0" w:color="000000"/>
              <w:left w:val="single" w:sz="4" w:space="0" w:color="000000"/>
              <w:bottom w:val="single" w:sz="4" w:space="0" w:color="000000"/>
            </w:tcBorders>
          </w:tcPr>
          <w:p>
            <w:pPr>
              <w:pStyle w:val="TableParagraph"/>
              <w:ind w:left="27" w:right="1"/>
              <w:jc w:val="center"/>
              <w:rPr>
                <w:sz w:val="20"/>
              </w:rPr>
            </w:pPr>
            <w:r>
              <w:rPr>
                <w:sz w:val="20"/>
              </w:rPr>
              <w:t>T</w:t>
            </w:r>
            <w:r>
              <w:rPr>
                <w:spacing w:val="-2"/>
                <w:sz w:val="20"/>
              </w:rPr>
              <w:t> </w:t>
            </w:r>
            <w:r>
              <w:rPr>
                <w:sz w:val="20"/>
              </w:rPr>
              <w:t>+</w:t>
            </w:r>
            <w:r>
              <w:rPr>
                <w:spacing w:val="-1"/>
                <w:sz w:val="20"/>
              </w:rPr>
              <w:t> </w:t>
            </w:r>
            <w:r>
              <w:rPr>
                <w:spacing w:val="-5"/>
                <w:sz w:val="20"/>
              </w:rPr>
              <w:t>44</w:t>
            </w:r>
          </w:p>
        </w:tc>
      </w:tr>
      <w:tr>
        <w:trPr>
          <w:trHeight w:val="460" w:hRule="atLeast"/>
        </w:trPr>
        <w:tc>
          <w:tcPr>
            <w:tcW w:w="812" w:type="dxa"/>
            <w:tcBorders>
              <w:top w:val="single" w:sz="4" w:space="0" w:color="000000"/>
              <w:bottom w:val="single" w:sz="4" w:space="0" w:color="000000"/>
              <w:right w:val="single" w:sz="4" w:space="0" w:color="000000"/>
            </w:tcBorders>
          </w:tcPr>
          <w:p>
            <w:pPr>
              <w:pStyle w:val="TableParagraph"/>
              <w:ind w:left="13" w:right="6"/>
              <w:jc w:val="center"/>
              <w:rPr>
                <w:sz w:val="20"/>
              </w:rPr>
            </w:pPr>
            <w:r>
              <w:rPr>
                <w:spacing w:val="-10"/>
                <w:sz w:val="20"/>
              </w:rPr>
              <w:t>6</w:t>
            </w:r>
          </w:p>
        </w:tc>
        <w:tc>
          <w:tcPr>
            <w:tcW w:w="1560" w:type="dxa"/>
            <w:tcBorders>
              <w:top w:val="single" w:sz="4" w:space="0" w:color="000000"/>
              <w:left w:val="single" w:sz="4" w:space="0" w:color="000000"/>
              <w:bottom w:val="single" w:sz="4" w:space="0" w:color="000000"/>
              <w:right w:val="single" w:sz="4" w:space="0" w:color="000000"/>
            </w:tcBorders>
          </w:tcPr>
          <w:p>
            <w:pPr>
              <w:pStyle w:val="TableParagraph"/>
              <w:ind w:left="112"/>
              <w:rPr>
                <w:sz w:val="20"/>
              </w:rPr>
            </w:pPr>
            <w:r>
              <w:rPr>
                <w:sz w:val="20"/>
              </w:rPr>
              <w:t>Reg.</w:t>
            </w:r>
            <w:r>
              <w:rPr>
                <w:spacing w:val="-4"/>
                <w:sz w:val="20"/>
              </w:rPr>
              <w:t> </w:t>
            </w:r>
            <w:r>
              <w:rPr>
                <w:spacing w:val="-5"/>
                <w:sz w:val="20"/>
              </w:rPr>
              <w:t>30</w:t>
            </w:r>
          </w:p>
        </w:tc>
        <w:tc>
          <w:tcPr>
            <w:tcW w:w="3824" w:type="dxa"/>
            <w:tcBorders>
              <w:top w:val="single" w:sz="4" w:space="0" w:color="000000"/>
              <w:left w:val="single" w:sz="4" w:space="0" w:color="000000"/>
              <w:bottom w:val="single" w:sz="4" w:space="0" w:color="000000"/>
              <w:right w:val="single" w:sz="4" w:space="0" w:color="000000"/>
            </w:tcBorders>
          </w:tcPr>
          <w:p>
            <w:pPr>
              <w:pStyle w:val="TableParagraph"/>
              <w:tabs>
                <w:tab w:pos="1284" w:val="left" w:leader="none"/>
                <w:tab w:pos="1658" w:val="left" w:leader="none"/>
                <w:tab w:pos="2384" w:val="left" w:leader="none"/>
                <w:tab w:pos="3267" w:val="left" w:leader="none"/>
              </w:tabs>
              <w:spacing w:line="230" w:lineRule="atLeast"/>
              <w:ind w:left="112" w:right="90"/>
              <w:rPr>
                <w:sz w:val="20"/>
              </w:rPr>
            </w:pPr>
            <w:r>
              <w:rPr>
                <w:spacing w:val="-2"/>
                <w:sz w:val="20"/>
              </w:rPr>
              <w:t>Verification</w:t>
            </w:r>
            <w:r>
              <w:rPr>
                <w:sz w:val="20"/>
              </w:rPr>
              <w:tab/>
            </w:r>
            <w:r>
              <w:rPr>
                <w:spacing w:val="-6"/>
                <w:sz w:val="20"/>
              </w:rPr>
              <w:t>of</w:t>
            </w:r>
            <w:r>
              <w:rPr>
                <w:sz w:val="20"/>
              </w:rPr>
              <w:tab/>
            </w:r>
            <w:r>
              <w:rPr>
                <w:spacing w:val="-2"/>
                <w:sz w:val="20"/>
              </w:rPr>
              <w:t>claims</w:t>
            </w:r>
            <w:r>
              <w:rPr>
                <w:sz w:val="20"/>
              </w:rPr>
              <w:tab/>
            </w:r>
            <w:r>
              <w:rPr>
                <w:spacing w:val="-2"/>
                <w:sz w:val="20"/>
              </w:rPr>
              <w:t>received</w:t>
            </w:r>
            <w:r>
              <w:rPr>
                <w:sz w:val="20"/>
              </w:rPr>
              <w:tab/>
            </w:r>
            <w:r>
              <w:rPr>
                <w:spacing w:val="-4"/>
                <w:sz w:val="20"/>
              </w:rPr>
              <w:t>under </w:t>
            </w:r>
            <w:r>
              <w:rPr>
                <w:sz w:val="20"/>
              </w:rPr>
              <w:t>regulation 12(2)(b)</w:t>
            </w:r>
          </w:p>
        </w:tc>
        <w:tc>
          <w:tcPr>
            <w:tcW w:w="3075" w:type="dxa"/>
            <w:tcBorders>
              <w:top w:val="single" w:sz="4" w:space="0" w:color="000000"/>
              <w:left w:val="single" w:sz="4" w:space="0" w:color="000000"/>
              <w:bottom w:val="single" w:sz="4" w:space="0" w:color="000000"/>
              <w:right w:val="single" w:sz="4" w:space="0" w:color="000000"/>
            </w:tcBorders>
          </w:tcPr>
          <w:p>
            <w:pPr>
              <w:pStyle w:val="TableParagraph"/>
              <w:spacing w:line="230" w:lineRule="atLeast"/>
              <w:ind w:left="114"/>
              <w:rPr>
                <w:sz w:val="20"/>
              </w:rPr>
            </w:pPr>
            <w:r>
              <w:rPr>
                <w:sz w:val="20"/>
              </w:rPr>
              <w:t>Within</w:t>
            </w:r>
            <w:r>
              <w:rPr>
                <w:spacing w:val="26"/>
                <w:sz w:val="20"/>
              </w:rPr>
              <w:t> </w:t>
            </w:r>
            <w:r>
              <w:rPr>
                <w:sz w:val="20"/>
              </w:rPr>
              <w:t>30</w:t>
            </w:r>
            <w:r>
              <w:rPr>
                <w:spacing w:val="26"/>
                <w:sz w:val="20"/>
              </w:rPr>
              <w:t> </w:t>
            </w:r>
            <w:r>
              <w:rPr>
                <w:sz w:val="20"/>
              </w:rPr>
              <w:t>days</w:t>
            </w:r>
            <w:r>
              <w:rPr>
                <w:spacing w:val="24"/>
                <w:sz w:val="20"/>
              </w:rPr>
              <w:t> </w:t>
            </w:r>
            <w:r>
              <w:rPr>
                <w:sz w:val="20"/>
              </w:rPr>
              <w:t>from</w:t>
            </w:r>
            <w:r>
              <w:rPr>
                <w:spacing w:val="26"/>
                <w:sz w:val="20"/>
              </w:rPr>
              <w:t> </w:t>
            </w:r>
            <w:r>
              <w:rPr>
                <w:sz w:val="20"/>
              </w:rPr>
              <w:t>the</w:t>
            </w:r>
            <w:r>
              <w:rPr>
                <w:spacing w:val="25"/>
                <w:sz w:val="20"/>
              </w:rPr>
              <w:t> </w:t>
            </w:r>
            <w:r>
              <w:rPr>
                <w:sz w:val="20"/>
              </w:rPr>
              <w:t>last</w:t>
            </w:r>
            <w:r>
              <w:rPr>
                <w:spacing w:val="24"/>
                <w:sz w:val="20"/>
              </w:rPr>
              <w:t> </w:t>
            </w:r>
            <w:r>
              <w:rPr>
                <w:sz w:val="20"/>
              </w:rPr>
              <w:t>date for receipt of claims</w:t>
            </w:r>
          </w:p>
        </w:tc>
        <w:tc>
          <w:tcPr>
            <w:tcW w:w="1061" w:type="dxa"/>
            <w:tcBorders>
              <w:top w:val="single" w:sz="4" w:space="0" w:color="000000"/>
              <w:left w:val="single" w:sz="4" w:space="0" w:color="000000"/>
              <w:bottom w:val="single" w:sz="4" w:space="0" w:color="000000"/>
            </w:tcBorders>
          </w:tcPr>
          <w:p>
            <w:pPr>
              <w:pStyle w:val="TableParagraph"/>
              <w:ind w:left="27" w:right="1"/>
              <w:jc w:val="center"/>
              <w:rPr>
                <w:sz w:val="20"/>
              </w:rPr>
            </w:pPr>
            <w:r>
              <w:rPr>
                <w:sz w:val="20"/>
              </w:rPr>
              <w:t>T</w:t>
            </w:r>
            <w:r>
              <w:rPr>
                <w:spacing w:val="-2"/>
                <w:sz w:val="20"/>
              </w:rPr>
              <w:t> </w:t>
            </w:r>
            <w:r>
              <w:rPr>
                <w:sz w:val="20"/>
              </w:rPr>
              <w:t>+</w:t>
            </w:r>
            <w:r>
              <w:rPr>
                <w:spacing w:val="-1"/>
                <w:sz w:val="20"/>
              </w:rPr>
              <w:t> </w:t>
            </w:r>
            <w:r>
              <w:rPr>
                <w:spacing w:val="-5"/>
                <w:sz w:val="20"/>
              </w:rPr>
              <w:t>60</w:t>
            </w:r>
          </w:p>
        </w:tc>
      </w:tr>
      <w:tr>
        <w:trPr>
          <w:trHeight w:val="230" w:hRule="atLeast"/>
        </w:trPr>
        <w:tc>
          <w:tcPr>
            <w:tcW w:w="812" w:type="dxa"/>
            <w:tcBorders>
              <w:top w:val="single" w:sz="4" w:space="0" w:color="000000"/>
              <w:bottom w:val="single" w:sz="4" w:space="0" w:color="000000"/>
              <w:right w:val="single" w:sz="4" w:space="0" w:color="000000"/>
            </w:tcBorders>
          </w:tcPr>
          <w:p>
            <w:pPr>
              <w:pStyle w:val="TableParagraph"/>
              <w:spacing w:line="210" w:lineRule="exact"/>
              <w:ind w:left="13" w:right="6"/>
              <w:jc w:val="center"/>
              <w:rPr>
                <w:sz w:val="20"/>
              </w:rPr>
            </w:pPr>
            <w:r>
              <w:rPr>
                <w:spacing w:val="-10"/>
                <w:sz w:val="20"/>
              </w:rPr>
              <w:t>7</w:t>
            </w:r>
          </w:p>
        </w:tc>
        <w:tc>
          <w:tcPr>
            <w:tcW w:w="1560"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112"/>
              <w:rPr>
                <w:sz w:val="20"/>
              </w:rPr>
            </w:pPr>
            <w:r>
              <w:rPr>
                <w:sz w:val="20"/>
              </w:rPr>
              <w:t>Reg.</w:t>
            </w:r>
            <w:r>
              <w:rPr>
                <w:spacing w:val="-4"/>
                <w:sz w:val="20"/>
              </w:rPr>
              <w:t> </w:t>
            </w:r>
            <w:r>
              <w:rPr>
                <w:spacing w:val="-5"/>
                <w:sz w:val="20"/>
              </w:rPr>
              <w:t>31A</w:t>
            </w:r>
          </w:p>
        </w:tc>
        <w:tc>
          <w:tcPr>
            <w:tcW w:w="3824"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112"/>
              <w:rPr>
                <w:sz w:val="20"/>
              </w:rPr>
            </w:pPr>
            <w:r>
              <w:rPr>
                <w:sz w:val="20"/>
              </w:rPr>
              <w:t>Constitution</w:t>
            </w:r>
            <w:r>
              <w:rPr>
                <w:spacing w:val="-5"/>
                <w:sz w:val="20"/>
              </w:rPr>
              <w:t> </w:t>
            </w:r>
            <w:r>
              <w:rPr>
                <w:sz w:val="20"/>
              </w:rPr>
              <w:t>of</w:t>
            </w:r>
            <w:r>
              <w:rPr>
                <w:spacing w:val="-5"/>
                <w:sz w:val="20"/>
              </w:rPr>
              <w:t> SCC</w:t>
            </w:r>
          </w:p>
        </w:tc>
        <w:tc>
          <w:tcPr>
            <w:tcW w:w="3075"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114"/>
              <w:rPr>
                <w:sz w:val="20"/>
              </w:rPr>
            </w:pPr>
            <w:r>
              <w:rPr>
                <w:sz w:val="20"/>
              </w:rPr>
              <w:t>Within</w:t>
            </w:r>
            <w:r>
              <w:rPr>
                <w:spacing w:val="-3"/>
                <w:sz w:val="20"/>
              </w:rPr>
              <w:t> </w:t>
            </w:r>
            <w:r>
              <w:rPr>
                <w:sz w:val="20"/>
              </w:rPr>
              <w:t>60</w:t>
            </w:r>
            <w:r>
              <w:rPr>
                <w:spacing w:val="-2"/>
                <w:sz w:val="20"/>
              </w:rPr>
              <w:t> </w:t>
            </w:r>
            <w:r>
              <w:rPr>
                <w:sz w:val="20"/>
              </w:rPr>
              <w:t>days</w:t>
            </w:r>
            <w:r>
              <w:rPr>
                <w:spacing w:val="-4"/>
                <w:sz w:val="20"/>
              </w:rPr>
              <w:t> </w:t>
            </w:r>
            <w:r>
              <w:rPr>
                <w:sz w:val="20"/>
              </w:rPr>
              <w:t>of</w:t>
            </w:r>
            <w:r>
              <w:rPr>
                <w:spacing w:val="-3"/>
                <w:sz w:val="20"/>
              </w:rPr>
              <w:t> </w:t>
            </w:r>
            <w:r>
              <w:rPr>
                <w:spacing w:val="-5"/>
                <w:sz w:val="20"/>
              </w:rPr>
              <w:t>LCD</w:t>
            </w:r>
          </w:p>
        </w:tc>
        <w:tc>
          <w:tcPr>
            <w:tcW w:w="1061" w:type="dxa"/>
            <w:tcBorders>
              <w:top w:val="single" w:sz="4" w:space="0" w:color="000000"/>
              <w:left w:val="single" w:sz="4" w:space="0" w:color="000000"/>
              <w:bottom w:val="single" w:sz="4" w:space="0" w:color="000000"/>
            </w:tcBorders>
          </w:tcPr>
          <w:p>
            <w:pPr>
              <w:pStyle w:val="TableParagraph"/>
              <w:spacing w:line="210" w:lineRule="exact"/>
              <w:ind w:left="27" w:right="1"/>
              <w:jc w:val="center"/>
              <w:rPr>
                <w:sz w:val="20"/>
              </w:rPr>
            </w:pPr>
            <w:r>
              <w:rPr>
                <w:sz w:val="20"/>
              </w:rPr>
              <w:t>T</w:t>
            </w:r>
            <w:r>
              <w:rPr>
                <w:spacing w:val="-2"/>
                <w:sz w:val="20"/>
              </w:rPr>
              <w:t> </w:t>
            </w:r>
            <w:r>
              <w:rPr>
                <w:sz w:val="20"/>
              </w:rPr>
              <w:t>+</w:t>
            </w:r>
            <w:r>
              <w:rPr>
                <w:spacing w:val="-1"/>
                <w:sz w:val="20"/>
              </w:rPr>
              <w:t> </w:t>
            </w:r>
            <w:r>
              <w:rPr>
                <w:spacing w:val="-5"/>
                <w:sz w:val="20"/>
              </w:rPr>
              <w:t>60</w:t>
            </w:r>
          </w:p>
        </w:tc>
      </w:tr>
    </w:tbl>
    <w:p>
      <w:pPr>
        <w:pStyle w:val="BodyText"/>
        <w:spacing w:before="45"/>
        <w:rPr>
          <w:b/>
          <w:sz w:val="20"/>
        </w:rPr>
      </w:pPr>
      <w:r>
        <w:rPr>
          <w:b/>
          <w:sz w:val="20"/>
        </w:rPr>
        <mc:AlternateContent>
          <mc:Choice Requires="wps">
            <w:drawing>
              <wp:anchor distT="0" distB="0" distL="0" distR="0" allowOverlap="1" layoutInCell="1" locked="0" behindDoc="1" simplePos="0" relativeHeight="487605248">
                <wp:simplePos x="0" y="0"/>
                <wp:positionH relativeFrom="page">
                  <wp:posOffset>914704</wp:posOffset>
                </wp:positionH>
                <wp:positionV relativeFrom="paragraph">
                  <wp:posOffset>190372</wp:posOffset>
                </wp:positionV>
                <wp:extent cx="1829435" cy="762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4.98995pt;width:144.020pt;height:.60004pt;mso-position-horizontal-relative:page;mso-position-vertical-relative:paragraph;z-index:-15711232;mso-wrap-distance-left:0;mso-wrap-distance-right:0" id="docshape36" filled="true" fillcolor="#000000" stroked="false">
                <v:fill type="solid"/>
                <w10:wrap type="topAndBottom"/>
              </v:rect>
            </w:pict>
          </mc:Fallback>
        </mc:AlternateContent>
      </w:r>
    </w:p>
    <w:p>
      <w:pPr>
        <w:spacing w:line="222" w:lineRule="exact" w:before="103"/>
        <w:ind w:left="732" w:right="0" w:firstLine="0"/>
        <w:jc w:val="both"/>
        <w:rPr>
          <w:sz w:val="20"/>
        </w:rPr>
      </w:pPr>
      <w:bookmarkStart w:name="_bookmark84" w:id="85"/>
      <w:bookmarkEnd w:id="85"/>
      <w:r>
        <w:rPr/>
      </w:r>
      <w:r>
        <w:rPr>
          <w:sz w:val="20"/>
          <w:vertAlign w:val="superscript"/>
        </w:rPr>
        <w:t>85</w:t>
      </w:r>
      <w:r>
        <w:rPr>
          <w:spacing w:val="-8"/>
          <w:sz w:val="20"/>
          <w:vertAlign w:val="baseline"/>
        </w:rPr>
        <w:t> </w:t>
      </w:r>
      <w:r>
        <w:rPr>
          <w:sz w:val="20"/>
          <w:vertAlign w:val="baseline"/>
        </w:rPr>
        <w:t>Inserted</w:t>
      </w:r>
      <w:r>
        <w:rPr>
          <w:spacing w:val="-6"/>
          <w:sz w:val="20"/>
          <w:vertAlign w:val="baseline"/>
        </w:rPr>
        <w:t> </w:t>
      </w:r>
      <w:r>
        <w:rPr>
          <w:sz w:val="20"/>
          <w:vertAlign w:val="baseline"/>
        </w:rPr>
        <w:t>by</w:t>
      </w:r>
      <w:r>
        <w:rPr>
          <w:spacing w:val="-6"/>
          <w:sz w:val="20"/>
          <w:vertAlign w:val="baseline"/>
        </w:rPr>
        <w:t> </w:t>
      </w:r>
      <w:r>
        <w:rPr>
          <w:sz w:val="20"/>
          <w:vertAlign w:val="baseline"/>
        </w:rPr>
        <w:t>Notification</w:t>
      </w:r>
      <w:r>
        <w:rPr>
          <w:spacing w:val="-6"/>
          <w:sz w:val="20"/>
          <w:vertAlign w:val="baseline"/>
        </w:rPr>
        <w:t> </w:t>
      </w:r>
      <w:r>
        <w:rPr>
          <w:sz w:val="20"/>
          <w:vertAlign w:val="baseline"/>
        </w:rPr>
        <w:t>No.</w:t>
      </w:r>
      <w:r>
        <w:rPr>
          <w:spacing w:val="-7"/>
          <w:sz w:val="20"/>
          <w:vertAlign w:val="baseline"/>
        </w:rPr>
        <w:t> </w:t>
      </w:r>
      <w:r>
        <w:rPr>
          <w:sz w:val="20"/>
          <w:vertAlign w:val="baseline"/>
        </w:rPr>
        <w:t>IBBI/2023-24/GN/REG112,dated</w:t>
      </w:r>
      <w:r>
        <w:rPr>
          <w:spacing w:val="-7"/>
          <w:sz w:val="20"/>
          <w:vertAlign w:val="baseline"/>
        </w:rPr>
        <w:t> </w:t>
      </w:r>
      <w:r>
        <w:rPr>
          <w:sz w:val="20"/>
          <w:vertAlign w:val="baseline"/>
        </w:rPr>
        <w:t>12</w:t>
      </w:r>
      <w:r>
        <w:rPr>
          <w:sz w:val="20"/>
          <w:vertAlign w:val="superscript"/>
        </w:rPr>
        <w:t>th</w:t>
      </w:r>
      <w:r>
        <w:rPr>
          <w:spacing w:val="-7"/>
          <w:sz w:val="20"/>
          <w:vertAlign w:val="baseline"/>
        </w:rPr>
        <w:t> </w:t>
      </w:r>
      <w:r>
        <w:rPr>
          <w:sz w:val="20"/>
          <w:vertAlign w:val="baseline"/>
        </w:rPr>
        <w:t>February,2024</w:t>
      </w:r>
      <w:r>
        <w:rPr>
          <w:spacing w:val="-6"/>
          <w:sz w:val="20"/>
          <w:vertAlign w:val="baseline"/>
        </w:rPr>
        <w:t> </w:t>
      </w:r>
      <w:r>
        <w:rPr>
          <w:sz w:val="20"/>
          <w:vertAlign w:val="baseline"/>
        </w:rPr>
        <w:t>(w.e.f.</w:t>
      </w:r>
      <w:r>
        <w:rPr>
          <w:spacing w:val="-9"/>
          <w:sz w:val="20"/>
          <w:vertAlign w:val="baseline"/>
        </w:rPr>
        <w:t> </w:t>
      </w:r>
      <w:r>
        <w:rPr>
          <w:spacing w:val="-2"/>
          <w:sz w:val="20"/>
          <w:vertAlign w:val="baseline"/>
        </w:rPr>
        <w:t>12.02.2024).</w:t>
      </w:r>
    </w:p>
    <w:p>
      <w:pPr>
        <w:spacing w:line="275" w:lineRule="exact" w:before="0"/>
        <w:ind w:left="732" w:right="0" w:firstLine="0"/>
        <w:jc w:val="both"/>
        <w:rPr>
          <w:sz w:val="20"/>
        </w:rPr>
      </w:pPr>
      <w:bookmarkStart w:name="_bookmark85" w:id="86"/>
      <w:bookmarkEnd w:id="86"/>
      <w:r>
        <w:rPr/>
      </w:r>
      <w:r>
        <w:rPr>
          <w:position w:val="9"/>
          <w:sz w:val="16"/>
        </w:rPr>
        <w:t>86</w:t>
      </w:r>
      <w:r>
        <w:rPr>
          <w:spacing w:val="5"/>
          <w:position w:val="9"/>
          <w:sz w:val="16"/>
        </w:rPr>
        <w:t> </w:t>
      </w:r>
      <w:r>
        <w:rPr>
          <w:sz w:val="20"/>
        </w:rPr>
        <w:t>Inserted</w:t>
      </w:r>
      <w:r>
        <w:rPr>
          <w:spacing w:val="-4"/>
          <w:sz w:val="20"/>
        </w:rPr>
        <w:t> </w:t>
      </w:r>
      <w:r>
        <w:rPr>
          <w:sz w:val="20"/>
        </w:rPr>
        <w:t>by</w:t>
      </w:r>
      <w:r>
        <w:rPr>
          <w:spacing w:val="-5"/>
          <w:sz w:val="20"/>
        </w:rPr>
        <w:t> </w:t>
      </w:r>
      <w:r>
        <w:rPr>
          <w:sz w:val="20"/>
        </w:rPr>
        <w:t>Notification</w:t>
      </w:r>
      <w:r>
        <w:rPr>
          <w:spacing w:val="-5"/>
          <w:sz w:val="20"/>
        </w:rPr>
        <w:t> </w:t>
      </w:r>
      <w:r>
        <w:rPr>
          <w:sz w:val="20"/>
        </w:rPr>
        <w:t>No.</w:t>
      </w:r>
      <w:r>
        <w:rPr>
          <w:spacing w:val="-6"/>
          <w:sz w:val="20"/>
        </w:rPr>
        <w:t> </w:t>
      </w:r>
      <w:r>
        <w:rPr>
          <w:sz w:val="20"/>
        </w:rPr>
        <w:t>IBBI/2019-20/GN/REG047</w:t>
      </w:r>
      <w:r>
        <w:rPr>
          <w:spacing w:val="-5"/>
          <w:sz w:val="20"/>
        </w:rPr>
        <w:t> </w:t>
      </w:r>
      <w:r>
        <w:rPr>
          <w:sz w:val="20"/>
        </w:rPr>
        <w:t>dated</w:t>
      </w:r>
      <w:r>
        <w:rPr>
          <w:spacing w:val="-5"/>
          <w:sz w:val="20"/>
        </w:rPr>
        <w:t> </w:t>
      </w:r>
      <w:r>
        <w:rPr>
          <w:sz w:val="20"/>
        </w:rPr>
        <w:t>25</w:t>
      </w:r>
      <w:r>
        <w:rPr>
          <w:sz w:val="20"/>
          <w:vertAlign w:val="superscript"/>
        </w:rPr>
        <w:t>th</w:t>
      </w:r>
      <w:r>
        <w:rPr>
          <w:spacing w:val="-5"/>
          <w:sz w:val="20"/>
          <w:vertAlign w:val="baseline"/>
        </w:rPr>
        <w:t> </w:t>
      </w:r>
      <w:r>
        <w:rPr>
          <w:sz w:val="20"/>
          <w:vertAlign w:val="baseline"/>
        </w:rPr>
        <w:t>July,</w:t>
      </w:r>
      <w:r>
        <w:rPr>
          <w:spacing w:val="-8"/>
          <w:sz w:val="20"/>
          <w:vertAlign w:val="baseline"/>
        </w:rPr>
        <w:t> </w:t>
      </w:r>
      <w:r>
        <w:rPr>
          <w:sz w:val="20"/>
          <w:vertAlign w:val="baseline"/>
        </w:rPr>
        <w:t>2019</w:t>
      </w:r>
      <w:r>
        <w:rPr>
          <w:spacing w:val="-5"/>
          <w:sz w:val="20"/>
          <w:vertAlign w:val="baseline"/>
        </w:rPr>
        <w:t> </w:t>
      </w:r>
      <w:r>
        <w:rPr>
          <w:sz w:val="20"/>
          <w:vertAlign w:val="baseline"/>
        </w:rPr>
        <w:t>(w.e.f.</w:t>
      </w:r>
      <w:r>
        <w:rPr>
          <w:spacing w:val="-5"/>
          <w:sz w:val="20"/>
          <w:vertAlign w:val="baseline"/>
        </w:rPr>
        <w:t> </w:t>
      </w:r>
      <w:r>
        <w:rPr>
          <w:sz w:val="20"/>
          <w:vertAlign w:val="baseline"/>
        </w:rPr>
        <w:t>25-07-</w:t>
      </w:r>
      <w:r>
        <w:rPr>
          <w:spacing w:val="-2"/>
          <w:sz w:val="20"/>
          <w:vertAlign w:val="baseline"/>
        </w:rPr>
        <w:t>2019).</w:t>
      </w:r>
    </w:p>
    <w:p>
      <w:pPr>
        <w:pStyle w:val="BodyText"/>
        <w:spacing w:before="8"/>
        <w:rPr>
          <w:sz w:val="20"/>
        </w:rPr>
      </w:pPr>
    </w:p>
    <w:p>
      <w:pPr>
        <w:spacing w:before="0"/>
        <w:ind w:left="732" w:right="0" w:firstLine="0"/>
        <w:jc w:val="left"/>
        <w:rPr>
          <w:sz w:val="20"/>
        </w:rPr>
      </w:pPr>
      <w:bookmarkStart w:name="_bookmark86" w:id="87"/>
      <w:bookmarkEnd w:id="87"/>
      <w:r>
        <w:rPr/>
      </w:r>
      <w:r>
        <w:rPr>
          <w:sz w:val="20"/>
          <w:vertAlign w:val="superscript"/>
        </w:rPr>
        <w:t>87</w:t>
      </w:r>
      <w:r>
        <w:rPr>
          <w:spacing w:val="-7"/>
          <w:sz w:val="20"/>
          <w:vertAlign w:val="baseline"/>
        </w:rPr>
        <w:t> </w:t>
      </w:r>
      <w:r>
        <w:rPr>
          <w:sz w:val="20"/>
          <w:vertAlign w:val="baseline"/>
        </w:rPr>
        <w:t>Inserted</w:t>
      </w:r>
      <w:r>
        <w:rPr>
          <w:spacing w:val="-5"/>
          <w:sz w:val="20"/>
          <w:vertAlign w:val="baseline"/>
        </w:rPr>
        <w:t> </w:t>
      </w:r>
      <w:r>
        <w:rPr>
          <w:sz w:val="20"/>
          <w:vertAlign w:val="baseline"/>
        </w:rPr>
        <w:t>by</w:t>
      </w:r>
      <w:r>
        <w:rPr>
          <w:spacing w:val="-5"/>
          <w:sz w:val="20"/>
          <w:vertAlign w:val="baseline"/>
        </w:rPr>
        <w:t> </w:t>
      </w:r>
      <w:r>
        <w:rPr>
          <w:sz w:val="20"/>
          <w:vertAlign w:val="baseline"/>
        </w:rPr>
        <w:t>Notification</w:t>
      </w:r>
      <w:r>
        <w:rPr>
          <w:spacing w:val="-5"/>
          <w:sz w:val="20"/>
          <w:vertAlign w:val="baseline"/>
        </w:rPr>
        <w:t> </w:t>
      </w:r>
      <w:r>
        <w:rPr>
          <w:sz w:val="20"/>
          <w:vertAlign w:val="baseline"/>
        </w:rPr>
        <w:t>IBBI/2022-23/GN/REG094,</w:t>
      </w:r>
      <w:r>
        <w:rPr>
          <w:spacing w:val="-6"/>
          <w:sz w:val="20"/>
          <w:vertAlign w:val="baseline"/>
        </w:rPr>
        <w:t> </w:t>
      </w:r>
      <w:r>
        <w:rPr>
          <w:sz w:val="20"/>
          <w:vertAlign w:val="baseline"/>
        </w:rPr>
        <w:t>dated</w:t>
      </w:r>
      <w:r>
        <w:rPr>
          <w:spacing w:val="-7"/>
          <w:sz w:val="20"/>
          <w:vertAlign w:val="baseline"/>
        </w:rPr>
        <w:t> </w:t>
      </w:r>
      <w:r>
        <w:rPr>
          <w:sz w:val="20"/>
          <w:vertAlign w:val="baseline"/>
        </w:rPr>
        <w:t>16</w:t>
      </w:r>
      <w:r>
        <w:rPr>
          <w:sz w:val="20"/>
          <w:vertAlign w:val="superscript"/>
        </w:rPr>
        <w:t>th</w:t>
      </w:r>
      <w:r>
        <w:rPr>
          <w:spacing w:val="-7"/>
          <w:sz w:val="20"/>
          <w:vertAlign w:val="baseline"/>
        </w:rPr>
        <w:t> </w:t>
      </w:r>
      <w:r>
        <w:rPr>
          <w:sz w:val="20"/>
          <w:vertAlign w:val="baseline"/>
        </w:rPr>
        <w:t>September,</w:t>
      </w:r>
      <w:r>
        <w:rPr>
          <w:spacing w:val="-8"/>
          <w:sz w:val="20"/>
          <w:vertAlign w:val="baseline"/>
        </w:rPr>
        <w:t> </w:t>
      </w:r>
      <w:r>
        <w:rPr>
          <w:sz w:val="20"/>
          <w:vertAlign w:val="baseline"/>
        </w:rPr>
        <w:t>2022</w:t>
      </w:r>
      <w:r>
        <w:rPr>
          <w:spacing w:val="-5"/>
          <w:sz w:val="20"/>
          <w:vertAlign w:val="baseline"/>
        </w:rPr>
        <w:t> </w:t>
      </w:r>
      <w:r>
        <w:rPr>
          <w:sz w:val="20"/>
          <w:vertAlign w:val="baseline"/>
        </w:rPr>
        <w:t>(w.e.f.</w:t>
      </w:r>
      <w:r>
        <w:rPr>
          <w:spacing w:val="-7"/>
          <w:sz w:val="20"/>
          <w:vertAlign w:val="baseline"/>
        </w:rPr>
        <w:t> </w:t>
      </w:r>
      <w:r>
        <w:rPr>
          <w:sz w:val="20"/>
          <w:vertAlign w:val="baseline"/>
        </w:rPr>
        <w:t>16-09-</w:t>
      </w:r>
      <w:r>
        <w:rPr>
          <w:spacing w:val="-2"/>
          <w:sz w:val="20"/>
          <w:vertAlign w:val="baseline"/>
        </w:rPr>
        <w:t>2022).</w:t>
      </w:r>
    </w:p>
    <w:p>
      <w:pPr>
        <w:spacing w:before="1"/>
        <w:ind w:left="732" w:right="711" w:firstLine="0"/>
        <w:jc w:val="left"/>
        <w:rPr>
          <w:sz w:val="20"/>
        </w:rPr>
      </w:pPr>
      <w:bookmarkStart w:name="_bookmark87" w:id="88"/>
      <w:bookmarkEnd w:id="88"/>
      <w:r>
        <w:rPr/>
      </w:r>
      <w:r>
        <w:rPr>
          <w:sz w:val="20"/>
          <w:vertAlign w:val="superscript"/>
        </w:rPr>
        <w:t>88</w:t>
      </w:r>
      <w:r>
        <w:rPr>
          <w:spacing w:val="-3"/>
          <w:sz w:val="20"/>
          <w:vertAlign w:val="baseline"/>
        </w:rPr>
        <w:t> </w:t>
      </w:r>
      <w:r>
        <w:rPr>
          <w:sz w:val="20"/>
          <w:vertAlign w:val="baseline"/>
        </w:rPr>
        <w:t>Substituted</w:t>
      </w:r>
      <w:r>
        <w:rPr>
          <w:spacing w:val="-2"/>
          <w:sz w:val="20"/>
          <w:vertAlign w:val="baseline"/>
        </w:rPr>
        <w:t> </w:t>
      </w:r>
      <w:r>
        <w:rPr>
          <w:sz w:val="20"/>
          <w:vertAlign w:val="baseline"/>
        </w:rPr>
        <w:t>by</w:t>
      </w:r>
      <w:r>
        <w:rPr>
          <w:spacing w:val="-2"/>
          <w:sz w:val="20"/>
          <w:vertAlign w:val="baseline"/>
        </w:rPr>
        <w:t> </w:t>
      </w:r>
      <w:r>
        <w:rPr>
          <w:sz w:val="20"/>
          <w:vertAlign w:val="baseline"/>
        </w:rPr>
        <w:t>Notification</w:t>
      </w:r>
      <w:r>
        <w:rPr>
          <w:spacing w:val="-4"/>
          <w:sz w:val="20"/>
          <w:vertAlign w:val="baseline"/>
        </w:rPr>
        <w:t> </w:t>
      </w:r>
      <w:r>
        <w:rPr>
          <w:sz w:val="20"/>
          <w:vertAlign w:val="baseline"/>
        </w:rPr>
        <w:t>No.</w:t>
      </w:r>
      <w:r>
        <w:rPr>
          <w:spacing w:val="-3"/>
          <w:sz w:val="20"/>
          <w:vertAlign w:val="baseline"/>
        </w:rPr>
        <w:t> </w:t>
      </w:r>
      <w:r>
        <w:rPr>
          <w:sz w:val="20"/>
          <w:vertAlign w:val="baseline"/>
        </w:rPr>
        <w:t>IBBI/2020-21/GN/REG062</w:t>
      </w:r>
      <w:r>
        <w:rPr>
          <w:spacing w:val="-4"/>
          <w:sz w:val="20"/>
          <w:vertAlign w:val="baseline"/>
        </w:rPr>
        <w:t> </w:t>
      </w:r>
      <w:r>
        <w:rPr>
          <w:sz w:val="20"/>
          <w:vertAlign w:val="baseline"/>
        </w:rPr>
        <w:t>dated</w:t>
      </w:r>
      <w:r>
        <w:rPr>
          <w:spacing w:val="-2"/>
          <w:sz w:val="20"/>
          <w:vertAlign w:val="baseline"/>
        </w:rPr>
        <w:t> </w:t>
      </w:r>
      <w:r>
        <w:rPr>
          <w:sz w:val="20"/>
          <w:vertAlign w:val="baseline"/>
        </w:rPr>
        <w:t>5</w:t>
      </w:r>
      <w:r>
        <w:rPr>
          <w:sz w:val="20"/>
          <w:vertAlign w:val="superscript"/>
        </w:rPr>
        <w:t>th</w:t>
      </w:r>
      <w:r>
        <w:rPr>
          <w:spacing w:val="-3"/>
          <w:sz w:val="20"/>
          <w:vertAlign w:val="baseline"/>
        </w:rPr>
        <w:t> </w:t>
      </w:r>
      <w:r>
        <w:rPr>
          <w:sz w:val="20"/>
          <w:vertAlign w:val="baseline"/>
        </w:rPr>
        <w:t>August,</w:t>
      </w:r>
      <w:r>
        <w:rPr>
          <w:spacing w:val="-3"/>
          <w:sz w:val="20"/>
          <w:vertAlign w:val="baseline"/>
        </w:rPr>
        <w:t> </w:t>
      </w:r>
      <w:r>
        <w:rPr>
          <w:sz w:val="20"/>
          <w:vertAlign w:val="baseline"/>
        </w:rPr>
        <w:t>2020</w:t>
      </w:r>
      <w:r>
        <w:rPr>
          <w:spacing w:val="-2"/>
          <w:sz w:val="20"/>
          <w:vertAlign w:val="baseline"/>
        </w:rPr>
        <w:t> </w:t>
      </w:r>
      <w:r>
        <w:rPr>
          <w:sz w:val="20"/>
          <w:vertAlign w:val="baseline"/>
        </w:rPr>
        <w:t>(w.e.f.</w:t>
      </w:r>
      <w:r>
        <w:rPr>
          <w:spacing w:val="-5"/>
          <w:sz w:val="20"/>
          <w:vertAlign w:val="baseline"/>
        </w:rPr>
        <w:t> </w:t>
      </w:r>
      <w:r>
        <w:rPr>
          <w:sz w:val="20"/>
          <w:vertAlign w:val="baseline"/>
        </w:rPr>
        <w:t>05-08-2020).</w:t>
      </w:r>
      <w:r>
        <w:rPr>
          <w:spacing w:val="-3"/>
          <w:sz w:val="20"/>
          <w:vertAlign w:val="baseline"/>
        </w:rPr>
        <w:t> </w:t>
      </w:r>
      <w:r>
        <w:rPr>
          <w:sz w:val="20"/>
          <w:vertAlign w:val="baseline"/>
        </w:rPr>
        <w:t>Prior to substitution it stood as under:</w:t>
      </w:r>
    </w:p>
    <w:p>
      <w:pPr>
        <w:spacing w:before="1"/>
        <w:ind w:left="732" w:right="0" w:firstLine="0"/>
        <w:jc w:val="left"/>
        <w:rPr>
          <w:sz w:val="20"/>
        </w:rPr>
      </w:pPr>
      <w:r>
        <w:rPr>
          <w:sz w:val="20"/>
        </w:rPr>
        <w:t>"Section</w:t>
      </w:r>
      <w:r>
        <w:rPr>
          <w:spacing w:val="-3"/>
          <w:sz w:val="20"/>
        </w:rPr>
        <w:t> </w:t>
      </w:r>
      <w:r>
        <w:rPr>
          <w:sz w:val="20"/>
        </w:rPr>
        <w:t>38</w:t>
      </w:r>
      <w:r>
        <w:rPr>
          <w:spacing w:val="-2"/>
          <w:sz w:val="20"/>
        </w:rPr>
        <w:t> </w:t>
      </w:r>
      <w:r>
        <w:rPr>
          <w:sz w:val="20"/>
        </w:rPr>
        <w:t>(1)</w:t>
      </w:r>
      <w:r>
        <w:rPr>
          <w:spacing w:val="-3"/>
          <w:sz w:val="20"/>
        </w:rPr>
        <w:t> </w:t>
      </w:r>
      <w:r>
        <w:rPr>
          <w:sz w:val="20"/>
        </w:rPr>
        <w:t>and</w:t>
      </w:r>
      <w:r>
        <w:rPr>
          <w:spacing w:val="-3"/>
          <w:sz w:val="20"/>
        </w:rPr>
        <w:t> </w:t>
      </w:r>
      <w:r>
        <w:rPr>
          <w:sz w:val="20"/>
        </w:rPr>
        <w:t>(5),</w:t>
      </w:r>
      <w:r>
        <w:rPr>
          <w:spacing w:val="-3"/>
          <w:sz w:val="20"/>
        </w:rPr>
        <w:t> </w:t>
      </w:r>
      <w:r>
        <w:rPr>
          <w:sz w:val="20"/>
        </w:rPr>
        <w:t>Reg.</w:t>
      </w:r>
      <w:r>
        <w:rPr>
          <w:spacing w:val="-5"/>
          <w:sz w:val="20"/>
        </w:rPr>
        <w:t> </w:t>
      </w:r>
      <w:r>
        <w:rPr>
          <w:sz w:val="20"/>
        </w:rPr>
        <w:t>17,</w:t>
      </w:r>
      <w:r>
        <w:rPr>
          <w:spacing w:val="-3"/>
          <w:sz w:val="20"/>
        </w:rPr>
        <w:t> </w:t>
      </w:r>
      <w:r>
        <w:rPr>
          <w:sz w:val="20"/>
        </w:rPr>
        <w:t>18</w:t>
      </w:r>
      <w:r>
        <w:rPr>
          <w:spacing w:val="-2"/>
          <w:sz w:val="20"/>
        </w:rPr>
        <w:t> </w:t>
      </w:r>
      <w:r>
        <w:rPr>
          <w:sz w:val="20"/>
        </w:rPr>
        <w:t>and</w:t>
      </w:r>
      <w:r>
        <w:rPr>
          <w:spacing w:val="-4"/>
          <w:sz w:val="20"/>
        </w:rPr>
        <w:t> 21A”</w:t>
      </w:r>
    </w:p>
    <w:p>
      <w:pPr>
        <w:spacing w:after="0"/>
        <w:jc w:val="left"/>
        <w:rPr>
          <w:sz w:val="20"/>
        </w:rPr>
        <w:sectPr>
          <w:pgSz w:w="11900" w:h="16850"/>
          <w:pgMar w:header="0" w:footer="1049" w:top="1360" w:bottom="1240" w:left="708" w:right="708"/>
        </w:sectPr>
      </w:pPr>
    </w:p>
    <w:tbl>
      <w:tblPr>
        <w:tblW w:w="0" w:type="auto"/>
        <w:jc w:val="left"/>
        <w:tblInd w:w="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12"/>
        <w:gridCol w:w="1558"/>
        <w:gridCol w:w="3834"/>
        <w:gridCol w:w="3069"/>
        <w:gridCol w:w="1062"/>
      </w:tblGrid>
      <w:tr>
        <w:trPr>
          <w:trHeight w:val="461" w:hRule="atLeast"/>
        </w:trPr>
        <w:tc>
          <w:tcPr>
            <w:tcW w:w="812" w:type="dxa"/>
            <w:tcBorders>
              <w:top w:val="nil"/>
              <w:bottom w:val="single" w:sz="4" w:space="0" w:color="000000"/>
              <w:right w:val="single" w:sz="4" w:space="0" w:color="000000"/>
            </w:tcBorders>
          </w:tcPr>
          <w:p>
            <w:pPr>
              <w:pStyle w:val="TableParagraph"/>
              <w:ind w:left="13" w:right="6"/>
              <w:jc w:val="center"/>
              <w:rPr>
                <w:sz w:val="20"/>
              </w:rPr>
            </w:pPr>
            <w:r>
              <w:rPr>
                <w:spacing w:val="-10"/>
                <w:sz w:val="20"/>
              </w:rPr>
              <w:t>8</w:t>
            </w:r>
          </w:p>
        </w:tc>
        <w:tc>
          <w:tcPr>
            <w:tcW w:w="1558" w:type="dxa"/>
            <w:tcBorders>
              <w:top w:val="nil"/>
              <w:left w:val="single" w:sz="4" w:space="0" w:color="000000"/>
              <w:bottom w:val="single" w:sz="4" w:space="0" w:color="000000"/>
              <w:right w:val="single" w:sz="4" w:space="0" w:color="000000"/>
            </w:tcBorders>
          </w:tcPr>
          <w:p>
            <w:pPr>
              <w:pStyle w:val="TableParagraph"/>
              <w:ind w:left="112"/>
              <w:rPr>
                <w:sz w:val="20"/>
              </w:rPr>
            </w:pPr>
            <w:r>
              <w:rPr>
                <w:sz w:val="20"/>
              </w:rPr>
              <w:t>Section</w:t>
            </w:r>
            <w:r>
              <w:rPr>
                <w:spacing w:val="-2"/>
                <w:sz w:val="20"/>
              </w:rPr>
              <w:t> </w:t>
            </w:r>
            <w:r>
              <w:rPr>
                <w:sz w:val="20"/>
              </w:rPr>
              <w:t>40</w:t>
            </w:r>
            <w:r>
              <w:rPr>
                <w:spacing w:val="-2"/>
                <w:sz w:val="20"/>
              </w:rPr>
              <w:t> </w:t>
            </w:r>
            <w:r>
              <w:rPr>
                <w:spacing w:val="-5"/>
                <w:sz w:val="20"/>
              </w:rPr>
              <w:t>(2)</w:t>
            </w:r>
          </w:p>
        </w:tc>
        <w:tc>
          <w:tcPr>
            <w:tcW w:w="3834" w:type="dxa"/>
            <w:tcBorders>
              <w:top w:val="nil"/>
              <w:left w:val="single" w:sz="4" w:space="0" w:color="000000"/>
              <w:bottom w:val="single" w:sz="4" w:space="0" w:color="000000"/>
              <w:right w:val="single" w:sz="4" w:space="0" w:color="000000"/>
            </w:tcBorders>
          </w:tcPr>
          <w:p>
            <w:pPr>
              <w:pStyle w:val="TableParagraph"/>
              <w:spacing w:line="230" w:lineRule="exact"/>
              <w:ind w:left="114"/>
              <w:rPr>
                <w:sz w:val="20"/>
              </w:rPr>
            </w:pPr>
            <w:r>
              <w:rPr>
                <w:sz w:val="20"/>
              </w:rPr>
              <w:t>Intimation</w:t>
            </w:r>
            <w:r>
              <w:rPr>
                <w:spacing w:val="80"/>
                <w:sz w:val="20"/>
              </w:rPr>
              <w:t> </w:t>
            </w:r>
            <w:r>
              <w:rPr>
                <w:sz w:val="20"/>
              </w:rPr>
              <w:t>about</w:t>
            </w:r>
            <w:r>
              <w:rPr>
                <w:spacing w:val="80"/>
                <w:sz w:val="20"/>
              </w:rPr>
              <w:t> </w:t>
            </w:r>
            <w:r>
              <w:rPr>
                <w:sz w:val="20"/>
              </w:rPr>
              <w:t>decision</w:t>
            </w:r>
            <w:r>
              <w:rPr>
                <w:spacing w:val="80"/>
                <w:sz w:val="20"/>
              </w:rPr>
              <w:t> </w:t>
            </w:r>
            <w:r>
              <w:rPr>
                <w:sz w:val="20"/>
              </w:rPr>
              <w:t>of</w:t>
            </w:r>
            <w:r>
              <w:rPr>
                <w:spacing w:val="80"/>
                <w:sz w:val="20"/>
              </w:rPr>
              <w:t> </w:t>
            </w:r>
            <w:r>
              <w:rPr>
                <w:sz w:val="20"/>
              </w:rPr>
              <w:t>acceptance/ rejection of claim</w:t>
            </w:r>
          </w:p>
        </w:tc>
        <w:tc>
          <w:tcPr>
            <w:tcW w:w="3069" w:type="dxa"/>
            <w:tcBorders>
              <w:top w:val="nil"/>
              <w:left w:val="single" w:sz="4" w:space="0" w:color="000000"/>
              <w:bottom w:val="single" w:sz="4" w:space="0" w:color="000000"/>
              <w:right w:val="single" w:sz="4" w:space="0" w:color="000000"/>
            </w:tcBorders>
          </w:tcPr>
          <w:p>
            <w:pPr>
              <w:pStyle w:val="TableParagraph"/>
              <w:spacing w:line="230" w:lineRule="exact"/>
              <w:ind w:left="106"/>
              <w:rPr>
                <w:sz w:val="20"/>
              </w:rPr>
            </w:pPr>
            <w:r>
              <w:rPr>
                <w:sz w:val="20"/>
              </w:rPr>
              <w:t>Within</w:t>
            </w:r>
            <w:r>
              <w:rPr>
                <w:spacing w:val="80"/>
                <w:sz w:val="20"/>
              </w:rPr>
              <w:t> </w:t>
            </w:r>
            <w:r>
              <w:rPr>
                <w:sz w:val="20"/>
              </w:rPr>
              <w:t>7</w:t>
            </w:r>
            <w:r>
              <w:rPr>
                <w:spacing w:val="80"/>
                <w:sz w:val="20"/>
              </w:rPr>
              <w:t> </w:t>
            </w:r>
            <w:r>
              <w:rPr>
                <w:sz w:val="20"/>
              </w:rPr>
              <w:t>days</w:t>
            </w:r>
            <w:r>
              <w:rPr>
                <w:spacing w:val="40"/>
                <w:sz w:val="20"/>
              </w:rPr>
              <w:t> </w:t>
            </w:r>
            <w:r>
              <w:rPr>
                <w:sz w:val="20"/>
              </w:rPr>
              <w:t>of</w:t>
            </w:r>
            <w:r>
              <w:rPr>
                <w:spacing w:val="80"/>
                <w:sz w:val="20"/>
              </w:rPr>
              <w:t> </w:t>
            </w:r>
            <w:r>
              <w:rPr>
                <w:sz w:val="20"/>
              </w:rPr>
              <w:t>admission</w:t>
            </w:r>
            <w:r>
              <w:rPr>
                <w:spacing w:val="80"/>
                <w:sz w:val="20"/>
              </w:rPr>
              <w:t> </w:t>
            </w:r>
            <w:r>
              <w:rPr>
                <w:sz w:val="20"/>
              </w:rPr>
              <w:t>or rejection of claim</w:t>
            </w:r>
          </w:p>
        </w:tc>
        <w:tc>
          <w:tcPr>
            <w:tcW w:w="1062" w:type="dxa"/>
            <w:tcBorders>
              <w:top w:val="nil"/>
              <w:left w:val="single" w:sz="4" w:space="0" w:color="000000"/>
              <w:bottom w:val="single" w:sz="4" w:space="0" w:color="000000"/>
            </w:tcBorders>
          </w:tcPr>
          <w:p>
            <w:pPr>
              <w:pStyle w:val="TableParagraph"/>
              <w:ind w:left="22" w:right="1"/>
              <w:jc w:val="center"/>
              <w:rPr>
                <w:sz w:val="20"/>
              </w:rPr>
            </w:pPr>
            <w:r>
              <w:rPr>
                <w:sz w:val="20"/>
              </w:rPr>
              <w:t>T</w:t>
            </w:r>
            <w:r>
              <w:rPr>
                <w:spacing w:val="-2"/>
                <w:sz w:val="20"/>
              </w:rPr>
              <w:t> </w:t>
            </w:r>
            <w:r>
              <w:rPr>
                <w:sz w:val="20"/>
              </w:rPr>
              <w:t>+</w:t>
            </w:r>
            <w:r>
              <w:rPr>
                <w:spacing w:val="-1"/>
                <w:sz w:val="20"/>
              </w:rPr>
              <w:t> </w:t>
            </w:r>
            <w:r>
              <w:rPr>
                <w:spacing w:val="-5"/>
                <w:sz w:val="20"/>
              </w:rPr>
              <w:t>67</w:t>
            </w:r>
          </w:p>
        </w:tc>
      </w:tr>
      <w:tr>
        <w:trPr>
          <w:trHeight w:val="457" w:hRule="atLeast"/>
        </w:trPr>
        <w:tc>
          <w:tcPr>
            <w:tcW w:w="812" w:type="dxa"/>
            <w:tcBorders>
              <w:top w:val="single" w:sz="4" w:space="0" w:color="000000"/>
              <w:bottom w:val="single" w:sz="4" w:space="0" w:color="000000"/>
              <w:right w:val="single" w:sz="4" w:space="0" w:color="000000"/>
            </w:tcBorders>
          </w:tcPr>
          <w:p>
            <w:pPr>
              <w:pStyle w:val="TableParagraph"/>
              <w:ind w:left="13" w:right="6"/>
              <w:jc w:val="center"/>
              <w:rPr>
                <w:sz w:val="20"/>
              </w:rPr>
            </w:pPr>
            <w:r>
              <w:rPr>
                <w:spacing w:val="-10"/>
                <w:sz w:val="20"/>
              </w:rPr>
              <w:t>9</w:t>
            </w:r>
          </w:p>
        </w:tc>
        <w:tc>
          <w:tcPr>
            <w:tcW w:w="1558" w:type="dxa"/>
            <w:tcBorders>
              <w:top w:val="single" w:sz="4" w:space="0" w:color="000000"/>
              <w:left w:val="single" w:sz="4" w:space="0" w:color="000000"/>
              <w:bottom w:val="single" w:sz="4" w:space="0" w:color="000000"/>
              <w:right w:val="single" w:sz="4" w:space="0" w:color="000000"/>
            </w:tcBorders>
          </w:tcPr>
          <w:p>
            <w:pPr>
              <w:pStyle w:val="TableParagraph"/>
              <w:ind w:left="112"/>
              <w:rPr>
                <w:sz w:val="20"/>
              </w:rPr>
            </w:pPr>
            <w:r>
              <w:rPr>
                <w:sz w:val="20"/>
              </w:rPr>
              <w:t>Reg.</w:t>
            </w:r>
            <w:r>
              <w:rPr>
                <w:spacing w:val="-3"/>
                <w:sz w:val="20"/>
              </w:rPr>
              <w:t> </w:t>
            </w:r>
            <w:r>
              <w:rPr>
                <w:sz w:val="20"/>
              </w:rPr>
              <w:t>31</w:t>
            </w:r>
            <w:r>
              <w:rPr>
                <w:spacing w:val="-1"/>
                <w:sz w:val="20"/>
              </w:rPr>
              <w:t> </w:t>
            </w:r>
            <w:r>
              <w:rPr>
                <w:spacing w:val="-5"/>
                <w:sz w:val="20"/>
              </w:rPr>
              <w:t>(2)</w:t>
            </w:r>
          </w:p>
        </w:tc>
        <w:tc>
          <w:tcPr>
            <w:tcW w:w="3834" w:type="dxa"/>
            <w:tcBorders>
              <w:top w:val="single" w:sz="4" w:space="0" w:color="000000"/>
              <w:left w:val="single" w:sz="4" w:space="0" w:color="000000"/>
              <w:bottom w:val="single" w:sz="4" w:space="0" w:color="000000"/>
              <w:right w:val="single" w:sz="4" w:space="0" w:color="000000"/>
            </w:tcBorders>
          </w:tcPr>
          <w:p>
            <w:pPr>
              <w:pStyle w:val="TableParagraph"/>
              <w:ind w:left="164"/>
              <w:rPr>
                <w:sz w:val="20"/>
              </w:rPr>
            </w:pPr>
            <w:r>
              <w:rPr>
                <w:sz w:val="20"/>
              </w:rPr>
              <w:t>Filing</w:t>
            </w:r>
            <w:r>
              <w:rPr>
                <w:spacing w:val="-4"/>
                <w:sz w:val="20"/>
              </w:rPr>
              <w:t> </w:t>
            </w:r>
            <w:r>
              <w:rPr>
                <w:sz w:val="20"/>
              </w:rPr>
              <w:t>the</w:t>
            </w:r>
            <w:r>
              <w:rPr>
                <w:spacing w:val="-5"/>
                <w:sz w:val="20"/>
              </w:rPr>
              <w:t> </w:t>
            </w:r>
            <w:r>
              <w:rPr>
                <w:sz w:val="20"/>
              </w:rPr>
              <w:t>list</w:t>
            </w:r>
            <w:r>
              <w:rPr>
                <w:spacing w:val="-5"/>
                <w:sz w:val="20"/>
              </w:rPr>
              <w:t> </w:t>
            </w:r>
            <w:r>
              <w:rPr>
                <w:sz w:val="20"/>
              </w:rPr>
              <w:t>of</w:t>
            </w:r>
            <w:r>
              <w:rPr>
                <w:spacing w:val="-4"/>
                <w:sz w:val="20"/>
              </w:rPr>
              <w:t> </w:t>
            </w:r>
            <w:r>
              <w:rPr>
                <w:sz w:val="20"/>
              </w:rPr>
              <w:t>stakeholders</w:t>
            </w:r>
            <w:r>
              <w:rPr>
                <w:spacing w:val="-5"/>
                <w:sz w:val="20"/>
              </w:rPr>
              <w:t> </w:t>
            </w:r>
            <w:hyperlink w:history="true" w:anchor="_bookmark88">
              <w:r>
                <w:rPr>
                  <w:spacing w:val="-2"/>
                  <w:sz w:val="20"/>
                  <w:vertAlign w:val="superscript"/>
                </w:rPr>
                <w:t>89</w:t>
              </w:r>
            </w:hyperlink>
            <w:r>
              <w:rPr>
                <w:spacing w:val="-2"/>
                <w:sz w:val="20"/>
                <w:vertAlign w:val="baseline"/>
              </w:rPr>
              <w:t>[***]</w:t>
            </w:r>
          </w:p>
        </w:tc>
        <w:tc>
          <w:tcPr>
            <w:tcW w:w="3069" w:type="dxa"/>
            <w:tcBorders>
              <w:top w:val="single" w:sz="4" w:space="0" w:color="000000"/>
              <w:left w:val="single" w:sz="4" w:space="0" w:color="000000"/>
              <w:bottom w:val="single" w:sz="4" w:space="0" w:color="000000"/>
              <w:right w:val="single" w:sz="4" w:space="0" w:color="000000"/>
            </w:tcBorders>
          </w:tcPr>
          <w:p>
            <w:pPr>
              <w:pStyle w:val="TableParagraph"/>
              <w:spacing w:line="228" w:lineRule="exact"/>
              <w:ind w:left="106"/>
              <w:rPr>
                <w:sz w:val="20"/>
              </w:rPr>
            </w:pPr>
            <w:r>
              <w:rPr>
                <w:sz w:val="20"/>
              </w:rPr>
              <w:t>Within</w:t>
            </w:r>
            <w:r>
              <w:rPr>
                <w:spacing w:val="-9"/>
                <w:sz w:val="20"/>
              </w:rPr>
              <w:t> </w:t>
            </w:r>
            <w:r>
              <w:rPr>
                <w:sz w:val="20"/>
              </w:rPr>
              <w:t>45</w:t>
            </w:r>
            <w:r>
              <w:rPr>
                <w:spacing w:val="-9"/>
                <w:sz w:val="20"/>
              </w:rPr>
              <w:t> </w:t>
            </w:r>
            <w:r>
              <w:rPr>
                <w:sz w:val="20"/>
              </w:rPr>
              <w:t>days</w:t>
            </w:r>
            <w:r>
              <w:rPr>
                <w:spacing w:val="-11"/>
                <w:sz w:val="20"/>
              </w:rPr>
              <w:t> </w:t>
            </w:r>
            <w:r>
              <w:rPr>
                <w:sz w:val="20"/>
              </w:rPr>
              <w:t>from</w:t>
            </w:r>
            <w:r>
              <w:rPr>
                <w:spacing w:val="-9"/>
                <w:sz w:val="20"/>
              </w:rPr>
              <w:t> </w:t>
            </w:r>
            <w:r>
              <w:rPr>
                <w:sz w:val="20"/>
              </w:rPr>
              <w:t>the</w:t>
            </w:r>
            <w:r>
              <w:rPr>
                <w:spacing w:val="-9"/>
                <w:sz w:val="20"/>
              </w:rPr>
              <w:t> </w:t>
            </w:r>
            <w:r>
              <w:rPr>
                <w:sz w:val="20"/>
              </w:rPr>
              <w:t>last</w:t>
            </w:r>
            <w:r>
              <w:rPr>
                <w:spacing w:val="-10"/>
                <w:sz w:val="20"/>
              </w:rPr>
              <w:t> </w:t>
            </w:r>
            <w:r>
              <w:rPr>
                <w:sz w:val="20"/>
              </w:rPr>
              <w:t>date</w:t>
            </w:r>
            <w:r>
              <w:rPr>
                <w:spacing w:val="-9"/>
                <w:sz w:val="20"/>
              </w:rPr>
              <w:t> </w:t>
            </w:r>
            <w:r>
              <w:rPr>
                <w:sz w:val="20"/>
              </w:rPr>
              <w:t>of receipt of claims</w:t>
            </w:r>
          </w:p>
        </w:tc>
        <w:tc>
          <w:tcPr>
            <w:tcW w:w="1062" w:type="dxa"/>
            <w:tcBorders>
              <w:top w:val="single" w:sz="4" w:space="0" w:color="000000"/>
              <w:left w:val="single" w:sz="4" w:space="0" w:color="000000"/>
              <w:bottom w:val="single" w:sz="4" w:space="0" w:color="000000"/>
            </w:tcBorders>
          </w:tcPr>
          <w:p>
            <w:pPr>
              <w:pStyle w:val="TableParagraph"/>
              <w:ind w:left="22" w:right="1"/>
              <w:jc w:val="center"/>
              <w:rPr>
                <w:sz w:val="20"/>
              </w:rPr>
            </w:pPr>
            <w:r>
              <w:rPr>
                <w:sz w:val="20"/>
              </w:rPr>
              <w:t>T</w:t>
            </w:r>
            <w:r>
              <w:rPr>
                <w:spacing w:val="-2"/>
                <w:sz w:val="20"/>
              </w:rPr>
              <w:t> </w:t>
            </w:r>
            <w:r>
              <w:rPr>
                <w:sz w:val="20"/>
              </w:rPr>
              <w:t>+</w:t>
            </w:r>
            <w:r>
              <w:rPr>
                <w:spacing w:val="-1"/>
                <w:sz w:val="20"/>
              </w:rPr>
              <w:t> </w:t>
            </w:r>
            <w:r>
              <w:rPr>
                <w:spacing w:val="-5"/>
                <w:sz w:val="20"/>
              </w:rPr>
              <w:t>75</w:t>
            </w:r>
          </w:p>
        </w:tc>
      </w:tr>
      <w:tr>
        <w:trPr>
          <w:trHeight w:val="460" w:hRule="atLeast"/>
        </w:trPr>
        <w:tc>
          <w:tcPr>
            <w:tcW w:w="812" w:type="dxa"/>
            <w:tcBorders>
              <w:top w:val="single" w:sz="4" w:space="0" w:color="000000"/>
              <w:right w:val="single" w:sz="4" w:space="0" w:color="000000"/>
            </w:tcBorders>
          </w:tcPr>
          <w:p>
            <w:pPr>
              <w:pStyle w:val="TableParagraph"/>
              <w:ind w:left="13"/>
              <w:jc w:val="center"/>
              <w:rPr>
                <w:sz w:val="20"/>
              </w:rPr>
            </w:pPr>
            <w:r>
              <w:rPr>
                <w:spacing w:val="-5"/>
                <w:sz w:val="20"/>
              </w:rPr>
              <w:t>10</w:t>
            </w:r>
          </w:p>
        </w:tc>
        <w:tc>
          <w:tcPr>
            <w:tcW w:w="1558" w:type="dxa"/>
            <w:tcBorders>
              <w:top w:val="single" w:sz="4" w:space="0" w:color="000000"/>
              <w:left w:val="single" w:sz="4" w:space="0" w:color="000000"/>
              <w:right w:val="single" w:sz="4" w:space="0" w:color="000000"/>
            </w:tcBorders>
          </w:tcPr>
          <w:p>
            <w:pPr>
              <w:pStyle w:val="TableParagraph"/>
              <w:ind w:left="112"/>
              <w:rPr>
                <w:sz w:val="20"/>
              </w:rPr>
            </w:pPr>
            <w:r>
              <w:rPr>
                <w:sz w:val="20"/>
              </w:rPr>
              <w:t>Section</w:t>
            </w:r>
            <w:r>
              <w:rPr>
                <w:spacing w:val="-4"/>
                <w:sz w:val="20"/>
              </w:rPr>
              <w:t> </w:t>
            </w:r>
            <w:r>
              <w:rPr>
                <w:spacing w:val="-5"/>
                <w:sz w:val="20"/>
              </w:rPr>
              <w:t>42</w:t>
            </w:r>
          </w:p>
        </w:tc>
        <w:tc>
          <w:tcPr>
            <w:tcW w:w="3834" w:type="dxa"/>
            <w:tcBorders>
              <w:top w:val="single" w:sz="4" w:space="0" w:color="000000"/>
              <w:left w:val="single" w:sz="4" w:space="0" w:color="000000"/>
              <w:right w:val="single" w:sz="4" w:space="0" w:color="000000"/>
            </w:tcBorders>
          </w:tcPr>
          <w:p>
            <w:pPr>
              <w:pStyle w:val="TableParagraph"/>
              <w:spacing w:line="230" w:lineRule="atLeast"/>
              <w:ind w:left="114" w:right="97"/>
              <w:rPr>
                <w:sz w:val="20"/>
              </w:rPr>
            </w:pPr>
            <w:r>
              <w:rPr>
                <w:sz w:val="20"/>
              </w:rPr>
              <w:t>Appeal by a creditor against the decision of the liquidator</w:t>
            </w:r>
          </w:p>
        </w:tc>
        <w:tc>
          <w:tcPr>
            <w:tcW w:w="3069" w:type="dxa"/>
            <w:tcBorders>
              <w:top w:val="single" w:sz="4" w:space="0" w:color="000000"/>
              <w:left w:val="single" w:sz="4" w:space="0" w:color="000000"/>
              <w:right w:val="single" w:sz="4" w:space="0" w:color="000000"/>
            </w:tcBorders>
          </w:tcPr>
          <w:p>
            <w:pPr>
              <w:pStyle w:val="TableParagraph"/>
              <w:spacing w:line="230" w:lineRule="atLeast"/>
              <w:ind w:left="106"/>
              <w:rPr>
                <w:sz w:val="20"/>
              </w:rPr>
            </w:pPr>
            <w:r>
              <w:rPr>
                <w:sz w:val="20"/>
              </w:rPr>
              <w:t>Within</w:t>
            </w:r>
            <w:r>
              <w:rPr>
                <w:spacing w:val="26"/>
                <w:sz w:val="20"/>
              </w:rPr>
              <w:t> </w:t>
            </w:r>
            <w:r>
              <w:rPr>
                <w:sz w:val="20"/>
              </w:rPr>
              <w:t>14</w:t>
            </w:r>
            <w:r>
              <w:rPr>
                <w:spacing w:val="26"/>
                <w:sz w:val="20"/>
              </w:rPr>
              <w:t> </w:t>
            </w:r>
            <w:r>
              <w:rPr>
                <w:sz w:val="20"/>
              </w:rPr>
              <w:t>days</w:t>
            </w:r>
            <w:r>
              <w:rPr>
                <w:spacing w:val="24"/>
                <w:sz w:val="20"/>
              </w:rPr>
              <w:t> </w:t>
            </w:r>
            <w:r>
              <w:rPr>
                <w:sz w:val="20"/>
              </w:rPr>
              <w:t>of</w:t>
            </w:r>
            <w:r>
              <w:rPr>
                <w:spacing w:val="26"/>
                <w:sz w:val="20"/>
              </w:rPr>
              <w:t> </w:t>
            </w:r>
            <w:r>
              <w:rPr>
                <w:sz w:val="20"/>
              </w:rPr>
              <w:t>receipt</w:t>
            </w:r>
            <w:r>
              <w:rPr>
                <w:spacing w:val="25"/>
                <w:sz w:val="20"/>
              </w:rPr>
              <w:t> </w:t>
            </w:r>
            <w:r>
              <w:rPr>
                <w:sz w:val="20"/>
              </w:rPr>
              <w:t>of</w:t>
            </w:r>
            <w:r>
              <w:rPr>
                <w:spacing w:val="23"/>
                <w:sz w:val="20"/>
              </w:rPr>
              <w:t> </w:t>
            </w:r>
            <w:r>
              <w:rPr>
                <w:sz w:val="20"/>
              </w:rPr>
              <w:t>such </w:t>
            </w:r>
            <w:r>
              <w:rPr>
                <w:spacing w:val="-2"/>
                <w:sz w:val="20"/>
              </w:rPr>
              <w:t>decision</w:t>
            </w:r>
          </w:p>
        </w:tc>
        <w:tc>
          <w:tcPr>
            <w:tcW w:w="1062" w:type="dxa"/>
            <w:tcBorders>
              <w:top w:val="single" w:sz="4" w:space="0" w:color="000000"/>
              <w:left w:val="single" w:sz="4" w:space="0" w:color="000000"/>
            </w:tcBorders>
          </w:tcPr>
          <w:p>
            <w:pPr>
              <w:pStyle w:val="TableParagraph"/>
              <w:ind w:left="22" w:right="1"/>
              <w:jc w:val="center"/>
              <w:rPr>
                <w:sz w:val="20"/>
              </w:rPr>
            </w:pPr>
            <w:r>
              <w:rPr>
                <w:sz w:val="20"/>
              </w:rPr>
              <w:t>T</w:t>
            </w:r>
            <w:r>
              <w:rPr>
                <w:spacing w:val="-2"/>
                <w:sz w:val="20"/>
              </w:rPr>
              <w:t> </w:t>
            </w:r>
            <w:r>
              <w:rPr>
                <w:sz w:val="20"/>
              </w:rPr>
              <w:t>+</w:t>
            </w:r>
            <w:r>
              <w:rPr>
                <w:spacing w:val="-1"/>
                <w:sz w:val="20"/>
              </w:rPr>
              <w:t> </w:t>
            </w:r>
            <w:r>
              <w:rPr>
                <w:spacing w:val="-5"/>
                <w:sz w:val="20"/>
              </w:rPr>
              <w:t>81</w:t>
            </w:r>
          </w:p>
        </w:tc>
      </w:tr>
      <w:tr>
        <w:trPr>
          <w:trHeight w:val="229" w:hRule="atLeast"/>
        </w:trPr>
        <w:tc>
          <w:tcPr>
            <w:tcW w:w="812" w:type="dxa"/>
            <w:tcBorders>
              <w:bottom w:val="single" w:sz="4" w:space="0" w:color="000000"/>
              <w:right w:val="single" w:sz="4" w:space="0" w:color="000000"/>
            </w:tcBorders>
          </w:tcPr>
          <w:p>
            <w:pPr>
              <w:pStyle w:val="TableParagraph"/>
              <w:spacing w:line="210" w:lineRule="exact"/>
              <w:ind w:left="13"/>
              <w:jc w:val="center"/>
              <w:rPr>
                <w:sz w:val="20"/>
              </w:rPr>
            </w:pPr>
            <w:r>
              <w:rPr>
                <w:spacing w:val="-5"/>
                <w:sz w:val="20"/>
              </w:rPr>
              <w:t>11</w:t>
            </w:r>
          </w:p>
        </w:tc>
        <w:tc>
          <w:tcPr>
            <w:tcW w:w="1558" w:type="dxa"/>
            <w:tcBorders>
              <w:left w:val="single" w:sz="4" w:space="0" w:color="000000"/>
              <w:bottom w:val="single" w:sz="4" w:space="0" w:color="000000"/>
              <w:right w:val="single" w:sz="4" w:space="0" w:color="000000"/>
            </w:tcBorders>
          </w:tcPr>
          <w:p>
            <w:pPr>
              <w:pStyle w:val="TableParagraph"/>
              <w:spacing w:line="210" w:lineRule="exact"/>
              <w:ind w:left="112"/>
              <w:rPr>
                <w:sz w:val="20"/>
              </w:rPr>
            </w:pPr>
            <w:r>
              <w:rPr>
                <w:sz w:val="20"/>
              </w:rPr>
              <w:t>Reg.</w:t>
            </w:r>
            <w:r>
              <w:rPr>
                <w:spacing w:val="-4"/>
                <w:sz w:val="20"/>
              </w:rPr>
              <w:t> </w:t>
            </w:r>
            <w:r>
              <w:rPr>
                <w:spacing w:val="-5"/>
                <w:sz w:val="20"/>
              </w:rPr>
              <w:t>13</w:t>
            </w:r>
          </w:p>
        </w:tc>
        <w:tc>
          <w:tcPr>
            <w:tcW w:w="3834" w:type="dxa"/>
            <w:tcBorders>
              <w:left w:val="single" w:sz="4" w:space="0" w:color="000000"/>
              <w:bottom w:val="single" w:sz="4" w:space="0" w:color="000000"/>
              <w:right w:val="single" w:sz="4" w:space="0" w:color="000000"/>
            </w:tcBorders>
          </w:tcPr>
          <w:p>
            <w:pPr>
              <w:pStyle w:val="TableParagraph"/>
              <w:spacing w:line="210" w:lineRule="exact"/>
              <w:ind w:left="114"/>
              <w:rPr>
                <w:sz w:val="20"/>
              </w:rPr>
            </w:pPr>
            <w:r>
              <w:rPr>
                <w:sz w:val="20"/>
              </w:rPr>
              <w:t>Preliminary</w:t>
            </w:r>
            <w:r>
              <w:rPr>
                <w:spacing w:val="-4"/>
                <w:sz w:val="20"/>
              </w:rPr>
              <w:t> </w:t>
            </w:r>
            <w:r>
              <w:rPr>
                <w:sz w:val="20"/>
              </w:rPr>
              <w:t>report</w:t>
            </w:r>
            <w:r>
              <w:rPr>
                <w:spacing w:val="-5"/>
                <w:sz w:val="20"/>
              </w:rPr>
              <w:t> </w:t>
            </w:r>
            <w:r>
              <w:rPr>
                <w:sz w:val="20"/>
              </w:rPr>
              <w:t>to</w:t>
            </w:r>
            <w:r>
              <w:rPr>
                <w:spacing w:val="-4"/>
                <w:sz w:val="20"/>
              </w:rPr>
              <w:t> </w:t>
            </w:r>
            <w:r>
              <w:rPr>
                <w:sz w:val="20"/>
              </w:rPr>
              <w:t>the</w:t>
            </w:r>
            <w:r>
              <w:rPr>
                <w:spacing w:val="-6"/>
                <w:sz w:val="20"/>
              </w:rPr>
              <w:t> </w:t>
            </w:r>
            <w:r>
              <w:rPr>
                <w:spacing w:val="-5"/>
                <w:sz w:val="20"/>
              </w:rPr>
              <w:t>AA</w:t>
            </w:r>
          </w:p>
        </w:tc>
        <w:tc>
          <w:tcPr>
            <w:tcW w:w="3069" w:type="dxa"/>
            <w:tcBorders>
              <w:left w:val="single" w:sz="4" w:space="0" w:color="000000"/>
              <w:bottom w:val="single" w:sz="4" w:space="0" w:color="000000"/>
              <w:right w:val="single" w:sz="4" w:space="0" w:color="000000"/>
            </w:tcBorders>
          </w:tcPr>
          <w:p>
            <w:pPr>
              <w:pStyle w:val="TableParagraph"/>
              <w:spacing w:line="210" w:lineRule="exact"/>
              <w:ind w:left="106"/>
              <w:rPr>
                <w:sz w:val="20"/>
              </w:rPr>
            </w:pPr>
            <w:r>
              <w:rPr>
                <w:sz w:val="20"/>
              </w:rPr>
              <w:t>Within</w:t>
            </w:r>
            <w:r>
              <w:rPr>
                <w:spacing w:val="-3"/>
                <w:sz w:val="20"/>
              </w:rPr>
              <w:t> </w:t>
            </w:r>
            <w:r>
              <w:rPr>
                <w:sz w:val="20"/>
              </w:rPr>
              <w:t>75</w:t>
            </w:r>
            <w:r>
              <w:rPr>
                <w:spacing w:val="-2"/>
                <w:sz w:val="20"/>
              </w:rPr>
              <w:t> </w:t>
            </w:r>
            <w:r>
              <w:rPr>
                <w:sz w:val="20"/>
              </w:rPr>
              <w:t>days</w:t>
            </w:r>
            <w:r>
              <w:rPr>
                <w:spacing w:val="-4"/>
                <w:sz w:val="20"/>
              </w:rPr>
              <w:t> </w:t>
            </w:r>
            <w:r>
              <w:rPr>
                <w:sz w:val="20"/>
              </w:rPr>
              <w:t>of</w:t>
            </w:r>
            <w:r>
              <w:rPr>
                <w:spacing w:val="-3"/>
                <w:sz w:val="20"/>
              </w:rPr>
              <w:t> </w:t>
            </w:r>
            <w:r>
              <w:rPr>
                <w:spacing w:val="-5"/>
                <w:sz w:val="20"/>
              </w:rPr>
              <w:t>LCD</w:t>
            </w:r>
          </w:p>
        </w:tc>
        <w:tc>
          <w:tcPr>
            <w:tcW w:w="1062" w:type="dxa"/>
            <w:tcBorders>
              <w:left w:val="single" w:sz="4" w:space="0" w:color="000000"/>
              <w:bottom w:val="single" w:sz="4" w:space="0" w:color="000000"/>
            </w:tcBorders>
          </w:tcPr>
          <w:p>
            <w:pPr>
              <w:pStyle w:val="TableParagraph"/>
              <w:spacing w:line="210" w:lineRule="exact"/>
              <w:ind w:left="22" w:right="1"/>
              <w:jc w:val="center"/>
              <w:rPr>
                <w:sz w:val="20"/>
              </w:rPr>
            </w:pPr>
            <w:r>
              <w:rPr>
                <w:sz w:val="20"/>
              </w:rPr>
              <w:t>T</w:t>
            </w:r>
            <w:r>
              <w:rPr>
                <w:spacing w:val="-2"/>
                <w:sz w:val="20"/>
              </w:rPr>
              <w:t> </w:t>
            </w:r>
            <w:r>
              <w:rPr>
                <w:sz w:val="20"/>
              </w:rPr>
              <w:t>+</w:t>
            </w:r>
            <w:r>
              <w:rPr>
                <w:spacing w:val="-1"/>
                <w:sz w:val="20"/>
              </w:rPr>
              <w:t> </w:t>
            </w:r>
            <w:r>
              <w:rPr>
                <w:spacing w:val="-5"/>
                <w:sz w:val="20"/>
              </w:rPr>
              <w:t>75</w:t>
            </w:r>
          </w:p>
        </w:tc>
      </w:tr>
      <w:tr>
        <w:trPr>
          <w:trHeight w:val="460" w:hRule="atLeast"/>
        </w:trPr>
        <w:tc>
          <w:tcPr>
            <w:tcW w:w="812" w:type="dxa"/>
            <w:tcBorders>
              <w:top w:val="single" w:sz="4" w:space="0" w:color="000000"/>
              <w:right w:val="single" w:sz="4" w:space="0" w:color="000000"/>
            </w:tcBorders>
          </w:tcPr>
          <w:p>
            <w:pPr>
              <w:pStyle w:val="TableParagraph"/>
              <w:ind w:left="13"/>
              <w:jc w:val="center"/>
              <w:rPr>
                <w:sz w:val="20"/>
              </w:rPr>
            </w:pPr>
            <w:r>
              <w:rPr>
                <w:spacing w:val="-5"/>
                <w:sz w:val="20"/>
              </w:rPr>
              <w:t>12</w:t>
            </w:r>
          </w:p>
        </w:tc>
        <w:tc>
          <w:tcPr>
            <w:tcW w:w="1558" w:type="dxa"/>
            <w:tcBorders>
              <w:top w:val="single" w:sz="4" w:space="0" w:color="000000"/>
              <w:left w:val="single" w:sz="4" w:space="0" w:color="000000"/>
              <w:right w:val="single" w:sz="4" w:space="0" w:color="000000"/>
            </w:tcBorders>
          </w:tcPr>
          <w:p>
            <w:pPr>
              <w:pStyle w:val="TableParagraph"/>
              <w:ind w:left="112"/>
              <w:rPr>
                <w:sz w:val="20"/>
              </w:rPr>
            </w:pPr>
            <w:r>
              <w:rPr>
                <w:sz w:val="20"/>
              </w:rPr>
              <w:t>Reg.</w:t>
            </w:r>
            <w:r>
              <w:rPr>
                <w:spacing w:val="-4"/>
                <w:sz w:val="20"/>
              </w:rPr>
              <w:t> </w:t>
            </w:r>
            <w:r>
              <w:rPr>
                <w:spacing w:val="-5"/>
                <w:sz w:val="20"/>
              </w:rPr>
              <w:t>34</w:t>
            </w:r>
          </w:p>
        </w:tc>
        <w:tc>
          <w:tcPr>
            <w:tcW w:w="3834" w:type="dxa"/>
            <w:tcBorders>
              <w:top w:val="single" w:sz="4" w:space="0" w:color="000000"/>
              <w:left w:val="single" w:sz="4" w:space="0" w:color="000000"/>
              <w:right w:val="single" w:sz="4" w:space="0" w:color="000000"/>
            </w:tcBorders>
          </w:tcPr>
          <w:p>
            <w:pPr>
              <w:pStyle w:val="TableParagraph"/>
              <w:ind w:left="114"/>
              <w:rPr>
                <w:sz w:val="20"/>
              </w:rPr>
            </w:pPr>
            <w:r>
              <w:rPr>
                <w:sz w:val="20"/>
              </w:rPr>
              <w:t>Asset</w:t>
            </w:r>
            <w:r>
              <w:rPr>
                <w:spacing w:val="-9"/>
                <w:sz w:val="20"/>
              </w:rPr>
              <w:t> </w:t>
            </w:r>
            <w:r>
              <w:rPr>
                <w:spacing w:val="-2"/>
                <w:sz w:val="20"/>
              </w:rPr>
              <w:t>memorandum</w:t>
            </w:r>
          </w:p>
        </w:tc>
        <w:tc>
          <w:tcPr>
            <w:tcW w:w="3069" w:type="dxa"/>
            <w:tcBorders>
              <w:top w:val="single" w:sz="4" w:space="0" w:color="000000"/>
              <w:left w:val="single" w:sz="4" w:space="0" w:color="000000"/>
              <w:right w:val="single" w:sz="4" w:space="0" w:color="000000"/>
            </w:tcBorders>
          </w:tcPr>
          <w:p>
            <w:pPr>
              <w:pStyle w:val="TableParagraph"/>
              <w:ind w:left="106"/>
              <w:rPr>
                <w:sz w:val="20"/>
              </w:rPr>
            </w:pPr>
            <w:r>
              <w:rPr>
                <w:sz w:val="20"/>
              </w:rPr>
              <w:t>Within</w:t>
            </w:r>
            <w:r>
              <w:rPr>
                <w:spacing w:val="-3"/>
                <w:sz w:val="20"/>
              </w:rPr>
              <w:t> </w:t>
            </w:r>
            <w:hyperlink w:history="true" w:anchor="_bookmark89">
              <w:r>
                <w:rPr>
                  <w:sz w:val="20"/>
                  <w:vertAlign w:val="superscript"/>
                </w:rPr>
                <w:t>90</w:t>
              </w:r>
            </w:hyperlink>
            <w:r>
              <w:rPr>
                <w:sz w:val="20"/>
                <w:vertAlign w:val="baseline"/>
              </w:rPr>
              <w:t>[30/75]</w:t>
            </w:r>
            <w:r>
              <w:rPr>
                <w:spacing w:val="-6"/>
                <w:sz w:val="20"/>
                <w:vertAlign w:val="baseline"/>
              </w:rPr>
              <w:t> </w:t>
            </w:r>
            <w:r>
              <w:rPr>
                <w:sz w:val="20"/>
                <w:vertAlign w:val="baseline"/>
              </w:rPr>
              <w:t>days</w:t>
            </w:r>
            <w:r>
              <w:rPr>
                <w:spacing w:val="-5"/>
                <w:sz w:val="20"/>
                <w:vertAlign w:val="baseline"/>
              </w:rPr>
              <w:t> </w:t>
            </w:r>
            <w:r>
              <w:rPr>
                <w:sz w:val="20"/>
                <w:vertAlign w:val="baseline"/>
              </w:rPr>
              <w:t>of</w:t>
            </w:r>
            <w:r>
              <w:rPr>
                <w:spacing w:val="-4"/>
                <w:sz w:val="20"/>
                <w:vertAlign w:val="baseline"/>
              </w:rPr>
              <w:t> </w:t>
            </w:r>
            <w:r>
              <w:rPr>
                <w:spacing w:val="-5"/>
                <w:sz w:val="20"/>
                <w:vertAlign w:val="baseline"/>
              </w:rPr>
              <w:t>LCD</w:t>
            </w:r>
          </w:p>
        </w:tc>
        <w:tc>
          <w:tcPr>
            <w:tcW w:w="1062" w:type="dxa"/>
            <w:tcBorders>
              <w:top w:val="single" w:sz="4" w:space="0" w:color="000000"/>
              <w:left w:val="single" w:sz="4" w:space="0" w:color="000000"/>
            </w:tcBorders>
          </w:tcPr>
          <w:p>
            <w:pPr>
              <w:pStyle w:val="TableParagraph"/>
              <w:ind w:left="22" w:right="2"/>
              <w:jc w:val="center"/>
              <w:rPr>
                <w:sz w:val="20"/>
              </w:rPr>
            </w:pPr>
            <w:r>
              <w:rPr>
                <w:sz w:val="20"/>
              </w:rPr>
              <w:t>T</w:t>
            </w:r>
            <w:r>
              <w:rPr>
                <w:spacing w:val="-2"/>
                <w:sz w:val="20"/>
              </w:rPr>
              <w:t> </w:t>
            </w:r>
            <w:r>
              <w:rPr>
                <w:spacing w:val="-10"/>
                <w:sz w:val="20"/>
              </w:rPr>
              <w:t>+</w:t>
            </w:r>
          </w:p>
          <w:p>
            <w:pPr>
              <w:pStyle w:val="TableParagraph"/>
              <w:spacing w:line="210" w:lineRule="exact"/>
              <w:ind w:left="22"/>
              <w:jc w:val="center"/>
              <w:rPr>
                <w:sz w:val="20"/>
              </w:rPr>
            </w:pPr>
            <w:hyperlink w:history="true" w:anchor="_bookmark90">
              <w:r>
                <w:rPr>
                  <w:spacing w:val="-2"/>
                  <w:sz w:val="20"/>
                  <w:vertAlign w:val="superscript"/>
                </w:rPr>
                <w:t>91</w:t>
              </w:r>
            </w:hyperlink>
            <w:r>
              <w:rPr>
                <w:spacing w:val="-2"/>
                <w:sz w:val="20"/>
                <w:vertAlign w:val="baseline"/>
              </w:rPr>
              <w:t>[30/75]</w:t>
            </w:r>
          </w:p>
        </w:tc>
      </w:tr>
      <w:tr>
        <w:trPr>
          <w:trHeight w:val="229" w:hRule="atLeast"/>
        </w:trPr>
        <w:tc>
          <w:tcPr>
            <w:tcW w:w="812" w:type="dxa"/>
            <w:vMerge w:val="restart"/>
            <w:tcBorders>
              <w:bottom w:val="single" w:sz="4" w:space="0" w:color="000000"/>
              <w:right w:val="single" w:sz="4" w:space="0" w:color="000000"/>
            </w:tcBorders>
          </w:tcPr>
          <w:p>
            <w:pPr>
              <w:pStyle w:val="TableParagraph"/>
              <w:ind w:left="13"/>
              <w:jc w:val="center"/>
              <w:rPr>
                <w:sz w:val="20"/>
              </w:rPr>
            </w:pPr>
            <w:r>
              <w:rPr>
                <w:spacing w:val="-5"/>
                <w:sz w:val="20"/>
              </w:rPr>
              <w:t>13</w:t>
            </w:r>
          </w:p>
        </w:tc>
        <w:tc>
          <w:tcPr>
            <w:tcW w:w="1558" w:type="dxa"/>
            <w:vMerge w:val="restart"/>
            <w:tcBorders>
              <w:left w:val="single" w:sz="4" w:space="0" w:color="000000"/>
              <w:bottom w:val="single" w:sz="4" w:space="0" w:color="000000"/>
              <w:right w:val="single" w:sz="4" w:space="0" w:color="000000"/>
            </w:tcBorders>
          </w:tcPr>
          <w:p>
            <w:pPr>
              <w:pStyle w:val="TableParagraph"/>
              <w:ind w:left="112"/>
              <w:rPr>
                <w:sz w:val="20"/>
              </w:rPr>
            </w:pPr>
            <w:r>
              <w:rPr>
                <w:sz w:val="20"/>
              </w:rPr>
              <w:t>Reg.</w:t>
            </w:r>
            <w:r>
              <w:rPr>
                <w:spacing w:val="15"/>
                <w:sz w:val="20"/>
              </w:rPr>
              <w:t> </w:t>
            </w:r>
            <w:r>
              <w:rPr>
                <w:sz w:val="20"/>
              </w:rPr>
              <w:t>15</w:t>
            </w:r>
            <w:r>
              <w:rPr>
                <w:spacing w:val="15"/>
                <w:sz w:val="20"/>
              </w:rPr>
              <w:t> </w:t>
            </w:r>
            <w:r>
              <w:rPr>
                <w:sz w:val="20"/>
              </w:rPr>
              <w:t>(1),</w:t>
            </w:r>
            <w:r>
              <w:rPr>
                <w:spacing w:val="14"/>
                <w:sz w:val="20"/>
              </w:rPr>
              <w:t> </w:t>
            </w:r>
            <w:r>
              <w:rPr>
                <w:spacing w:val="-4"/>
                <w:sz w:val="20"/>
              </w:rPr>
              <w:t>(2),</w:t>
            </w:r>
          </w:p>
          <w:p>
            <w:pPr>
              <w:pStyle w:val="TableParagraph"/>
              <w:ind w:left="112"/>
              <w:rPr>
                <w:sz w:val="20"/>
              </w:rPr>
            </w:pPr>
            <w:r>
              <w:rPr>
                <w:sz w:val="20"/>
              </w:rPr>
              <w:t>(3),</w:t>
            </w:r>
            <w:r>
              <w:rPr>
                <w:spacing w:val="31"/>
                <w:sz w:val="20"/>
              </w:rPr>
              <w:t> </w:t>
            </w:r>
            <w:r>
              <w:rPr>
                <w:sz w:val="20"/>
              </w:rPr>
              <w:t>(4)</w:t>
            </w:r>
            <w:r>
              <w:rPr>
                <w:spacing w:val="32"/>
                <w:sz w:val="20"/>
              </w:rPr>
              <w:t> </w:t>
            </w:r>
            <w:r>
              <w:rPr>
                <w:sz w:val="20"/>
              </w:rPr>
              <w:t>and</w:t>
            </w:r>
            <w:r>
              <w:rPr>
                <w:spacing w:val="31"/>
                <w:sz w:val="20"/>
              </w:rPr>
              <w:t> </w:t>
            </w:r>
            <w:r>
              <w:rPr>
                <w:spacing w:val="-4"/>
                <w:sz w:val="20"/>
              </w:rPr>
              <w:t>(5),</w:t>
            </w:r>
          </w:p>
          <w:p>
            <w:pPr>
              <w:pStyle w:val="TableParagraph"/>
              <w:spacing w:before="1"/>
              <w:ind w:left="112"/>
              <w:rPr>
                <w:sz w:val="20"/>
              </w:rPr>
            </w:pPr>
            <w:r>
              <w:rPr>
                <w:sz w:val="20"/>
              </w:rPr>
              <w:t>and</w:t>
            </w:r>
            <w:r>
              <w:rPr>
                <w:spacing w:val="-1"/>
                <w:sz w:val="20"/>
              </w:rPr>
              <w:t> </w:t>
            </w:r>
            <w:r>
              <w:rPr>
                <w:spacing w:val="-5"/>
                <w:sz w:val="20"/>
              </w:rPr>
              <w:t>36</w:t>
            </w:r>
          </w:p>
        </w:tc>
        <w:tc>
          <w:tcPr>
            <w:tcW w:w="3834" w:type="dxa"/>
            <w:vMerge w:val="restart"/>
            <w:tcBorders>
              <w:left w:val="single" w:sz="4" w:space="0" w:color="000000"/>
              <w:bottom w:val="single" w:sz="4" w:space="0" w:color="000000"/>
              <w:right w:val="single" w:sz="4" w:space="0" w:color="000000"/>
            </w:tcBorders>
          </w:tcPr>
          <w:p>
            <w:pPr>
              <w:pStyle w:val="TableParagraph"/>
              <w:ind w:left="114"/>
              <w:rPr>
                <w:sz w:val="20"/>
              </w:rPr>
            </w:pPr>
            <w:r>
              <w:rPr>
                <w:sz w:val="20"/>
              </w:rPr>
              <w:t>Submission</w:t>
            </w:r>
            <w:r>
              <w:rPr>
                <w:spacing w:val="-6"/>
                <w:sz w:val="20"/>
              </w:rPr>
              <w:t> </w:t>
            </w:r>
            <w:r>
              <w:rPr>
                <w:sz w:val="20"/>
              </w:rPr>
              <w:t>of</w:t>
            </w:r>
            <w:r>
              <w:rPr>
                <w:spacing w:val="-6"/>
                <w:sz w:val="20"/>
              </w:rPr>
              <w:t> </w:t>
            </w:r>
            <w:r>
              <w:rPr>
                <w:sz w:val="20"/>
              </w:rPr>
              <w:t>progress</w:t>
            </w:r>
            <w:r>
              <w:rPr>
                <w:spacing w:val="-6"/>
                <w:sz w:val="20"/>
              </w:rPr>
              <w:t> </w:t>
            </w:r>
            <w:r>
              <w:rPr>
                <w:sz w:val="20"/>
              </w:rPr>
              <w:t>reports</w:t>
            </w:r>
            <w:r>
              <w:rPr>
                <w:spacing w:val="-7"/>
                <w:sz w:val="20"/>
              </w:rPr>
              <w:t> </w:t>
            </w:r>
            <w:r>
              <w:rPr>
                <w:sz w:val="20"/>
              </w:rPr>
              <w:t>to</w:t>
            </w:r>
            <w:r>
              <w:rPr>
                <w:spacing w:val="-5"/>
                <w:sz w:val="20"/>
              </w:rPr>
              <w:t> AA;</w:t>
            </w:r>
          </w:p>
          <w:p>
            <w:pPr>
              <w:pStyle w:val="TableParagraph"/>
              <w:ind w:left="114"/>
              <w:rPr>
                <w:sz w:val="20"/>
              </w:rPr>
            </w:pPr>
            <w:r>
              <w:rPr>
                <w:sz w:val="20"/>
              </w:rPr>
              <w:t>Asset Sale report to be enclosed with every Progress Report, if sales are made</w:t>
            </w:r>
          </w:p>
        </w:tc>
        <w:tc>
          <w:tcPr>
            <w:tcW w:w="3069" w:type="dxa"/>
            <w:tcBorders>
              <w:left w:val="single" w:sz="4" w:space="0" w:color="000000"/>
              <w:bottom w:val="single" w:sz="4" w:space="0" w:color="000000"/>
              <w:right w:val="single" w:sz="4" w:space="0" w:color="000000"/>
            </w:tcBorders>
          </w:tcPr>
          <w:p>
            <w:pPr>
              <w:pStyle w:val="TableParagraph"/>
              <w:spacing w:line="210" w:lineRule="exact"/>
              <w:ind w:left="106"/>
              <w:rPr>
                <w:sz w:val="20"/>
              </w:rPr>
            </w:pPr>
            <w:r>
              <w:rPr>
                <w:sz w:val="20"/>
              </w:rPr>
              <w:t>First</w:t>
            </w:r>
            <w:r>
              <w:rPr>
                <w:spacing w:val="-6"/>
                <w:sz w:val="20"/>
              </w:rPr>
              <w:t> </w:t>
            </w:r>
            <w:r>
              <w:rPr>
                <w:sz w:val="20"/>
              </w:rPr>
              <w:t>progress</w:t>
            </w:r>
            <w:r>
              <w:rPr>
                <w:spacing w:val="-6"/>
                <w:sz w:val="20"/>
              </w:rPr>
              <w:t> </w:t>
            </w:r>
            <w:r>
              <w:rPr>
                <w:spacing w:val="-2"/>
                <w:sz w:val="20"/>
              </w:rPr>
              <w:t>report</w:t>
            </w:r>
          </w:p>
        </w:tc>
        <w:tc>
          <w:tcPr>
            <w:tcW w:w="1062" w:type="dxa"/>
            <w:tcBorders>
              <w:left w:val="single" w:sz="4" w:space="0" w:color="000000"/>
              <w:bottom w:val="single" w:sz="4" w:space="0" w:color="000000"/>
            </w:tcBorders>
          </w:tcPr>
          <w:p>
            <w:pPr>
              <w:pStyle w:val="TableParagraph"/>
              <w:spacing w:line="210" w:lineRule="exact"/>
              <w:ind w:left="22" w:right="4"/>
              <w:jc w:val="center"/>
              <w:rPr>
                <w:sz w:val="20"/>
              </w:rPr>
            </w:pPr>
            <w:r>
              <w:rPr>
                <w:sz w:val="20"/>
              </w:rPr>
              <w:t>Q1</w:t>
            </w:r>
            <w:r>
              <w:rPr>
                <w:spacing w:val="-1"/>
                <w:sz w:val="20"/>
              </w:rPr>
              <w:t> </w:t>
            </w:r>
            <w:r>
              <w:rPr>
                <w:sz w:val="20"/>
              </w:rPr>
              <w:t>+</w:t>
            </w:r>
            <w:r>
              <w:rPr>
                <w:spacing w:val="-2"/>
                <w:sz w:val="20"/>
              </w:rPr>
              <w:t> </w:t>
            </w:r>
            <w:r>
              <w:rPr>
                <w:spacing w:val="-5"/>
                <w:sz w:val="20"/>
              </w:rPr>
              <w:t>15</w:t>
            </w:r>
          </w:p>
        </w:tc>
      </w:tr>
      <w:tr>
        <w:trPr>
          <w:trHeight w:val="246" w:hRule="atLeast"/>
        </w:trPr>
        <w:tc>
          <w:tcPr>
            <w:tcW w:w="812" w:type="dxa"/>
            <w:vMerge/>
            <w:tcBorders>
              <w:top w:val="nil"/>
              <w:bottom w:val="single" w:sz="4" w:space="0" w:color="000000"/>
              <w:right w:val="single" w:sz="4" w:space="0" w:color="000000"/>
            </w:tcBorders>
          </w:tcPr>
          <w:p>
            <w:pPr>
              <w:rPr>
                <w:sz w:val="2"/>
                <w:szCs w:val="2"/>
              </w:rPr>
            </w:pPr>
          </w:p>
        </w:tc>
        <w:tc>
          <w:tcPr>
            <w:tcW w:w="1558" w:type="dxa"/>
            <w:vMerge/>
            <w:tcBorders>
              <w:top w:val="nil"/>
              <w:left w:val="single" w:sz="4" w:space="0" w:color="000000"/>
              <w:bottom w:val="single" w:sz="4" w:space="0" w:color="000000"/>
              <w:right w:val="single" w:sz="4" w:space="0" w:color="000000"/>
            </w:tcBorders>
          </w:tcPr>
          <w:p>
            <w:pPr>
              <w:rPr>
                <w:sz w:val="2"/>
                <w:szCs w:val="2"/>
              </w:rPr>
            </w:pPr>
          </w:p>
        </w:tc>
        <w:tc>
          <w:tcPr>
            <w:tcW w:w="3834" w:type="dxa"/>
            <w:vMerge/>
            <w:tcBorders>
              <w:top w:val="nil"/>
              <w:left w:val="single" w:sz="4" w:space="0" w:color="000000"/>
              <w:bottom w:val="single" w:sz="4" w:space="0" w:color="000000"/>
              <w:right w:val="single" w:sz="4" w:space="0" w:color="000000"/>
            </w:tcBorders>
          </w:tcPr>
          <w:p>
            <w:pPr>
              <w:rPr>
                <w:sz w:val="2"/>
                <w:szCs w:val="2"/>
              </w:rPr>
            </w:pPr>
          </w:p>
        </w:tc>
        <w:tc>
          <w:tcPr>
            <w:tcW w:w="3069" w:type="dxa"/>
            <w:tcBorders>
              <w:top w:val="single" w:sz="4" w:space="0" w:color="000000"/>
              <w:left w:val="single" w:sz="4" w:space="0" w:color="000000"/>
              <w:bottom w:val="single" w:sz="4" w:space="0" w:color="000000"/>
              <w:right w:val="single" w:sz="4" w:space="0" w:color="000000"/>
            </w:tcBorders>
          </w:tcPr>
          <w:p>
            <w:pPr>
              <w:pStyle w:val="TableParagraph"/>
              <w:spacing w:line="227" w:lineRule="exact"/>
              <w:ind w:left="106"/>
              <w:rPr>
                <w:sz w:val="20"/>
              </w:rPr>
            </w:pPr>
            <w:r>
              <w:rPr>
                <w:spacing w:val="-2"/>
                <w:sz w:val="20"/>
              </w:rPr>
              <w:t>Q-</w:t>
            </w:r>
            <w:r>
              <w:rPr>
                <w:spacing w:val="-10"/>
                <w:sz w:val="20"/>
              </w:rPr>
              <w:t>2</w:t>
            </w:r>
          </w:p>
        </w:tc>
        <w:tc>
          <w:tcPr>
            <w:tcW w:w="1062" w:type="dxa"/>
            <w:tcBorders>
              <w:top w:val="single" w:sz="4" w:space="0" w:color="000000"/>
              <w:left w:val="single" w:sz="4" w:space="0" w:color="000000"/>
              <w:bottom w:val="single" w:sz="4" w:space="0" w:color="000000"/>
            </w:tcBorders>
          </w:tcPr>
          <w:p>
            <w:pPr>
              <w:pStyle w:val="TableParagraph"/>
              <w:spacing w:line="227" w:lineRule="exact"/>
              <w:ind w:left="22" w:right="4"/>
              <w:jc w:val="center"/>
              <w:rPr>
                <w:sz w:val="20"/>
              </w:rPr>
            </w:pPr>
            <w:r>
              <w:rPr>
                <w:sz w:val="20"/>
              </w:rPr>
              <w:t>Q2</w:t>
            </w:r>
            <w:r>
              <w:rPr>
                <w:spacing w:val="-1"/>
                <w:sz w:val="20"/>
              </w:rPr>
              <w:t> </w:t>
            </w:r>
            <w:r>
              <w:rPr>
                <w:sz w:val="20"/>
              </w:rPr>
              <w:t>+</w:t>
            </w:r>
            <w:r>
              <w:rPr>
                <w:spacing w:val="-2"/>
                <w:sz w:val="20"/>
              </w:rPr>
              <w:t> </w:t>
            </w:r>
            <w:r>
              <w:rPr>
                <w:spacing w:val="-5"/>
                <w:sz w:val="20"/>
              </w:rPr>
              <w:t>15</w:t>
            </w:r>
          </w:p>
        </w:tc>
      </w:tr>
      <w:tr>
        <w:trPr>
          <w:trHeight w:val="230" w:hRule="atLeast"/>
        </w:trPr>
        <w:tc>
          <w:tcPr>
            <w:tcW w:w="812" w:type="dxa"/>
            <w:vMerge/>
            <w:tcBorders>
              <w:top w:val="nil"/>
              <w:bottom w:val="single" w:sz="4" w:space="0" w:color="000000"/>
              <w:right w:val="single" w:sz="4" w:space="0" w:color="000000"/>
            </w:tcBorders>
          </w:tcPr>
          <w:p>
            <w:pPr>
              <w:rPr>
                <w:sz w:val="2"/>
                <w:szCs w:val="2"/>
              </w:rPr>
            </w:pPr>
          </w:p>
        </w:tc>
        <w:tc>
          <w:tcPr>
            <w:tcW w:w="1558" w:type="dxa"/>
            <w:vMerge/>
            <w:tcBorders>
              <w:top w:val="nil"/>
              <w:left w:val="single" w:sz="4" w:space="0" w:color="000000"/>
              <w:bottom w:val="single" w:sz="4" w:space="0" w:color="000000"/>
              <w:right w:val="single" w:sz="4" w:space="0" w:color="000000"/>
            </w:tcBorders>
          </w:tcPr>
          <w:p>
            <w:pPr>
              <w:rPr>
                <w:sz w:val="2"/>
                <w:szCs w:val="2"/>
              </w:rPr>
            </w:pPr>
          </w:p>
        </w:tc>
        <w:tc>
          <w:tcPr>
            <w:tcW w:w="3834" w:type="dxa"/>
            <w:vMerge/>
            <w:tcBorders>
              <w:top w:val="nil"/>
              <w:left w:val="single" w:sz="4" w:space="0" w:color="000000"/>
              <w:bottom w:val="single" w:sz="4" w:space="0" w:color="000000"/>
              <w:right w:val="single" w:sz="4" w:space="0" w:color="000000"/>
            </w:tcBorders>
          </w:tcPr>
          <w:p>
            <w:pPr>
              <w:rPr>
                <w:sz w:val="2"/>
                <w:szCs w:val="2"/>
              </w:rPr>
            </w:pPr>
          </w:p>
        </w:tc>
        <w:tc>
          <w:tcPr>
            <w:tcW w:w="3069"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106"/>
              <w:rPr>
                <w:sz w:val="20"/>
              </w:rPr>
            </w:pPr>
            <w:r>
              <w:rPr>
                <w:spacing w:val="-2"/>
                <w:sz w:val="20"/>
              </w:rPr>
              <w:t>Q-</w:t>
            </w:r>
            <w:r>
              <w:rPr>
                <w:spacing w:val="-10"/>
                <w:sz w:val="20"/>
              </w:rPr>
              <w:t>3</w:t>
            </w:r>
          </w:p>
        </w:tc>
        <w:tc>
          <w:tcPr>
            <w:tcW w:w="1062" w:type="dxa"/>
            <w:tcBorders>
              <w:top w:val="single" w:sz="4" w:space="0" w:color="000000"/>
              <w:left w:val="single" w:sz="4" w:space="0" w:color="000000"/>
              <w:bottom w:val="single" w:sz="4" w:space="0" w:color="000000"/>
            </w:tcBorders>
          </w:tcPr>
          <w:p>
            <w:pPr>
              <w:pStyle w:val="TableParagraph"/>
              <w:spacing w:line="210" w:lineRule="exact"/>
              <w:ind w:left="22" w:right="4"/>
              <w:jc w:val="center"/>
              <w:rPr>
                <w:sz w:val="20"/>
              </w:rPr>
            </w:pPr>
            <w:r>
              <w:rPr>
                <w:sz w:val="20"/>
              </w:rPr>
              <w:t>Q3</w:t>
            </w:r>
            <w:r>
              <w:rPr>
                <w:spacing w:val="-1"/>
                <w:sz w:val="20"/>
              </w:rPr>
              <w:t> </w:t>
            </w:r>
            <w:r>
              <w:rPr>
                <w:sz w:val="20"/>
              </w:rPr>
              <w:t>+</w:t>
            </w:r>
            <w:r>
              <w:rPr>
                <w:spacing w:val="-2"/>
                <w:sz w:val="20"/>
              </w:rPr>
              <w:t> </w:t>
            </w:r>
            <w:r>
              <w:rPr>
                <w:spacing w:val="-5"/>
                <w:sz w:val="20"/>
              </w:rPr>
              <w:t>15</w:t>
            </w:r>
          </w:p>
        </w:tc>
      </w:tr>
      <w:tr>
        <w:trPr>
          <w:trHeight w:val="230" w:hRule="atLeast"/>
        </w:trPr>
        <w:tc>
          <w:tcPr>
            <w:tcW w:w="812" w:type="dxa"/>
            <w:vMerge/>
            <w:tcBorders>
              <w:top w:val="nil"/>
              <w:bottom w:val="single" w:sz="4" w:space="0" w:color="000000"/>
              <w:right w:val="single" w:sz="4" w:space="0" w:color="000000"/>
            </w:tcBorders>
          </w:tcPr>
          <w:p>
            <w:pPr>
              <w:rPr>
                <w:sz w:val="2"/>
                <w:szCs w:val="2"/>
              </w:rPr>
            </w:pPr>
          </w:p>
        </w:tc>
        <w:tc>
          <w:tcPr>
            <w:tcW w:w="1558" w:type="dxa"/>
            <w:vMerge/>
            <w:tcBorders>
              <w:top w:val="nil"/>
              <w:left w:val="single" w:sz="4" w:space="0" w:color="000000"/>
              <w:bottom w:val="single" w:sz="4" w:space="0" w:color="000000"/>
              <w:right w:val="single" w:sz="4" w:space="0" w:color="000000"/>
            </w:tcBorders>
          </w:tcPr>
          <w:p>
            <w:pPr>
              <w:rPr>
                <w:sz w:val="2"/>
                <w:szCs w:val="2"/>
              </w:rPr>
            </w:pPr>
          </w:p>
        </w:tc>
        <w:tc>
          <w:tcPr>
            <w:tcW w:w="3834" w:type="dxa"/>
            <w:vMerge/>
            <w:tcBorders>
              <w:top w:val="nil"/>
              <w:left w:val="single" w:sz="4" w:space="0" w:color="000000"/>
              <w:bottom w:val="single" w:sz="4" w:space="0" w:color="000000"/>
              <w:right w:val="single" w:sz="4" w:space="0" w:color="000000"/>
            </w:tcBorders>
          </w:tcPr>
          <w:p>
            <w:pPr>
              <w:rPr>
                <w:sz w:val="2"/>
                <w:szCs w:val="2"/>
              </w:rPr>
            </w:pPr>
          </w:p>
        </w:tc>
        <w:tc>
          <w:tcPr>
            <w:tcW w:w="3069"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106"/>
              <w:rPr>
                <w:sz w:val="20"/>
              </w:rPr>
            </w:pPr>
            <w:r>
              <w:rPr>
                <w:spacing w:val="-2"/>
                <w:sz w:val="20"/>
              </w:rPr>
              <w:t>Q-</w:t>
            </w:r>
            <w:r>
              <w:rPr>
                <w:spacing w:val="-10"/>
                <w:sz w:val="20"/>
              </w:rPr>
              <w:t>4</w:t>
            </w:r>
          </w:p>
        </w:tc>
        <w:tc>
          <w:tcPr>
            <w:tcW w:w="1062" w:type="dxa"/>
            <w:tcBorders>
              <w:top w:val="single" w:sz="4" w:space="0" w:color="000000"/>
              <w:left w:val="single" w:sz="4" w:space="0" w:color="000000"/>
              <w:bottom w:val="single" w:sz="4" w:space="0" w:color="000000"/>
            </w:tcBorders>
          </w:tcPr>
          <w:p>
            <w:pPr>
              <w:pStyle w:val="TableParagraph"/>
              <w:spacing w:line="210" w:lineRule="exact"/>
              <w:ind w:left="22" w:right="4"/>
              <w:jc w:val="center"/>
              <w:rPr>
                <w:sz w:val="20"/>
              </w:rPr>
            </w:pPr>
            <w:r>
              <w:rPr>
                <w:sz w:val="20"/>
              </w:rPr>
              <w:t>Q4</w:t>
            </w:r>
            <w:r>
              <w:rPr>
                <w:spacing w:val="-1"/>
                <w:sz w:val="20"/>
              </w:rPr>
              <w:t> </w:t>
            </w:r>
            <w:r>
              <w:rPr>
                <w:sz w:val="20"/>
              </w:rPr>
              <w:t>+</w:t>
            </w:r>
            <w:r>
              <w:rPr>
                <w:spacing w:val="-2"/>
                <w:sz w:val="20"/>
              </w:rPr>
              <w:t> </w:t>
            </w:r>
            <w:r>
              <w:rPr>
                <w:spacing w:val="-5"/>
                <w:sz w:val="20"/>
              </w:rPr>
              <w:t>15</w:t>
            </w:r>
          </w:p>
        </w:tc>
      </w:tr>
      <w:tr>
        <w:trPr>
          <w:trHeight w:val="688" w:hRule="atLeast"/>
        </w:trPr>
        <w:tc>
          <w:tcPr>
            <w:tcW w:w="812" w:type="dxa"/>
            <w:vMerge/>
            <w:tcBorders>
              <w:top w:val="nil"/>
              <w:bottom w:val="single" w:sz="4" w:space="0" w:color="000000"/>
              <w:right w:val="single" w:sz="4" w:space="0" w:color="000000"/>
            </w:tcBorders>
          </w:tcPr>
          <w:p>
            <w:pPr>
              <w:rPr>
                <w:sz w:val="2"/>
                <w:szCs w:val="2"/>
              </w:rPr>
            </w:pPr>
          </w:p>
        </w:tc>
        <w:tc>
          <w:tcPr>
            <w:tcW w:w="1558" w:type="dxa"/>
            <w:vMerge/>
            <w:tcBorders>
              <w:top w:val="nil"/>
              <w:left w:val="single" w:sz="4" w:space="0" w:color="000000"/>
              <w:bottom w:val="single" w:sz="4" w:space="0" w:color="000000"/>
              <w:right w:val="single" w:sz="4" w:space="0" w:color="000000"/>
            </w:tcBorders>
          </w:tcPr>
          <w:p>
            <w:pPr>
              <w:rPr>
                <w:sz w:val="2"/>
                <w:szCs w:val="2"/>
              </w:rPr>
            </w:pPr>
          </w:p>
        </w:tc>
        <w:tc>
          <w:tcPr>
            <w:tcW w:w="3834" w:type="dxa"/>
            <w:vMerge/>
            <w:tcBorders>
              <w:top w:val="nil"/>
              <w:left w:val="single" w:sz="4" w:space="0" w:color="000000"/>
              <w:bottom w:val="single" w:sz="4" w:space="0" w:color="000000"/>
              <w:right w:val="single" w:sz="4" w:space="0" w:color="000000"/>
            </w:tcBorders>
          </w:tcPr>
          <w:p>
            <w:pPr>
              <w:rPr>
                <w:sz w:val="2"/>
                <w:szCs w:val="2"/>
              </w:rPr>
            </w:pPr>
          </w:p>
        </w:tc>
        <w:tc>
          <w:tcPr>
            <w:tcW w:w="3069" w:type="dxa"/>
            <w:tcBorders>
              <w:top w:val="single" w:sz="4" w:space="0" w:color="000000"/>
              <w:left w:val="single" w:sz="4" w:space="0" w:color="000000"/>
              <w:bottom w:val="single" w:sz="4" w:space="0" w:color="000000"/>
              <w:right w:val="single" w:sz="4" w:space="0" w:color="000000"/>
            </w:tcBorders>
          </w:tcPr>
          <w:p>
            <w:pPr>
              <w:pStyle w:val="TableParagraph"/>
              <w:tabs>
                <w:tab w:pos="651" w:val="left" w:leader="none"/>
                <w:tab w:pos="987" w:val="left" w:leader="none"/>
                <w:tab w:pos="1864" w:val="left" w:leader="none"/>
                <w:tab w:pos="2795" w:val="left" w:leader="none"/>
              </w:tabs>
              <w:ind w:left="106" w:right="94"/>
              <w:rPr>
                <w:sz w:val="20"/>
              </w:rPr>
            </w:pPr>
            <w:r>
              <w:rPr>
                <w:spacing w:val="-4"/>
                <w:sz w:val="20"/>
              </w:rPr>
              <w:t>FY:</w:t>
            </w:r>
            <w:r>
              <w:rPr>
                <w:sz w:val="20"/>
              </w:rPr>
              <w:tab/>
            </w:r>
            <w:r>
              <w:rPr>
                <w:spacing w:val="-10"/>
                <w:sz w:val="20"/>
              </w:rPr>
              <w:t>1</w:t>
            </w:r>
            <w:r>
              <w:rPr>
                <w:sz w:val="20"/>
              </w:rPr>
              <w:tab/>
            </w:r>
            <w:r>
              <w:rPr>
                <w:spacing w:val="-2"/>
                <w:sz w:val="20"/>
              </w:rPr>
              <w:t>Audited</w:t>
            </w:r>
            <w:r>
              <w:rPr>
                <w:sz w:val="20"/>
              </w:rPr>
              <w:tab/>
            </w:r>
            <w:r>
              <w:rPr>
                <w:spacing w:val="-2"/>
                <w:sz w:val="20"/>
              </w:rPr>
              <w:t>accounts</w:t>
            </w:r>
            <w:r>
              <w:rPr>
                <w:sz w:val="20"/>
              </w:rPr>
              <w:tab/>
            </w:r>
            <w:r>
              <w:rPr>
                <w:spacing w:val="-6"/>
                <w:sz w:val="20"/>
              </w:rPr>
              <w:t>of </w:t>
            </w:r>
            <w:r>
              <w:rPr>
                <w:sz w:val="20"/>
              </w:rPr>
              <w:t>liquidator's</w:t>
            </w:r>
            <w:r>
              <w:rPr>
                <w:spacing w:val="9"/>
                <w:sz w:val="20"/>
              </w:rPr>
              <w:t> </w:t>
            </w:r>
            <w:r>
              <w:rPr>
                <w:sz w:val="20"/>
              </w:rPr>
              <w:t>receipt</w:t>
            </w:r>
            <w:r>
              <w:rPr>
                <w:spacing w:val="10"/>
                <w:sz w:val="20"/>
              </w:rPr>
              <w:t> </w:t>
            </w:r>
            <w:r>
              <w:rPr>
                <w:sz w:val="20"/>
              </w:rPr>
              <w:t>&amp;</w:t>
            </w:r>
            <w:r>
              <w:rPr>
                <w:spacing w:val="10"/>
                <w:sz w:val="20"/>
              </w:rPr>
              <w:t> </w:t>
            </w:r>
            <w:r>
              <w:rPr>
                <w:sz w:val="20"/>
              </w:rPr>
              <w:t>payments</w:t>
            </w:r>
            <w:r>
              <w:rPr>
                <w:spacing w:val="10"/>
                <w:sz w:val="20"/>
              </w:rPr>
              <w:t> </w:t>
            </w:r>
            <w:r>
              <w:rPr>
                <w:spacing w:val="-5"/>
                <w:sz w:val="20"/>
              </w:rPr>
              <w:t>for</w:t>
            </w:r>
          </w:p>
          <w:p>
            <w:pPr>
              <w:pStyle w:val="TableParagraph"/>
              <w:spacing w:line="208" w:lineRule="exact"/>
              <w:ind w:left="106"/>
              <w:rPr>
                <w:sz w:val="20"/>
              </w:rPr>
            </w:pPr>
            <w:r>
              <w:rPr>
                <w:sz w:val="20"/>
              </w:rPr>
              <w:t>the</w:t>
            </w:r>
            <w:r>
              <w:rPr>
                <w:spacing w:val="-5"/>
                <w:sz w:val="20"/>
              </w:rPr>
              <w:t> </w:t>
            </w:r>
            <w:r>
              <w:rPr>
                <w:sz w:val="20"/>
              </w:rPr>
              <w:t>financial</w:t>
            </w:r>
            <w:r>
              <w:rPr>
                <w:spacing w:val="-4"/>
                <w:sz w:val="20"/>
              </w:rPr>
              <w:t> year</w:t>
            </w:r>
          </w:p>
        </w:tc>
        <w:tc>
          <w:tcPr>
            <w:tcW w:w="1062" w:type="dxa"/>
            <w:tcBorders>
              <w:top w:val="single" w:sz="4" w:space="0" w:color="000000"/>
              <w:left w:val="single" w:sz="4" w:space="0" w:color="000000"/>
              <w:bottom w:val="single" w:sz="4" w:space="0" w:color="000000"/>
            </w:tcBorders>
          </w:tcPr>
          <w:p>
            <w:pPr>
              <w:pStyle w:val="TableParagraph"/>
              <w:ind w:left="22" w:right="2"/>
              <w:jc w:val="center"/>
              <w:rPr>
                <w:sz w:val="20"/>
              </w:rPr>
            </w:pPr>
            <w:r>
              <w:rPr>
                <w:sz w:val="20"/>
              </w:rPr>
              <w:t>15</w:t>
            </w:r>
            <w:r>
              <w:rPr>
                <w:sz w:val="20"/>
                <w:vertAlign w:val="superscript"/>
              </w:rPr>
              <w:t>th</w:t>
            </w:r>
            <w:r>
              <w:rPr>
                <w:spacing w:val="-3"/>
                <w:sz w:val="20"/>
                <w:vertAlign w:val="baseline"/>
              </w:rPr>
              <w:t> </w:t>
            </w:r>
            <w:r>
              <w:rPr>
                <w:spacing w:val="-2"/>
                <w:sz w:val="20"/>
                <w:vertAlign w:val="baseline"/>
              </w:rPr>
              <w:t>April</w:t>
            </w:r>
          </w:p>
        </w:tc>
      </w:tr>
      <w:tr>
        <w:trPr>
          <w:trHeight w:val="691" w:hRule="atLeast"/>
        </w:trPr>
        <w:tc>
          <w:tcPr>
            <w:tcW w:w="812" w:type="dxa"/>
            <w:tcBorders>
              <w:top w:val="single" w:sz="4" w:space="0" w:color="000000"/>
              <w:right w:val="single" w:sz="4" w:space="0" w:color="000000"/>
            </w:tcBorders>
          </w:tcPr>
          <w:p>
            <w:pPr>
              <w:pStyle w:val="TableParagraph"/>
              <w:spacing w:before="1"/>
              <w:ind w:left="13"/>
              <w:jc w:val="center"/>
              <w:rPr>
                <w:sz w:val="20"/>
              </w:rPr>
            </w:pPr>
            <w:r>
              <w:rPr>
                <w:spacing w:val="-5"/>
                <w:sz w:val="20"/>
              </w:rPr>
              <w:t>14</w:t>
            </w:r>
          </w:p>
        </w:tc>
        <w:tc>
          <w:tcPr>
            <w:tcW w:w="1558" w:type="dxa"/>
            <w:tcBorders>
              <w:top w:val="single" w:sz="4" w:space="0" w:color="000000"/>
              <w:left w:val="single" w:sz="4" w:space="0" w:color="000000"/>
              <w:right w:val="single" w:sz="4" w:space="0" w:color="000000"/>
            </w:tcBorders>
          </w:tcPr>
          <w:p>
            <w:pPr>
              <w:pStyle w:val="TableParagraph"/>
              <w:spacing w:before="1"/>
              <w:ind w:left="112"/>
              <w:rPr>
                <w:sz w:val="20"/>
              </w:rPr>
            </w:pPr>
            <w:r>
              <w:rPr>
                <w:sz w:val="20"/>
              </w:rPr>
              <w:t>Proviso</w:t>
            </w:r>
            <w:r>
              <w:rPr>
                <w:spacing w:val="33"/>
                <w:sz w:val="20"/>
              </w:rPr>
              <w:t> </w:t>
            </w:r>
            <w:r>
              <w:rPr>
                <w:sz w:val="20"/>
              </w:rPr>
              <w:t>to</w:t>
            </w:r>
            <w:r>
              <w:rPr>
                <w:spacing w:val="33"/>
                <w:sz w:val="20"/>
              </w:rPr>
              <w:t> </w:t>
            </w:r>
            <w:r>
              <w:rPr>
                <w:sz w:val="20"/>
              </w:rPr>
              <w:t>Reg. 15 (1)</w:t>
            </w:r>
          </w:p>
        </w:tc>
        <w:tc>
          <w:tcPr>
            <w:tcW w:w="3834" w:type="dxa"/>
            <w:tcBorders>
              <w:top w:val="single" w:sz="4" w:space="0" w:color="000000"/>
              <w:left w:val="single" w:sz="4" w:space="0" w:color="000000"/>
              <w:right w:val="single" w:sz="4" w:space="0" w:color="000000"/>
            </w:tcBorders>
          </w:tcPr>
          <w:p>
            <w:pPr>
              <w:pStyle w:val="TableParagraph"/>
              <w:spacing w:before="1"/>
              <w:ind w:left="114"/>
              <w:rPr>
                <w:sz w:val="20"/>
              </w:rPr>
            </w:pPr>
            <w:r>
              <w:rPr>
                <w:sz w:val="20"/>
              </w:rPr>
              <w:t>Progress</w:t>
            </w:r>
            <w:r>
              <w:rPr>
                <w:spacing w:val="80"/>
                <w:sz w:val="20"/>
              </w:rPr>
              <w:t> </w:t>
            </w:r>
            <w:r>
              <w:rPr>
                <w:sz w:val="20"/>
              </w:rPr>
              <w:t>report</w:t>
            </w:r>
            <w:r>
              <w:rPr>
                <w:spacing w:val="80"/>
                <w:sz w:val="20"/>
              </w:rPr>
              <w:t> </w:t>
            </w:r>
            <w:r>
              <w:rPr>
                <w:sz w:val="20"/>
              </w:rPr>
              <w:t>in</w:t>
            </w:r>
            <w:r>
              <w:rPr>
                <w:spacing w:val="80"/>
                <w:sz w:val="20"/>
              </w:rPr>
              <w:t> </w:t>
            </w:r>
            <w:r>
              <w:rPr>
                <w:sz w:val="20"/>
              </w:rPr>
              <w:t>case</w:t>
            </w:r>
            <w:r>
              <w:rPr>
                <w:spacing w:val="80"/>
                <w:sz w:val="20"/>
              </w:rPr>
              <w:t> </w:t>
            </w:r>
            <w:r>
              <w:rPr>
                <w:sz w:val="20"/>
              </w:rPr>
              <w:t>of</w:t>
            </w:r>
            <w:r>
              <w:rPr>
                <w:spacing w:val="80"/>
                <w:sz w:val="20"/>
              </w:rPr>
              <w:t> </w:t>
            </w:r>
            <w:r>
              <w:rPr>
                <w:sz w:val="20"/>
              </w:rPr>
              <w:t>cessation</w:t>
            </w:r>
            <w:r>
              <w:rPr>
                <w:spacing w:val="80"/>
                <w:sz w:val="20"/>
              </w:rPr>
              <w:t> </w:t>
            </w:r>
            <w:r>
              <w:rPr>
                <w:sz w:val="20"/>
              </w:rPr>
              <w:t>of </w:t>
            </w:r>
            <w:r>
              <w:rPr>
                <w:spacing w:val="-2"/>
                <w:sz w:val="20"/>
              </w:rPr>
              <w:t>liquidator</w:t>
            </w:r>
          </w:p>
        </w:tc>
        <w:tc>
          <w:tcPr>
            <w:tcW w:w="3069" w:type="dxa"/>
            <w:tcBorders>
              <w:top w:val="single" w:sz="4" w:space="0" w:color="000000"/>
              <w:left w:val="single" w:sz="4" w:space="0" w:color="000000"/>
              <w:right w:val="single" w:sz="4" w:space="0" w:color="000000"/>
            </w:tcBorders>
          </w:tcPr>
          <w:p>
            <w:pPr>
              <w:pStyle w:val="TableParagraph"/>
              <w:spacing w:before="1"/>
              <w:ind w:left="106"/>
              <w:rPr>
                <w:sz w:val="20"/>
              </w:rPr>
            </w:pPr>
            <w:r>
              <w:rPr>
                <w:sz w:val="20"/>
              </w:rPr>
              <w:t>Within</w:t>
            </w:r>
            <w:r>
              <w:rPr>
                <w:spacing w:val="40"/>
                <w:sz w:val="20"/>
              </w:rPr>
              <w:t> </w:t>
            </w:r>
            <w:r>
              <w:rPr>
                <w:sz w:val="20"/>
              </w:rPr>
              <w:t>15</w:t>
            </w:r>
            <w:r>
              <w:rPr>
                <w:spacing w:val="40"/>
                <w:sz w:val="20"/>
              </w:rPr>
              <w:t> </w:t>
            </w:r>
            <w:r>
              <w:rPr>
                <w:sz w:val="20"/>
              </w:rPr>
              <w:t>days</w:t>
            </w:r>
            <w:r>
              <w:rPr>
                <w:spacing w:val="40"/>
                <w:sz w:val="20"/>
              </w:rPr>
              <w:t> </w:t>
            </w:r>
            <w:r>
              <w:rPr>
                <w:sz w:val="20"/>
              </w:rPr>
              <w:t>of</w:t>
            </w:r>
            <w:r>
              <w:rPr>
                <w:spacing w:val="40"/>
                <w:sz w:val="20"/>
              </w:rPr>
              <w:t> </w:t>
            </w:r>
            <w:r>
              <w:rPr>
                <w:sz w:val="20"/>
              </w:rPr>
              <w:t>cessation</w:t>
            </w:r>
            <w:r>
              <w:rPr>
                <w:spacing w:val="40"/>
                <w:sz w:val="20"/>
              </w:rPr>
              <w:t> </w:t>
            </w:r>
            <w:r>
              <w:rPr>
                <w:sz w:val="20"/>
              </w:rPr>
              <w:t>as </w:t>
            </w:r>
            <w:r>
              <w:rPr>
                <w:spacing w:val="-2"/>
                <w:sz w:val="20"/>
              </w:rPr>
              <w:t>liquidator</w:t>
            </w:r>
          </w:p>
        </w:tc>
        <w:tc>
          <w:tcPr>
            <w:tcW w:w="1062" w:type="dxa"/>
            <w:tcBorders>
              <w:top w:val="single" w:sz="4" w:space="0" w:color="000000"/>
              <w:left w:val="single" w:sz="4" w:space="0" w:color="000000"/>
            </w:tcBorders>
          </w:tcPr>
          <w:p>
            <w:pPr>
              <w:pStyle w:val="TableParagraph"/>
              <w:spacing w:before="1"/>
              <w:ind w:left="168" w:right="146" w:hanging="3"/>
              <w:jc w:val="center"/>
              <w:rPr>
                <w:sz w:val="20"/>
              </w:rPr>
            </w:pPr>
            <w:r>
              <w:rPr>
                <w:sz w:val="20"/>
              </w:rPr>
              <w:t>Date of </w:t>
            </w:r>
            <w:r>
              <w:rPr>
                <w:spacing w:val="-2"/>
                <w:sz w:val="20"/>
              </w:rPr>
              <w:t>cessation</w:t>
            </w:r>
          </w:p>
          <w:p>
            <w:pPr>
              <w:pStyle w:val="TableParagraph"/>
              <w:spacing w:line="210" w:lineRule="exact"/>
              <w:ind w:left="22" w:right="6"/>
              <w:jc w:val="center"/>
              <w:rPr>
                <w:sz w:val="20"/>
              </w:rPr>
            </w:pPr>
            <w:r>
              <w:rPr>
                <w:sz w:val="20"/>
              </w:rPr>
              <w:t>+</w:t>
            </w:r>
            <w:r>
              <w:rPr>
                <w:spacing w:val="-2"/>
                <w:sz w:val="20"/>
              </w:rPr>
              <w:t> </w:t>
            </w:r>
            <w:r>
              <w:rPr>
                <w:spacing w:val="-5"/>
                <w:sz w:val="20"/>
              </w:rPr>
              <w:t>15</w:t>
            </w:r>
          </w:p>
        </w:tc>
      </w:tr>
      <w:tr>
        <w:trPr>
          <w:trHeight w:val="690" w:hRule="atLeast"/>
        </w:trPr>
        <w:tc>
          <w:tcPr>
            <w:tcW w:w="812" w:type="dxa"/>
            <w:tcBorders>
              <w:bottom w:val="single" w:sz="4" w:space="0" w:color="000000"/>
              <w:right w:val="single" w:sz="4" w:space="0" w:color="000000"/>
            </w:tcBorders>
          </w:tcPr>
          <w:p>
            <w:pPr>
              <w:pStyle w:val="TableParagraph"/>
              <w:ind w:left="13"/>
              <w:jc w:val="center"/>
              <w:rPr>
                <w:sz w:val="20"/>
              </w:rPr>
            </w:pPr>
            <w:r>
              <w:rPr>
                <w:spacing w:val="-5"/>
                <w:sz w:val="20"/>
              </w:rPr>
              <w:t>15</w:t>
            </w:r>
          </w:p>
        </w:tc>
        <w:tc>
          <w:tcPr>
            <w:tcW w:w="1558" w:type="dxa"/>
            <w:tcBorders>
              <w:left w:val="single" w:sz="4" w:space="0" w:color="000000"/>
              <w:bottom w:val="single" w:sz="4" w:space="0" w:color="000000"/>
              <w:right w:val="single" w:sz="4" w:space="0" w:color="000000"/>
            </w:tcBorders>
          </w:tcPr>
          <w:p>
            <w:pPr>
              <w:pStyle w:val="TableParagraph"/>
              <w:ind w:left="112"/>
              <w:rPr>
                <w:sz w:val="20"/>
              </w:rPr>
            </w:pPr>
            <w:r>
              <w:rPr>
                <w:sz w:val="20"/>
              </w:rPr>
              <w:t>Reg.</w:t>
            </w:r>
            <w:r>
              <w:rPr>
                <w:spacing w:val="-3"/>
                <w:sz w:val="20"/>
              </w:rPr>
              <w:t> </w:t>
            </w:r>
            <w:r>
              <w:rPr>
                <w:sz w:val="20"/>
              </w:rPr>
              <w:t>37</w:t>
            </w:r>
            <w:r>
              <w:rPr>
                <w:spacing w:val="-2"/>
                <w:sz w:val="20"/>
              </w:rPr>
              <w:t> </w:t>
            </w:r>
            <w:r>
              <w:rPr>
                <w:sz w:val="20"/>
              </w:rPr>
              <w:t>(2,</w:t>
            </w:r>
            <w:r>
              <w:rPr>
                <w:spacing w:val="-3"/>
                <w:sz w:val="20"/>
              </w:rPr>
              <w:t> </w:t>
            </w:r>
            <w:r>
              <w:rPr>
                <w:spacing w:val="-5"/>
                <w:sz w:val="20"/>
              </w:rPr>
              <w:t>3)</w:t>
            </w:r>
          </w:p>
        </w:tc>
        <w:tc>
          <w:tcPr>
            <w:tcW w:w="3834" w:type="dxa"/>
            <w:tcBorders>
              <w:left w:val="single" w:sz="4" w:space="0" w:color="000000"/>
              <w:bottom w:val="single" w:sz="4" w:space="0" w:color="000000"/>
              <w:right w:val="single" w:sz="4" w:space="0" w:color="000000"/>
            </w:tcBorders>
          </w:tcPr>
          <w:p>
            <w:pPr>
              <w:pStyle w:val="TableParagraph"/>
              <w:ind w:left="114"/>
              <w:rPr>
                <w:sz w:val="20"/>
              </w:rPr>
            </w:pPr>
            <w:r>
              <w:rPr>
                <w:sz w:val="20"/>
              </w:rPr>
              <w:t>Information</w:t>
            </w:r>
            <w:r>
              <w:rPr>
                <w:spacing w:val="-6"/>
                <w:sz w:val="20"/>
              </w:rPr>
              <w:t> </w:t>
            </w:r>
            <w:r>
              <w:rPr>
                <w:sz w:val="20"/>
              </w:rPr>
              <w:t>to</w:t>
            </w:r>
            <w:r>
              <w:rPr>
                <w:spacing w:val="-5"/>
                <w:sz w:val="20"/>
              </w:rPr>
              <w:t> </w:t>
            </w:r>
            <w:r>
              <w:rPr>
                <w:sz w:val="20"/>
              </w:rPr>
              <w:t>secured</w:t>
            </w:r>
            <w:r>
              <w:rPr>
                <w:spacing w:val="-6"/>
                <w:sz w:val="20"/>
              </w:rPr>
              <w:t> </w:t>
            </w:r>
            <w:r>
              <w:rPr>
                <w:spacing w:val="-2"/>
                <w:sz w:val="20"/>
              </w:rPr>
              <w:t>creditors</w:t>
            </w:r>
          </w:p>
        </w:tc>
        <w:tc>
          <w:tcPr>
            <w:tcW w:w="3069" w:type="dxa"/>
            <w:tcBorders>
              <w:left w:val="single" w:sz="4" w:space="0" w:color="000000"/>
              <w:bottom w:val="single" w:sz="4" w:space="0" w:color="000000"/>
              <w:right w:val="single" w:sz="4" w:space="0" w:color="000000"/>
            </w:tcBorders>
          </w:tcPr>
          <w:p>
            <w:pPr>
              <w:pStyle w:val="TableParagraph"/>
              <w:ind w:left="106"/>
              <w:rPr>
                <w:sz w:val="20"/>
              </w:rPr>
            </w:pPr>
            <w:r>
              <w:rPr>
                <w:sz w:val="20"/>
              </w:rPr>
              <w:t>Within</w:t>
            </w:r>
            <w:r>
              <w:rPr>
                <w:spacing w:val="80"/>
                <w:sz w:val="20"/>
              </w:rPr>
              <w:t> </w:t>
            </w:r>
            <w:r>
              <w:rPr>
                <w:sz w:val="20"/>
              </w:rPr>
              <w:t>21</w:t>
            </w:r>
            <w:r>
              <w:rPr>
                <w:spacing w:val="80"/>
                <w:sz w:val="20"/>
              </w:rPr>
              <w:t> </w:t>
            </w:r>
            <w:r>
              <w:rPr>
                <w:sz w:val="20"/>
              </w:rPr>
              <w:t>days</w:t>
            </w:r>
            <w:r>
              <w:rPr>
                <w:spacing w:val="80"/>
                <w:sz w:val="20"/>
              </w:rPr>
              <w:t> </w:t>
            </w:r>
            <w:r>
              <w:rPr>
                <w:sz w:val="20"/>
              </w:rPr>
              <w:t>of</w:t>
            </w:r>
            <w:r>
              <w:rPr>
                <w:spacing w:val="80"/>
                <w:sz w:val="20"/>
              </w:rPr>
              <w:t> </w:t>
            </w:r>
            <w:r>
              <w:rPr>
                <w:sz w:val="20"/>
              </w:rPr>
              <w:t>receipt</w:t>
            </w:r>
            <w:r>
              <w:rPr>
                <w:spacing w:val="80"/>
                <w:sz w:val="20"/>
              </w:rPr>
              <w:t> </w:t>
            </w:r>
            <w:r>
              <w:rPr>
                <w:sz w:val="20"/>
              </w:rPr>
              <w:t>of intimation from secured creditor</w:t>
            </w:r>
          </w:p>
        </w:tc>
        <w:tc>
          <w:tcPr>
            <w:tcW w:w="1062" w:type="dxa"/>
            <w:tcBorders>
              <w:left w:val="single" w:sz="4" w:space="0" w:color="000000"/>
              <w:bottom w:val="single" w:sz="4" w:space="0" w:color="000000"/>
            </w:tcBorders>
          </w:tcPr>
          <w:p>
            <w:pPr>
              <w:pStyle w:val="TableParagraph"/>
              <w:ind w:left="122" w:right="101" w:hanging="2"/>
              <w:jc w:val="center"/>
              <w:rPr>
                <w:sz w:val="20"/>
              </w:rPr>
            </w:pPr>
            <w:r>
              <w:rPr>
                <w:sz w:val="20"/>
              </w:rPr>
              <w:t>Date of </w:t>
            </w:r>
            <w:r>
              <w:rPr>
                <w:spacing w:val="-2"/>
                <w:sz w:val="20"/>
              </w:rPr>
              <w:t>intimation</w:t>
            </w:r>
          </w:p>
          <w:p>
            <w:pPr>
              <w:pStyle w:val="TableParagraph"/>
              <w:spacing w:line="210" w:lineRule="exact" w:before="1"/>
              <w:ind w:left="22" w:right="1"/>
              <w:jc w:val="center"/>
              <w:rPr>
                <w:sz w:val="20"/>
              </w:rPr>
            </w:pPr>
            <w:r>
              <w:rPr>
                <w:sz w:val="20"/>
              </w:rPr>
              <w:t>+</w:t>
            </w:r>
            <w:r>
              <w:rPr>
                <w:spacing w:val="-2"/>
                <w:sz w:val="20"/>
              </w:rPr>
              <w:t> </w:t>
            </w:r>
            <w:r>
              <w:rPr>
                <w:spacing w:val="-5"/>
                <w:sz w:val="20"/>
              </w:rPr>
              <w:t>21</w:t>
            </w:r>
          </w:p>
        </w:tc>
      </w:tr>
      <w:tr>
        <w:trPr>
          <w:trHeight w:val="688" w:hRule="atLeast"/>
        </w:trPr>
        <w:tc>
          <w:tcPr>
            <w:tcW w:w="812" w:type="dxa"/>
            <w:tcBorders>
              <w:top w:val="single" w:sz="4" w:space="0" w:color="000000"/>
              <w:bottom w:val="single" w:sz="4" w:space="0" w:color="000000"/>
              <w:right w:val="single" w:sz="4" w:space="0" w:color="000000"/>
            </w:tcBorders>
          </w:tcPr>
          <w:p>
            <w:pPr>
              <w:pStyle w:val="TableParagraph"/>
              <w:ind w:left="13"/>
              <w:jc w:val="center"/>
              <w:rPr>
                <w:sz w:val="20"/>
              </w:rPr>
            </w:pPr>
            <w:r>
              <w:rPr>
                <w:spacing w:val="-5"/>
                <w:sz w:val="20"/>
              </w:rPr>
              <w:t>16</w:t>
            </w:r>
          </w:p>
        </w:tc>
        <w:tc>
          <w:tcPr>
            <w:tcW w:w="1558" w:type="dxa"/>
            <w:tcBorders>
              <w:top w:val="single" w:sz="4" w:space="0" w:color="000000"/>
              <w:left w:val="single" w:sz="4" w:space="0" w:color="000000"/>
              <w:bottom w:val="single" w:sz="4" w:space="0" w:color="000000"/>
              <w:right w:val="single" w:sz="4" w:space="0" w:color="000000"/>
            </w:tcBorders>
          </w:tcPr>
          <w:p>
            <w:pPr>
              <w:pStyle w:val="TableParagraph"/>
              <w:ind w:left="112"/>
              <w:rPr>
                <w:sz w:val="20"/>
              </w:rPr>
            </w:pPr>
            <w:r>
              <w:rPr>
                <w:sz w:val="20"/>
              </w:rPr>
              <w:t>Reg.</w:t>
            </w:r>
            <w:r>
              <w:rPr>
                <w:spacing w:val="-3"/>
                <w:sz w:val="20"/>
              </w:rPr>
              <w:t> </w:t>
            </w:r>
            <w:r>
              <w:rPr>
                <w:sz w:val="20"/>
              </w:rPr>
              <w:t>42</w:t>
            </w:r>
            <w:r>
              <w:rPr>
                <w:spacing w:val="-1"/>
                <w:sz w:val="20"/>
              </w:rPr>
              <w:t> </w:t>
            </w:r>
            <w:r>
              <w:rPr>
                <w:spacing w:val="-5"/>
                <w:sz w:val="20"/>
              </w:rPr>
              <w:t>(2)</w:t>
            </w:r>
          </w:p>
        </w:tc>
        <w:tc>
          <w:tcPr>
            <w:tcW w:w="3834" w:type="dxa"/>
            <w:tcBorders>
              <w:top w:val="single" w:sz="4" w:space="0" w:color="000000"/>
              <w:left w:val="single" w:sz="4" w:space="0" w:color="000000"/>
              <w:bottom w:val="single" w:sz="4" w:space="0" w:color="000000"/>
              <w:right w:val="single" w:sz="4" w:space="0" w:color="000000"/>
            </w:tcBorders>
          </w:tcPr>
          <w:p>
            <w:pPr>
              <w:pStyle w:val="TableParagraph"/>
              <w:tabs>
                <w:tab w:pos="1305" w:val="left" w:leader="none"/>
                <w:tab w:pos="1696" w:val="left" w:leader="none"/>
                <w:tab w:pos="2163" w:val="left" w:leader="none"/>
                <w:tab w:pos="3098" w:val="left" w:leader="none"/>
                <w:tab w:pos="3480" w:val="left" w:leader="none"/>
              </w:tabs>
              <w:ind w:left="114" w:right="97"/>
              <w:rPr>
                <w:sz w:val="20"/>
              </w:rPr>
            </w:pPr>
            <w:r>
              <w:rPr>
                <w:spacing w:val="-2"/>
                <w:sz w:val="20"/>
              </w:rPr>
              <w:t>Distribution</w:t>
            </w:r>
            <w:r>
              <w:rPr>
                <w:sz w:val="20"/>
              </w:rPr>
              <w:tab/>
            </w:r>
            <w:r>
              <w:rPr>
                <w:spacing w:val="-6"/>
                <w:sz w:val="20"/>
              </w:rPr>
              <w:t>of</w:t>
            </w:r>
            <w:r>
              <w:rPr>
                <w:sz w:val="20"/>
              </w:rPr>
              <w:tab/>
            </w:r>
            <w:r>
              <w:rPr>
                <w:spacing w:val="-4"/>
                <w:sz w:val="20"/>
              </w:rPr>
              <w:t>the</w:t>
            </w:r>
            <w:r>
              <w:rPr>
                <w:sz w:val="20"/>
              </w:rPr>
              <w:tab/>
            </w:r>
            <w:r>
              <w:rPr>
                <w:spacing w:val="-2"/>
                <w:sz w:val="20"/>
              </w:rPr>
              <w:t>proceeds</w:t>
            </w:r>
            <w:r>
              <w:rPr>
                <w:sz w:val="20"/>
              </w:rPr>
              <w:tab/>
            </w:r>
            <w:r>
              <w:rPr>
                <w:spacing w:val="-6"/>
                <w:sz w:val="20"/>
              </w:rPr>
              <w:t>to</w:t>
            </w:r>
            <w:r>
              <w:rPr>
                <w:sz w:val="20"/>
              </w:rPr>
              <w:tab/>
            </w:r>
            <w:r>
              <w:rPr>
                <w:spacing w:val="-4"/>
                <w:sz w:val="20"/>
              </w:rPr>
              <w:t>the </w:t>
            </w:r>
            <w:r>
              <w:rPr>
                <w:spacing w:val="-2"/>
                <w:sz w:val="20"/>
              </w:rPr>
              <w:t>stakeholders</w:t>
            </w:r>
          </w:p>
        </w:tc>
        <w:tc>
          <w:tcPr>
            <w:tcW w:w="3069" w:type="dxa"/>
            <w:tcBorders>
              <w:top w:val="single" w:sz="4" w:space="0" w:color="000000"/>
              <w:left w:val="single" w:sz="4" w:space="0" w:color="000000"/>
              <w:bottom w:val="single" w:sz="4" w:space="0" w:color="000000"/>
              <w:right w:val="single" w:sz="4" w:space="0" w:color="000000"/>
            </w:tcBorders>
          </w:tcPr>
          <w:p>
            <w:pPr>
              <w:pStyle w:val="TableParagraph"/>
              <w:ind w:left="106"/>
              <w:rPr>
                <w:sz w:val="20"/>
              </w:rPr>
            </w:pPr>
            <w:r>
              <w:rPr>
                <w:sz w:val="20"/>
              </w:rPr>
              <w:t>Within</w:t>
            </w:r>
            <w:r>
              <w:rPr>
                <w:spacing w:val="-12"/>
                <w:sz w:val="20"/>
              </w:rPr>
              <w:t> </w:t>
            </w:r>
            <w:r>
              <w:rPr>
                <w:sz w:val="20"/>
              </w:rPr>
              <w:t>3</w:t>
            </w:r>
            <w:r>
              <w:rPr>
                <w:spacing w:val="-10"/>
                <w:sz w:val="20"/>
              </w:rPr>
              <w:t> </w:t>
            </w:r>
            <w:r>
              <w:rPr>
                <w:sz w:val="20"/>
              </w:rPr>
              <w:t>months</w:t>
            </w:r>
            <w:r>
              <w:rPr>
                <w:spacing w:val="-13"/>
                <w:sz w:val="20"/>
              </w:rPr>
              <w:t> </w:t>
            </w:r>
            <w:r>
              <w:rPr>
                <w:sz w:val="20"/>
              </w:rPr>
              <w:t>from</w:t>
            </w:r>
            <w:r>
              <w:rPr>
                <w:spacing w:val="-12"/>
                <w:sz w:val="20"/>
              </w:rPr>
              <w:t> </w:t>
            </w:r>
            <w:r>
              <w:rPr>
                <w:sz w:val="20"/>
              </w:rPr>
              <w:t>the</w:t>
            </w:r>
            <w:r>
              <w:rPr>
                <w:spacing w:val="-13"/>
                <w:sz w:val="20"/>
              </w:rPr>
              <w:t> </w:t>
            </w:r>
            <w:r>
              <w:rPr>
                <w:sz w:val="20"/>
              </w:rPr>
              <w:t>receipt</w:t>
            </w:r>
            <w:r>
              <w:rPr>
                <w:spacing w:val="-11"/>
                <w:sz w:val="20"/>
              </w:rPr>
              <w:t> </w:t>
            </w:r>
            <w:r>
              <w:rPr>
                <w:sz w:val="20"/>
              </w:rPr>
              <w:t>of </w:t>
            </w:r>
            <w:r>
              <w:rPr>
                <w:spacing w:val="-2"/>
                <w:sz w:val="20"/>
              </w:rPr>
              <w:t>amount</w:t>
            </w:r>
          </w:p>
        </w:tc>
        <w:tc>
          <w:tcPr>
            <w:tcW w:w="1062" w:type="dxa"/>
            <w:tcBorders>
              <w:top w:val="single" w:sz="4" w:space="0" w:color="000000"/>
              <w:left w:val="single" w:sz="4" w:space="0" w:color="000000"/>
              <w:bottom w:val="single" w:sz="4" w:space="0" w:color="000000"/>
            </w:tcBorders>
          </w:tcPr>
          <w:p>
            <w:pPr>
              <w:pStyle w:val="TableParagraph"/>
              <w:ind w:left="84" w:right="62" w:hanging="2"/>
              <w:jc w:val="center"/>
              <w:rPr>
                <w:sz w:val="20"/>
              </w:rPr>
            </w:pPr>
            <w:r>
              <w:rPr>
                <w:sz w:val="20"/>
              </w:rPr>
              <w:t>Date of </w:t>
            </w:r>
            <w:r>
              <w:rPr>
                <w:spacing w:val="-2"/>
                <w:sz w:val="20"/>
              </w:rPr>
              <w:t>Realisation</w:t>
            </w:r>
          </w:p>
          <w:p>
            <w:pPr>
              <w:pStyle w:val="TableParagraph"/>
              <w:spacing w:line="208" w:lineRule="exact"/>
              <w:ind w:left="22" w:right="1"/>
              <w:jc w:val="center"/>
              <w:rPr>
                <w:sz w:val="20"/>
              </w:rPr>
            </w:pPr>
            <w:r>
              <w:rPr>
                <w:sz w:val="20"/>
              </w:rPr>
              <w:t>+</w:t>
            </w:r>
            <w:r>
              <w:rPr>
                <w:spacing w:val="-2"/>
                <w:sz w:val="20"/>
              </w:rPr>
              <w:t> </w:t>
            </w:r>
            <w:r>
              <w:rPr>
                <w:spacing w:val="-5"/>
                <w:sz w:val="20"/>
              </w:rPr>
              <w:t>90</w:t>
            </w:r>
          </w:p>
        </w:tc>
      </w:tr>
      <w:tr>
        <w:trPr>
          <w:trHeight w:val="460" w:hRule="atLeast"/>
        </w:trPr>
        <w:tc>
          <w:tcPr>
            <w:tcW w:w="812" w:type="dxa"/>
            <w:tcBorders>
              <w:top w:val="single" w:sz="4" w:space="0" w:color="000000"/>
              <w:bottom w:val="single" w:sz="4" w:space="0" w:color="000000"/>
              <w:right w:val="single" w:sz="4" w:space="0" w:color="000000"/>
            </w:tcBorders>
          </w:tcPr>
          <w:p>
            <w:pPr>
              <w:pStyle w:val="TableParagraph"/>
              <w:ind w:left="13"/>
              <w:jc w:val="center"/>
              <w:rPr>
                <w:sz w:val="20"/>
              </w:rPr>
            </w:pPr>
            <w:r>
              <w:rPr>
                <w:spacing w:val="-5"/>
                <w:sz w:val="20"/>
              </w:rPr>
              <w:t>17</w:t>
            </w:r>
          </w:p>
        </w:tc>
        <w:tc>
          <w:tcPr>
            <w:tcW w:w="1558" w:type="dxa"/>
            <w:tcBorders>
              <w:top w:val="single" w:sz="4" w:space="0" w:color="000000"/>
              <w:left w:val="single" w:sz="4" w:space="0" w:color="000000"/>
              <w:bottom w:val="single" w:sz="4" w:space="0" w:color="000000"/>
              <w:right w:val="single" w:sz="4" w:space="0" w:color="000000"/>
            </w:tcBorders>
          </w:tcPr>
          <w:p>
            <w:pPr>
              <w:pStyle w:val="TableParagraph"/>
              <w:ind w:left="112"/>
              <w:rPr>
                <w:sz w:val="20"/>
              </w:rPr>
            </w:pPr>
            <w:r>
              <w:rPr>
                <w:sz w:val="20"/>
              </w:rPr>
              <w:t>Reg.10</w:t>
            </w:r>
            <w:r>
              <w:rPr>
                <w:spacing w:val="-4"/>
                <w:sz w:val="20"/>
              </w:rPr>
              <w:t> </w:t>
            </w:r>
            <w:r>
              <w:rPr>
                <w:spacing w:val="-5"/>
                <w:sz w:val="20"/>
              </w:rPr>
              <w:t>(1)</w:t>
            </w:r>
          </w:p>
        </w:tc>
        <w:tc>
          <w:tcPr>
            <w:tcW w:w="3834" w:type="dxa"/>
            <w:tcBorders>
              <w:top w:val="single" w:sz="4" w:space="0" w:color="000000"/>
              <w:left w:val="single" w:sz="4" w:space="0" w:color="000000"/>
              <w:bottom w:val="single" w:sz="4" w:space="0" w:color="000000"/>
              <w:right w:val="single" w:sz="4" w:space="0" w:color="000000"/>
            </w:tcBorders>
          </w:tcPr>
          <w:p>
            <w:pPr>
              <w:pStyle w:val="TableParagraph"/>
              <w:spacing w:line="230" w:lineRule="atLeast"/>
              <w:ind w:left="114"/>
              <w:rPr>
                <w:sz w:val="20"/>
              </w:rPr>
            </w:pPr>
            <w:r>
              <w:rPr>
                <w:sz w:val="20"/>
              </w:rPr>
              <w:t>Application</w:t>
            </w:r>
            <w:r>
              <w:rPr>
                <w:spacing w:val="-4"/>
                <w:sz w:val="20"/>
              </w:rPr>
              <w:t> </w:t>
            </w:r>
            <w:r>
              <w:rPr>
                <w:sz w:val="20"/>
              </w:rPr>
              <w:t>to</w:t>
            </w:r>
            <w:r>
              <w:rPr>
                <w:spacing w:val="-4"/>
                <w:sz w:val="20"/>
              </w:rPr>
              <w:t> </w:t>
            </w:r>
            <w:r>
              <w:rPr>
                <w:sz w:val="20"/>
              </w:rPr>
              <w:t>AA</w:t>
            </w:r>
            <w:r>
              <w:rPr>
                <w:spacing w:val="-6"/>
                <w:sz w:val="20"/>
              </w:rPr>
              <w:t> </w:t>
            </w:r>
            <w:r>
              <w:rPr>
                <w:sz w:val="20"/>
              </w:rPr>
              <w:t>for</w:t>
            </w:r>
            <w:r>
              <w:rPr>
                <w:spacing w:val="-6"/>
                <w:sz w:val="20"/>
              </w:rPr>
              <w:t> </w:t>
            </w:r>
            <w:r>
              <w:rPr>
                <w:sz w:val="20"/>
              </w:rPr>
              <w:t>Disclaimer</w:t>
            </w:r>
            <w:r>
              <w:rPr>
                <w:spacing w:val="-4"/>
                <w:sz w:val="20"/>
              </w:rPr>
              <w:t> </w:t>
            </w:r>
            <w:r>
              <w:rPr>
                <w:sz w:val="20"/>
              </w:rPr>
              <w:t>of</w:t>
            </w:r>
            <w:r>
              <w:rPr>
                <w:spacing w:val="-6"/>
                <w:sz w:val="20"/>
              </w:rPr>
              <w:t> </w:t>
            </w:r>
            <w:r>
              <w:rPr>
                <w:sz w:val="20"/>
              </w:rPr>
              <w:t>onerous </w:t>
            </w:r>
            <w:r>
              <w:rPr>
                <w:spacing w:val="-2"/>
                <w:sz w:val="20"/>
              </w:rPr>
              <w:t>property</w:t>
            </w:r>
          </w:p>
        </w:tc>
        <w:tc>
          <w:tcPr>
            <w:tcW w:w="3069" w:type="dxa"/>
            <w:tcBorders>
              <w:top w:val="single" w:sz="4" w:space="0" w:color="000000"/>
              <w:left w:val="single" w:sz="4" w:space="0" w:color="000000"/>
              <w:bottom w:val="single" w:sz="4" w:space="0" w:color="000000"/>
              <w:right w:val="single" w:sz="4" w:space="0" w:color="000000"/>
            </w:tcBorders>
          </w:tcPr>
          <w:p>
            <w:pPr>
              <w:pStyle w:val="TableParagraph"/>
              <w:ind w:left="106"/>
              <w:rPr>
                <w:sz w:val="20"/>
              </w:rPr>
            </w:pPr>
            <w:r>
              <w:rPr>
                <w:sz w:val="20"/>
              </w:rPr>
              <w:t>Within</w:t>
            </w:r>
            <w:r>
              <w:rPr>
                <w:spacing w:val="-3"/>
                <w:sz w:val="20"/>
              </w:rPr>
              <w:t> </w:t>
            </w:r>
            <w:r>
              <w:rPr>
                <w:sz w:val="20"/>
              </w:rPr>
              <w:t>6</w:t>
            </w:r>
            <w:r>
              <w:rPr>
                <w:spacing w:val="-3"/>
                <w:sz w:val="20"/>
              </w:rPr>
              <w:t> </w:t>
            </w:r>
            <w:r>
              <w:rPr>
                <w:sz w:val="20"/>
              </w:rPr>
              <w:t>months</w:t>
            </w:r>
            <w:r>
              <w:rPr>
                <w:spacing w:val="-5"/>
                <w:sz w:val="20"/>
              </w:rPr>
              <w:t> </w:t>
            </w:r>
            <w:r>
              <w:rPr>
                <w:sz w:val="20"/>
              </w:rPr>
              <w:t>from</w:t>
            </w:r>
            <w:r>
              <w:rPr>
                <w:spacing w:val="-3"/>
                <w:sz w:val="20"/>
              </w:rPr>
              <w:t> </w:t>
            </w:r>
            <w:r>
              <w:rPr>
                <w:sz w:val="20"/>
              </w:rPr>
              <w:t>the</w:t>
            </w:r>
            <w:r>
              <w:rPr>
                <w:spacing w:val="-5"/>
                <w:sz w:val="20"/>
              </w:rPr>
              <w:t> LCD</w:t>
            </w:r>
          </w:p>
        </w:tc>
        <w:tc>
          <w:tcPr>
            <w:tcW w:w="1062" w:type="dxa"/>
            <w:tcBorders>
              <w:top w:val="single" w:sz="4" w:space="0" w:color="000000"/>
              <w:left w:val="single" w:sz="4" w:space="0" w:color="000000"/>
              <w:bottom w:val="single" w:sz="4" w:space="0" w:color="000000"/>
            </w:tcBorders>
          </w:tcPr>
          <w:p>
            <w:pPr>
              <w:pStyle w:val="TableParagraph"/>
              <w:ind w:left="314"/>
              <w:rPr>
                <w:sz w:val="20"/>
              </w:rPr>
            </w:pPr>
            <w:r>
              <w:rPr>
                <w:sz w:val="20"/>
              </w:rPr>
              <w:t>T</w:t>
            </w:r>
            <w:r>
              <w:rPr>
                <w:spacing w:val="-2"/>
                <w:sz w:val="20"/>
              </w:rPr>
              <w:t> </w:t>
            </w:r>
            <w:r>
              <w:rPr>
                <w:sz w:val="20"/>
              </w:rPr>
              <w:t>+</w:t>
            </w:r>
            <w:r>
              <w:rPr>
                <w:spacing w:val="-1"/>
                <w:sz w:val="20"/>
              </w:rPr>
              <w:t> </w:t>
            </w:r>
            <w:r>
              <w:rPr>
                <w:spacing w:val="-10"/>
                <w:sz w:val="20"/>
              </w:rPr>
              <w:t>6</w:t>
            </w:r>
          </w:p>
          <w:p>
            <w:pPr>
              <w:pStyle w:val="TableParagraph"/>
              <w:spacing w:line="210" w:lineRule="exact"/>
              <w:ind w:left="237"/>
              <w:rPr>
                <w:sz w:val="20"/>
              </w:rPr>
            </w:pPr>
            <w:r>
              <w:rPr>
                <w:spacing w:val="-2"/>
                <w:sz w:val="20"/>
              </w:rPr>
              <w:t>months</w:t>
            </w:r>
          </w:p>
        </w:tc>
      </w:tr>
      <w:tr>
        <w:trPr>
          <w:trHeight w:val="690" w:hRule="atLeast"/>
        </w:trPr>
        <w:tc>
          <w:tcPr>
            <w:tcW w:w="812" w:type="dxa"/>
            <w:tcBorders>
              <w:top w:val="single" w:sz="4" w:space="0" w:color="000000"/>
              <w:right w:val="single" w:sz="4" w:space="0" w:color="000000"/>
            </w:tcBorders>
          </w:tcPr>
          <w:p>
            <w:pPr>
              <w:pStyle w:val="TableParagraph"/>
              <w:ind w:left="13"/>
              <w:jc w:val="center"/>
              <w:rPr>
                <w:sz w:val="20"/>
              </w:rPr>
            </w:pPr>
            <w:r>
              <w:rPr>
                <w:spacing w:val="-5"/>
                <w:sz w:val="20"/>
              </w:rPr>
              <w:t>18</w:t>
            </w:r>
          </w:p>
        </w:tc>
        <w:tc>
          <w:tcPr>
            <w:tcW w:w="1558" w:type="dxa"/>
            <w:tcBorders>
              <w:top w:val="single" w:sz="4" w:space="0" w:color="000000"/>
              <w:left w:val="single" w:sz="4" w:space="0" w:color="000000"/>
              <w:right w:val="single" w:sz="4" w:space="0" w:color="000000"/>
            </w:tcBorders>
          </w:tcPr>
          <w:p>
            <w:pPr>
              <w:pStyle w:val="TableParagraph"/>
              <w:ind w:left="112"/>
              <w:rPr>
                <w:sz w:val="20"/>
              </w:rPr>
            </w:pPr>
            <w:r>
              <w:rPr>
                <w:sz w:val="20"/>
              </w:rPr>
              <w:t>Reg.10</w:t>
            </w:r>
            <w:r>
              <w:rPr>
                <w:spacing w:val="-4"/>
                <w:sz w:val="20"/>
              </w:rPr>
              <w:t> </w:t>
            </w:r>
            <w:r>
              <w:rPr>
                <w:spacing w:val="-5"/>
                <w:sz w:val="20"/>
              </w:rPr>
              <w:t>(3)</w:t>
            </w:r>
          </w:p>
        </w:tc>
        <w:tc>
          <w:tcPr>
            <w:tcW w:w="3834" w:type="dxa"/>
            <w:tcBorders>
              <w:top w:val="single" w:sz="4" w:space="0" w:color="000000"/>
              <w:left w:val="single" w:sz="4" w:space="0" w:color="000000"/>
              <w:right w:val="single" w:sz="4" w:space="0" w:color="000000"/>
            </w:tcBorders>
          </w:tcPr>
          <w:p>
            <w:pPr>
              <w:pStyle w:val="TableParagraph"/>
              <w:ind w:left="114"/>
              <w:rPr>
                <w:sz w:val="20"/>
              </w:rPr>
            </w:pPr>
            <w:r>
              <w:rPr>
                <w:sz w:val="20"/>
              </w:rPr>
              <w:t>Notice</w:t>
            </w:r>
            <w:r>
              <w:rPr>
                <w:spacing w:val="27"/>
                <w:sz w:val="20"/>
              </w:rPr>
              <w:t> </w:t>
            </w:r>
            <w:r>
              <w:rPr>
                <w:sz w:val="20"/>
              </w:rPr>
              <w:t>to</w:t>
            </w:r>
            <w:r>
              <w:rPr>
                <w:spacing w:val="27"/>
                <w:sz w:val="20"/>
              </w:rPr>
              <w:t> </w:t>
            </w:r>
            <w:r>
              <w:rPr>
                <w:sz w:val="20"/>
              </w:rPr>
              <w:t>persons</w:t>
            </w:r>
            <w:r>
              <w:rPr>
                <w:spacing w:val="26"/>
                <w:sz w:val="20"/>
              </w:rPr>
              <w:t> </w:t>
            </w:r>
            <w:r>
              <w:rPr>
                <w:sz w:val="20"/>
              </w:rPr>
              <w:t>interested</w:t>
            </w:r>
            <w:r>
              <w:rPr>
                <w:spacing w:val="25"/>
                <w:sz w:val="20"/>
              </w:rPr>
              <w:t> </w:t>
            </w:r>
            <w:r>
              <w:rPr>
                <w:sz w:val="20"/>
              </w:rPr>
              <w:t>in</w:t>
            </w:r>
            <w:r>
              <w:rPr>
                <w:spacing w:val="27"/>
                <w:sz w:val="20"/>
              </w:rPr>
              <w:t> </w:t>
            </w:r>
            <w:r>
              <w:rPr>
                <w:sz w:val="20"/>
              </w:rPr>
              <w:t>the</w:t>
            </w:r>
            <w:r>
              <w:rPr>
                <w:spacing w:val="27"/>
                <w:sz w:val="20"/>
              </w:rPr>
              <w:t> </w:t>
            </w:r>
            <w:r>
              <w:rPr>
                <w:sz w:val="20"/>
              </w:rPr>
              <w:t>onerous property or contract</w:t>
            </w:r>
          </w:p>
        </w:tc>
        <w:tc>
          <w:tcPr>
            <w:tcW w:w="3069" w:type="dxa"/>
            <w:tcBorders>
              <w:top w:val="single" w:sz="4" w:space="0" w:color="000000"/>
              <w:left w:val="single" w:sz="4" w:space="0" w:color="000000"/>
              <w:right w:val="single" w:sz="4" w:space="0" w:color="000000"/>
            </w:tcBorders>
          </w:tcPr>
          <w:p>
            <w:pPr>
              <w:pStyle w:val="TableParagraph"/>
              <w:tabs>
                <w:tab w:pos="1425" w:val="left" w:leader="none"/>
                <w:tab w:pos="2010" w:val="left" w:leader="none"/>
                <w:tab w:pos="2728" w:val="left" w:leader="none"/>
              </w:tabs>
              <w:ind w:left="106" w:right="94"/>
              <w:rPr>
                <w:sz w:val="20"/>
              </w:rPr>
            </w:pPr>
            <w:r>
              <w:rPr>
                <w:sz w:val="20"/>
              </w:rPr>
              <w:t>At</w:t>
            </w:r>
            <w:r>
              <w:rPr>
                <w:spacing w:val="31"/>
                <w:sz w:val="20"/>
              </w:rPr>
              <w:t> </w:t>
            </w:r>
            <w:r>
              <w:rPr>
                <w:sz w:val="20"/>
              </w:rPr>
              <w:t>least</w:t>
            </w:r>
            <w:r>
              <w:rPr>
                <w:spacing w:val="31"/>
                <w:sz w:val="20"/>
              </w:rPr>
              <w:t> </w:t>
            </w:r>
            <w:r>
              <w:rPr>
                <w:sz w:val="20"/>
              </w:rPr>
              <w:t>7</w:t>
            </w:r>
            <w:r>
              <w:rPr>
                <w:spacing w:val="31"/>
                <w:sz w:val="20"/>
              </w:rPr>
              <w:t> </w:t>
            </w:r>
            <w:r>
              <w:rPr>
                <w:sz w:val="20"/>
              </w:rPr>
              <w:t>days</w:t>
            </w:r>
            <w:r>
              <w:rPr>
                <w:spacing w:val="31"/>
                <w:sz w:val="20"/>
              </w:rPr>
              <w:t> </w:t>
            </w:r>
            <w:r>
              <w:rPr>
                <w:sz w:val="20"/>
              </w:rPr>
              <w:t>before</w:t>
            </w:r>
            <w:r>
              <w:rPr>
                <w:spacing w:val="29"/>
                <w:sz w:val="20"/>
              </w:rPr>
              <w:t> </w:t>
            </w:r>
            <w:r>
              <w:rPr>
                <w:sz w:val="20"/>
              </w:rPr>
              <w:t>making</w:t>
            </w:r>
            <w:r>
              <w:rPr>
                <w:spacing w:val="31"/>
                <w:sz w:val="20"/>
              </w:rPr>
              <w:t> </w:t>
            </w:r>
            <w:r>
              <w:rPr>
                <w:sz w:val="20"/>
              </w:rPr>
              <w:t>an </w:t>
            </w:r>
            <w:r>
              <w:rPr>
                <w:spacing w:val="-2"/>
                <w:sz w:val="20"/>
              </w:rPr>
              <w:t>application</w:t>
            </w:r>
            <w:r>
              <w:rPr>
                <w:sz w:val="20"/>
              </w:rPr>
              <w:tab/>
            </w:r>
            <w:r>
              <w:rPr>
                <w:spacing w:val="-5"/>
                <w:sz w:val="20"/>
              </w:rPr>
              <w:t>to</w:t>
            </w:r>
            <w:r>
              <w:rPr>
                <w:sz w:val="20"/>
              </w:rPr>
              <w:tab/>
            </w:r>
            <w:r>
              <w:rPr>
                <w:spacing w:val="-5"/>
                <w:sz w:val="20"/>
              </w:rPr>
              <w:t>AA</w:t>
            </w:r>
            <w:r>
              <w:rPr>
                <w:sz w:val="20"/>
              </w:rPr>
              <w:tab/>
            </w:r>
            <w:r>
              <w:rPr>
                <w:spacing w:val="-5"/>
                <w:sz w:val="20"/>
              </w:rPr>
              <w:t>for</w:t>
            </w:r>
          </w:p>
          <w:p>
            <w:pPr>
              <w:pStyle w:val="TableParagraph"/>
              <w:spacing w:line="210" w:lineRule="exact" w:before="1"/>
              <w:ind w:left="106"/>
              <w:rPr>
                <w:sz w:val="20"/>
              </w:rPr>
            </w:pPr>
            <w:hyperlink w:history="true" w:anchor="_bookmark91">
              <w:r>
                <w:rPr>
                  <w:spacing w:val="-2"/>
                  <w:sz w:val="20"/>
                  <w:vertAlign w:val="superscript"/>
                </w:rPr>
                <w:t>92</w:t>
              </w:r>
            </w:hyperlink>
            <w:r>
              <w:rPr>
                <w:spacing w:val="-2"/>
                <w:sz w:val="20"/>
                <w:vertAlign w:val="baseline"/>
              </w:rPr>
              <w:t>[disclaimer].</w:t>
            </w:r>
          </w:p>
        </w:tc>
        <w:tc>
          <w:tcPr>
            <w:tcW w:w="1062" w:type="dxa"/>
            <w:tcBorders>
              <w:top w:val="single" w:sz="4" w:space="0" w:color="000000"/>
              <w:left w:val="single" w:sz="4" w:space="0" w:color="000000"/>
            </w:tcBorders>
          </w:tcPr>
          <w:p>
            <w:pPr>
              <w:pStyle w:val="TableParagraph"/>
              <w:rPr>
                <w:sz w:val="18"/>
              </w:rPr>
            </w:pPr>
          </w:p>
        </w:tc>
      </w:tr>
      <w:tr>
        <w:trPr>
          <w:trHeight w:val="263" w:hRule="atLeast"/>
        </w:trPr>
        <w:tc>
          <w:tcPr>
            <w:tcW w:w="812" w:type="dxa"/>
            <w:tcBorders>
              <w:bottom w:val="single" w:sz="4" w:space="0" w:color="000000"/>
              <w:right w:val="single" w:sz="4" w:space="0" w:color="000000"/>
            </w:tcBorders>
          </w:tcPr>
          <w:p>
            <w:pPr>
              <w:pStyle w:val="TableParagraph"/>
              <w:ind w:left="13"/>
              <w:jc w:val="center"/>
              <w:rPr>
                <w:sz w:val="20"/>
              </w:rPr>
            </w:pPr>
            <w:r>
              <w:rPr>
                <w:spacing w:val="-5"/>
                <w:sz w:val="20"/>
              </w:rPr>
              <w:t>19</w:t>
            </w:r>
          </w:p>
        </w:tc>
        <w:tc>
          <w:tcPr>
            <w:tcW w:w="1558" w:type="dxa"/>
            <w:tcBorders>
              <w:left w:val="single" w:sz="4" w:space="0" w:color="000000"/>
              <w:bottom w:val="single" w:sz="4" w:space="0" w:color="000000"/>
              <w:right w:val="single" w:sz="4" w:space="0" w:color="000000"/>
            </w:tcBorders>
          </w:tcPr>
          <w:p>
            <w:pPr>
              <w:pStyle w:val="TableParagraph"/>
              <w:ind w:left="112"/>
              <w:rPr>
                <w:sz w:val="20"/>
              </w:rPr>
            </w:pPr>
            <w:r>
              <w:rPr>
                <w:sz w:val="20"/>
              </w:rPr>
              <w:t>Reg.</w:t>
            </w:r>
            <w:r>
              <w:rPr>
                <w:spacing w:val="-4"/>
                <w:sz w:val="20"/>
              </w:rPr>
              <w:t> </w:t>
            </w:r>
            <w:r>
              <w:rPr>
                <w:spacing w:val="-5"/>
                <w:sz w:val="20"/>
              </w:rPr>
              <w:t>44</w:t>
            </w:r>
          </w:p>
        </w:tc>
        <w:tc>
          <w:tcPr>
            <w:tcW w:w="3834" w:type="dxa"/>
            <w:tcBorders>
              <w:left w:val="single" w:sz="4" w:space="0" w:color="000000"/>
              <w:bottom w:val="single" w:sz="4" w:space="0" w:color="000000"/>
              <w:right w:val="single" w:sz="4" w:space="0" w:color="000000"/>
            </w:tcBorders>
          </w:tcPr>
          <w:p>
            <w:pPr>
              <w:pStyle w:val="TableParagraph"/>
              <w:ind w:left="114"/>
              <w:rPr>
                <w:sz w:val="20"/>
              </w:rPr>
            </w:pPr>
            <w:r>
              <w:rPr>
                <w:sz w:val="20"/>
              </w:rPr>
              <w:t>Liquidation</w:t>
            </w:r>
            <w:r>
              <w:rPr>
                <w:spacing w:val="-7"/>
                <w:sz w:val="20"/>
              </w:rPr>
              <w:t> </w:t>
            </w:r>
            <w:r>
              <w:rPr>
                <w:sz w:val="20"/>
              </w:rPr>
              <w:t>of</w:t>
            </w:r>
            <w:r>
              <w:rPr>
                <w:spacing w:val="-6"/>
                <w:sz w:val="20"/>
              </w:rPr>
              <w:t> </w:t>
            </w:r>
            <w:r>
              <w:rPr>
                <w:sz w:val="20"/>
              </w:rPr>
              <w:t>corporate</w:t>
            </w:r>
            <w:r>
              <w:rPr>
                <w:spacing w:val="-6"/>
                <w:sz w:val="20"/>
              </w:rPr>
              <w:t> </w:t>
            </w:r>
            <w:r>
              <w:rPr>
                <w:spacing w:val="-2"/>
                <w:sz w:val="20"/>
              </w:rPr>
              <w:t>debtor.</w:t>
            </w:r>
          </w:p>
        </w:tc>
        <w:tc>
          <w:tcPr>
            <w:tcW w:w="3069" w:type="dxa"/>
            <w:tcBorders>
              <w:left w:val="single" w:sz="4" w:space="0" w:color="000000"/>
              <w:bottom w:val="single" w:sz="4" w:space="0" w:color="000000"/>
              <w:right w:val="single" w:sz="4" w:space="0" w:color="000000"/>
            </w:tcBorders>
          </w:tcPr>
          <w:p>
            <w:pPr>
              <w:pStyle w:val="TableParagraph"/>
              <w:ind w:left="157"/>
              <w:rPr>
                <w:sz w:val="20"/>
              </w:rPr>
            </w:pPr>
            <w:r>
              <w:rPr>
                <w:sz w:val="20"/>
              </w:rPr>
              <w:t>Within</w:t>
            </w:r>
            <w:r>
              <w:rPr>
                <w:spacing w:val="-3"/>
                <w:sz w:val="20"/>
              </w:rPr>
              <w:t> </w:t>
            </w:r>
            <w:r>
              <w:rPr>
                <w:sz w:val="20"/>
              </w:rPr>
              <w:t>one</w:t>
            </w:r>
            <w:r>
              <w:rPr>
                <w:spacing w:val="-4"/>
                <w:sz w:val="20"/>
              </w:rPr>
              <w:t> year</w:t>
            </w:r>
          </w:p>
        </w:tc>
        <w:tc>
          <w:tcPr>
            <w:tcW w:w="1062" w:type="dxa"/>
            <w:tcBorders>
              <w:left w:val="single" w:sz="4" w:space="0" w:color="000000"/>
              <w:bottom w:val="single" w:sz="4" w:space="0" w:color="000000"/>
            </w:tcBorders>
          </w:tcPr>
          <w:p>
            <w:pPr>
              <w:pStyle w:val="TableParagraph"/>
              <w:ind w:left="22" w:right="1"/>
              <w:jc w:val="center"/>
              <w:rPr>
                <w:sz w:val="20"/>
              </w:rPr>
            </w:pPr>
            <w:r>
              <w:rPr>
                <w:sz w:val="20"/>
              </w:rPr>
              <w:t>T</w:t>
            </w:r>
            <w:r>
              <w:rPr>
                <w:spacing w:val="-2"/>
                <w:sz w:val="20"/>
              </w:rPr>
              <w:t> </w:t>
            </w:r>
            <w:r>
              <w:rPr>
                <w:sz w:val="20"/>
              </w:rPr>
              <w:t>+</w:t>
            </w:r>
            <w:r>
              <w:rPr>
                <w:spacing w:val="-1"/>
                <w:sz w:val="20"/>
              </w:rPr>
              <w:t> </w:t>
            </w:r>
            <w:r>
              <w:rPr>
                <w:spacing w:val="-5"/>
                <w:sz w:val="20"/>
              </w:rPr>
              <w:t>365</w:t>
            </w:r>
          </w:p>
        </w:tc>
      </w:tr>
      <w:tr>
        <w:trPr>
          <w:trHeight w:val="691" w:hRule="atLeast"/>
        </w:trPr>
        <w:tc>
          <w:tcPr>
            <w:tcW w:w="812" w:type="dxa"/>
            <w:tcBorders>
              <w:top w:val="single" w:sz="4" w:space="0" w:color="000000"/>
              <w:left w:val="single" w:sz="4" w:space="0" w:color="000000"/>
              <w:bottom w:val="single" w:sz="4" w:space="0" w:color="000000"/>
              <w:right w:val="single" w:sz="4" w:space="0" w:color="000000"/>
            </w:tcBorders>
          </w:tcPr>
          <w:p>
            <w:pPr>
              <w:pStyle w:val="TableParagraph"/>
              <w:ind w:left="18"/>
              <w:jc w:val="center"/>
              <w:rPr>
                <w:sz w:val="20"/>
              </w:rPr>
            </w:pPr>
            <w:r>
              <w:rPr>
                <w:spacing w:val="-5"/>
                <w:sz w:val="20"/>
              </w:rPr>
              <w:t>20</w:t>
            </w:r>
          </w:p>
        </w:tc>
        <w:tc>
          <w:tcPr>
            <w:tcW w:w="1558" w:type="dxa"/>
            <w:tcBorders>
              <w:top w:val="single" w:sz="4" w:space="0" w:color="000000"/>
              <w:left w:val="single" w:sz="4" w:space="0" w:color="000000"/>
              <w:bottom w:val="single" w:sz="4" w:space="0" w:color="000000"/>
              <w:right w:val="single" w:sz="4" w:space="0" w:color="000000"/>
            </w:tcBorders>
          </w:tcPr>
          <w:p>
            <w:pPr>
              <w:pStyle w:val="TableParagraph"/>
              <w:ind w:left="112"/>
              <w:rPr>
                <w:sz w:val="20"/>
              </w:rPr>
            </w:pPr>
            <w:hyperlink w:history="true" w:anchor="_bookmark92">
              <w:r>
                <w:rPr>
                  <w:b/>
                  <w:sz w:val="20"/>
                  <w:vertAlign w:val="superscript"/>
                </w:rPr>
                <w:t>93</w:t>
              </w:r>
            </w:hyperlink>
            <w:r>
              <w:rPr>
                <w:b/>
                <w:sz w:val="20"/>
                <w:vertAlign w:val="baseline"/>
              </w:rPr>
              <w:t>[</w:t>
            </w:r>
            <w:r>
              <w:rPr>
                <w:sz w:val="20"/>
                <w:vertAlign w:val="baseline"/>
              </w:rPr>
              <w:t>Reg.</w:t>
            </w:r>
            <w:r>
              <w:rPr>
                <w:spacing w:val="-6"/>
                <w:sz w:val="20"/>
                <w:vertAlign w:val="baseline"/>
              </w:rPr>
              <w:t> </w:t>
            </w:r>
            <w:r>
              <w:rPr>
                <w:spacing w:val="-5"/>
                <w:sz w:val="20"/>
                <w:vertAlign w:val="baseline"/>
              </w:rPr>
              <w:t>46</w:t>
            </w:r>
          </w:p>
        </w:tc>
        <w:tc>
          <w:tcPr>
            <w:tcW w:w="3834" w:type="dxa"/>
            <w:tcBorders>
              <w:top w:val="single" w:sz="4" w:space="0" w:color="000000"/>
              <w:left w:val="single" w:sz="4" w:space="0" w:color="000000"/>
              <w:bottom w:val="single" w:sz="4" w:space="0" w:color="000000"/>
              <w:right w:val="single" w:sz="4" w:space="0" w:color="000000"/>
            </w:tcBorders>
          </w:tcPr>
          <w:p>
            <w:pPr>
              <w:pStyle w:val="TableParagraph"/>
              <w:ind w:left="114"/>
              <w:rPr>
                <w:sz w:val="20"/>
              </w:rPr>
            </w:pPr>
            <w:r>
              <w:rPr>
                <w:sz w:val="20"/>
              </w:rPr>
              <w:t>Deposit the amount of unclaimed dividends and undistributed proceeds</w:t>
            </w:r>
          </w:p>
        </w:tc>
        <w:tc>
          <w:tcPr>
            <w:tcW w:w="3069" w:type="dxa"/>
            <w:tcBorders>
              <w:top w:val="single" w:sz="4" w:space="0" w:color="000000"/>
              <w:left w:val="single" w:sz="4" w:space="0" w:color="000000"/>
              <w:bottom w:val="single" w:sz="4" w:space="0" w:color="000000"/>
              <w:right w:val="single" w:sz="4" w:space="0" w:color="000000"/>
            </w:tcBorders>
          </w:tcPr>
          <w:p>
            <w:pPr>
              <w:pStyle w:val="TableParagraph"/>
              <w:spacing w:line="230" w:lineRule="atLeast"/>
              <w:ind w:left="106" w:right="94"/>
              <w:jc w:val="both"/>
              <w:rPr>
                <w:sz w:val="20"/>
              </w:rPr>
            </w:pPr>
            <w:r>
              <w:rPr>
                <w:sz w:val="20"/>
              </w:rPr>
              <w:t>Before submission of application under sub-regulation (3) </w:t>
            </w:r>
            <w:r>
              <w:rPr>
                <w:sz w:val="20"/>
              </w:rPr>
              <w:t>of regulation 45</w:t>
            </w:r>
          </w:p>
        </w:tc>
        <w:tc>
          <w:tcPr>
            <w:tcW w:w="1062"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r>
      <w:tr>
        <w:trPr>
          <w:trHeight w:val="690" w:hRule="atLeast"/>
        </w:trPr>
        <w:tc>
          <w:tcPr>
            <w:tcW w:w="812" w:type="dxa"/>
            <w:tcBorders>
              <w:top w:val="single" w:sz="4" w:space="0" w:color="000000"/>
              <w:left w:val="single" w:sz="4" w:space="0" w:color="000000"/>
              <w:bottom w:val="single" w:sz="4" w:space="0" w:color="000000"/>
              <w:right w:val="single" w:sz="4" w:space="0" w:color="000000"/>
            </w:tcBorders>
          </w:tcPr>
          <w:p>
            <w:pPr>
              <w:pStyle w:val="TableParagraph"/>
              <w:ind w:left="18"/>
              <w:jc w:val="center"/>
              <w:rPr>
                <w:sz w:val="20"/>
              </w:rPr>
            </w:pPr>
            <w:r>
              <w:rPr>
                <w:spacing w:val="-5"/>
                <w:sz w:val="20"/>
              </w:rPr>
              <w:t>21</w:t>
            </w:r>
          </w:p>
        </w:tc>
        <w:tc>
          <w:tcPr>
            <w:tcW w:w="1558" w:type="dxa"/>
            <w:tcBorders>
              <w:top w:val="single" w:sz="4" w:space="0" w:color="000000"/>
              <w:left w:val="single" w:sz="4" w:space="0" w:color="000000"/>
              <w:bottom w:val="single" w:sz="4" w:space="0" w:color="000000"/>
              <w:right w:val="single" w:sz="4" w:space="0" w:color="000000"/>
            </w:tcBorders>
          </w:tcPr>
          <w:p>
            <w:pPr>
              <w:pStyle w:val="TableParagraph"/>
              <w:ind w:left="112"/>
              <w:rPr>
                <w:sz w:val="20"/>
              </w:rPr>
            </w:pPr>
            <w:r>
              <w:rPr>
                <w:sz w:val="20"/>
              </w:rPr>
              <w:t>Sch-1</w:t>
            </w:r>
            <w:r>
              <w:rPr>
                <w:spacing w:val="-2"/>
                <w:sz w:val="20"/>
              </w:rPr>
              <w:t> </w:t>
            </w:r>
            <w:r>
              <w:rPr>
                <w:sz w:val="20"/>
              </w:rPr>
              <w:t>Sl.</w:t>
            </w:r>
            <w:r>
              <w:rPr>
                <w:spacing w:val="-3"/>
                <w:sz w:val="20"/>
              </w:rPr>
              <w:t> </w:t>
            </w:r>
            <w:r>
              <w:rPr>
                <w:sz w:val="20"/>
              </w:rPr>
              <w:t>No</w:t>
            </w:r>
            <w:r>
              <w:rPr>
                <w:spacing w:val="-2"/>
                <w:sz w:val="20"/>
              </w:rPr>
              <w:t> </w:t>
            </w:r>
            <w:r>
              <w:rPr>
                <w:spacing w:val="-5"/>
                <w:sz w:val="20"/>
              </w:rPr>
              <w:t>12</w:t>
            </w:r>
          </w:p>
        </w:tc>
        <w:tc>
          <w:tcPr>
            <w:tcW w:w="3834" w:type="dxa"/>
            <w:tcBorders>
              <w:top w:val="single" w:sz="4" w:space="0" w:color="000000"/>
              <w:left w:val="single" w:sz="4" w:space="0" w:color="000000"/>
              <w:bottom w:val="single" w:sz="4" w:space="0" w:color="000000"/>
              <w:right w:val="single" w:sz="4" w:space="0" w:color="000000"/>
            </w:tcBorders>
          </w:tcPr>
          <w:p>
            <w:pPr>
              <w:pStyle w:val="TableParagraph"/>
              <w:ind w:left="114"/>
              <w:rPr>
                <w:sz w:val="20"/>
              </w:rPr>
            </w:pPr>
            <w:r>
              <w:rPr>
                <w:sz w:val="20"/>
              </w:rPr>
              <w:t>Time</w:t>
            </w:r>
            <w:r>
              <w:rPr>
                <w:spacing w:val="-1"/>
                <w:sz w:val="20"/>
              </w:rPr>
              <w:t> </w:t>
            </w:r>
            <w:r>
              <w:rPr>
                <w:sz w:val="20"/>
              </w:rPr>
              <w:t>period</w:t>
            </w:r>
            <w:r>
              <w:rPr>
                <w:spacing w:val="-1"/>
                <w:sz w:val="20"/>
              </w:rPr>
              <w:t> </w:t>
            </w:r>
            <w:r>
              <w:rPr>
                <w:sz w:val="20"/>
              </w:rPr>
              <w:t>to</w:t>
            </w:r>
            <w:r>
              <w:rPr>
                <w:spacing w:val="-1"/>
                <w:sz w:val="20"/>
              </w:rPr>
              <w:t> </w:t>
            </w:r>
            <w:r>
              <w:rPr>
                <w:sz w:val="20"/>
              </w:rPr>
              <w:t>H1 bidder</w:t>
            </w:r>
            <w:r>
              <w:rPr>
                <w:spacing w:val="-1"/>
                <w:sz w:val="20"/>
              </w:rPr>
              <w:t> </w:t>
            </w:r>
            <w:r>
              <w:rPr>
                <w:sz w:val="20"/>
              </w:rPr>
              <w:t>to</w:t>
            </w:r>
            <w:r>
              <w:rPr>
                <w:spacing w:val="-1"/>
                <w:sz w:val="20"/>
              </w:rPr>
              <w:t> </w:t>
            </w:r>
            <w:r>
              <w:rPr>
                <w:sz w:val="20"/>
              </w:rPr>
              <w:t>provide</w:t>
            </w:r>
            <w:r>
              <w:rPr>
                <w:spacing w:val="-1"/>
                <w:sz w:val="20"/>
              </w:rPr>
              <w:t> </w:t>
            </w:r>
            <w:r>
              <w:rPr>
                <w:sz w:val="20"/>
              </w:rPr>
              <w:t>balance sale consideration</w:t>
            </w:r>
          </w:p>
        </w:tc>
        <w:tc>
          <w:tcPr>
            <w:tcW w:w="3069" w:type="dxa"/>
            <w:tcBorders>
              <w:top w:val="single" w:sz="4" w:space="0" w:color="000000"/>
              <w:left w:val="single" w:sz="4" w:space="0" w:color="000000"/>
              <w:bottom w:val="single" w:sz="4" w:space="0" w:color="000000"/>
              <w:right w:val="single" w:sz="4" w:space="0" w:color="000000"/>
            </w:tcBorders>
          </w:tcPr>
          <w:p>
            <w:pPr>
              <w:pStyle w:val="TableParagraph"/>
              <w:ind w:left="106"/>
              <w:rPr>
                <w:sz w:val="20"/>
              </w:rPr>
            </w:pPr>
            <w:r>
              <w:rPr>
                <w:sz w:val="20"/>
              </w:rPr>
              <w:t>Within</w:t>
            </w:r>
            <w:r>
              <w:rPr>
                <w:spacing w:val="59"/>
                <w:w w:val="150"/>
                <w:sz w:val="20"/>
              </w:rPr>
              <w:t> </w:t>
            </w:r>
            <w:r>
              <w:rPr>
                <w:sz w:val="20"/>
              </w:rPr>
              <w:t>90</w:t>
            </w:r>
            <w:r>
              <w:rPr>
                <w:spacing w:val="60"/>
                <w:w w:val="150"/>
                <w:sz w:val="20"/>
              </w:rPr>
              <w:t> </w:t>
            </w:r>
            <w:r>
              <w:rPr>
                <w:sz w:val="20"/>
              </w:rPr>
              <w:t>days</w:t>
            </w:r>
            <w:r>
              <w:rPr>
                <w:spacing w:val="58"/>
                <w:w w:val="150"/>
                <w:sz w:val="20"/>
              </w:rPr>
              <w:t> </w:t>
            </w:r>
            <w:r>
              <w:rPr>
                <w:sz w:val="20"/>
              </w:rPr>
              <w:t>of</w:t>
            </w:r>
            <w:r>
              <w:rPr>
                <w:spacing w:val="60"/>
                <w:w w:val="150"/>
                <w:sz w:val="20"/>
              </w:rPr>
              <w:t> </w:t>
            </w:r>
            <w:r>
              <w:rPr>
                <w:sz w:val="20"/>
              </w:rPr>
              <w:t>the</w:t>
            </w:r>
            <w:r>
              <w:rPr>
                <w:spacing w:val="59"/>
                <w:w w:val="150"/>
                <w:sz w:val="20"/>
              </w:rPr>
              <w:t> </w:t>
            </w:r>
            <w:r>
              <w:rPr>
                <w:sz w:val="20"/>
              </w:rPr>
              <w:t>date</w:t>
            </w:r>
            <w:r>
              <w:rPr>
                <w:spacing w:val="60"/>
                <w:w w:val="150"/>
                <w:sz w:val="20"/>
              </w:rPr>
              <w:t> </w:t>
            </w:r>
            <w:r>
              <w:rPr>
                <w:spacing w:val="-5"/>
                <w:sz w:val="20"/>
              </w:rPr>
              <w:t>of</w:t>
            </w:r>
          </w:p>
          <w:p>
            <w:pPr>
              <w:pStyle w:val="TableParagraph"/>
              <w:spacing w:line="228" w:lineRule="exact"/>
              <w:ind w:left="106"/>
              <w:rPr>
                <w:sz w:val="20"/>
              </w:rPr>
            </w:pPr>
            <w:r>
              <w:rPr>
                <w:sz w:val="20"/>
              </w:rPr>
              <w:t>invitation</w:t>
            </w:r>
            <w:r>
              <w:rPr>
                <w:spacing w:val="40"/>
                <w:sz w:val="20"/>
              </w:rPr>
              <w:t> </w:t>
            </w:r>
            <w:r>
              <w:rPr>
                <w:sz w:val="20"/>
              </w:rPr>
              <w:t>to</w:t>
            </w:r>
            <w:r>
              <w:rPr>
                <w:spacing w:val="40"/>
                <w:sz w:val="20"/>
              </w:rPr>
              <w:t> </w:t>
            </w:r>
            <w:r>
              <w:rPr>
                <w:sz w:val="20"/>
              </w:rPr>
              <w:t>provide</w:t>
            </w:r>
            <w:r>
              <w:rPr>
                <w:spacing w:val="40"/>
                <w:sz w:val="20"/>
              </w:rPr>
              <w:t> </w:t>
            </w:r>
            <w:r>
              <w:rPr>
                <w:sz w:val="20"/>
              </w:rPr>
              <w:t>the</w:t>
            </w:r>
            <w:r>
              <w:rPr>
                <w:spacing w:val="40"/>
                <w:sz w:val="20"/>
              </w:rPr>
              <w:t> </w:t>
            </w:r>
            <w:r>
              <w:rPr>
                <w:sz w:val="20"/>
              </w:rPr>
              <w:t>balance </w:t>
            </w:r>
            <w:r>
              <w:rPr>
                <w:spacing w:val="-2"/>
                <w:sz w:val="20"/>
              </w:rPr>
              <w:t>amount.]</w:t>
            </w:r>
          </w:p>
        </w:tc>
        <w:tc>
          <w:tcPr>
            <w:tcW w:w="1062"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r>
    </w:tbl>
    <w:p>
      <w:pPr>
        <w:spacing w:before="25"/>
        <w:ind w:left="132" w:right="0" w:firstLine="0"/>
        <w:jc w:val="left"/>
        <w:rPr>
          <w:sz w:val="20"/>
        </w:rPr>
      </w:pPr>
      <w:r>
        <w:rPr>
          <w:sz w:val="20"/>
        </w:rPr>
        <w:t>[AA:</w:t>
      </w:r>
      <w:r>
        <w:rPr>
          <w:spacing w:val="-8"/>
          <w:sz w:val="20"/>
        </w:rPr>
        <w:t> </w:t>
      </w:r>
      <w:r>
        <w:rPr>
          <w:sz w:val="20"/>
        </w:rPr>
        <w:t>Adjudicating</w:t>
      </w:r>
      <w:r>
        <w:rPr>
          <w:spacing w:val="-7"/>
          <w:sz w:val="20"/>
        </w:rPr>
        <w:t> </w:t>
      </w:r>
      <w:r>
        <w:rPr>
          <w:sz w:val="20"/>
        </w:rPr>
        <w:t>Authority,</w:t>
      </w:r>
      <w:r>
        <w:rPr>
          <w:spacing w:val="-9"/>
          <w:sz w:val="20"/>
        </w:rPr>
        <w:t> </w:t>
      </w:r>
      <w:r>
        <w:rPr>
          <w:sz w:val="20"/>
        </w:rPr>
        <w:t>LCD:</w:t>
      </w:r>
      <w:r>
        <w:rPr>
          <w:spacing w:val="-7"/>
          <w:sz w:val="20"/>
        </w:rPr>
        <w:t> </w:t>
      </w:r>
      <w:r>
        <w:rPr>
          <w:sz w:val="20"/>
        </w:rPr>
        <w:t>Liquidation</w:t>
      </w:r>
      <w:r>
        <w:rPr>
          <w:spacing w:val="-7"/>
          <w:sz w:val="20"/>
        </w:rPr>
        <w:t> </w:t>
      </w:r>
      <w:r>
        <w:rPr>
          <w:sz w:val="20"/>
        </w:rPr>
        <w:t>Commencement</w:t>
      </w:r>
      <w:r>
        <w:rPr>
          <w:spacing w:val="-8"/>
          <w:sz w:val="20"/>
        </w:rPr>
        <w:t> </w:t>
      </w:r>
      <w:r>
        <w:rPr>
          <w:sz w:val="20"/>
        </w:rPr>
        <w:t>Date,</w:t>
      </w:r>
      <w:r>
        <w:rPr>
          <w:spacing w:val="-7"/>
          <w:sz w:val="20"/>
        </w:rPr>
        <w:t> </w:t>
      </w:r>
      <w:r>
        <w:rPr>
          <w:sz w:val="20"/>
        </w:rPr>
        <w:t>SCC:</w:t>
      </w:r>
      <w:r>
        <w:rPr>
          <w:spacing w:val="-8"/>
          <w:sz w:val="20"/>
        </w:rPr>
        <w:t> </w:t>
      </w:r>
      <w:r>
        <w:rPr>
          <w:sz w:val="20"/>
        </w:rPr>
        <w:t>Stakeholders’</w:t>
      </w:r>
      <w:r>
        <w:rPr>
          <w:spacing w:val="-8"/>
          <w:sz w:val="20"/>
        </w:rPr>
        <w:t> </w:t>
      </w:r>
      <w:r>
        <w:rPr>
          <w:sz w:val="20"/>
        </w:rPr>
        <w:t>Consultation</w:t>
      </w:r>
      <w:r>
        <w:rPr>
          <w:spacing w:val="-6"/>
          <w:sz w:val="20"/>
        </w:rPr>
        <w:t> </w:t>
      </w:r>
      <w:r>
        <w:rPr>
          <w:spacing w:val="-2"/>
          <w:sz w:val="20"/>
        </w:rPr>
        <w:t>Committee]</w:t>
      </w:r>
    </w:p>
    <w:p>
      <w:pPr>
        <w:pStyle w:val="BodyText"/>
        <w:spacing w:before="82"/>
        <w:rPr>
          <w:sz w:val="20"/>
        </w:rPr>
      </w:pPr>
    </w:p>
    <w:p>
      <w:pPr>
        <w:pStyle w:val="Heading2"/>
        <w:spacing w:before="1"/>
        <w:ind w:left="732"/>
      </w:pPr>
      <w:hyperlink w:history="true" w:anchor="_bookmark93">
        <w:r>
          <w:rPr>
            <w:position w:val="8"/>
            <w:sz w:val="16"/>
          </w:rPr>
          <w:t>94</w:t>
        </w:r>
      </w:hyperlink>
      <w:r>
        <w:rPr/>
        <w:t>[Exclusion</w:t>
      </w:r>
      <w:r>
        <w:rPr>
          <w:spacing w:val="-1"/>
        </w:rPr>
        <w:t> </w:t>
      </w:r>
      <w:r>
        <w:rPr/>
        <w:t>of</w:t>
      </w:r>
      <w:r>
        <w:rPr>
          <w:spacing w:val="-2"/>
        </w:rPr>
        <w:t> </w:t>
      </w:r>
      <w:r>
        <w:rPr/>
        <w:t>period</w:t>
      </w:r>
      <w:r>
        <w:rPr>
          <w:spacing w:val="-1"/>
        </w:rPr>
        <w:t> </w:t>
      </w:r>
      <w:r>
        <w:rPr/>
        <w:t>of</w:t>
      </w:r>
      <w:r>
        <w:rPr>
          <w:spacing w:val="-1"/>
        </w:rPr>
        <w:t> </w:t>
      </w:r>
      <w:r>
        <w:rPr>
          <w:spacing w:val="-2"/>
        </w:rPr>
        <w:t>lockdown.</w:t>
      </w:r>
    </w:p>
    <w:p>
      <w:pPr>
        <w:pStyle w:val="BodyText"/>
        <w:spacing w:line="276" w:lineRule="auto" w:before="40"/>
        <w:ind w:left="732"/>
      </w:pPr>
      <w:r>
        <w:rPr>
          <w:b/>
        </w:rPr>
        <w:t>47A</w:t>
      </w:r>
      <w:r>
        <w:rPr/>
        <w:t>. Subject to the provisions of the Code, the period of lockdown imposed by the Central</w:t>
      </w:r>
      <w:r>
        <w:rPr>
          <w:spacing w:val="40"/>
        </w:rPr>
        <w:t> </w:t>
      </w:r>
      <w:r>
        <w:rPr/>
        <w:t>Government</w:t>
      </w:r>
      <w:r>
        <w:rPr>
          <w:spacing w:val="45"/>
        </w:rPr>
        <w:t> </w:t>
      </w:r>
      <w:r>
        <w:rPr/>
        <w:t>in</w:t>
      </w:r>
      <w:r>
        <w:rPr>
          <w:spacing w:val="48"/>
        </w:rPr>
        <w:t> </w:t>
      </w:r>
      <w:r>
        <w:rPr/>
        <w:t>the</w:t>
      </w:r>
      <w:r>
        <w:rPr>
          <w:spacing w:val="47"/>
        </w:rPr>
        <w:t> </w:t>
      </w:r>
      <w:r>
        <w:rPr/>
        <w:t>wake</w:t>
      </w:r>
      <w:r>
        <w:rPr>
          <w:spacing w:val="45"/>
        </w:rPr>
        <w:t> </w:t>
      </w:r>
      <w:r>
        <w:rPr/>
        <w:t>of</w:t>
      </w:r>
      <w:r>
        <w:rPr>
          <w:spacing w:val="47"/>
        </w:rPr>
        <w:t> </w:t>
      </w:r>
      <w:r>
        <w:rPr/>
        <w:t>Covid-19</w:t>
      </w:r>
      <w:r>
        <w:rPr>
          <w:spacing w:val="47"/>
        </w:rPr>
        <w:t> </w:t>
      </w:r>
      <w:r>
        <w:rPr/>
        <w:t>outbreak</w:t>
      </w:r>
      <w:r>
        <w:rPr>
          <w:spacing w:val="49"/>
        </w:rPr>
        <w:t> </w:t>
      </w:r>
      <w:r>
        <w:rPr/>
        <w:t>shall</w:t>
      </w:r>
      <w:r>
        <w:rPr>
          <w:spacing w:val="47"/>
        </w:rPr>
        <w:t> </w:t>
      </w:r>
      <w:r>
        <w:rPr/>
        <w:t>not</w:t>
      </w:r>
      <w:r>
        <w:rPr>
          <w:spacing w:val="48"/>
        </w:rPr>
        <w:t> </w:t>
      </w:r>
      <w:r>
        <w:rPr/>
        <w:t>be</w:t>
      </w:r>
      <w:r>
        <w:rPr>
          <w:spacing w:val="46"/>
        </w:rPr>
        <w:t> </w:t>
      </w:r>
      <w:r>
        <w:rPr/>
        <w:t>counted</w:t>
      </w:r>
      <w:r>
        <w:rPr>
          <w:spacing w:val="46"/>
        </w:rPr>
        <w:t> </w:t>
      </w:r>
      <w:r>
        <w:rPr/>
        <w:t>for</w:t>
      </w:r>
      <w:r>
        <w:rPr>
          <w:spacing w:val="47"/>
        </w:rPr>
        <w:t> </w:t>
      </w:r>
      <w:r>
        <w:rPr/>
        <w:t>the</w:t>
      </w:r>
      <w:r>
        <w:rPr>
          <w:spacing w:val="47"/>
        </w:rPr>
        <w:t> </w:t>
      </w:r>
      <w:r>
        <w:rPr/>
        <w:t>purposes</w:t>
      </w:r>
      <w:r>
        <w:rPr>
          <w:spacing w:val="47"/>
        </w:rPr>
        <w:t> </w:t>
      </w:r>
      <w:r>
        <w:rPr>
          <w:spacing w:val="-5"/>
        </w:rPr>
        <w:t>of</w:t>
      </w:r>
    </w:p>
    <w:p>
      <w:pPr>
        <w:pStyle w:val="BodyText"/>
        <w:rPr>
          <w:sz w:val="20"/>
        </w:rPr>
      </w:pPr>
    </w:p>
    <w:p>
      <w:pPr>
        <w:pStyle w:val="BodyText"/>
        <w:spacing w:before="123"/>
        <w:rPr>
          <w:sz w:val="20"/>
        </w:rPr>
      </w:pPr>
      <w:r>
        <w:rPr>
          <w:sz w:val="20"/>
        </w:rPr>
        <mc:AlternateContent>
          <mc:Choice Requires="wps">
            <w:drawing>
              <wp:anchor distT="0" distB="0" distL="0" distR="0" allowOverlap="1" layoutInCell="1" locked="0" behindDoc="1" simplePos="0" relativeHeight="487605760">
                <wp:simplePos x="0" y="0"/>
                <wp:positionH relativeFrom="page">
                  <wp:posOffset>914704</wp:posOffset>
                </wp:positionH>
                <wp:positionV relativeFrom="paragraph">
                  <wp:posOffset>239791</wp:posOffset>
                </wp:positionV>
                <wp:extent cx="1829435" cy="7620"/>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8.881191pt;width:144.020pt;height:.599980pt;mso-position-horizontal-relative:page;mso-position-vertical-relative:paragraph;z-index:-15710720;mso-wrap-distance-left:0;mso-wrap-distance-right:0" id="docshape37" filled="true" fillcolor="#000000" stroked="false">
                <v:fill type="solid"/>
                <w10:wrap type="topAndBottom"/>
              </v:rect>
            </w:pict>
          </mc:Fallback>
        </mc:AlternateContent>
      </w:r>
    </w:p>
    <w:p>
      <w:pPr>
        <w:spacing w:before="104"/>
        <w:ind w:left="732" w:right="0" w:firstLine="0"/>
        <w:jc w:val="left"/>
        <w:rPr>
          <w:sz w:val="20"/>
        </w:rPr>
      </w:pPr>
      <w:bookmarkStart w:name="_bookmark88" w:id="89"/>
      <w:bookmarkEnd w:id="89"/>
      <w:r>
        <w:rPr/>
      </w:r>
      <w:r>
        <w:rPr>
          <w:sz w:val="20"/>
          <w:vertAlign w:val="superscript"/>
        </w:rPr>
        <w:t>89</w:t>
      </w:r>
      <w:r>
        <w:rPr>
          <w:spacing w:val="-6"/>
          <w:sz w:val="20"/>
          <w:vertAlign w:val="baseline"/>
        </w:rPr>
        <w:t> </w:t>
      </w:r>
      <w:r>
        <w:rPr>
          <w:sz w:val="20"/>
          <w:vertAlign w:val="baseline"/>
        </w:rPr>
        <w:t>Omitted</w:t>
      </w:r>
      <w:r>
        <w:rPr>
          <w:spacing w:val="-5"/>
          <w:sz w:val="20"/>
          <w:vertAlign w:val="baseline"/>
        </w:rPr>
        <w:t> </w:t>
      </w:r>
      <w:r>
        <w:rPr>
          <w:sz w:val="20"/>
          <w:vertAlign w:val="baseline"/>
        </w:rPr>
        <w:t>by</w:t>
      </w:r>
      <w:r>
        <w:rPr>
          <w:spacing w:val="-5"/>
          <w:sz w:val="20"/>
          <w:vertAlign w:val="baseline"/>
        </w:rPr>
        <w:t> </w:t>
      </w:r>
      <w:r>
        <w:rPr>
          <w:sz w:val="20"/>
          <w:vertAlign w:val="baseline"/>
        </w:rPr>
        <w:t>Notification</w:t>
      </w:r>
      <w:r>
        <w:rPr>
          <w:spacing w:val="-4"/>
          <w:sz w:val="20"/>
          <w:vertAlign w:val="baseline"/>
        </w:rPr>
        <w:t> </w:t>
      </w:r>
      <w:r>
        <w:rPr>
          <w:sz w:val="20"/>
          <w:vertAlign w:val="baseline"/>
        </w:rPr>
        <w:t>No.</w:t>
      </w:r>
      <w:r>
        <w:rPr>
          <w:spacing w:val="-6"/>
          <w:sz w:val="20"/>
          <w:vertAlign w:val="baseline"/>
        </w:rPr>
        <w:t> </w:t>
      </w:r>
      <w:r>
        <w:rPr>
          <w:sz w:val="20"/>
          <w:vertAlign w:val="baseline"/>
        </w:rPr>
        <w:t>IBBI/2021-22/GN/REG079,</w:t>
      </w:r>
      <w:r>
        <w:rPr>
          <w:spacing w:val="-6"/>
          <w:sz w:val="20"/>
          <w:vertAlign w:val="baseline"/>
        </w:rPr>
        <w:t> </w:t>
      </w:r>
      <w:r>
        <w:rPr>
          <w:sz w:val="20"/>
          <w:vertAlign w:val="baseline"/>
        </w:rPr>
        <w:t>dated</w:t>
      </w:r>
      <w:r>
        <w:rPr>
          <w:spacing w:val="-5"/>
          <w:sz w:val="20"/>
          <w:vertAlign w:val="baseline"/>
        </w:rPr>
        <w:t> </w:t>
      </w:r>
      <w:r>
        <w:rPr>
          <w:sz w:val="20"/>
          <w:vertAlign w:val="baseline"/>
        </w:rPr>
        <w:t>30th</w:t>
      </w:r>
      <w:r>
        <w:rPr>
          <w:spacing w:val="-4"/>
          <w:sz w:val="20"/>
          <w:vertAlign w:val="baseline"/>
        </w:rPr>
        <w:t> </w:t>
      </w:r>
      <w:r>
        <w:rPr>
          <w:sz w:val="20"/>
          <w:vertAlign w:val="baseline"/>
        </w:rPr>
        <w:t>September,</w:t>
      </w:r>
      <w:r>
        <w:rPr>
          <w:spacing w:val="-8"/>
          <w:sz w:val="20"/>
          <w:vertAlign w:val="baseline"/>
        </w:rPr>
        <w:t> </w:t>
      </w:r>
      <w:r>
        <w:rPr>
          <w:sz w:val="20"/>
          <w:vertAlign w:val="baseline"/>
        </w:rPr>
        <w:t>2021</w:t>
      </w:r>
      <w:r>
        <w:rPr>
          <w:spacing w:val="-4"/>
          <w:sz w:val="20"/>
          <w:vertAlign w:val="baseline"/>
        </w:rPr>
        <w:t> </w:t>
      </w:r>
      <w:r>
        <w:rPr>
          <w:sz w:val="20"/>
          <w:vertAlign w:val="baseline"/>
        </w:rPr>
        <w:t>(w.e.f.</w:t>
      </w:r>
      <w:r>
        <w:rPr>
          <w:spacing w:val="-6"/>
          <w:sz w:val="20"/>
          <w:vertAlign w:val="baseline"/>
        </w:rPr>
        <w:t> </w:t>
      </w:r>
      <w:r>
        <w:rPr>
          <w:sz w:val="20"/>
          <w:vertAlign w:val="baseline"/>
        </w:rPr>
        <w:t>30-09-</w:t>
      </w:r>
      <w:r>
        <w:rPr>
          <w:spacing w:val="-2"/>
          <w:sz w:val="20"/>
          <w:vertAlign w:val="baseline"/>
        </w:rPr>
        <w:t>2021).</w:t>
      </w:r>
    </w:p>
    <w:p>
      <w:pPr>
        <w:spacing w:before="0"/>
        <w:ind w:left="732" w:right="0" w:firstLine="0"/>
        <w:jc w:val="left"/>
        <w:rPr>
          <w:sz w:val="20"/>
        </w:rPr>
      </w:pPr>
      <w:bookmarkStart w:name="_bookmark89" w:id="90"/>
      <w:bookmarkEnd w:id="90"/>
      <w:r>
        <w:rPr/>
      </w:r>
      <w:r>
        <w:rPr>
          <w:sz w:val="20"/>
          <w:vertAlign w:val="superscript"/>
        </w:rPr>
        <w:t>90</w:t>
      </w:r>
      <w:r>
        <w:rPr>
          <w:spacing w:val="-7"/>
          <w:sz w:val="20"/>
          <w:vertAlign w:val="baseline"/>
        </w:rPr>
        <w:t> </w:t>
      </w:r>
      <w:r>
        <w:rPr>
          <w:sz w:val="20"/>
          <w:vertAlign w:val="baseline"/>
        </w:rPr>
        <w:t>Substituted</w:t>
      </w:r>
      <w:r>
        <w:rPr>
          <w:spacing w:val="-5"/>
          <w:sz w:val="20"/>
          <w:vertAlign w:val="baseline"/>
        </w:rPr>
        <w:t> </w:t>
      </w:r>
      <w:r>
        <w:rPr>
          <w:sz w:val="20"/>
          <w:vertAlign w:val="baseline"/>
        </w:rPr>
        <w:t>by</w:t>
      </w:r>
      <w:r>
        <w:rPr>
          <w:spacing w:val="-5"/>
          <w:sz w:val="20"/>
          <w:vertAlign w:val="baseline"/>
        </w:rPr>
        <w:t> </w:t>
      </w:r>
      <w:r>
        <w:rPr>
          <w:sz w:val="20"/>
          <w:vertAlign w:val="baseline"/>
        </w:rPr>
        <w:t>Notification</w:t>
      </w:r>
      <w:r>
        <w:rPr>
          <w:spacing w:val="-7"/>
          <w:sz w:val="20"/>
          <w:vertAlign w:val="baseline"/>
        </w:rPr>
        <w:t> </w:t>
      </w:r>
      <w:r>
        <w:rPr>
          <w:sz w:val="20"/>
          <w:vertAlign w:val="baseline"/>
        </w:rPr>
        <w:t>IBBI/2022-23/GN/REG094,</w:t>
      </w:r>
      <w:r>
        <w:rPr>
          <w:spacing w:val="-6"/>
          <w:sz w:val="20"/>
          <w:vertAlign w:val="baseline"/>
        </w:rPr>
        <w:t> </w:t>
      </w:r>
      <w:r>
        <w:rPr>
          <w:sz w:val="20"/>
          <w:vertAlign w:val="baseline"/>
        </w:rPr>
        <w:t>dated</w:t>
      </w:r>
      <w:r>
        <w:rPr>
          <w:spacing w:val="-6"/>
          <w:sz w:val="20"/>
          <w:vertAlign w:val="baseline"/>
        </w:rPr>
        <w:t> </w:t>
      </w:r>
      <w:r>
        <w:rPr>
          <w:sz w:val="20"/>
          <w:vertAlign w:val="baseline"/>
        </w:rPr>
        <w:t>16</w:t>
      </w:r>
      <w:r>
        <w:rPr>
          <w:sz w:val="20"/>
          <w:vertAlign w:val="superscript"/>
        </w:rPr>
        <w:t>th</w:t>
      </w:r>
      <w:r>
        <w:rPr>
          <w:spacing w:val="-6"/>
          <w:sz w:val="20"/>
          <w:vertAlign w:val="baseline"/>
        </w:rPr>
        <w:t> </w:t>
      </w:r>
      <w:r>
        <w:rPr>
          <w:sz w:val="20"/>
          <w:vertAlign w:val="baseline"/>
        </w:rPr>
        <w:t>September,</w:t>
      </w:r>
      <w:r>
        <w:rPr>
          <w:spacing w:val="-6"/>
          <w:sz w:val="20"/>
          <w:vertAlign w:val="baseline"/>
        </w:rPr>
        <w:t> </w:t>
      </w:r>
      <w:r>
        <w:rPr>
          <w:sz w:val="20"/>
          <w:vertAlign w:val="baseline"/>
        </w:rPr>
        <w:t>2022</w:t>
      </w:r>
      <w:r>
        <w:rPr>
          <w:spacing w:val="-8"/>
          <w:sz w:val="20"/>
          <w:vertAlign w:val="baseline"/>
        </w:rPr>
        <w:t> </w:t>
      </w:r>
      <w:r>
        <w:rPr>
          <w:sz w:val="20"/>
          <w:vertAlign w:val="baseline"/>
        </w:rPr>
        <w:t>(w.e.f.</w:t>
      </w:r>
      <w:r>
        <w:rPr>
          <w:spacing w:val="-6"/>
          <w:sz w:val="20"/>
          <w:vertAlign w:val="baseline"/>
        </w:rPr>
        <w:t> </w:t>
      </w:r>
      <w:r>
        <w:rPr>
          <w:sz w:val="20"/>
          <w:vertAlign w:val="baseline"/>
        </w:rPr>
        <w:t>16-09-</w:t>
      </w:r>
      <w:r>
        <w:rPr>
          <w:spacing w:val="-2"/>
          <w:sz w:val="20"/>
          <w:vertAlign w:val="baseline"/>
        </w:rPr>
        <w:t>2022).</w:t>
      </w:r>
    </w:p>
    <w:p>
      <w:pPr>
        <w:spacing w:before="1"/>
        <w:ind w:left="732" w:right="0" w:firstLine="0"/>
        <w:jc w:val="left"/>
        <w:rPr>
          <w:sz w:val="20"/>
        </w:rPr>
      </w:pPr>
      <w:r>
        <w:rPr>
          <w:sz w:val="20"/>
        </w:rPr>
        <w:t>Prior</w:t>
      </w:r>
      <w:r>
        <w:rPr>
          <w:spacing w:val="-4"/>
          <w:sz w:val="20"/>
        </w:rPr>
        <w:t> </w:t>
      </w:r>
      <w:r>
        <w:rPr>
          <w:sz w:val="20"/>
        </w:rPr>
        <w:t>to</w:t>
      </w:r>
      <w:r>
        <w:rPr>
          <w:spacing w:val="-2"/>
          <w:sz w:val="20"/>
        </w:rPr>
        <w:t> </w:t>
      </w:r>
      <w:r>
        <w:rPr>
          <w:sz w:val="20"/>
        </w:rPr>
        <w:t>substitution</w:t>
      </w:r>
      <w:r>
        <w:rPr>
          <w:spacing w:val="-2"/>
          <w:sz w:val="20"/>
        </w:rPr>
        <w:t> </w:t>
      </w:r>
      <w:r>
        <w:rPr>
          <w:sz w:val="20"/>
        </w:rPr>
        <w:t>it</w:t>
      </w:r>
      <w:r>
        <w:rPr>
          <w:spacing w:val="-4"/>
          <w:sz w:val="20"/>
        </w:rPr>
        <w:t> </w:t>
      </w:r>
      <w:r>
        <w:rPr>
          <w:sz w:val="20"/>
        </w:rPr>
        <w:t>stood</w:t>
      </w:r>
      <w:r>
        <w:rPr>
          <w:spacing w:val="-3"/>
          <w:sz w:val="20"/>
        </w:rPr>
        <w:t> </w:t>
      </w:r>
      <w:r>
        <w:rPr>
          <w:sz w:val="20"/>
        </w:rPr>
        <w:t>as</w:t>
      </w:r>
      <w:r>
        <w:rPr>
          <w:spacing w:val="-5"/>
          <w:sz w:val="20"/>
        </w:rPr>
        <w:t> </w:t>
      </w:r>
      <w:r>
        <w:rPr>
          <w:sz w:val="20"/>
        </w:rPr>
        <w:t>under:</w:t>
      </w:r>
      <w:r>
        <w:rPr>
          <w:spacing w:val="-5"/>
          <w:sz w:val="20"/>
        </w:rPr>
        <w:t> </w:t>
      </w:r>
      <w:r>
        <w:rPr>
          <w:spacing w:val="-4"/>
          <w:sz w:val="20"/>
        </w:rPr>
        <w:t>“75”.</w:t>
      </w:r>
    </w:p>
    <w:p>
      <w:pPr>
        <w:spacing w:before="0"/>
        <w:ind w:left="732" w:right="0" w:firstLine="0"/>
        <w:jc w:val="left"/>
        <w:rPr>
          <w:sz w:val="20"/>
        </w:rPr>
      </w:pPr>
      <w:bookmarkStart w:name="_bookmark90" w:id="91"/>
      <w:bookmarkEnd w:id="91"/>
      <w:r>
        <w:rPr/>
      </w:r>
      <w:r>
        <w:rPr>
          <w:sz w:val="20"/>
          <w:vertAlign w:val="superscript"/>
        </w:rPr>
        <w:t>91</w:t>
      </w:r>
      <w:r>
        <w:rPr>
          <w:spacing w:val="-7"/>
          <w:sz w:val="20"/>
          <w:vertAlign w:val="baseline"/>
        </w:rPr>
        <w:t> </w:t>
      </w:r>
      <w:r>
        <w:rPr>
          <w:sz w:val="20"/>
          <w:vertAlign w:val="baseline"/>
        </w:rPr>
        <w:t>Substituted</w:t>
      </w:r>
      <w:r>
        <w:rPr>
          <w:spacing w:val="-5"/>
          <w:sz w:val="20"/>
          <w:vertAlign w:val="baseline"/>
        </w:rPr>
        <w:t> </w:t>
      </w:r>
      <w:r>
        <w:rPr>
          <w:sz w:val="20"/>
          <w:vertAlign w:val="baseline"/>
        </w:rPr>
        <w:t>by</w:t>
      </w:r>
      <w:r>
        <w:rPr>
          <w:spacing w:val="-5"/>
          <w:sz w:val="20"/>
          <w:vertAlign w:val="baseline"/>
        </w:rPr>
        <w:t> </w:t>
      </w:r>
      <w:r>
        <w:rPr>
          <w:sz w:val="20"/>
          <w:vertAlign w:val="baseline"/>
        </w:rPr>
        <w:t>Notification</w:t>
      </w:r>
      <w:r>
        <w:rPr>
          <w:spacing w:val="-7"/>
          <w:sz w:val="20"/>
          <w:vertAlign w:val="baseline"/>
        </w:rPr>
        <w:t> </w:t>
      </w:r>
      <w:r>
        <w:rPr>
          <w:sz w:val="20"/>
          <w:vertAlign w:val="baseline"/>
        </w:rPr>
        <w:t>IBBI/2022-23/GN/REG094,</w:t>
      </w:r>
      <w:r>
        <w:rPr>
          <w:spacing w:val="-6"/>
          <w:sz w:val="20"/>
          <w:vertAlign w:val="baseline"/>
        </w:rPr>
        <w:t> </w:t>
      </w:r>
      <w:r>
        <w:rPr>
          <w:sz w:val="20"/>
          <w:vertAlign w:val="baseline"/>
        </w:rPr>
        <w:t>dated</w:t>
      </w:r>
      <w:r>
        <w:rPr>
          <w:spacing w:val="-6"/>
          <w:sz w:val="20"/>
          <w:vertAlign w:val="baseline"/>
        </w:rPr>
        <w:t> </w:t>
      </w:r>
      <w:r>
        <w:rPr>
          <w:sz w:val="20"/>
          <w:vertAlign w:val="baseline"/>
        </w:rPr>
        <w:t>16</w:t>
      </w:r>
      <w:r>
        <w:rPr>
          <w:sz w:val="20"/>
          <w:vertAlign w:val="superscript"/>
        </w:rPr>
        <w:t>th</w:t>
      </w:r>
      <w:r>
        <w:rPr>
          <w:spacing w:val="-6"/>
          <w:sz w:val="20"/>
          <w:vertAlign w:val="baseline"/>
        </w:rPr>
        <w:t> </w:t>
      </w:r>
      <w:r>
        <w:rPr>
          <w:sz w:val="20"/>
          <w:vertAlign w:val="baseline"/>
        </w:rPr>
        <w:t>September,</w:t>
      </w:r>
      <w:r>
        <w:rPr>
          <w:spacing w:val="-6"/>
          <w:sz w:val="20"/>
          <w:vertAlign w:val="baseline"/>
        </w:rPr>
        <w:t> </w:t>
      </w:r>
      <w:r>
        <w:rPr>
          <w:sz w:val="20"/>
          <w:vertAlign w:val="baseline"/>
        </w:rPr>
        <w:t>2022</w:t>
      </w:r>
      <w:r>
        <w:rPr>
          <w:spacing w:val="-8"/>
          <w:sz w:val="20"/>
          <w:vertAlign w:val="baseline"/>
        </w:rPr>
        <w:t> </w:t>
      </w:r>
      <w:r>
        <w:rPr>
          <w:sz w:val="20"/>
          <w:vertAlign w:val="baseline"/>
        </w:rPr>
        <w:t>(w.e.f.</w:t>
      </w:r>
      <w:r>
        <w:rPr>
          <w:spacing w:val="-6"/>
          <w:sz w:val="20"/>
          <w:vertAlign w:val="baseline"/>
        </w:rPr>
        <w:t> </w:t>
      </w:r>
      <w:r>
        <w:rPr>
          <w:sz w:val="20"/>
          <w:vertAlign w:val="baseline"/>
        </w:rPr>
        <w:t>16-09-</w:t>
      </w:r>
      <w:r>
        <w:rPr>
          <w:spacing w:val="-2"/>
          <w:sz w:val="20"/>
          <w:vertAlign w:val="baseline"/>
        </w:rPr>
        <w:t>2022).</w:t>
      </w:r>
    </w:p>
    <w:p>
      <w:pPr>
        <w:spacing w:line="229" w:lineRule="exact" w:before="1"/>
        <w:ind w:left="732" w:right="0" w:firstLine="0"/>
        <w:jc w:val="left"/>
        <w:rPr>
          <w:sz w:val="20"/>
        </w:rPr>
      </w:pPr>
      <w:r>
        <w:rPr>
          <w:sz w:val="20"/>
        </w:rPr>
        <w:t>Prior</w:t>
      </w:r>
      <w:r>
        <w:rPr>
          <w:spacing w:val="-4"/>
          <w:sz w:val="20"/>
        </w:rPr>
        <w:t> </w:t>
      </w:r>
      <w:r>
        <w:rPr>
          <w:sz w:val="20"/>
        </w:rPr>
        <w:t>to</w:t>
      </w:r>
      <w:r>
        <w:rPr>
          <w:spacing w:val="-2"/>
          <w:sz w:val="20"/>
        </w:rPr>
        <w:t> </w:t>
      </w:r>
      <w:r>
        <w:rPr>
          <w:sz w:val="20"/>
        </w:rPr>
        <w:t>substitution</w:t>
      </w:r>
      <w:r>
        <w:rPr>
          <w:spacing w:val="-2"/>
          <w:sz w:val="20"/>
        </w:rPr>
        <w:t> </w:t>
      </w:r>
      <w:r>
        <w:rPr>
          <w:sz w:val="20"/>
        </w:rPr>
        <w:t>it</w:t>
      </w:r>
      <w:r>
        <w:rPr>
          <w:spacing w:val="-4"/>
          <w:sz w:val="20"/>
        </w:rPr>
        <w:t> </w:t>
      </w:r>
      <w:r>
        <w:rPr>
          <w:sz w:val="20"/>
        </w:rPr>
        <w:t>stood</w:t>
      </w:r>
      <w:r>
        <w:rPr>
          <w:spacing w:val="-3"/>
          <w:sz w:val="20"/>
        </w:rPr>
        <w:t> </w:t>
      </w:r>
      <w:r>
        <w:rPr>
          <w:sz w:val="20"/>
        </w:rPr>
        <w:t>as</w:t>
      </w:r>
      <w:r>
        <w:rPr>
          <w:spacing w:val="-5"/>
          <w:sz w:val="20"/>
        </w:rPr>
        <w:t> </w:t>
      </w:r>
      <w:r>
        <w:rPr>
          <w:sz w:val="20"/>
        </w:rPr>
        <w:t>under:</w:t>
      </w:r>
      <w:r>
        <w:rPr>
          <w:spacing w:val="-5"/>
          <w:sz w:val="20"/>
        </w:rPr>
        <w:t> </w:t>
      </w:r>
      <w:r>
        <w:rPr>
          <w:spacing w:val="-4"/>
          <w:sz w:val="20"/>
        </w:rPr>
        <w:t>“75”.</w:t>
      </w:r>
    </w:p>
    <w:p>
      <w:pPr>
        <w:spacing w:before="0"/>
        <w:ind w:left="732" w:right="711" w:firstLine="0"/>
        <w:jc w:val="left"/>
        <w:rPr>
          <w:sz w:val="20"/>
        </w:rPr>
      </w:pPr>
      <w:bookmarkStart w:name="_bookmark91" w:id="92"/>
      <w:bookmarkEnd w:id="92"/>
      <w:r>
        <w:rPr/>
      </w:r>
      <w:r>
        <w:rPr>
          <w:sz w:val="20"/>
          <w:vertAlign w:val="superscript"/>
        </w:rPr>
        <w:t>92</w:t>
      </w:r>
      <w:r>
        <w:rPr>
          <w:spacing w:val="-3"/>
          <w:sz w:val="20"/>
          <w:vertAlign w:val="baseline"/>
        </w:rPr>
        <w:t> </w:t>
      </w:r>
      <w:r>
        <w:rPr>
          <w:sz w:val="20"/>
          <w:vertAlign w:val="baseline"/>
        </w:rPr>
        <w:t>Substituted</w:t>
      </w:r>
      <w:r>
        <w:rPr>
          <w:spacing w:val="-2"/>
          <w:sz w:val="20"/>
          <w:vertAlign w:val="baseline"/>
        </w:rPr>
        <w:t> </w:t>
      </w:r>
      <w:r>
        <w:rPr>
          <w:sz w:val="20"/>
          <w:vertAlign w:val="baseline"/>
        </w:rPr>
        <w:t>by</w:t>
      </w:r>
      <w:r>
        <w:rPr>
          <w:spacing w:val="-2"/>
          <w:sz w:val="20"/>
          <w:vertAlign w:val="baseline"/>
        </w:rPr>
        <w:t> </w:t>
      </w:r>
      <w:r>
        <w:rPr>
          <w:sz w:val="20"/>
          <w:vertAlign w:val="baseline"/>
        </w:rPr>
        <w:t>Notification</w:t>
      </w:r>
      <w:r>
        <w:rPr>
          <w:spacing w:val="-4"/>
          <w:sz w:val="20"/>
          <w:vertAlign w:val="baseline"/>
        </w:rPr>
        <w:t> </w:t>
      </w:r>
      <w:r>
        <w:rPr>
          <w:sz w:val="20"/>
          <w:vertAlign w:val="baseline"/>
        </w:rPr>
        <w:t>No.</w:t>
      </w:r>
      <w:r>
        <w:rPr>
          <w:spacing w:val="-3"/>
          <w:sz w:val="20"/>
          <w:vertAlign w:val="baseline"/>
        </w:rPr>
        <w:t> </w:t>
      </w:r>
      <w:r>
        <w:rPr>
          <w:sz w:val="20"/>
          <w:vertAlign w:val="baseline"/>
        </w:rPr>
        <w:t>IBBI/2020-21/GN/REG062</w:t>
      </w:r>
      <w:r>
        <w:rPr>
          <w:spacing w:val="-4"/>
          <w:sz w:val="20"/>
          <w:vertAlign w:val="baseline"/>
        </w:rPr>
        <w:t> </w:t>
      </w:r>
      <w:r>
        <w:rPr>
          <w:sz w:val="20"/>
          <w:vertAlign w:val="baseline"/>
        </w:rPr>
        <w:t>dated</w:t>
      </w:r>
      <w:r>
        <w:rPr>
          <w:spacing w:val="-2"/>
          <w:sz w:val="20"/>
          <w:vertAlign w:val="baseline"/>
        </w:rPr>
        <w:t> </w:t>
      </w:r>
      <w:r>
        <w:rPr>
          <w:sz w:val="20"/>
          <w:vertAlign w:val="baseline"/>
        </w:rPr>
        <w:t>5</w:t>
      </w:r>
      <w:r>
        <w:rPr>
          <w:sz w:val="20"/>
          <w:vertAlign w:val="superscript"/>
        </w:rPr>
        <w:t>th</w:t>
      </w:r>
      <w:r>
        <w:rPr>
          <w:spacing w:val="-3"/>
          <w:sz w:val="20"/>
          <w:vertAlign w:val="baseline"/>
        </w:rPr>
        <w:t> </w:t>
      </w:r>
      <w:r>
        <w:rPr>
          <w:sz w:val="20"/>
          <w:vertAlign w:val="baseline"/>
        </w:rPr>
        <w:t>August,</w:t>
      </w:r>
      <w:r>
        <w:rPr>
          <w:spacing w:val="-3"/>
          <w:sz w:val="20"/>
          <w:vertAlign w:val="baseline"/>
        </w:rPr>
        <w:t> </w:t>
      </w:r>
      <w:r>
        <w:rPr>
          <w:sz w:val="20"/>
          <w:vertAlign w:val="baseline"/>
        </w:rPr>
        <w:t>2020</w:t>
      </w:r>
      <w:r>
        <w:rPr>
          <w:spacing w:val="-2"/>
          <w:sz w:val="20"/>
          <w:vertAlign w:val="baseline"/>
        </w:rPr>
        <w:t> </w:t>
      </w:r>
      <w:r>
        <w:rPr>
          <w:sz w:val="20"/>
          <w:vertAlign w:val="baseline"/>
        </w:rPr>
        <w:t>(w.e.f.</w:t>
      </w:r>
      <w:r>
        <w:rPr>
          <w:spacing w:val="-5"/>
          <w:sz w:val="20"/>
          <w:vertAlign w:val="baseline"/>
        </w:rPr>
        <w:t> </w:t>
      </w:r>
      <w:r>
        <w:rPr>
          <w:sz w:val="20"/>
          <w:vertAlign w:val="baseline"/>
        </w:rPr>
        <w:t>05-08-2020).</w:t>
      </w:r>
      <w:r>
        <w:rPr>
          <w:spacing w:val="-3"/>
          <w:sz w:val="20"/>
          <w:vertAlign w:val="baseline"/>
        </w:rPr>
        <w:t> </w:t>
      </w:r>
      <w:r>
        <w:rPr>
          <w:sz w:val="20"/>
          <w:vertAlign w:val="baseline"/>
        </w:rPr>
        <w:t>Prior to substitution it stood as "disclosure”.</w:t>
      </w:r>
    </w:p>
    <w:p>
      <w:pPr>
        <w:spacing w:line="244" w:lineRule="auto" w:before="18"/>
        <w:ind w:left="732" w:right="823" w:firstLine="0"/>
        <w:jc w:val="left"/>
        <w:rPr>
          <w:sz w:val="18"/>
        </w:rPr>
      </w:pPr>
      <w:bookmarkStart w:name="_bookmark92" w:id="93"/>
      <w:bookmarkEnd w:id="93"/>
      <w:r>
        <w:rPr/>
      </w:r>
      <w:r>
        <w:rPr>
          <w:sz w:val="18"/>
          <w:vertAlign w:val="superscript"/>
        </w:rPr>
        <w:t>93</w:t>
      </w:r>
      <w:r>
        <w:rPr>
          <w:sz w:val="18"/>
          <w:vertAlign w:val="baseline"/>
        </w:rPr>
        <w:t> Substituted</w:t>
      </w:r>
      <w:r>
        <w:rPr>
          <w:spacing w:val="-1"/>
          <w:sz w:val="18"/>
          <w:vertAlign w:val="baseline"/>
        </w:rPr>
        <w:t> </w:t>
      </w:r>
      <w:r>
        <w:rPr>
          <w:sz w:val="18"/>
          <w:vertAlign w:val="baseline"/>
        </w:rPr>
        <w:t>by</w:t>
      </w:r>
      <w:r>
        <w:rPr>
          <w:spacing w:val="-1"/>
          <w:sz w:val="18"/>
          <w:vertAlign w:val="baseline"/>
        </w:rPr>
        <w:t> </w:t>
      </w:r>
      <w:r>
        <w:rPr>
          <w:sz w:val="18"/>
          <w:vertAlign w:val="baseline"/>
        </w:rPr>
        <w:t>Notification</w:t>
      </w:r>
      <w:r>
        <w:rPr>
          <w:spacing w:val="-1"/>
          <w:sz w:val="18"/>
          <w:vertAlign w:val="baseline"/>
        </w:rPr>
        <w:t> </w:t>
      </w:r>
      <w:r>
        <w:rPr>
          <w:sz w:val="18"/>
          <w:vertAlign w:val="baseline"/>
        </w:rPr>
        <w:t>No.</w:t>
      </w:r>
      <w:r>
        <w:rPr>
          <w:spacing w:val="-4"/>
          <w:sz w:val="18"/>
          <w:vertAlign w:val="baseline"/>
        </w:rPr>
        <w:t> </w:t>
      </w:r>
      <w:r>
        <w:rPr>
          <w:sz w:val="18"/>
          <w:vertAlign w:val="baseline"/>
        </w:rPr>
        <w:t>IBBI/2019-20/GN/REG053</w:t>
      </w:r>
      <w:r>
        <w:rPr>
          <w:spacing w:val="-1"/>
          <w:sz w:val="18"/>
          <w:vertAlign w:val="baseline"/>
        </w:rPr>
        <w:t> </w:t>
      </w:r>
      <w:r>
        <w:rPr>
          <w:sz w:val="18"/>
          <w:vertAlign w:val="baseline"/>
        </w:rPr>
        <w:t>dated</w:t>
      </w:r>
      <w:r>
        <w:rPr>
          <w:spacing w:val="-6"/>
          <w:sz w:val="18"/>
          <w:vertAlign w:val="baseline"/>
        </w:rPr>
        <w:t> </w:t>
      </w:r>
      <w:r>
        <w:rPr>
          <w:sz w:val="18"/>
          <w:vertAlign w:val="baseline"/>
        </w:rPr>
        <w:t>6</w:t>
      </w:r>
      <w:r>
        <w:rPr>
          <w:sz w:val="18"/>
          <w:vertAlign w:val="superscript"/>
        </w:rPr>
        <w:t>th</w:t>
      </w:r>
      <w:r>
        <w:rPr>
          <w:spacing w:val="-2"/>
          <w:sz w:val="18"/>
          <w:vertAlign w:val="baseline"/>
        </w:rPr>
        <w:t> </w:t>
      </w:r>
      <w:r>
        <w:rPr>
          <w:sz w:val="18"/>
          <w:vertAlign w:val="baseline"/>
        </w:rPr>
        <w:t>January,</w:t>
      </w:r>
      <w:r>
        <w:rPr>
          <w:spacing w:val="-4"/>
          <w:sz w:val="18"/>
          <w:vertAlign w:val="baseline"/>
        </w:rPr>
        <w:t> </w:t>
      </w:r>
      <w:r>
        <w:rPr>
          <w:sz w:val="18"/>
          <w:vertAlign w:val="baseline"/>
        </w:rPr>
        <w:t>2020</w:t>
      </w:r>
      <w:r>
        <w:rPr>
          <w:spacing w:val="-1"/>
          <w:sz w:val="18"/>
          <w:vertAlign w:val="baseline"/>
        </w:rPr>
        <w:t> </w:t>
      </w:r>
      <w:r>
        <w:rPr>
          <w:sz w:val="18"/>
          <w:vertAlign w:val="baseline"/>
        </w:rPr>
        <w:t>(w.e.f. 06-01-2020).</w:t>
      </w:r>
      <w:r>
        <w:rPr>
          <w:spacing w:val="39"/>
          <w:sz w:val="18"/>
          <w:vertAlign w:val="baseline"/>
        </w:rPr>
        <w:t> </w:t>
      </w:r>
      <w:r>
        <w:rPr>
          <w:sz w:val="18"/>
          <w:vertAlign w:val="baseline"/>
        </w:rPr>
        <w:t>Prior</w:t>
      </w:r>
      <w:r>
        <w:rPr>
          <w:spacing w:val="-2"/>
          <w:sz w:val="18"/>
          <w:vertAlign w:val="baseline"/>
        </w:rPr>
        <w:t> </w:t>
      </w:r>
      <w:r>
        <w:rPr>
          <w:sz w:val="18"/>
          <w:vertAlign w:val="baseline"/>
        </w:rPr>
        <w:t>to substitution it stood as under:</w:t>
      </w:r>
    </w:p>
    <w:tbl>
      <w:tblPr>
        <w:tblW w:w="0" w:type="auto"/>
        <w:jc w:val="left"/>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7"/>
        <w:gridCol w:w="1560"/>
        <w:gridCol w:w="3829"/>
        <w:gridCol w:w="3073"/>
        <w:gridCol w:w="1059"/>
      </w:tblGrid>
      <w:tr>
        <w:trPr>
          <w:trHeight w:val="433" w:hRule="atLeast"/>
        </w:trPr>
        <w:tc>
          <w:tcPr>
            <w:tcW w:w="567" w:type="dxa"/>
          </w:tcPr>
          <w:p>
            <w:pPr>
              <w:pStyle w:val="TableParagraph"/>
              <w:spacing w:line="203" w:lineRule="exact"/>
              <w:ind w:left="153"/>
              <w:rPr>
                <w:sz w:val="18"/>
              </w:rPr>
            </w:pPr>
            <w:r>
              <w:rPr>
                <w:spacing w:val="-5"/>
                <w:sz w:val="18"/>
              </w:rPr>
              <w:t>“20</w:t>
            </w:r>
          </w:p>
        </w:tc>
        <w:tc>
          <w:tcPr>
            <w:tcW w:w="1560" w:type="dxa"/>
          </w:tcPr>
          <w:p>
            <w:pPr>
              <w:pStyle w:val="TableParagraph"/>
              <w:spacing w:line="203" w:lineRule="exact"/>
              <w:ind w:left="107"/>
              <w:rPr>
                <w:sz w:val="18"/>
              </w:rPr>
            </w:pPr>
            <w:r>
              <w:rPr>
                <w:sz w:val="18"/>
              </w:rPr>
              <w:t>[Reg. </w:t>
            </w:r>
            <w:r>
              <w:rPr>
                <w:spacing w:val="-5"/>
                <w:sz w:val="18"/>
              </w:rPr>
              <w:t>46</w:t>
            </w:r>
          </w:p>
        </w:tc>
        <w:tc>
          <w:tcPr>
            <w:tcW w:w="3829" w:type="dxa"/>
          </w:tcPr>
          <w:p>
            <w:pPr>
              <w:pStyle w:val="TableParagraph"/>
              <w:spacing w:line="242" w:lineRule="auto"/>
              <w:ind w:left="107" w:right="100"/>
              <w:rPr>
                <w:sz w:val="18"/>
              </w:rPr>
            </w:pPr>
            <w:r>
              <w:rPr>
                <w:sz w:val="18"/>
              </w:rPr>
              <w:t>Apply to AA for order on unclaimed proceeds of liquidation or undistributed assets.</w:t>
            </w:r>
          </w:p>
        </w:tc>
        <w:tc>
          <w:tcPr>
            <w:tcW w:w="3073" w:type="dxa"/>
          </w:tcPr>
          <w:p>
            <w:pPr>
              <w:pStyle w:val="TableParagraph"/>
              <w:spacing w:line="203" w:lineRule="exact"/>
              <w:ind w:left="107"/>
              <w:rPr>
                <w:sz w:val="18"/>
              </w:rPr>
            </w:pPr>
            <w:r>
              <w:rPr>
                <w:sz w:val="18"/>
              </w:rPr>
              <w:t>Before</w:t>
            </w:r>
            <w:r>
              <w:rPr>
                <w:spacing w:val="-2"/>
                <w:sz w:val="18"/>
              </w:rPr>
              <w:t> </w:t>
            </w:r>
            <w:r>
              <w:rPr>
                <w:sz w:val="18"/>
              </w:rPr>
              <w:t>dissolution</w:t>
            </w:r>
            <w:r>
              <w:rPr>
                <w:spacing w:val="-2"/>
                <w:sz w:val="18"/>
              </w:rPr>
              <w:t> order”</w:t>
            </w:r>
          </w:p>
        </w:tc>
        <w:tc>
          <w:tcPr>
            <w:tcW w:w="1059" w:type="dxa"/>
          </w:tcPr>
          <w:p>
            <w:pPr>
              <w:pStyle w:val="TableParagraph"/>
              <w:rPr>
                <w:sz w:val="18"/>
              </w:rPr>
            </w:pPr>
          </w:p>
        </w:tc>
      </w:tr>
    </w:tbl>
    <w:p>
      <w:pPr>
        <w:pStyle w:val="BodyText"/>
        <w:spacing w:before="20"/>
        <w:rPr>
          <w:sz w:val="18"/>
        </w:rPr>
      </w:pPr>
    </w:p>
    <w:p>
      <w:pPr>
        <w:spacing w:before="0"/>
        <w:ind w:left="732" w:right="0" w:firstLine="0"/>
        <w:jc w:val="left"/>
        <w:rPr>
          <w:sz w:val="20"/>
        </w:rPr>
      </w:pPr>
      <w:bookmarkStart w:name="_bookmark93" w:id="94"/>
      <w:bookmarkEnd w:id="94"/>
      <w:r>
        <w:rPr/>
      </w:r>
      <w:r>
        <w:rPr>
          <w:sz w:val="20"/>
          <w:vertAlign w:val="superscript"/>
        </w:rPr>
        <w:t>94</w:t>
      </w:r>
      <w:r>
        <w:rPr>
          <w:spacing w:val="-6"/>
          <w:sz w:val="20"/>
          <w:vertAlign w:val="baseline"/>
        </w:rPr>
        <w:t> </w:t>
      </w:r>
      <w:r>
        <w:rPr>
          <w:sz w:val="20"/>
          <w:vertAlign w:val="baseline"/>
        </w:rPr>
        <w:t>Inserted</w:t>
      </w:r>
      <w:r>
        <w:rPr>
          <w:spacing w:val="-4"/>
          <w:sz w:val="20"/>
          <w:vertAlign w:val="baseline"/>
        </w:rPr>
        <w:t> </w:t>
      </w:r>
      <w:r>
        <w:rPr>
          <w:sz w:val="20"/>
          <w:vertAlign w:val="baseline"/>
        </w:rPr>
        <w:t>by</w:t>
      </w:r>
      <w:r>
        <w:rPr>
          <w:spacing w:val="-5"/>
          <w:sz w:val="20"/>
          <w:vertAlign w:val="baseline"/>
        </w:rPr>
        <w:t> </w:t>
      </w:r>
      <w:r>
        <w:rPr>
          <w:sz w:val="20"/>
          <w:vertAlign w:val="baseline"/>
        </w:rPr>
        <w:t>Notification</w:t>
      </w:r>
      <w:r>
        <w:rPr>
          <w:spacing w:val="-4"/>
          <w:sz w:val="20"/>
          <w:vertAlign w:val="baseline"/>
        </w:rPr>
        <w:t> </w:t>
      </w:r>
      <w:r>
        <w:rPr>
          <w:sz w:val="20"/>
          <w:vertAlign w:val="baseline"/>
        </w:rPr>
        <w:t>No.</w:t>
      </w:r>
      <w:r>
        <w:rPr>
          <w:spacing w:val="-5"/>
          <w:sz w:val="20"/>
          <w:vertAlign w:val="baseline"/>
        </w:rPr>
        <w:t> </w:t>
      </w:r>
      <w:r>
        <w:rPr>
          <w:sz w:val="20"/>
          <w:vertAlign w:val="baseline"/>
        </w:rPr>
        <w:t>IBBI/2020-21/GN/REG060,</w:t>
      </w:r>
      <w:r>
        <w:rPr>
          <w:spacing w:val="-5"/>
          <w:sz w:val="20"/>
          <w:vertAlign w:val="baseline"/>
        </w:rPr>
        <w:t> </w:t>
      </w:r>
      <w:r>
        <w:rPr>
          <w:sz w:val="20"/>
          <w:vertAlign w:val="baseline"/>
        </w:rPr>
        <w:t>dated</w:t>
      </w:r>
      <w:r>
        <w:rPr>
          <w:spacing w:val="-5"/>
          <w:sz w:val="20"/>
          <w:vertAlign w:val="baseline"/>
        </w:rPr>
        <w:t> </w:t>
      </w:r>
      <w:r>
        <w:rPr>
          <w:sz w:val="20"/>
          <w:vertAlign w:val="baseline"/>
        </w:rPr>
        <w:t>20</w:t>
      </w:r>
      <w:r>
        <w:rPr>
          <w:sz w:val="20"/>
          <w:vertAlign w:val="superscript"/>
        </w:rPr>
        <w:t>th</w:t>
      </w:r>
      <w:r>
        <w:rPr>
          <w:spacing w:val="-5"/>
          <w:sz w:val="20"/>
          <w:vertAlign w:val="baseline"/>
        </w:rPr>
        <w:t> </w:t>
      </w:r>
      <w:r>
        <w:rPr>
          <w:sz w:val="20"/>
          <w:vertAlign w:val="baseline"/>
        </w:rPr>
        <w:t>April,</w:t>
      </w:r>
      <w:r>
        <w:rPr>
          <w:spacing w:val="-7"/>
          <w:sz w:val="20"/>
          <w:vertAlign w:val="baseline"/>
        </w:rPr>
        <w:t> </w:t>
      </w:r>
      <w:r>
        <w:rPr>
          <w:sz w:val="20"/>
          <w:vertAlign w:val="baseline"/>
        </w:rPr>
        <w:t>2020</w:t>
      </w:r>
      <w:r>
        <w:rPr>
          <w:spacing w:val="-5"/>
          <w:sz w:val="20"/>
          <w:vertAlign w:val="baseline"/>
        </w:rPr>
        <w:t> </w:t>
      </w:r>
      <w:r>
        <w:rPr>
          <w:sz w:val="20"/>
          <w:vertAlign w:val="baseline"/>
        </w:rPr>
        <w:t>(w.e.f.</w:t>
      </w:r>
      <w:r>
        <w:rPr>
          <w:spacing w:val="-5"/>
          <w:sz w:val="20"/>
          <w:vertAlign w:val="baseline"/>
        </w:rPr>
        <w:t> </w:t>
      </w:r>
      <w:r>
        <w:rPr>
          <w:spacing w:val="-2"/>
          <w:sz w:val="20"/>
          <w:vertAlign w:val="baseline"/>
        </w:rPr>
        <w:t>17.4.2020).</w:t>
      </w:r>
    </w:p>
    <w:p>
      <w:pPr>
        <w:spacing w:after="0"/>
        <w:jc w:val="left"/>
        <w:rPr>
          <w:sz w:val="20"/>
        </w:rPr>
        <w:sectPr>
          <w:pgSz w:w="11900" w:h="16850"/>
          <w:pgMar w:header="0" w:footer="1049" w:top="1420" w:bottom="1240" w:left="708" w:right="708"/>
        </w:sectPr>
      </w:pPr>
    </w:p>
    <w:p>
      <w:pPr>
        <w:pStyle w:val="BodyText"/>
        <w:spacing w:line="276" w:lineRule="auto" w:before="78"/>
        <w:ind w:left="732" w:right="823"/>
      </w:pPr>
      <w:r>
        <w:rPr/>
        <w:t>computation of the time-line for any task that could not be completed due to such lockdown, in relation to any liquidation process.]</w:t>
      </w:r>
    </w:p>
    <w:p>
      <w:pPr>
        <w:pStyle w:val="BodyText"/>
        <w:spacing w:before="42"/>
      </w:pPr>
    </w:p>
    <w:p>
      <w:pPr>
        <w:pStyle w:val="Heading2"/>
        <w:spacing w:before="1"/>
        <w:ind w:left="732"/>
      </w:pPr>
      <w:hyperlink w:history="true" w:anchor="_bookmark94">
        <w:r>
          <w:rPr>
            <w:b w:val="0"/>
            <w:vertAlign w:val="superscript"/>
          </w:rPr>
          <w:t>95</w:t>
        </w:r>
      </w:hyperlink>
      <w:r>
        <w:rPr>
          <w:b w:val="0"/>
          <w:vertAlign w:val="baseline"/>
        </w:rPr>
        <w:t>[</w:t>
      </w:r>
      <w:r>
        <w:rPr>
          <w:vertAlign w:val="baseline"/>
        </w:rPr>
        <w:t>47B.</w:t>
      </w:r>
      <w:r>
        <w:rPr>
          <w:spacing w:val="1"/>
          <w:vertAlign w:val="baseline"/>
        </w:rPr>
        <w:t> </w:t>
      </w:r>
      <w:r>
        <w:rPr>
          <w:vertAlign w:val="baseline"/>
        </w:rPr>
        <w:t>Filing</w:t>
      </w:r>
      <w:r>
        <w:rPr>
          <w:spacing w:val="1"/>
          <w:vertAlign w:val="baseline"/>
        </w:rPr>
        <w:t> </w:t>
      </w:r>
      <w:r>
        <w:rPr>
          <w:vertAlign w:val="baseline"/>
        </w:rPr>
        <w:t>of</w:t>
      </w:r>
      <w:r>
        <w:rPr>
          <w:spacing w:val="1"/>
          <w:vertAlign w:val="baseline"/>
        </w:rPr>
        <w:t> </w:t>
      </w:r>
      <w:r>
        <w:rPr>
          <w:spacing w:val="-2"/>
          <w:vertAlign w:val="baseline"/>
        </w:rPr>
        <w:t>Forms.</w:t>
      </w:r>
    </w:p>
    <w:p>
      <w:pPr>
        <w:pStyle w:val="ListParagraph"/>
        <w:numPr>
          <w:ilvl w:val="0"/>
          <w:numId w:val="56"/>
        </w:numPr>
        <w:tabs>
          <w:tab w:pos="1100" w:val="left" w:leader="none"/>
        </w:tabs>
        <w:spacing w:line="240" w:lineRule="auto" w:before="0" w:after="0"/>
        <w:ind w:left="732" w:right="733" w:firstLine="0"/>
        <w:jc w:val="left"/>
        <w:rPr>
          <w:sz w:val="24"/>
        </w:rPr>
      </w:pPr>
      <w:r>
        <w:rPr>
          <w:sz w:val="24"/>
        </w:rPr>
        <w:t>The</w:t>
      </w:r>
      <w:r>
        <w:rPr>
          <w:spacing w:val="28"/>
          <w:sz w:val="24"/>
        </w:rPr>
        <w:t> </w:t>
      </w:r>
      <w:r>
        <w:rPr>
          <w:sz w:val="24"/>
        </w:rPr>
        <w:t>liquidator</w:t>
      </w:r>
      <w:r>
        <w:rPr>
          <w:spacing w:val="28"/>
          <w:sz w:val="24"/>
        </w:rPr>
        <w:t> </w:t>
      </w:r>
      <w:r>
        <w:rPr>
          <w:sz w:val="24"/>
        </w:rPr>
        <w:t>shall</w:t>
      </w:r>
      <w:r>
        <w:rPr>
          <w:spacing w:val="31"/>
          <w:sz w:val="24"/>
        </w:rPr>
        <w:t> </w:t>
      </w:r>
      <w:r>
        <w:rPr>
          <w:sz w:val="24"/>
        </w:rPr>
        <w:t>file</w:t>
      </w:r>
      <w:r>
        <w:rPr>
          <w:spacing w:val="28"/>
          <w:sz w:val="24"/>
        </w:rPr>
        <w:t> </w:t>
      </w:r>
      <w:r>
        <w:rPr>
          <w:sz w:val="24"/>
        </w:rPr>
        <w:t>the</w:t>
      </w:r>
      <w:r>
        <w:rPr>
          <w:spacing w:val="29"/>
          <w:sz w:val="24"/>
        </w:rPr>
        <w:t> </w:t>
      </w:r>
      <w:r>
        <w:rPr>
          <w:sz w:val="24"/>
        </w:rPr>
        <w:t>Forms,</w:t>
      </w:r>
      <w:r>
        <w:rPr>
          <w:spacing w:val="30"/>
          <w:sz w:val="24"/>
        </w:rPr>
        <w:t> </w:t>
      </w:r>
      <w:r>
        <w:rPr>
          <w:sz w:val="24"/>
        </w:rPr>
        <w:t>along</w:t>
      </w:r>
      <w:r>
        <w:rPr>
          <w:spacing w:val="28"/>
          <w:sz w:val="24"/>
        </w:rPr>
        <w:t> </w:t>
      </w:r>
      <w:r>
        <w:rPr>
          <w:sz w:val="24"/>
        </w:rPr>
        <w:t>with</w:t>
      </w:r>
      <w:r>
        <w:rPr>
          <w:spacing w:val="28"/>
          <w:sz w:val="24"/>
        </w:rPr>
        <w:t> </w:t>
      </w:r>
      <w:r>
        <w:rPr>
          <w:sz w:val="24"/>
        </w:rPr>
        <w:t>the</w:t>
      </w:r>
      <w:r>
        <w:rPr>
          <w:spacing w:val="28"/>
          <w:sz w:val="24"/>
        </w:rPr>
        <w:t> </w:t>
      </w:r>
      <w:r>
        <w:rPr>
          <w:sz w:val="24"/>
        </w:rPr>
        <w:t>enclosures</w:t>
      </w:r>
      <w:r>
        <w:rPr>
          <w:spacing w:val="28"/>
          <w:sz w:val="24"/>
        </w:rPr>
        <w:t> </w:t>
      </w:r>
      <w:r>
        <w:rPr>
          <w:sz w:val="24"/>
        </w:rPr>
        <w:t>thereto,</w:t>
      </w:r>
      <w:r>
        <w:rPr>
          <w:spacing w:val="28"/>
          <w:sz w:val="24"/>
        </w:rPr>
        <w:t> </w:t>
      </w:r>
      <w:r>
        <w:rPr>
          <w:sz w:val="24"/>
        </w:rPr>
        <w:t>on</w:t>
      </w:r>
      <w:r>
        <w:rPr>
          <w:spacing w:val="28"/>
          <w:sz w:val="24"/>
        </w:rPr>
        <w:t> </w:t>
      </w:r>
      <w:r>
        <w:rPr>
          <w:sz w:val="24"/>
        </w:rPr>
        <w:t>an</w:t>
      </w:r>
      <w:r>
        <w:rPr>
          <w:spacing w:val="30"/>
          <w:sz w:val="24"/>
        </w:rPr>
        <w:t> </w:t>
      </w:r>
      <w:r>
        <w:rPr>
          <w:sz w:val="24"/>
        </w:rPr>
        <w:t>electronic platform</w:t>
      </w:r>
      <w:r>
        <w:rPr>
          <w:spacing w:val="-17"/>
          <w:sz w:val="24"/>
        </w:rPr>
        <w:t> </w:t>
      </w:r>
      <w:r>
        <w:rPr>
          <w:sz w:val="24"/>
        </w:rPr>
        <w:t>of</w:t>
      </w:r>
      <w:r>
        <w:rPr>
          <w:spacing w:val="-16"/>
          <w:sz w:val="24"/>
        </w:rPr>
        <w:t> </w:t>
      </w:r>
      <w:r>
        <w:rPr>
          <w:sz w:val="24"/>
        </w:rPr>
        <w:t>the</w:t>
      </w:r>
      <w:r>
        <w:rPr>
          <w:spacing w:val="-16"/>
          <w:sz w:val="24"/>
        </w:rPr>
        <w:t> </w:t>
      </w:r>
      <w:r>
        <w:rPr>
          <w:sz w:val="24"/>
        </w:rPr>
        <w:t>Board,</w:t>
      </w:r>
      <w:r>
        <w:rPr>
          <w:spacing w:val="-15"/>
          <w:sz w:val="24"/>
        </w:rPr>
        <w:t> </w:t>
      </w:r>
      <w:r>
        <w:rPr>
          <w:sz w:val="24"/>
        </w:rPr>
        <w:t>as</w:t>
      </w:r>
      <w:r>
        <w:rPr>
          <w:spacing w:val="-15"/>
          <w:sz w:val="24"/>
        </w:rPr>
        <w:t> </w:t>
      </w:r>
      <w:r>
        <w:rPr>
          <w:sz w:val="24"/>
        </w:rPr>
        <w:t>per</w:t>
      </w:r>
      <w:r>
        <w:rPr>
          <w:spacing w:val="-16"/>
          <w:sz w:val="24"/>
        </w:rPr>
        <w:t> </w:t>
      </w:r>
      <w:r>
        <w:rPr>
          <w:sz w:val="24"/>
        </w:rPr>
        <w:t>the</w:t>
      </w:r>
      <w:r>
        <w:rPr>
          <w:spacing w:val="-15"/>
          <w:sz w:val="24"/>
        </w:rPr>
        <w:t> </w:t>
      </w:r>
      <w:r>
        <w:rPr>
          <w:sz w:val="24"/>
        </w:rPr>
        <w:t>timelines</w:t>
      </w:r>
      <w:r>
        <w:rPr>
          <w:spacing w:val="-15"/>
          <w:sz w:val="24"/>
        </w:rPr>
        <w:t> </w:t>
      </w:r>
      <w:r>
        <w:rPr>
          <w:sz w:val="24"/>
        </w:rPr>
        <w:t>stipulated</w:t>
      </w:r>
      <w:r>
        <w:rPr>
          <w:spacing w:val="-15"/>
          <w:sz w:val="24"/>
        </w:rPr>
        <w:t> </w:t>
      </w:r>
      <w:r>
        <w:rPr>
          <w:sz w:val="24"/>
        </w:rPr>
        <w:t>against</w:t>
      </w:r>
      <w:r>
        <w:rPr>
          <w:spacing w:val="-15"/>
          <w:sz w:val="24"/>
        </w:rPr>
        <w:t> </w:t>
      </w:r>
      <w:r>
        <w:rPr>
          <w:sz w:val="24"/>
        </w:rPr>
        <w:t>each</w:t>
      </w:r>
      <w:r>
        <w:rPr>
          <w:spacing w:val="-15"/>
          <w:sz w:val="24"/>
        </w:rPr>
        <w:t> </w:t>
      </w:r>
      <w:r>
        <w:rPr>
          <w:sz w:val="24"/>
        </w:rPr>
        <w:t>Form,</w:t>
      </w:r>
      <w:r>
        <w:rPr>
          <w:spacing w:val="-15"/>
          <w:sz w:val="24"/>
        </w:rPr>
        <w:t> </w:t>
      </w:r>
      <w:r>
        <w:rPr>
          <w:sz w:val="24"/>
        </w:rPr>
        <w:t>as</w:t>
      </w:r>
      <w:r>
        <w:rPr>
          <w:spacing w:val="-15"/>
          <w:sz w:val="24"/>
        </w:rPr>
        <w:t> </w:t>
      </w:r>
      <w:r>
        <w:rPr>
          <w:sz w:val="24"/>
        </w:rPr>
        <w:t>per</w:t>
      </w:r>
      <w:r>
        <w:rPr>
          <w:spacing w:val="-16"/>
          <w:sz w:val="24"/>
        </w:rPr>
        <w:t> </w:t>
      </w:r>
      <w:r>
        <w:rPr>
          <w:sz w:val="24"/>
        </w:rPr>
        <w:t>the</w:t>
      </w:r>
      <w:r>
        <w:rPr>
          <w:spacing w:val="-15"/>
          <w:sz w:val="24"/>
        </w:rPr>
        <w:t> </w:t>
      </w:r>
      <w:r>
        <w:rPr>
          <w:sz w:val="24"/>
        </w:rPr>
        <w:t>Table</w:t>
      </w:r>
      <w:r>
        <w:rPr>
          <w:spacing w:val="-13"/>
          <w:sz w:val="24"/>
        </w:rPr>
        <w:t> </w:t>
      </w:r>
      <w:r>
        <w:rPr>
          <w:spacing w:val="-2"/>
          <w:sz w:val="24"/>
        </w:rPr>
        <w:t>below:</w:t>
      </w:r>
    </w:p>
    <w:p>
      <w:pPr>
        <w:spacing w:before="0"/>
        <w:ind w:left="732" w:right="0" w:firstLine="0"/>
        <w:jc w:val="left"/>
        <w:rPr>
          <w:sz w:val="24"/>
        </w:rPr>
      </w:pPr>
      <w:r>
        <w:rPr>
          <w:spacing w:val="-10"/>
          <w:sz w:val="24"/>
        </w:rPr>
        <w:t>-</w:t>
      </w:r>
    </w:p>
    <w:p>
      <w:pPr>
        <w:pStyle w:val="BodyText"/>
        <w:ind w:left="2"/>
        <w:jc w:val="center"/>
      </w:pPr>
      <w:r>
        <w:rPr>
          <w:spacing w:val="-2"/>
        </w:rPr>
        <w:t>TABLE</w:t>
      </w:r>
    </w:p>
    <w:tbl>
      <w:tblPr>
        <w:tblW w:w="0" w:type="auto"/>
        <w:jc w:val="left"/>
        <w:tblInd w:w="7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92"/>
        <w:gridCol w:w="4299"/>
        <w:gridCol w:w="3972"/>
      </w:tblGrid>
      <w:tr>
        <w:trPr>
          <w:trHeight w:val="553" w:hRule="atLeast"/>
        </w:trPr>
        <w:tc>
          <w:tcPr>
            <w:tcW w:w="792" w:type="dxa"/>
          </w:tcPr>
          <w:p>
            <w:pPr>
              <w:pStyle w:val="TableParagraph"/>
              <w:spacing w:line="276" w:lineRule="exact"/>
              <w:ind w:left="218" w:right="111" w:hanging="82"/>
              <w:rPr>
                <w:sz w:val="24"/>
              </w:rPr>
            </w:pPr>
            <w:r>
              <w:rPr>
                <w:spacing w:val="-4"/>
                <w:sz w:val="24"/>
              </w:rPr>
              <w:t>Form No.</w:t>
            </w:r>
          </w:p>
        </w:tc>
        <w:tc>
          <w:tcPr>
            <w:tcW w:w="4299" w:type="dxa"/>
          </w:tcPr>
          <w:p>
            <w:pPr>
              <w:pStyle w:val="TableParagraph"/>
              <w:spacing w:line="275" w:lineRule="exact"/>
              <w:ind w:left="870"/>
              <w:rPr>
                <w:sz w:val="24"/>
              </w:rPr>
            </w:pPr>
            <w:r>
              <w:rPr>
                <w:sz w:val="24"/>
              </w:rPr>
              <w:t>Period</w:t>
            </w:r>
            <w:r>
              <w:rPr>
                <w:spacing w:val="-4"/>
                <w:sz w:val="24"/>
              </w:rPr>
              <w:t> </w:t>
            </w:r>
            <w:r>
              <w:rPr>
                <w:sz w:val="24"/>
              </w:rPr>
              <w:t>Covered</w:t>
            </w:r>
            <w:r>
              <w:rPr>
                <w:spacing w:val="-2"/>
                <w:sz w:val="24"/>
              </w:rPr>
              <w:t> </w:t>
            </w:r>
            <w:r>
              <w:rPr>
                <w:sz w:val="24"/>
              </w:rPr>
              <w:t>and</w:t>
            </w:r>
            <w:r>
              <w:rPr>
                <w:spacing w:val="-1"/>
                <w:sz w:val="24"/>
              </w:rPr>
              <w:t> </w:t>
            </w:r>
            <w:r>
              <w:rPr>
                <w:spacing w:val="-4"/>
                <w:sz w:val="24"/>
              </w:rPr>
              <w:t>Scope</w:t>
            </w:r>
          </w:p>
        </w:tc>
        <w:tc>
          <w:tcPr>
            <w:tcW w:w="3972" w:type="dxa"/>
          </w:tcPr>
          <w:p>
            <w:pPr>
              <w:pStyle w:val="TableParagraph"/>
              <w:spacing w:line="275" w:lineRule="exact"/>
              <w:ind w:left="20"/>
              <w:jc w:val="center"/>
              <w:rPr>
                <w:sz w:val="24"/>
              </w:rPr>
            </w:pPr>
            <w:r>
              <w:rPr>
                <w:spacing w:val="-2"/>
                <w:sz w:val="24"/>
              </w:rPr>
              <w:t>Timeline</w:t>
            </w:r>
          </w:p>
        </w:tc>
      </w:tr>
      <w:tr>
        <w:trPr>
          <w:trHeight w:val="1106" w:hRule="atLeast"/>
        </w:trPr>
        <w:tc>
          <w:tcPr>
            <w:tcW w:w="792" w:type="dxa"/>
          </w:tcPr>
          <w:p>
            <w:pPr>
              <w:pStyle w:val="TableParagraph"/>
              <w:spacing w:before="1"/>
              <w:ind w:left="17"/>
              <w:jc w:val="center"/>
              <w:rPr>
                <w:sz w:val="24"/>
              </w:rPr>
            </w:pPr>
            <w:r>
              <w:rPr>
                <w:sz w:val="24"/>
              </w:rPr>
              <w:t>LIQ</w:t>
            </w:r>
            <w:r>
              <w:rPr>
                <w:spacing w:val="-2"/>
                <w:sz w:val="24"/>
              </w:rPr>
              <w:t> </w:t>
            </w:r>
            <w:r>
              <w:rPr>
                <w:spacing w:val="-10"/>
                <w:sz w:val="24"/>
              </w:rPr>
              <w:t>1</w:t>
            </w:r>
          </w:p>
        </w:tc>
        <w:tc>
          <w:tcPr>
            <w:tcW w:w="4299" w:type="dxa"/>
          </w:tcPr>
          <w:p>
            <w:pPr>
              <w:pStyle w:val="TableParagraph"/>
              <w:spacing w:before="1"/>
              <w:ind w:left="57" w:right="118"/>
              <w:jc w:val="both"/>
              <w:rPr>
                <w:sz w:val="24"/>
              </w:rPr>
            </w:pPr>
            <w:r>
              <w:rPr>
                <w:sz w:val="24"/>
              </w:rPr>
              <w:t>From liquidation commencement date </w:t>
            </w:r>
            <w:r>
              <w:rPr>
                <w:sz w:val="24"/>
              </w:rPr>
              <w:t>till public</w:t>
            </w:r>
            <w:r>
              <w:rPr>
                <w:spacing w:val="40"/>
                <w:sz w:val="24"/>
              </w:rPr>
              <w:t> </w:t>
            </w:r>
            <w:r>
              <w:rPr>
                <w:sz w:val="24"/>
              </w:rPr>
              <w:t>announcement:</w:t>
            </w:r>
            <w:r>
              <w:rPr>
                <w:spacing w:val="-2"/>
                <w:sz w:val="24"/>
              </w:rPr>
              <w:t> </w:t>
            </w:r>
            <w:r>
              <w:rPr>
                <w:sz w:val="24"/>
              </w:rPr>
              <w:t>This</w:t>
            </w:r>
            <w:r>
              <w:rPr>
                <w:spacing w:val="40"/>
                <w:sz w:val="24"/>
              </w:rPr>
              <w:t> </w:t>
            </w:r>
            <w:r>
              <w:rPr>
                <w:sz w:val="24"/>
              </w:rPr>
              <w:t>includes details</w:t>
            </w:r>
            <w:r>
              <w:rPr>
                <w:spacing w:val="20"/>
                <w:sz w:val="24"/>
              </w:rPr>
              <w:t> </w:t>
            </w:r>
            <w:r>
              <w:rPr>
                <w:sz w:val="24"/>
              </w:rPr>
              <w:t>of</w:t>
            </w:r>
            <w:r>
              <w:rPr>
                <w:spacing w:val="18"/>
                <w:sz w:val="24"/>
              </w:rPr>
              <w:t> </w:t>
            </w:r>
            <w:r>
              <w:rPr>
                <w:sz w:val="24"/>
              </w:rPr>
              <w:t>the</w:t>
            </w:r>
            <w:r>
              <w:rPr>
                <w:spacing w:val="19"/>
                <w:sz w:val="24"/>
              </w:rPr>
              <w:t> </w:t>
            </w:r>
            <w:r>
              <w:rPr>
                <w:sz w:val="24"/>
              </w:rPr>
              <w:t>liquidator,</w:t>
            </w:r>
            <w:r>
              <w:rPr>
                <w:spacing w:val="21"/>
                <w:sz w:val="24"/>
              </w:rPr>
              <w:t> </w:t>
            </w:r>
            <w:r>
              <w:rPr>
                <w:sz w:val="24"/>
              </w:rPr>
              <w:t>corporate</w:t>
            </w:r>
            <w:r>
              <w:rPr>
                <w:spacing w:val="19"/>
                <w:sz w:val="24"/>
              </w:rPr>
              <w:t> </w:t>
            </w:r>
            <w:r>
              <w:rPr>
                <w:spacing w:val="-2"/>
                <w:sz w:val="24"/>
              </w:rPr>
              <w:t>debtor,</w:t>
            </w:r>
          </w:p>
          <w:p>
            <w:pPr>
              <w:pStyle w:val="TableParagraph"/>
              <w:spacing w:line="256" w:lineRule="exact" w:before="1"/>
              <w:ind w:left="57"/>
              <w:jc w:val="both"/>
              <w:rPr>
                <w:sz w:val="24"/>
              </w:rPr>
            </w:pPr>
            <w:r>
              <w:rPr>
                <w:sz w:val="24"/>
              </w:rPr>
              <w:t>the</w:t>
            </w:r>
            <w:r>
              <w:rPr>
                <w:spacing w:val="-2"/>
                <w:sz w:val="24"/>
              </w:rPr>
              <w:t> </w:t>
            </w:r>
            <w:r>
              <w:rPr>
                <w:sz w:val="24"/>
              </w:rPr>
              <w:t>liquidator’s</w:t>
            </w:r>
            <w:r>
              <w:rPr>
                <w:spacing w:val="-3"/>
                <w:sz w:val="24"/>
              </w:rPr>
              <w:t> </w:t>
            </w:r>
            <w:r>
              <w:rPr>
                <w:sz w:val="24"/>
              </w:rPr>
              <w:t>fee,</w:t>
            </w:r>
            <w:r>
              <w:rPr>
                <w:spacing w:val="1"/>
                <w:sz w:val="24"/>
              </w:rPr>
              <w:t> </w:t>
            </w:r>
            <w:r>
              <w:rPr>
                <w:spacing w:val="-4"/>
                <w:sz w:val="24"/>
              </w:rPr>
              <w:t>etc.</w:t>
            </w:r>
          </w:p>
        </w:tc>
        <w:tc>
          <w:tcPr>
            <w:tcW w:w="3972" w:type="dxa"/>
          </w:tcPr>
          <w:p>
            <w:pPr>
              <w:pStyle w:val="TableParagraph"/>
              <w:spacing w:before="1"/>
              <w:ind w:left="167" w:right="206"/>
              <w:jc w:val="both"/>
              <w:rPr>
                <w:sz w:val="24"/>
              </w:rPr>
            </w:pPr>
            <w:r>
              <w:rPr>
                <w:sz w:val="24"/>
              </w:rPr>
              <w:t>On or before the 10th day of the subsequent month, after a </w:t>
            </w:r>
            <w:r>
              <w:rPr>
                <w:sz w:val="24"/>
              </w:rPr>
              <w:t>public announcement has been made.</w:t>
            </w:r>
          </w:p>
        </w:tc>
      </w:tr>
      <w:tr>
        <w:trPr>
          <w:trHeight w:val="1379" w:hRule="atLeast"/>
        </w:trPr>
        <w:tc>
          <w:tcPr>
            <w:tcW w:w="792" w:type="dxa"/>
          </w:tcPr>
          <w:p>
            <w:pPr>
              <w:pStyle w:val="TableParagraph"/>
              <w:spacing w:line="275" w:lineRule="exact"/>
              <w:ind w:left="17"/>
              <w:jc w:val="center"/>
              <w:rPr>
                <w:sz w:val="24"/>
              </w:rPr>
            </w:pPr>
            <w:r>
              <w:rPr>
                <w:sz w:val="24"/>
              </w:rPr>
              <w:t>LIQ</w:t>
            </w:r>
            <w:r>
              <w:rPr>
                <w:spacing w:val="-2"/>
                <w:sz w:val="24"/>
              </w:rPr>
              <w:t> </w:t>
            </w:r>
            <w:r>
              <w:rPr>
                <w:spacing w:val="-10"/>
                <w:sz w:val="24"/>
              </w:rPr>
              <w:t>2</w:t>
            </w:r>
          </w:p>
        </w:tc>
        <w:tc>
          <w:tcPr>
            <w:tcW w:w="4299" w:type="dxa"/>
          </w:tcPr>
          <w:p>
            <w:pPr>
              <w:pStyle w:val="TableParagraph"/>
              <w:spacing w:line="276" w:lineRule="exact"/>
              <w:ind w:left="57" w:right="117"/>
              <w:jc w:val="both"/>
              <w:rPr>
                <w:sz w:val="24"/>
              </w:rPr>
            </w:pPr>
            <w:r>
              <w:rPr>
                <w:sz w:val="24"/>
              </w:rPr>
              <w:t>From public announcement till Progress Report:</w:t>
            </w:r>
            <w:r>
              <w:rPr>
                <w:spacing w:val="-6"/>
                <w:sz w:val="24"/>
              </w:rPr>
              <w:t> </w:t>
            </w:r>
            <w:r>
              <w:rPr>
                <w:sz w:val="24"/>
              </w:rPr>
              <w:t>This includes details of valuation, sale,</w:t>
            </w:r>
            <w:r>
              <w:rPr>
                <w:spacing w:val="-3"/>
                <w:sz w:val="24"/>
              </w:rPr>
              <w:t> </w:t>
            </w:r>
            <w:r>
              <w:rPr>
                <w:sz w:val="24"/>
              </w:rPr>
              <w:t>litigations,</w:t>
            </w:r>
            <w:r>
              <w:rPr>
                <w:spacing w:val="-2"/>
                <w:sz w:val="24"/>
              </w:rPr>
              <w:t> </w:t>
            </w:r>
            <w:r>
              <w:rPr>
                <w:sz w:val="24"/>
              </w:rPr>
              <w:t>avoidance</w:t>
            </w:r>
            <w:r>
              <w:rPr>
                <w:spacing w:val="-3"/>
                <w:sz w:val="24"/>
              </w:rPr>
              <w:t> </w:t>
            </w:r>
            <w:r>
              <w:rPr>
                <w:sz w:val="24"/>
              </w:rPr>
              <w:t>of</w:t>
            </w:r>
            <w:r>
              <w:rPr>
                <w:spacing w:val="-3"/>
                <w:sz w:val="24"/>
              </w:rPr>
              <w:t> </w:t>
            </w:r>
            <w:r>
              <w:rPr>
                <w:sz w:val="24"/>
              </w:rPr>
              <w:t>transactions, meetings of consultation committee, receipts and payments, etc.</w:t>
            </w:r>
          </w:p>
        </w:tc>
        <w:tc>
          <w:tcPr>
            <w:tcW w:w="3972" w:type="dxa"/>
          </w:tcPr>
          <w:p>
            <w:pPr>
              <w:pStyle w:val="TableParagraph"/>
              <w:ind w:left="167" w:right="205"/>
              <w:jc w:val="both"/>
              <w:rPr>
                <w:sz w:val="24"/>
              </w:rPr>
            </w:pPr>
            <w:r>
              <w:rPr>
                <w:sz w:val="24"/>
              </w:rPr>
              <w:t>On or before the 10th day of the subsequent month, after submission of each Progress Report to the Adjudicating Authority.</w:t>
            </w:r>
          </w:p>
        </w:tc>
      </w:tr>
      <w:tr>
        <w:trPr>
          <w:trHeight w:val="1654" w:hRule="atLeast"/>
        </w:trPr>
        <w:tc>
          <w:tcPr>
            <w:tcW w:w="792" w:type="dxa"/>
          </w:tcPr>
          <w:p>
            <w:pPr>
              <w:pStyle w:val="TableParagraph"/>
              <w:spacing w:line="274" w:lineRule="exact"/>
              <w:ind w:left="17"/>
              <w:jc w:val="center"/>
              <w:rPr>
                <w:sz w:val="24"/>
              </w:rPr>
            </w:pPr>
            <w:r>
              <w:rPr>
                <w:sz w:val="24"/>
              </w:rPr>
              <w:t>LIQ</w:t>
            </w:r>
            <w:r>
              <w:rPr>
                <w:spacing w:val="-2"/>
                <w:sz w:val="24"/>
              </w:rPr>
              <w:t> </w:t>
            </w:r>
            <w:r>
              <w:rPr>
                <w:spacing w:val="-10"/>
                <w:sz w:val="24"/>
              </w:rPr>
              <w:t>3</w:t>
            </w:r>
          </w:p>
        </w:tc>
        <w:tc>
          <w:tcPr>
            <w:tcW w:w="4299" w:type="dxa"/>
          </w:tcPr>
          <w:p>
            <w:pPr>
              <w:pStyle w:val="TableParagraph"/>
              <w:spacing w:line="276" w:lineRule="exact"/>
              <w:ind w:left="57" w:right="118"/>
              <w:jc w:val="both"/>
              <w:rPr>
                <w:sz w:val="24"/>
              </w:rPr>
            </w:pPr>
            <w:r>
              <w:rPr>
                <w:sz w:val="24"/>
              </w:rPr>
              <w:t>From final report to application for dissolution: This includes details of unclaimed proceeds, sale, </w:t>
            </w:r>
            <w:r>
              <w:rPr>
                <w:sz w:val="24"/>
              </w:rPr>
              <w:t>litigations, avoidance transactions, realisation, distribution of proceeds, receipts and payments, etc.</w:t>
            </w:r>
          </w:p>
        </w:tc>
        <w:tc>
          <w:tcPr>
            <w:tcW w:w="3972" w:type="dxa"/>
          </w:tcPr>
          <w:p>
            <w:pPr>
              <w:pStyle w:val="TableParagraph"/>
              <w:ind w:left="167" w:right="205"/>
              <w:jc w:val="both"/>
              <w:rPr>
                <w:sz w:val="24"/>
              </w:rPr>
            </w:pPr>
            <w:r>
              <w:rPr>
                <w:sz w:val="24"/>
              </w:rPr>
              <w:t>On or before the 10th day of the subsequent month, after submission of</w:t>
            </w:r>
            <w:r>
              <w:rPr>
                <w:spacing w:val="-15"/>
                <w:sz w:val="24"/>
              </w:rPr>
              <w:t> </w:t>
            </w:r>
            <w:r>
              <w:rPr>
                <w:sz w:val="24"/>
              </w:rPr>
              <w:t>the</w:t>
            </w:r>
            <w:r>
              <w:rPr>
                <w:spacing w:val="-15"/>
                <w:sz w:val="24"/>
              </w:rPr>
              <w:t> </w:t>
            </w:r>
            <w:r>
              <w:rPr>
                <w:sz w:val="24"/>
              </w:rPr>
              <w:t>dissolution</w:t>
            </w:r>
            <w:r>
              <w:rPr>
                <w:spacing w:val="-15"/>
                <w:sz w:val="24"/>
              </w:rPr>
              <w:t> </w:t>
            </w:r>
            <w:r>
              <w:rPr>
                <w:sz w:val="24"/>
              </w:rPr>
              <w:t>/closure</w:t>
            </w:r>
            <w:r>
              <w:rPr>
                <w:spacing w:val="-15"/>
                <w:sz w:val="24"/>
              </w:rPr>
              <w:t> </w:t>
            </w:r>
            <w:r>
              <w:rPr>
                <w:sz w:val="24"/>
              </w:rPr>
              <w:t>application to the Adjudicating Authority.</w:t>
            </w:r>
          </w:p>
        </w:tc>
      </w:tr>
      <w:tr>
        <w:trPr>
          <w:trHeight w:val="1379" w:hRule="atLeast"/>
        </w:trPr>
        <w:tc>
          <w:tcPr>
            <w:tcW w:w="792" w:type="dxa"/>
          </w:tcPr>
          <w:p>
            <w:pPr>
              <w:pStyle w:val="TableParagraph"/>
              <w:spacing w:line="273" w:lineRule="exact"/>
              <w:ind w:left="17"/>
              <w:jc w:val="center"/>
              <w:rPr>
                <w:sz w:val="24"/>
              </w:rPr>
            </w:pPr>
            <w:r>
              <w:rPr>
                <w:sz w:val="24"/>
              </w:rPr>
              <w:t>LIQ</w:t>
            </w:r>
            <w:r>
              <w:rPr>
                <w:spacing w:val="-2"/>
                <w:sz w:val="24"/>
              </w:rPr>
              <w:t> </w:t>
            </w:r>
            <w:r>
              <w:rPr>
                <w:spacing w:val="-10"/>
                <w:sz w:val="24"/>
              </w:rPr>
              <w:t>4</w:t>
            </w:r>
          </w:p>
        </w:tc>
        <w:tc>
          <w:tcPr>
            <w:tcW w:w="4299" w:type="dxa"/>
          </w:tcPr>
          <w:p>
            <w:pPr>
              <w:pStyle w:val="TableParagraph"/>
              <w:ind w:left="57" w:right="118"/>
              <w:jc w:val="both"/>
              <w:rPr>
                <w:sz w:val="24"/>
              </w:rPr>
            </w:pPr>
            <w:r>
              <w:rPr>
                <w:sz w:val="24"/>
              </w:rPr>
              <w:t>From</w:t>
            </w:r>
            <w:r>
              <w:rPr>
                <w:spacing w:val="-15"/>
                <w:sz w:val="24"/>
              </w:rPr>
              <w:t> </w:t>
            </w:r>
            <w:r>
              <w:rPr>
                <w:sz w:val="24"/>
              </w:rPr>
              <w:t>application</w:t>
            </w:r>
            <w:r>
              <w:rPr>
                <w:spacing w:val="-15"/>
                <w:sz w:val="24"/>
              </w:rPr>
              <w:t> </w:t>
            </w:r>
            <w:r>
              <w:rPr>
                <w:sz w:val="24"/>
              </w:rPr>
              <w:t>for</w:t>
            </w:r>
            <w:r>
              <w:rPr>
                <w:spacing w:val="-15"/>
                <w:sz w:val="24"/>
              </w:rPr>
              <w:t> </w:t>
            </w:r>
            <w:r>
              <w:rPr>
                <w:sz w:val="24"/>
              </w:rPr>
              <w:t>dissolution</w:t>
            </w:r>
            <w:r>
              <w:rPr>
                <w:spacing w:val="-15"/>
                <w:sz w:val="24"/>
              </w:rPr>
              <w:t> </w:t>
            </w:r>
            <w:r>
              <w:rPr>
                <w:sz w:val="24"/>
              </w:rPr>
              <w:t>to</w:t>
            </w:r>
            <w:r>
              <w:rPr>
                <w:spacing w:val="-15"/>
                <w:sz w:val="24"/>
              </w:rPr>
              <w:t> </w:t>
            </w:r>
            <w:r>
              <w:rPr>
                <w:sz w:val="24"/>
              </w:rPr>
              <w:t>order</w:t>
            </w:r>
            <w:r>
              <w:rPr>
                <w:spacing w:val="-15"/>
                <w:sz w:val="24"/>
              </w:rPr>
              <w:t> </w:t>
            </w:r>
            <w:r>
              <w:rPr>
                <w:sz w:val="24"/>
              </w:rPr>
              <w:t>of dissolution: This includes details of the distribution of proceeds, receipts and payments, etc.</w:t>
            </w:r>
          </w:p>
        </w:tc>
        <w:tc>
          <w:tcPr>
            <w:tcW w:w="3972" w:type="dxa"/>
          </w:tcPr>
          <w:p>
            <w:pPr>
              <w:pStyle w:val="TableParagraph"/>
              <w:ind w:left="167" w:right="204"/>
              <w:jc w:val="both"/>
              <w:rPr>
                <w:sz w:val="24"/>
              </w:rPr>
            </w:pPr>
            <w:r>
              <w:rPr>
                <w:sz w:val="24"/>
              </w:rPr>
              <w:t>On or before the 14th day of passing of the order for dissolution </w:t>
            </w:r>
            <w:r>
              <w:rPr>
                <w:sz w:val="24"/>
              </w:rPr>
              <w:t>of corporate</w:t>
            </w:r>
            <w:r>
              <w:rPr>
                <w:spacing w:val="72"/>
                <w:sz w:val="24"/>
              </w:rPr>
              <w:t> </w:t>
            </w:r>
            <w:r>
              <w:rPr>
                <w:sz w:val="24"/>
              </w:rPr>
              <w:t>debtor</w:t>
            </w:r>
            <w:r>
              <w:rPr>
                <w:spacing w:val="72"/>
                <w:sz w:val="24"/>
              </w:rPr>
              <w:t> </w:t>
            </w:r>
            <w:r>
              <w:rPr>
                <w:sz w:val="24"/>
              </w:rPr>
              <w:t>or</w:t>
            </w:r>
            <w:r>
              <w:rPr>
                <w:spacing w:val="74"/>
                <w:sz w:val="24"/>
              </w:rPr>
              <w:t> </w:t>
            </w:r>
            <w:r>
              <w:rPr>
                <w:sz w:val="24"/>
              </w:rPr>
              <w:t>closure</w:t>
            </w:r>
            <w:r>
              <w:rPr>
                <w:spacing w:val="72"/>
                <w:sz w:val="24"/>
              </w:rPr>
              <w:t> </w:t>
            </w:r>
            <w:r>
              <w:rPr>
                <w:sz w:val="24"/>
              </w:rPr>
              <w:t>of</w:t>
            </w:r>
            <w:r>
              <w:rPr>
                <w:spacing w:val="73"/>
                <w:sz w:val="24"/>
              </w:rPr>
              <w:t> </w:t>
            </w:r>
            <w:r>
              <w:rPr>
                <w:spacing w:val="-5"/>
                <w:sz w:val="24"/>
              </w:rPr>
              <w:t>the</w:t>
            </w:r>
          </w:p>
          <w:p>
            <w:pPr>
              <w:pStyle w:val="TableParagraph"/>
              <w:spacing w:line="270" w:lineRule="atLeast"/>
              <w:ind w:left="167" w:right="206"/>
              <w:jc w:val="both"/>
              <w:rPr>
                <w:sz w:val="24"/>
              </w:rPr>
            </w:pPr>
            <w:r>
              <w:rPr>
                <w:sz w:val="24"/>
              </w:rPr>
              <w:t>liquidation process by </w:t>
            </w:r>
            <w:r>
              <w:rPr>
                <w:sz w:val="24"/>
              </w:rPr>
              <w:t>the Adjudicating Authority.</w:t>
            </w:r>
          </w:p>
        </w:tc>
      </w:tr>
    </w:tbl>
    <w:p>
      <w:pPr>
        <w:pStyle w:val="BodyText"/>
      </w:pPr>
    </w:p>
    <w:p>
      <w:pPr>
        <w:pStyle w:val="ListParagraph"/>
        <w:numPr>
          <w:ilvl w:val="0"/>
          <w:numId w:val="56"/>
        </w:numPr>
        <w:tabs>
          <w:tab w:pos="1069" w:val="left" w:leader="none"/>
        </w:tabs>
        <w:spacing w:line="240" w:lineRule="auto" w:before="0" w:after="0"/>
        <w:ind w:left="732" w:right="732" w:firstLine="0"/>
        <w:jc w:val="both"/>
        <w:rPr>
          <w:sz w:val="24"/>
        </w:rPr>
      </w:pPr>
      <w:r>
        <w:rPr>
          <w:sz w:val="24"/>
        </w:rPr>
        <w:t>The</w:t>
      </w:r>
      <w:r>
        <w:rPr>
          <w:spacing w:val="-5"/>
          <w:sz w:val="24"/>
        </w:rPr>
        <w:t> </w:t>
      </w:r>
      <w:r>
        <w:rPr>
          <w:sz w:val="24"/>
        </w:rPr>
        <w:t>liquidator</w:t>
      </w:r>
      <w:r>
        <w:rPr>
          <w:spacing w:val="-4"/>
          <w:sz w:val="24"/>
        </w:rPr>
        <w:t> </w:t>
      </w:r>
      <w:r>
        <w:rPr>
          <w:sz w:val="24"/>
        </w:rPr>
        <w:t>shall</w:t>
      </w:r>
      <w:r>
        <w:rPr>
          <w:spacing w:val="-3"/>
          <w:sz w:val="24"/>
        </w:rPr>
        <w:t> </w:t>
      </w:r>
      <w:r>
        <w:rPr>
          <w:sz w:val="24"/>
        </w:rPr>
        <w:t>ensure</w:t>
      </w:r>
      <w:r>
        <w:rPr>
          <w:spacing w:val="-5"/>
          <w:sz w:val="24"/>
        </w:rPr>
        <w:t> </w:t>
      </w:r>
      <w:r>
        <w:rPr>
          <w:sz w:val="24"/>
        </w:rPr>
        <w:t>that</w:t>
      </w:r>
      <w:r>
        <w:rPr>
          <w:spacing w:val="-3"/>
          <w:sz w:val="24"/>
        </w:rPr>
        <w:t> </w:t>
      </w:r>
      <w:r>
        <w:rPr>
          <w:sz w:val="24"/>
        </w:rPr>
        <w:t>the</w:t>
      </w:r>
      <w:r>
        <w:rPr>
          <w:spacing w:val="-2"/>
          <w:sz w:val="24"/>
        </w:rPr>
        <w:t> </w:t>
      </w:r>
      <w:r>
        <w:rPr>
          <w:sz w:val="24"/>
        </w:rPr>
        <w:t>Forms</w:t>
      </w:r>
      <w:r>
        <w:rPr>
          <w:spacing w:val="-4"/>
          <w:sz w:val="24"/>
        </w:rPr>
        <w:t> </w:t>
      </w:r>
      <w:r>
        <w:rPr>
          <w:sz w:val="24"/>
        </w:rPr>
        <w:t>and</w:t>
      </w:r>
      <w:r>
        <w:rPr>
          <w:spacing w:val="-1"/>
          <w:sz w:val="24"/>
        </w:rPr>
        <w:t> </w:t>
      </w:r>
      <w:r>
        <w:rPr>
          <w:sz w:val="24"/>
        </w:rPr>
        <w:t>its</w:t>
      </w:r>
      <w:r>
        <w:rPr>
          <w:spacing w:val="-4"/>
          <w:sz w:val="24"/>
        </w:rPr>
        <w:t> </w:t>
      </w:r>
      <w:r>
        <w:rPr>
          <w:sz w:val="24"/>
        </w:rPr>
        <w:t>enclosures</w:t>
      </w:r>
      <w:r>
        <w:rPr>
          <w:spacing w:val="-4"/>
          <w:sz w:val="24"/>
        </w:rPr>
        <w:t> </w:t>
      </w:r>
      <w:r>
        <w:rPr>
          <w:sz w:val="24"/>
        </w:rPr>
        <w:t>filed</w:t>
      </w:r>
      <w:r>
        <w:rPr>
          <w:spacing w:val="-3"/>
          <w:sz w:val="24"/>
        </w:rPr>
        <w:t> </w:t>
      </w:r>
      <w:r>
        <w:rPr>
          <w:sz w:val="24"/>
        </w:rPr>
        <w:t>under</w:t>
      </w:r>
      <w:r>
        <w:rPr>
          <w:spacing w:val="-2"/>
          <w:sz w:val="24"/>
        </w:rPr>
        <w:t> </w:t>
      </w:r>
      <w:r>
        <w:rPr>
          <w:sz w:val="24"/>
        </w:rPr>
        <w:t>this</w:t>
      </w:r>
      <w:r>
        <w:rPr>
          <w:spacing w:val="-4"/>
          <w:sz w:val="24"/>
        </w:rPr>
        <w:t> </w:t>
      </w:r>
      <w:r>
        <w:rPr>
          <w:sz w:val="24"/>
        </w:rPr>
        <w:t>regulation</w:t>
      </w:r>
      <w:r>
        <w:rPr>
          <w:spacing w:val="-3"/>
          <w:sz w:val="24"/>
        </w:rPr>
        <w:t> </w:t>
      </w:r>
      <w:r>
        <w:rPr>
          <w:sz w:val="24"/>
        </w:rPr>
        <w:t>are accurate and complete.</w:t>
      </w:r>
    </w:p>
    <w:p>
      <w:pPr>
        <w:pStyle w:val="ListParagraph"/>
        <w:numPr>
          <w:ilvl w:val="0"/>
          <w:numId w:val="56"/>
        </w:numPr>
        <w:tabs>
          <w:tab w:pos="1090" w:val="left" w:leader="none"/>
        </w:tabs>
        <w:spacing w:line="240" w:lineRule="auto" w:before="0" w:after="0"/>
        <w:ind w:left="732" w:right="734" w:firstLine="0"/>
        <w:jc w:val="both"/>
        <w:rPr>
          <w:sz w:val="24"/>
        </w:rPr>
      </w:pPr>
      <w:r>
        <w:rPr>
          <w:sz w:val="24"/>
        </w:rPr>
        <w:t>The filing of a Form under this regulation after the due date of submission, whether by correction, updation or otherwise, shall be accompanied by a fee of five hundred rupees per Form for each calendar month of delay after the date notified by the Board.</w:t>
      </w:r>
    </w:p>
    <w:p>
      <w:pPr>
        <w:pStyle w:val="ListParagraph"/>
        <w:numPr>
          <w:ilvl w:val="0"/>
          <w:numId w:val="56"/>
        </w:numPr>
        <w:tabs>
          <w:tab w:pos="1074" w:val="left" w:leader="none"/>
        </w:tabs>
        <w:spacing w:line="240" w:lineRule="auto" w:before="0" w:after="0"/>
        <w:ind w:left="732" w:right="735" w:firstLine="0"/>
        <w:jc w:val="both"/>
        <w:rPr>
          <w:sz w:val="24"/>
        </w:rPr>
      </w:pPr>
      <w:r>
        <w:rPr>
          <w:sz w:val="24"/>
        </w:rPr>
        <w:t>The liquidator shall be liable to any action which the Board may take as deemed fit under the</w:t>
      </w:r>
      <w:r>
        <w:rPr>
          <w:spacing w:val="-6"/>
          <w:sz w:val="24"/>
        </w:rPr>
        <w:t> </w:t>
      </w:r>
      <w:r>
        <w:rPr>
          <w:sz w:val="24"/>
        </w:rPr>
        <w:t>Code</w:t>
      </w:r>
      <w:r>
        <w:rPr>
          <w:spacing w:val="-6"/>
          <w:sz w:val="24"/>
        </w:rPr>
        <w:t> </w:t>
      </w:r>
      <w:r>
        <w:rPr>
          <w:sz w:val="24"/>
        </w:rPr>
        <w:t>or</w:t>
      </w:r>
      <w:r>
        <w:rPr>
          <w:spacing w:val="-4"/>
          <w:sz w:val="24"/>
        </w:rPr>
        <w:t> </w:t>
      </w:r>
      <w:r>
        <w:rPr>
          <w:sz w:val="24"/>
        </w:rPr>
        <w:t>any</w:t>
      </w:r>
      <w:r>
        <w:rPr>
          <w:spacing w:val="-4"/>
          <w:sz w:val="24"/>
        </w:rPr>
        <w:t> </w:t>
      </w:r>
      <w:r>
        <w:rPr>
          <w:sz w:val="24"/>
        </w:rPr>
        <w:t>regulation</w:t>
      </w:r>
      <w:r>
        <w:rPr>
          <w:spacing w:val="-6"/>
          <w:sz w:val="24"/>
        </w:rPr>
        <w:t> </w:t>
      </w:r>
      <w:r>
        <w:rPr>
          <w:sz w:val="24"/>
        </w:rPr>
        <w:t>made</w:t>
      </w:r>
      <w:r>
        <w:rPr>
          <w:spacing w:val="-6"/>
          <w:sz w:val="24"/>
        </w:rPr>
        <w:t> </w:t>
      </w:r>
      <w:r>
        <w:rPr>
          <w:sz w:val="24"/>
        </w:rPr>
        <w:t>thereunder,</w:t>
      </w:r>
      <w:r>
        <w:rPr>
          <w:spacing w:val="-6"/>
          <w:sz w:val="24"/>
        </w:rPr>
        <w:t> </w:t>
      </w:r>
      <w:r>
        <w:rPr>
          <w:sz w:val="24"/>
        </w:rPr>
        <w:t>including</w:t>
      </w:r>
      <w:r>
        <w:rPr>
          <w:spacing w:val="-6"/>
          <w:sz w:val="24"/>
        </w:rPr>
        <w:t> </w:t>
      </w:r>
      <w:r>
        <w:rPr>
          <w:sz w:val="24"/>
        </w:rPr>
        <w:t>refusal</w:t>
      </w:r>
      <w:r>
        <w:rPr>
          <w:spacing w:val="-5"/>
          <w:sz w:val="24"/>
        </w:rPr>
        <w:t> </w:t>
      </w:r>
      <w:r>
        <w:rPr>
          <w:sz w:val="24"/>
        </w:rPr>
        <w:t>to</w:t>
      </w:r>
      <w:r>
        <w:rPr>
          <w:spacing w:val="-5"/>
          <w:sz w:val="24"/>
        </w:rPr>
        <w:t> </w:t>
      </w:r>
      <w:r>
        <w:rPr>
          <w:sz w:val="24"/>
        </w:rPr>
        <w:t>issue</w:t>
      </w:r>
      <w:r>
        <w:rPr>
          <w:spacing w:val="-6"/>
          <w:sz w:val="24"/>
        </w:rPr>
        <w:t> </w:t>
      </w:r>
      <w:r>
        <w:rPr>
          <w:sz w:val="24"/>
        </w:rPr>
        <w:t>or</w:t>
      </w:r>
      <w:r>
        <w:rPr>
          <w:spacing w:val="-3"/>
          <w:sz w:val="24"/>
        </w:rPr>
        <w:t> </w:t>
      </w:r>
      <w:r>
        <w:rPr>
          <w:sz w:val="24"/>
        </w:rPr>
        <w:t>renew</w:t>
      </w:r>
      <w:r>
        <w:rPr>
          <w:spacing w:val="-6"/>
          <w:sz w:val="24"/>
        </w:rPr>
        <w:t> </w:t>
      </w:r>
      <w:r>
        <w:rPr>
          <w:sz w:val="24"/>
        </w:rPr>
        <w:t>Authorisation for Assignment, for -</w:t>
      </w:r>
    </w:p>
    <w:p>
      <w:pPr>
        <w:pStyle w:val="ListParagraph"/>
        <w:numPr>
          <w:ilvl w:val="1"/>
          <w:numId w:val="56"/>
        </w:numPr>
        <w:tabs>
          <w:tab w:pos="1737" w:val="left" w:leader="none"/>
        </w:tabs>
        <w:spacing w:line="240" w:lineRule="auto" w:before="1" w:after="0"/>
        <w:ind w:left="1737" w:right="0" w:hanging="285"/>
        <w:jc w:val="left"/>
        <w:rPr>
          <w:sz w:val="24"/>
        </w:rPr>
      </w:pPr>
      <w:r>
        <w:rPr>
          <w:sz w:val="24"/>
        </w:rPr>
        <w:t>failure</w:t>
      </w:r>
      <w:r>
        <w:rPr>
          <w:spacing w:val="-5"/>
          <w:sz w:val="24"/>
        </w:rPr>
        <w:t> </w:t>
      </w:r>
      <w:r>
        <w:rPr>
          <w:sz w:val="24"/>
        </w:rPr>
        <w:t>to</w:t>
      </w:r>
      <w:r>
        <w:rPr>
          <w:spacing w:val="-1"/>
          <w:sz w:val="24"/>
        </w:rPr>
        <w:t> </w:t>
      </w:r>
      <w:r>
        <w:rPr>
          <w:sz w:val="24"/>
        </w:rPr>
        <w:t>file</w:t>
      </w:r>
      <w:r>
        <w:rPr>
          <w:spacing w:val="1"/>
          <w:sz w:val="24"/>
        </w:rPr>
        <w:t> </w:t>
      </w:r>
      <w:r>
        <w:rPr>
          <w:sz w:val="24"/>
        </w:rPr>
        <w:t>a</w:t>
      </w:r>
      <w:r>
        <w:rPr>
          <w:spacing w:val="-2"/>
          <w:sz w:val="24"/>
        </w:rPr>
        <w:t> </w:t>
      </w:r>
      <w:r>
        <w:rPr>
          <w:sz w:val="24"/>
        </w:rPr>
        <w:t>Form along</w:t>
      </w:r>
      <w:r>
        <w:rPr>
          <w:spacing w:val="-1"/>
          <w:sz w:val="24"/>
        </w:rPr>
        <w:t> </w:t>
      </w:r>
      <w:r>
        <w:rPr>
          <w:sz w:val="24"/>
        </w:rPr>
        <w:t>with</w:t>
      </w:r>
      <w:r>
        <w:rPr>
          <w:spacing w:val="-1"/>
          <w:sz w:val="24"/>
        </w:rPr>
        <w:t> </w:t>
      </w:r>
      <w:r>
        <w:rPr>
          <w:sz w:val="24"/>
        </w:rPr>
        <w:t>requisite information</w:t>
      </w:r>
      <w:r>
        <w:rPr>
          <w:spacing w:val="-1"/>
          <w:sz w:val="24"/>
        </w:rPr>
        <w:t> </w:t>
      </w:r>
      <w:r>
        <w:rPr>
          <w:sz w:val="24"/>
        </w:rPr>
        <w:t>and </w:t>
      </w:r>
      <w:r>
        <w:rPr>
          <w:spacing w:val="-2"/>
          <w:sz w:val="24"/>
        </w:rPr>
        <w:t>records;</w:t>
      </w:r>
    </w:p>
    <w:p>
      <w:pPr>
        <w:pStyle w:val="ListParagraph"/>
        <w:numPr>
          <w:ilvl w:val="1"/>
          <w:numId w:val="56"/>
        </w:numPr>
        <w:tabs>
          <w:tab w:pos="1805" w:val="left" w:leader="none"/>
        </w:tabs>
        <w:spacing w:line="240" w:lineRule="auto" w:before="0" w:after="0"/>
        <w:ind w:left="1805" w:right="0" w:hanging="353"/>
        <w:jc w:val="left"/>
        <w:rPr>
          <w:sz w:val="24"/>
        </w:rPr>
      </w:pPr>
      <w:r>
        <w:rPr>
          <w:sz w:val="24"/>
        </w:rPr>
        <w:t>inaccurate</w:t>
      </w:r>
      <w:r>
        <w:rPr>
          <w:spacing w:val="-1"/>
          <w:sz w:val="24"/>
        </w:rPr>
        <w:t> </w:t>
      </w:r>
      <w:r>
        <w:rPr>
          <w:sz w:val="24"/>
        </w:rPr>
        <w:t>or</w:t>
      </w:r>
      <w:r>
        <w:rPr>
          <w:spacing w:val="-2"/>
          <w:sz w:val="24"/>
        </w:rPr>
        <w:t> </w:t>
      </w:r>
      <w:r>
        <w:rPr>
          <w:sz w:val="24"/>
        </w:rPr>
        <w:t>incomplete</w:t>
      </w:r>
      <w:r>
        <w:rPr>
          <w:spacing w:val="-1"/>
          <w:sz w:val="24"/>
        </w:rPr>
        <w:t> </w:t>
      </w:r>
      <w:r>
        <w:rPr>
          <w:sz w:val="24"/>
        </w:rPr>
        <w:t>information or</w:t>
      </w:r>
      <w:r>
        <w:rPr>
          <w:spacing w:val="-2"/>
          <w:sz w:val="24"/>
        </w:rPr>
        <w:t> </w:t>
      </w:r>
      <w:r>
        <w:rPr>
          <w:sz w:val="24"/>
        </w:rPr>
        <w:t>records</w:t>
      </w:r>
      <w:r>
        <w:rPr>
          <w:spacing w:val="-1"/>
          <w:sz w:val="24"/>
        </w:rPr>
        <w:t> </w:t>
      </w:r>
      <w:r>
        <w:rPr>
          <w:sz w:val="24"/>
        </w:rPr>
        <w:t>filed</w:t>
      </w:r>
      <w:r>
        <w:rPr>
          <w:spacing w:val="-1"/>
          <w:sz w:val="24"/>
        </w:rPr>
        <w:t> </w:t>
      </w:r>
      <w:r>
        <w:rPr>
          <w:sz w:val="24"/>
        </w:rPr>
        <w:t>in or</w:t>
      </w:r>
      <w:r>
        <w:rPr>
          <w:spacing w:val="-2"/>
          <w:sz w:val="24"/>
        </w:rPr>
        <w:t> </w:t>
      </w:r>
      <w:r>
        <w:rPr>
          <w:sz w:val="24"/>
        </w:rPr>
        <w:t>along with</w:t>
      </w:r>
      <w:r>
        <w:rPr>
          <w:spacing w:val="-1"/>
          <w:sz w:val="24"/>
        </w:rPr>
        <w:t> </w:t>
      </w:r>
      <w:r>
        <w:rPr>
          <w:sz w:val="24"/>
        </w:rPr>
        <w:t>a</w:t>
      </w:r>
      <w:r>
        <w:rPr>
          <w:spacing w:val="1"/>
          <w:sz w:val="24"/>
        </w:rPr>
        <w:t> </w:t>
      </w:r>
      <w:r>
        <w:rPr>
          <w:spacing w:val="-2"/>
          <w:sz w:val="24"/>
        </w:rPr>
        <w:t>Form;</w:t>
      </w:r>
    </w:p>
    <w:p>
      <w:pPr>
        <w:pStyle w:val="ListParagraph"/>
        <w:numPr>
          <w:ilvl w:val="1"/>
          <w:numId w:val="56"/>
        </w:numPr>
        <w:tabs>
          <w:tab w:pos="1871" w:val="left" w:leader="none"/>
        </w:tabs>
        <w:spacing w:line="240" w:lineRule="auto" w:before="0" w:after="0"/>
        <w:ind w:left="1871" w:right="0" w:hanging="419"/>
        <w:jc w:val="left"/>
        <w:rPr>
          <w:sz w:val="24"/>
        </w:rPr>
      </w:pPr>
      <w:r>
        <w:rPr>
          <w:sz w:val="24"/>
        </w:rPr>
        <w:t>delay</w:t>
      </w:r>
      <w:r>
        <w:rPr>
          <w:spacing w:val="-1"/>
          <w:sz w:val="24"/>
        </w:rPr>
        <w:t> </w:t>
      </w:r>
      <w:r>
        <w:rPr>
          <w:sz w:val="24"/>
        </w:rPr>
        <w:t>in filing</w:t>
      </w:r>
      <w:r>
        <w:rPr>
          <w:spacing w:val="-1"/>
          <w:sz w:val="24"/>
        </w:rPr>
        <w:t> </w:t>
      </w:r>
      <w:r>
        <w:rPr>
          <w:sz w:val="24"/>
        </w:rPr>
        <w:t>the</w:t>
      </w:r>
      <w:r>
        <w:rPr>
          <w:spacing w:val="-1"/>
          <w:sz w:val="24"/>
        </w:rPr>
        <w:t> </w:t>
      </w:r>
      <w:r>
        <w:rPr>
          <w:spacing w:val="-2"/>
          <w:sz w:val="24"/>
        </w:rPr>
        <w:t>Form.]</w:t>
      </w:r>
    </w:p>
    <w:p>
      <w:pPr>
        <w:pStyle w:val="BodyText"/>
      </w:pPr>
    </w:p>
    <w:p>
      <w:pPr>
        <w:pStyle w:val="BodyText"/>
      </w:pPr>
    </w:p>
    <w:p>
      <w:pPr>
        <w:pStyle w:val="BodyText"/>
        <w:spacing w:before="122"/>
      </w:pPr>
    </w:p>
    <w:p>
      <w:pPr>
        <w:pStyle w:val="Heading1"/>
        <w:spacing w:line="278" w:lineRule="auto" w:before="1"/>
        <w:ind w:left="4294" w:right="4310"/>
      </w:pPr>
      <w:r>
        <w:rPr/>
        <w:t>SCHEDULE</w:t>
      </w:r>
      <w:r>
        <w:rPr>
          <w:spacing w:val="-3"/>
        </w:rPr>
        <w:t> </w:t>
      </w:r>
      <w:r>
        <w:rPr/>
        <w:t>I MODE</w:t>
      </w:r>
      <w:r>
        <w:rPr>
          <w:spacing w:val="-15"/>
        </w:rPr>
        <w:t> </w:t>
      </w:r>
      <w:r>
        <w:rPr/>
        <w:t>OF</w:t>
      </w:r>
      <w:r>
        <w:rPr>
          <w:spacing w:val="-15"/>
        </w:rPr>
        <w:t> </w:t>
      </w:r>
      <w:r>
        <w:rPr/>
        <w:t>SALE</w:t>
      </w:r>
    </w:p>
    <w:p>
      <w:pPr>
        <w:pStyle w:val="BodyText"/>
        <w:spacing w:before="1"/>
        <w:rPr>
          <w:b/>
          <w:sz w:val="14"/>
        </w:rPr>
      </w:pPr>
      <w:r>
        <w:rPr>
          <w:b/>
          <w:sz w:val="14"/>
        </w:rPr>
        <mc:AlternateContent>
          <mc:Choice Requires="wps">
            <w:drawing>
              <wp:anchor distT="0" distB="0" distL="0" distR="0" allowOverlap="1" layoutInCell="1" locked="0" behindDoc="1" simplePos="0" relativeHeight="487606272">
                <wp:simplePos x="0" y="0"/>
                <wp:positionH relativeFrom="page">
                  <wp:posOffset>914704</wp:posOffset>
                </wp:positionH>
                <wp:positionV relativeFrom="paragraph">
                  <wp:posOffset>118114</wp:posOffset>
                </wp:positionV>
                <wp:extent cx="1829435" cy="7620"/>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9.300327pt;width:144.020pt;height:.599980pt;mso-position-horizontal-relative:page;mso-position-vertical-relative:paragraph;z-index:-15710208;mso-wrap-distance-left:0;mso-wrap-distance-right:0" id="docshape38" filled="true" fillcolor="#000000" stroked="false">
                <v:fill type="solid"/>
                <w10:wrap type="topAndBottom"/>
              </v:rect>
            </w:pict>
          </mc:Fallback>
        </mc:AlternateContent>
      </w:r>
    </w:p>
    <w:p>
      <w:pPr>
        <w:spacing w:before="103"/>
        <w:ind w:left="732" w:right="0" w:firstLine="0"/>
        <w:jc w:val="left"/>
        <w:rPr>
          <w:sz w:val="20"/>
        </w:rPr>
      </w:pPr>
      <w:bookmarkStart w:name="_bookmark94" w:id="95"/>
      <w:bookmarkEnd w:id="95"/>
      <w:r>
        <w:rPr/>
      </w:r>
      <w:r>
        <w:rPr>
          <w:sz w:val="20"/>
          <w:vertAlign w:val="superscript"/>
        </w:rPr>
        <w:t>95</w:t>
      </w:r>
      <w:r>
        <w:rPr>
          <w:spacing w:val="-6"/>
          <w:sz w:val="20"/>
          <w:vertAlign w:val="baseline"/>
        </w:rPr>
        <w:t> </w:t>
      </w:r>
      <w:r>
        <w:rPr>
          <w:sz w:val="20"/>
          <w:vertAlign w:val="baseline"/>
        </w:rPr>
        <w:t>Inserted</w:t>
      </w:r>
      <w:r>
        <w:rPr>
          <w:spacing w:val="-5"/>
          <w:sz w:val="20"/>
          <w:vertAlign w:val="baseline"/>
        </w:rPr>
        <w:t> </w:t>
      </w:r>
      <w:r>
        <w:rPr>
          <w:sz w:val="20"/>
          <w:vertAlign w:val="baseline"/>
        </w:rPr>
        <w:t>by</w:t>
      </w:r>
      <w:r>
        <w:rPr>
          <w:spacing w:val="-5"/>
          <w:sz w:val="20"/>
          <w:vertAlign w:val="baseline"/>
        </w:rPr>
        <w:t> </w:t>
      </w:r>
      <w:r>
        <w:rPr>
          <w:sz w:val="20"/>
          <w:vertAlign w:val="baseline"/>
        </w:rPr>
        <w:t>Notification</w:t>
      </w:r>
      <w:r>
        <w:rPr>
          <w:spacing w:val="-4"/>
          <w:sz w:val="20"/>
          <w:vertAlign w:val="baseline"/>
        </w:rPr>
        <w:t> </w:t>
      </w:r>
      <w:r>
        <w:rPr>
          <w:sz w:val="20"/>
          <w:vertAlign w:val="baseline"/>
        </w:rPr>
        <w:t>No.</w:t>
      </w:r>
      <w:r>
        <w:rPr>
          <w:spacing w:val="-6"/>
          <w:sz w:val="20"/>
          <w:vertAlign w:val="baseline"/>
        </w:rPr>
        <w:t> </w:t>
      </w:r>
      <w:r>
        <w:rPr>
          <w:sz w:val="20"/>
          <w:vertAlign w:val="baseline"/>
        </w:rPr>
        <w:t>IBBI/2024-25/GN/REG121,</w:t>
      </w:r>
      <w:r>
        <w:rPr>
          <w:spacing w:val="-6"/>
          <w:sz w:val="20"/>
          <w:vertAlign w:val="baseline"/>
        </w:rPr>
        <w:t> </w:t>
      </w:r>
      <w:r>
        <w:rPr>
          <w:sz w:val="20"/>
          <w:vertAlign w:val="baseline"/>
        </w:rPr>
        <w:t>dated</w:t>
      </w:r>
      <w:r>
        <w:rPr>
          <w:spacing w:val="-4"/>
          <w:sz w:val="20"/>
          <w:vertAlign w:val="baseline"/>
        </w:rPr>
        <w:t> </w:t>
      </w:r>
      <w:r>
        <w:rPr>
          <w:sz w:val="20"/>
          <w:vertAlign w:val="baseline"/>
        </w:rPr>
        <w:t>28</w:t>
      </w:r>
      <w:r>
        <w:rPr>
          <w:sz w:val="20"/>
          <w:vertAlign w:val="superscript"/>
        </w:rPr>
        <w:t>th</w:t>
      </w:r>
      <w:r>
        <w:rPr>
          <w:spacing w:val="-6"/>
          <w:sz w:val="20"/>
          <w:vertAlign w:val="baseline"/>
        </w:rPr>
        <w:t> </w:t>
      </w:r>
      <w:r>
        <w:rPr>
          <w:sz w:val="20"/>
          <w:vertAlign w:val="baseline"/>
        </w:rPr>
        <w:t>January</w:t>
      </w:r>
      <w:r>
        <w:rPr>
          <w:spacing w:val="-5"/>
          <w:sz w:val="20"/>
          <w:vertAlign w:val="baseline"/>
        </w:rPr>
        <w:t> </w:t>
      </w:r>
      <w:r>
        <w:rPr>
          <w:sz w:val="20"/>
          <w:vertAlign w:val="baseline"/>
        </w:rPr>
        <w:t>2025</w:t>
      </w:r>
      <w:r>
        <w:rPr>
          <w:spacing w:val="-6"/>
          <w:sz w:val="20"/>
          <w:vertAlign w:val="baseline"/>
        </w:rPr>
        <w:t> </w:t>
      </w:r>
      <w:r>
        <w:rPr>
          <w:sz w:val="20"/>
          <w:vertAlign w:val="baseline"/>
        </w:rPr>
        <w:t>(w.e.f.</w:t>
      </w:r>
      <w:r>
        <w:rPr>
          <w:spacing w:val="-8"/>
          <w:sz w:val="20"/>
          <w:vertAlign w:val="baseline"/>
        </w:rPr>
        <w:t> </w:t>
      </w:r>
      <w:r>
        <w:rPr>
          <w:sz w:val="20"/>
          <w:vertAlign w:val="baseline"/>
        </w:rPr>
        <w:t>29-01-</w:t>
      </w:r>
      <w:r>
        <w:rPr>
          <w:spacing w:val="-2"/>
          <w:sz w:val="20"/>
          <w:vertAlign w:val="baseline"/>
        </w:rPr>
        <w:t>2025).</w:t>
      </w:r>
    </w:p>
    <w:p>
      <w:pPr>
        <w:spacing w:after="0"/>
        <w:jc w:val="left"/>
        <w:rPr>
          <w:sz w:val="20"/>
        </w:rPr>
        <w:sectPr>
          <w:pgSz w:w="11900" w:h="16850"/>
          <w:pgMar w:header="0" w:footer="1049" w:top="1360" w:bottom="1240" w:left="708" w:right="708"/>
        </w:sectPr>
      </w:pPr>
    </w:p>
    <w:p>
      <w:pPr>
        <w:spacing w:line="276" w:lineRule="auto" w:before="75"/>
        <w:ind w:left="732" w:right="0" w:firstLine="0"/>
        <w:jc w:val="left"/>
        <w:rPr>
          <w:i/>
          <w:sz w:val="24"/>
        </w:rPr>
      </w:pPr>
      <w:r>
        <w:rPr>
          <w:sz w:val="24"/>
        </w:rPr>
        <w:t>(</w:t>
      </w:r>
      <w:r>
        <w:rPr>
          <w:i/>
          <w:sz w:val="24"/>
        </w:rPr>
        <w:t>Under</w:t>
      </w:r>
      <w:r>
        <w:rPr>
          <w:i/>
          <w:spacing w:val="-4"/>
          <w:sz w:val="24"/>
        </w:rPr>
        <w:t> </w:t>
      </w:r>
      <w:r>
        <w:rPr>
          <w:i/>
          <w:sz w:val="24"/>
        </w:rPr>
        <w:t>Regulation</w:t>
      </w:r>
      <w:r>
        <w:rPr>
          <w:i/>
          <w:spacing w:val="-4"/>
          <w:sz w:val="24"/>
        </w:rPr>
        <w:t> </w:t>
      </w:r>
      <w:r>
        <w:rPr>
          <w:i/>
          <w:sz w:val="24"/>
        </w:rPr>
        <w:t>33</w:t>
      </w:r>
      <w:r>
        <w:rPr>
          <w:i/>
          <w:spacing w:val="-4"/>
          <w:sz w:val="24"/>
        </w:rPr>
        <w:t> </w:t>
      </w:r>
      <w:r>
        <w:rPr>
          <w:i/>
          <w:sz w:val="24"/>
        </w:rPr>
        <w:t>of</w:t>
      </w:r>
      <w:r>
        <w:rPr>
          <w:i/>
          <w:spacing w:val="-6"/>
          <w:sz w:val="24"/>
        </w:rPr>
        <w:t> </w:t>
      </w:r>
      <w:r>
        <w:rPr>
          <w:i/>
          <w:sz w:val="24"/>
        </w:rPr>
        <w:t>the</w:t>
      </w:r>
      <w:r>
        <w:rPr>
          <w:i/>
          <w:spacing w:val="-4"/>
          <w:sz w:val="24"/>
        </w:rPr>
        <w:t> </w:t>
      </w:r>
      <w:r>
        <w:rPr>
          <w:i/>
          <w:sz w:val="24"/>
        </w:rPr>
        <w:t>Insolvency</w:t>
      </w:r>
      <w:r>
        <w:rPr>
          <w:i/>
          <w:spacing w:val="-5"/>
          <w:sz w:val="24"/>
        </w:rPr>
        <w:t> </w:t>
      </w:r>
      <w:r>
        <w:rPr>
          <w:i/>
          <w:sz w:val="24"/>
        </w:rPr>
        <w:t>and</w:t>
      </w:r>
      <w:r>
        <w:rPr>
          <w:i/>
          <w:spacing w:val="-4"/>
          <w:sz w:val="24"/>
        </w:rPr>
        <w:t> </w:t>
      </w:r>
      <w:r>
        <w:rPr>
          <w:i/>
          <w:sz w:val="24"/>
        </w:rPr>
        <w:t>Bankruptcy</w:t>
      </w:r>
      <w:r>
        <w:rPr>
          <w:i/>
          <w:spacing w:val="-6"/>
          <w:sz w:val="24"/>
        </w:rPr>
        <w:t> </w:t>
      </w:r>
      <w:r>
        <w:rPr>
          <w:i/>
          <w:sz w:val="24"/>
        </w:rPr>
        <w:t>Board</w:t>
      </w:r>
      <w:r>
        <w:rPr>
          <w:i/>
          <w:spacing w:val="-4"/>
          <w:sz w:val="24"/>
        </w:rPr>
        <w:t> </w:t>
      </w:r>
      <w:r>
        <w:rPr>
          <w:i/>
          <w:sz w:val="24"/>
        </w:rPr>
        <w:t>of</w:t>
      </w:r>
      <w:r>
        <w:rPr>
          <w:i/>
          <w:spacing w:val="-4"/>
          <w:sz w:val="24"/>
        </w:rPr>
        <w:t> </w:t>
      </w:r>
      <w:r>
        <w:rPr>
          <w:i/>
          <w:sz w:val="24"/>
        </w:rPr>
        <w:t>India</w:t>
      </w:r>
      <w:r>
        <w:rPr>
          <w:i/>
          <w:spacing w:val="-4"/>
          <w:sz w:val="24"/>
        </w:rPr>
        <w:t> </w:t>
      </w:r>
      <w:r>
        <w:rPr>
          <w:i/>
          <w:sz w:val="24"/>
        </w:rPr>
        <w:t>(Liquidation</w:t>
      </w:r>
      <w:r>
        <w:rPr>
          <w:i/>
          <w:spacing w:val="-4"/>
          <w:sz w:val="24"/>
        </w:rPr>
        <w:t> </w:t>
      </w:r>
      <w:r>
        <w:rPr>
          <w:i/>
          <w:sz w:val="24"/>
        </w:rPr>
        <w:t>Process) Regulations, 2016)</w:t>
      </w:r>
    </w:p>
    <w:p>
      <w:pPr>
        <w:pStyle w:val="BodyText"/>
        <w:spacing w:before="42"/>
        <w:rPr>
          <w:i/>
        </w:rPr>
      </w:pPr>
    </w:p>
    <w:p>
      <w:pPr>
        <w:pStyle w:val="Heading2"/>
        <w:numPr>
          <w:ilvl w:val="0"/>
          <w:numId w:val="57"/>
        </w:numPr>
        <w:tabs>
          <w:tab w:pos="1452" w:val="left" w:leader="none"/>
        </w:tabs>
        <w:spacing w:line="240" w:lineRule="auto" w:before="0" w:after="0"/>
        <w:ind w:left="1452" w:right="0" w:hanging="720"/>
        <w:jc w:val="left"/>
      </w:pPr>
      <w:r>
        <w:rPr>
          <w:smallCaps/>
          <w:spacing w:val="-2"/>
        </w:rPr>
        <w:t>Auction</w:t>
      </w:r>
    </w:p>
    <w:p>
      <w:pPr>
        <w:pStyle w:val="BodyText"/>
        <w:spacing w:before="139"/>
        <w:rPr>
          <w:b/>
          <w:sz w:val="19"/>
        </w:rPr>
      </w:pPr>
    </w:p>
    <w:p>
      <w:pPr>
        <w:pStyle w:val="ListParagraph"/>
        <w:numPr>
          <w:ilvl w:val="0"/>
          <w:numId w:val="58"/>
        </w:numPr>
        <w:tabs>
          <w:tab w:pos="1452" w:val="left" w:leader="none"/>
        </w:tabs>
        <w:spacing w:line="278" w:lineRule="auto" w:before="0" w:after="0"/>
        <w:ind w:left="1452" w:right="749" w:hanging="720"/>
        <w:jc w:val="left"/>
        <w:rPr>
          <w:sz w:val="24"/>
        </w:rPr>
      </w:pPr>
      <w:r>
        <w:rPr>
          <w:sz w:val="24"/>
        </w:rPr>
        <w:t>Where</w:t>
      </w:r>
      <w:r>
        <w:rPr>
          <w:spacing w:val="-2"/>
          <w:sz w:val="24"/>
        </w:rPr>
        <w:t> </w:t>
      </w:r>
      <w:r>
        <w:rPr>
          <w:sz w:val="24"/>
        </w:rPr>
        <w:t>an</w:t>
      </w:r>
      <w:r>
        <w:rPr>
          <w:spacing w:val="-2"/>
          <w:sz w:val="24"/>
        </w:rPr>
        <w:t> </w:t>
      </w:r>
      <w:r>
        <w:rPr>
          <w:sz w:val="24"/>
        </w:rPr>
        <w:t>asset</w:t>
      </w:r>
      <w:r>
        <w:rPr>
          <w:spacing w:val="-2"/>
          <w:sz w:val="24"/>
        </w:rPr>
        <w:t> </w:t>
      </w:r>
      <w:r>
        <w:rPr>
          <w:sz w:val="24"/>
        </w:rPr>
        <w:t>is</w:t>
      </w:r>
      <w:r>
        <w:rPr>
          <w:spacing w:val="-3"/>
          <w:sz w:val="24"/>
        </w:rPr>
        <w:t> </w:t>
      </w:r>
      <w:r>
        <w:rPr>
          <w:sz w:val="24"/>
        </w:rPr>
        <w:t>to</w:t>
      </w:r>
      <w:r>
        <w:rPr>
          <w:spacing w:val="-2"/>
          <w:sz w:val="24"/>
        </w:rPr>
        <w:t> </w:t>
      </w:r>
      <w:r>
        <w:rPr>
          <w:sz w:val="24"/>
        </w:rPr>
        <w:t>be</w:t>
      </w:r>
      <w:r>
        <w:rPr>
          <w:spacing w:val="-3"/>
          <w:sz w:val="24"/>
        </w:rPr>
        <w:t> </w:t>
      </w:r>
      <w:r>
        <w:rPr>
          <w:sz w:val="24"/>
        </w:rPr>
        <w:t>sold</w:t>
      </w:r>
      <w:r>
        <w:rPr>
          <w:spacing w:val="-2"/>
          <w:sz w:val="24"/>
        </w:rPr>
        <w:t> </w:t>
      </w:r>
      <w:r>
        <w:rPr>
          <w:sz w:val="24"/>
        </w:rPr>
        <w:t>through</w:t>
      </w:r>
      <w:r>
        <w:rPr>
          <w:spacing w:val="-2"/>
          <w:sz w:val="24"/>
        </w:rPr>
        <w:t> </w:t>
      </w:r>
      <w:r>
        <w:rPr>
          <w:sz w:val="24"/>
        </w:rPr>
        <w:t>auction,</w:t>
      </w:r>
      <w:r>
        <w:rPr>
          <w:spacing w:val="-2"/>
          <w:sz w:val="24"/>
        </w:rPr>
        <w:t> </w:t>
      </w:r>
      <w:r>
        <w:rPr>
          <w:sz w:val="24"/>
        </w:rPr>
        <w:t>a</w:t>
      </w:r>
      <w:r>
        <w:rPr>
          <w:spacing w:val="-1"/>
          <w:sz w:val="24"/>
        </w:rPr>
        <w:t> </w:t>
      </w:r>
      <w:r>
        <w:rPr>
          <w:sz w:val="24"/>
        </w:rPr>
        <w:t>liquidator</w:t>
      </w:r>
      <w:r>
        <w:rPr>
          <w:spacing w:val="-3"/>
          <w:sz w:val="24"/>
        </w:rPr>
        <w:t> </w:t>
      </w:r>
      <w:r>
        <w:rPr>
          <w:sz w:val="24"/>
        </w:rPr>
        <w:t>shall</w:t>
      </w:r>
      <w:r>
        <w:rPr>
          <w:spacing w:val="-1"/>
          <w:sz w:val="24"/>
        </w:rPr>
        <w:t> </w:t>
      </w:r>
      <w:r>
        <w:rPr>
          <w:sz w:val="24"/>
        </w:rPr>
        <w:t>do</w:t>
      </w:r>
      <w:r>
        <w:rPr>
          <w:spacing w:val="-2"/>
          <w:sz w:val="24"/>
        </w:rPr>
        <w:t> </w:t>
      </w:r>
      <w:r>
        <w:rPr>
          <w:sz w:val="24"/>
        </w:rPr>
        <w:t>so</w:t>
      </w:r>
      <w:r>
        <w:rPr>
          <w:spacing w:val="-2"/>
          <w:sz w:val="24"/>
        </w:rPr>
        <w:t> </w:t>
      </w:r>
      <w:r>
        <w:rPr>
          <w:sz w:val="24"/>
        </w:rPr>
        <w:t>the</w:t>
      </w:r>
      <w:r>
        <w:rPr>
          <w:spacing w:val="-3"/>
          <w:sz w:val="24"/>
        </w:rPr>
        <w:t> </w:t>
      </w:r>
      <w:r>
        <w:rPr>
          <w:sz w:val="24"/>
        </w:rPr>
        <w:t>in</w:t>
      </w:r>
      <w:r>
        <w:rPr>
          <w:spacing w:val="-2"/>
          <w:sz w:val="24"/>
        </w:rPr>
        <w:t> </w:t>
      </w:r>
      <w:r>
        <w:rPr>
          <w:sz w:val="24"/>
        </w:rPr>
        <w:t>the</w:t>
      </w:r>
      <w:r>
        <w:rPr>
          <w:spacing w:val="-3"/>
          <w:sz w:val="24"/>
        </w:rPr>
        <w:t> </w:t>
      </w:r>
      <w:r>
        <w:rPr>
          <w:sz w:val="24"/>
        </w:rPr>
        <w:t>manner specified herein.</w:t>
      </w:r>
    </w:p>
    <w:p>
      <w:pPr>
        <w:pStyle w:val="BodyText"/>
        <w:spacing w:before="22"/>
      </w:pPr>
    </w:p>
    <w:p>
      <w:pPr>
        <w:pStyle w:val="BodyText"/>
        <w:spacing w:line="264" w:lineRule="auto" w:before="1"/>
        <w:ind w:left="1438" w:right="728" w:hanging="706"/>
        <w:jc w:val="both"/>
      </w:pPr>
      <w:hyperlink w:history="true" w:anchor="_bookmark95">
        <w:r>
          <w:rPr>
            <w:vertAlign w:val="superscript"/>
          </w:rPr>
          <w:t>96</w:t>
        </w:r>
      </w:hyperlink>
      <w:r>
        <w:rPr>
          <w:vertAlign w:val="baseline"/>
        </w:rPr>
        <w:t>[(1A) Subject to provisions of regulation 2B, the liquidator shall issue a public notice of an auction for sale under regulation 32 within forty-five days from the liquidation commencement date unless the consultation committee advises to extend the timeline.</w:t>
      </w:r>
    </w:p>
    <w:p>
      <w:pPr>
        <w:pStyle w:val="BodyText"/>
        <w:spacing w:before="28"/>
      </w:pPr>
    </w:p>
    <w:p>
      <w:pPr>
        <w:pStyle w:val="BodyText"/>
        <w:spacing w:line="264" w:lineRule="auto"/>
        <w:ind w:left="1363" w:right="725" w:hanging="632"/>
        <w:jc w:val="both"/>
      </w:pPr>
      <w:r>
        <w:rPr/>
        <w:t>(1B)</w:t>
      </w:r>
      <w:r>
        <w:rPr>
          <w:spacing w:val="40"/>
        </w:rPr>
        <w:t> </w:t>
      </w:r>
      <w:r>
        <w:rPr/>
        <w:t>The liquidator shall issue public notice for the next auction, in case of failure of the auction, within fifteen days from the last failed auction unless the consultation committee advises to deviate from the specified time period.</w:t>
      </w:r>
    </w:p>
    <w:p>
      <w:pPr>
        <w:pStyle w:val="BodyText"/>
        <w:spacing w:before="27"/>
      </w:pPr>
    </w:p>
    <w:p>
      <w:pPr>
        <w:pStyle w:val="BodyText"/>
        <w:spacing w:line="264" w:lineRule="auto" w:before="1"/>
        <w:ind w:left="1298" w:right="731" w:hanging="567"/>
        <w:jc w:val="both"/>
      </w:pPr>
      <w:r>
        <w:rPr/>
        <w:t>(1C)</w:t>
      </w:r>
      <w:r>
        <w:rPr>
          <w:spacing w:val="40"/>
        </w:rPr>
        <w:t> </w:t>
      </w:r>
      <w:r>
        <w:rPr/>
        <w:t>Notwithstanding anything contained in this Schedule, the liquidator shall complete an auction process within thirty-five days from the issue of public notice for auction.</w:t>
      </w:r>
    </w:p>
    <w:p>
      <w:pPr>
        <w:pStyle w:val="BodyText"/>
        <w:spacing w:before="28"/>
      </w:pPr>
    </w:p>
    <w:p>
      <w:pPr>
        <w:pStyle w:val="BodyText"/>
        <w:ind w:left="732"/>
      </w:pPr>
      <w:hyperlink w:history="true" w:anchor="_bookmark96">
        <w:r>
          <w:rPr>
            <w:vertAlign w:val="superscript"/>
          </w:rPr>
          <w:t>97</w:t>
        </w:r>
      </w:hyperlink>
      <w:r>
        <w:rPr>
          <w:vertAlign w:val="baseline"/>
        </w:rPr>
        <w:t>[</w:t>
      </w:r>
      <w:r>
        <w:rPr>
          <w:spacing w:val="2"/>
          <w:vertAlign w:val="baseline"/>
        </w:rPr>
        <w:t> </w:t>
      </w:r>
      <w:r>
        <w:rPr>
          <w:spacing w:val="-2"/>
          <w:vertAlign w:val="baseline"/>
        </w:rPr>
        <w:t>****]</w:t>
      </w:r>
    </w:p>
    <w:p>
      <w:pPr>
        <w:pStyle w:val="BodyText"/>
        <w:spacing w:before="27"/>
      </w:pPr>
    </w:p>
    <w:p>
      <w:pPr>
        <w:pStyle w:val="BodyText"/>
        <w:ind w:left="1298" w:right="729" w:hanging="567"/>
        <w:jc w:val="both"/>
      </w:pPr>
      <w:hyperlink w:history="true" w:anchor="_bookmark97">
        <w:r>
          <w:rPr>
            <w:vertAlign w:val="superscript"/>
          </w:rPr>
          <w:t>98</w:t>
        </w:r>
      </w:hyperlink>
      <w:r>
        <w:rPr>
          <w:vertAlign w:val="baseline"/>
        </w:rPr>
        <w:t>[(1E)</w:t>
      </w:r>
      <w:r>
        <w:rPr>
          <w:spacing w:val="-15"/>
          <w:vertAlign w:val="baseline"/>
        </w:rPr>
        <w:t> </w:t>
      </w:r>
      <w:r>
        <w:rPr>
          <w:vertAlign w:val="baseline"/>
        </w:rPr>
        <w:t>The</w:t>
      </w:r>
      <w:r>
        <w:rPr>
          <w:spacing w:val="-15"/>
          <w:vertAlign w:val="baseline"/>
        </w:rPr>
        <w:t> </w:t>
      </w:r>
      <w:r>
        <w:rPr>
          <w:vertAlign w:val="baseline"/>
        </w:rPr>
        <w:t>liquidator</w:t>
      </w:r>
      <w:r>
        <w:rPr>
          <w:spacing w:val="-15"/>
          <w:vertAlign w:val="baseline"/>
        </w:rPr>
        <w:t> </w:t>
      </w:r>
      <w:r>
        <w:rPr>
          <w:vertAlign w:val="baseline"/>
        </w:rPr>
        <w:t>shall</w:t>
      </w:r>
      <w:r>
        <w:rPr>
          <w:spacing w:val="-14"/>
          <w:vertAlign w:val="baseline"/>
        </w:rPr>
        <w:t> </w:t>
      </w:r>
      <w:r>
        <w:rPr>
          <w:vertAlign w:val="baseline"/>
        </w:rPr>
        <w:t>provide</w:t>
      </w:r>
      <w:r>
        <w:rPr>
          <w:spacing w:val="-15"/>
          <w:vertAlign w:val="baseline"/>
        </w:rPr>
        <w:t> </w:t>
      </w:r>
      <w:r>
        <w:rPr>
          <w:vertAlign w:val="baseline"/>
        </w:rPr>
        <w:t>to</w:t>
      </w:r>
      <w:r>
        <w:rPr>
          <w:spacing w:val="-14"/>
          <w:vertAlign w:val="baseline"/>
        </w:rPr>
        <w:t> </w:t>
      </w:r>
      <w:r>
        <w:rPr>
          <w:vertAlign w:val="baseline"/>
        </w:rPr>
        <w:t>the</w:t>
      </w:r>
      <w:r>
        <w:rPr>
          <w:spacing w:val="-13"/>
          <w:vertAlign w:val="baseline"/>
        </w:rPr>
        <w:t> </w:t>
      </w:r>
      <w:r>
        <w:rPr>
          <w:vertAlign w:val="baseline"/>
        </w:rPr>
        <w:t>prospective</w:t>
      </w:r>
      <w:r>
        <w:rPr>
          <w:spacing w:val="-15"/>
          <w:vertAlign w:val="baseline"/>
        </w:rPr>
        <w:t> </w:t>
      </w:r>
      <w:r>
        <w:rPr>
          <w:vertAlign w:val="baseline"/>
        </w:rPr>
        <w:t>bidder,</w:t>
      </w:r>
      <w:r>
        <w:rPr>
          <w:spacing w:val="-12"/>
          <w:vertAlign w:val="baseline"/>
        </w:rPr>
        <w:t> </w:t>
      </w:r>
      <w:r>
        <w:rPr>
          <w:vertAlign w:val="baseline"/>
        </w:rPr>
        <w:t>access</w:t>
      </w:r>
      <w:r>
        <w:rPr>
          <w:spacing w:val="-14"/>
          <w:vertAlign w:val="baseline"/>
        </w:rPr>
        <w:t> </w:t>
      </w:r>
      <w:r>
        <w:rPr>
          <w:vertAlign w:val="baseline"/>
        </w:rPr>
        <w:t>of</w:t>
      </w:r>
      <w:r>
        <w:rPr>
          <w:spacing w:val="-15"/>
          <w:vertAlign w:val="baseline"/>
        </w:rPr>
        <w:t> </w:t>
      </w:r>
      <w:r>
        <w:rPr>
          <w:vertAlign w:val="baseline"/>
        </w:rPr>
        <w:t>the</w:t>
      </w:r>
      <w:r>
        <w:rPr>
          <w:spacing w:val="-13"/>
          <w:vertAlign w:val="baseline"/>
        </w:rPr>
        <w:t> </w:t>
      </w:r>
      <w:r>
        <w:rPr>
          <w:vertAlign w:val="baseline"/>
        </w:rPr>
        <w:t>assets</w:t>
      </w:r>
      <w:r>
        <w:rPr>
          <w:spacing w:val="-14"/>
          <w:vertAlign w:val="baseline"/>
        </w:rPr>
        <w:t> </w:t>
      </w:r>
      <w:r>
        <w:rPr>
          <w:vertAlign w:val="baseline"/>
        </w:rPr>
        <w:t>under</w:t>
      </w:r>
      <w:r>
        <w:rPr>
          <w:spacing w:val="-13"/>
          <w:vertAlign w:val="baseline"/>
        </w:rPr>
        <w:t> </w:t>
      </w:r>
      <w:r>
        <w:rPr>
          <w:vertAlign w:val="baseline"/>
        </w:rPr>
        <w:t>auction to facilitate their inspection and due diligence.]</w:t>
      </w:r>
    </w:p>
    <w:p>
      <w:pPr>
        <w:pStyle w:val="BodyText"/>
      </w:pPr>
    </w:p>
    <w:p>
      <w:pPr>
        <w:pStyle w:val="BodyText"/>
        <w:spacing w:before="55"/>
      </w:pPr>
    </w:p>
    <w:p>
      <w:pPr>
        <w:pStyle w:val="BodyText"/>
        <w:spacing w:line="276" w:lineRule="auto" w:before="1"/>
        <w:ind w:left="1298" w:right="750" w:hanging="567"/>
        <w:jc w:val="both"/>
      </w:pPr>
      <w:r>
        <w:rPr/>
        <w:t>(1F)</w:t>
      </w:r>
      <w:r>
        <w:rPr>
          <w:spacing w:val="80"/>
        </w:rPr>
        <w:t> </w:t>
      </w:r>
      <w:r>
        <w:rPr/>
        <w:t>A prospective bidder in an auction process shall deposit earnest money deposit at least up to two days before the date of auction.]</w:t>
      </w:r>
    </w:p>
    <w:p>
      <w:pPr>
        <w:pStyle w:val="BodyText"/>
      </w:pPr>
    </w:p>
    <w:p>
      <w:pPr>
        <w:pStyle w:val="BodyText"/>
      </w:pPr>
    </w:p>
    <w:p>
      <w:pPr>
        <w:pStyle w:val="BodyText"/>
        <w:spacing w:before="123"/>
      </w:pPr>
    </w:p>
    <w:p>
      <w:pPr>
        <w:pStyle w:val="ListParagraph"/>
        <w:numPr>
          <w:ilvl w:val="0"/>
          <w:numId w:val="58"/>
        </w:numPr>
        <w:tabs>
          <w:tab w:pos="1452" w:val="left" w:leader="none"/>
        </w:tabs>
        <w:spacing w:line="278" w:lineRule="auto" w:before="0" w:after="0"/>
        <w:ind w:left="1452" w:right="750" w:hanging="720"/>
        <w:jc w:val="left"/>
        <w:rPr>
          <w:sz w:val="24"/>
        </w:rPr>
      </w:pPr>
      <w:r>
        <w:rPr>
          <w:sz w:val="24"/>
        </w:rPr>
        <w:t>The</w:t>
      </w:r>
      <w:r>
        <w:rPr>
          <w:spacing w:val="79"/>
          <w:sz w:val="24"/>
        </w:rPr>
        <w:t> </w:t>
      </w:r>
      <w:r>
        <w:rPr>
          <w:sz w:val="24"/>
        </w:rPr>
        <w:t>liquidator</w:t>
      </w:r>
      <w:r>
        <w:rPr>
          <w:spacing w:val="80"/>
          <w:sz w:val="24"/>
        </w:rPr>
        <w:t> </w:t>
      </w:r>
      <w:r>
        <w:rPr>
          <w:sz w:val="24"/>
        </w:rPr>
        <w:t>shall</w:t>
      </w:r>
      <w:r>
        <w:rPr>
          <w:spacing w:val="80"/>
          <w:sz w:val="24"/>
        </w:rPr>
        <w:t> </w:t>
      </w:r>
      <w:r>
        <w:rPr>
          <w:sz w:val="24"/>
        </w:rPr>
        <w:t>prepare</w:t>
      </w:r>
      <w:r>
        <w:rPr>
          <w:spacing w:val="80"/>
          <w:sz w:val="24"/>
        </w:rPr>
        <w:t> </w:t>
      </w:r>
      <w:r>
        <w:rPr>
          <w:sz w:val="24"/>
        </w:rPr>
        <w:t>a</w:t>
      </w:r>
      <w:r>
        <w:rPr>
          <w:spacing w:val="80"/>
          <w:sz w:val="24"/>
        </w:rPr>
        <w:t> </w:t>
      </w:r>
      <w:r>
        <w:rPr>
          <w:sz w:val="24"/>
        </w:rPr>
        <w:t>marketing</w:t>
      </w:r>
      <w:r>
        <w:rPr>
          <w:spacing w:val="80"/>
          <w:sz w:val="24"/>
        </w:rPr>
        <w:t> </w:t>
      </w:r>
      <w:r>
        <w:rPr>
          <w:sz w:val="24"/>
        </w:rPr>
        <w:t>strategy,</w:t>
      </w:r>
      <w:r>
        <w:rPr>
          <w:spacing w:val="80"/>
          <w:sz w:val="24"/>
        </w:rPr>
        <w:t> </w:t>
      </w:r>
      <w:r>
        <w:rPr>
          <w:sz w:val="24"/>
        </w:rPr>
        <w:t>with</w:t>
      </w:r>
      <w:r>
        <w:rPr>
          <w:spacing w:val="80"/>
          <w:sz w:val="24"/>
        </w:rPr>
        <w:t> </w:t>
      </w:r>
      <w:r>
        <w:rPr>
          <w:sz w:val="24"/>
        </w:rPr>
        <w:t>the</w:t>
      </w:r>
      <w:r>
        <w:rPr>
          <w:spacing w:val="80"/>
          <w:sz w:val="24"/>
        </w:rPr>
        <w:t> </w:t>
      </w:r>
      <w:r>
        <w:rPr>
          <w:sz w:val="24"/>
        </w:rPr>
        <w:t>help</w:t>
      </w:r>
      <w:r>
        <w:rPr>
          <w:spacing w:val="80"/>
          <w:sz w:val="24"/>
        </w:rPr>
        <w:t> </w:t>
      </w:r>
      <w:r>
        <w:rPr>
          <w:sz w:val="24"/>
        </w:rPr>
        <w:t>of</w:t>
      </w:r>
      <w:r>
        <w:rPr>
          <w:spacing w:val="80"/>
          <w:sz w:val="24"/>
        </w:rPr>
        <w:t> </w:t>
      </w:r>
      <w:r>
        <w:rPr>
          <w:sz w:val="24"/>
        </w:rPr>
        <w:t>marketing professionals, if required, for sale of the asset. The strategy may include-</w:t>
      </w:r>
    </w:p>
    <w:p>
      <w:pPr>
        <w:pStyle w:val="BodyText"/>
        <w:spacing w:before="37"/>
      </w:pPr>
    </w:p>
    <w:p>
      <w:pPr>
        <w:pStyle w:val="ListParagraph"/>
        <w:numPr>
          <w:ilvl w:val="1"/>
          <w:numId w:val="58"/>
        </w:numPr>
        <w:tabs>
          <w:tab w:pos="1865" w:val="left" w:leader="none"/>
        </w:tabs>
        <w:spacing w:line="240" w:lineRule="auto" w:before="0" w:after="0"/>
        <w:ind w:left="1865" w:right="0" w:hanging="567"/>
        <w:jc w:val="left"/>
        <w:rPr>
          <w:sz w:val="24"/>
        </w:rPr>
      </w:pPr>
      <w:r>
        <w:rPr>
          <w:sz w:val="24"/>
        </w:rPr>
        <w:t>releasing</w:t>
      </w:r>
      <w:r>
        <w:rPr>
          <w:spacing w:val="-4"/>
          <w:sz w:val="24"/>
        </w:rPr>
        <w:t> </w:t>
      </w:r>
      <w:r>
        <w:rPr>
          <w:spacing w:val="-2"/>
          <w:sz w:val="24"/>
        </w:rPr>
        <w:t>advertisements;</w:t>
      </w:r>
    </w:p>
    <w:p>
      <w:pPr>
        <w:pStyle w:val="BodyText"/>
        <w:spacing w:before="84"/>
      </w:pPr>
    </w:p>
    <w:p>
      <w:pPr>
        <w:pStyle w:val="ListParagraph"/>
        <w:numPr>
          <w:ilvl w:val="1"/>
          <w:numId w:val="58"/>
        </w:numPr>
        <w:tabs>
          <w:tab w:pos="1865" w:val="left" w:leader="none"/>
        </w:tabs>
        <w:spacing w:line="240" w:lineRule="auto" w:before="1" w:after="0"/>
        <w:ind w:left="1865" w:right="0" w:hanging="567"/>
        <w:jc w:val="left"/>
        <w:rPr>
          <w:sz w:val="24"/>
        </w:rPr>
      </w:pPr>
      <w:r>
        <w:rPr>
          <w:sz w:val="24"/>
        </w:rPr>
        <w:t>preparing</w:t>
      </w:r>
      <w:r>
        <w:rPr>
          <w:spacing w:val="-4"/>
          <w:sz w:val="24"/>
        </w:rPr>
        <w:t> </w:t>
      </w:r>
      <w:r>
        <w:rPr>
          <w:sz w:val="24"/>
        </w:rPr>
        <w:t>information</w:t>
      </w:r>
      <w:r>
        <w:rPr>
          <w:spacing w:val="-1"/>
          <w:sz w:val="24"/>
        </w:rPr>
        <w:t> </w:t>
      </w:r>
      <w:r>
        <w:rPr>
          <w:sz w:val="24"/>
        </w:rPr>
        <w:t>sheets</w:t>
      </w:r>
      <w:r>
        <w:rPr>
          <w:spacing w:val="-3"/>
          <w:sz w:val="24"/>
        </w:rPr>
        <w:t> </w:t>
      </w:r>
      <w:r>
        <w:rPr>
          <w:sz w:val="24"/>
        </w:rPr>
        <w:t>for</w:t>
      </w:r>
      <w:r>
        <w:rPr>
          <w:spacing w:val="-2"/>
          <w:sz w:val="24"/>
        </w:rPr>
        <w:t> </w:t>
      </w:r>
      <w:r>
        <w:rPr>
          <w:sz w:val="24"/>
        </w:rPr>
        <w:t>the</w:t>
      </w:r>
      <w:r>
        <w:rPr>
          <w:spacing w:val="2"/>
          <w:sz w:val="24"/>
        </w:rPr>
        <w:t> </w:t>
      </w:r>
      <w:r>
        <w:rPr>
          <w:spacing w:val="-2"/>
          <w:sz w:val="24"/>
        </w:rPr>
        <w:t>asset;</w:t>
      </w:r>
    </w:p>
    <w:p>
      <w:pPr>
        <w:pStyle w:val="BodyText"/>
        <w:spacing w:before="81"/>
      </w:pPr>
    </w:p>
    <w:p>
      <w:pPr>
        <w:pStyle w:val="ListParagraph"/>
        <w:numPr>
          <w:ilvl w:val="1"/>
          <w:numId w:val="58"/>
        </w:numPr>
        <w:tabs>
          <w:tab w:pos="1865" w:val="left" w:leader="none"/>
        </w:tabs>
        <w:spacing w:line="240" w:lineRule="auto" w:before="0" w:after="0"/>
        <w:ind w:left="1865" w:right="0" w:hanging="567"/>
        <w:jc w:val="left"/>
        <w:rPr>
          <w:sz w:val="24"/>
        </w:rPr>
      </w:pPr>
      <w:r>
        <w:rPr>
          <w:sz w:val="24"/>
        </w:rPr>
        <w:t>preparing</w:t>
      </w:r>
      <w:r>
        <w:rPr>
          <w:spacing w:val="-2"/>
          <w:sz w:val="24"/>
        </w:rPr>
        <w:t> </w:t>
      </w:r>
      <w:r>
        <w:rPr>
          <w:sz w:val="24"/>
        </w:rPr>
        <w:t>a</w:t>
      </w:r>
      <w:r>
        <w:rPr>
          <w:spacing w:val="-2"/>
          <w:sz w:val="24"/>
        </w:rPr>
        <w:t> </w:t>
      </w:r>
      <w:r>
        <w:rPr>
          <w:sz w:val="24"/>
        </w:rPr>
        <w:t>notice</w:t>
      </w:r>
      <w:r>
        <w:rPr>
          <w:spacing w:val="-1"/>
          <w:sz w:val="24"/>
        </w:rPr>
        <w:t> </w:t>
      </w:r>
      <w:r>
        <w:rPr>
          <w:sz w:val="24"/>
        </w:rPr>
        <w:t>of</w:t>
      </w:r>
      <w:r>
        <w:rPr>
          <w:spacing w:val="-1"/>
          <w:sz w:val="24"/>
        </w:rPr>
        <w:t> </w:t>
      </w:r>
      <w:r>
        <w:rPr>
          <w:sz w:val="24"/>
        </w:rPr>
        <w:t>sale;</w:t>
      </w:r>
      <w:r>
        <w:rPr>
          <w:spacing w:val="1"/>
          <w:sz w:val="24"/>
        </w:rPr>
        <w:t> </w:t>
      </w:r>
      <w:r>
        <w:rPr>
          <w:spacing w:val="-5"/>
          <w:sz w:val="24"/>
        </w:rPr>
        <w:t>and</w:t>
      </w:r>
    </w:p>
    <w:p>
      <w:pPr>
        <w:pStyle w:val="BodyText"/>
        <w:rPr>
          <w:sz w:val="20"/>
        </w:rPr>
      </w:pPr>
    </w:p>
    <w:p>
      <w:pPr>
        <w:pStyle w:val="BodyText"/>
        <w:spacing w:before="208"/>
        <w:rPr>
          <w:sz w:val="20"/>
        </w:rPr>
      </w:pPr>
      <w:r>
        <w:rPr>
          <w:sz w:val="20"/>
        </w:rPr>
        <mc:AlternateContent>
          <mc:Choice Requires="wps">
            <w:drawing>
              <wp:anchor distT="0" distB="0" distL="0" distR="0" allowOverlap="1" layoutInCell="1" locked="0" behindDoc="1" simplePos="0" relativeHeight="487606784">
                <wp:simplePos x="0" y="0"/>
                <wp:positionH relativeFrom="page">
                  <wp:posOffset>914704</wp:posOffset>
                </wp:positionH>
                <wp:positionV relativeFrom="paragraph">
                  <wp:posOffset>293758</wp:posOffset>
                </wp:positionV>
                <wp:extent cx="1829435" cy="762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23.130615pt;width:144.020pt;height:.60004pt;mso-position-horizontal-relative:page;mso-position-vertical-relative:paragraph;z-index:-15709696;mso-wrap-distance-left:0;mso-wrap-distance-right:0" id="docshape39" filled="true" fillcolor="#000000" stroked="false">
                <v:fill type="solid"/>
                <w10:wrap type="topAndBottom"/>
              </v:rect>
            </w:pict>
          </mc:Fallback>
        </mc:AlternateContent>
      </w:r>
    </w:p>
    <w:p>
      <w:pPr>
        <w:spacing w:before="101"/>
        <w:ind w:left="732" w:right="0" w:firstLine="0"/>
        <w:jc w:val="both"/>
        <w:rPr>
          <w:sz w:val="20"/>
        </w:rPr>
      </w:pPr>
      <w:bookmarkStart w:name="_bookmark95" w:id="96"/>
      <w:bookmarkEnd w:id="96"/>
      <w:r>
        <w:rPr/>
      </w:r>
      <w:r>
        <w:rPr>
          <w:sz w:val="20"/>
          <w:vertAlign w:val="superscript"/>
        </w:rPr>
        <w:t>96</w:t>
      </w:r>
      <w:r>
        <w:rPr>
          <w:spacing w:val="-7"/>
          <w:sz w:val="20"/>
          <w:vertAlign w:val="baseline"/>
        </w:rPr>
        <w:t> </w:t>
      </w:r>
      <w:r>
        <w:rPr>
          <w:sz w:val="20"/>
          <w:vertAlign w:val="baseline"/>
        </w:rPr>
        <w:t>Inserted</w:t>
      </w:r>
      <w:r>
        <w:rPr>
          <w:spacing w:val="-5"/>
          <w:sz w:val="20"/>
          <w:vertAlign w:val="baseline"/>
        </w:rPr>
        <w:t> </w:t>
      </w:r>
      <w:r>
        <w:rPr>
          <w:sz w:val="20"/>
          <w:vertAlign w:val="baseline"/>
        </w:rPr>
        <w:t>by</w:t>
      </w:r>
      <w:r>
        <w:rPr>
          <w:spacing w:val="-5"/>
          <w:sz w:val="20"/>
          <w:vertAlign w:val="baseline"/>
        </w:rPr>
        <w:t> </w:t>
      </w:r>
      <w:r>
        <w:rPr>
          <w:sz w:val="20"/>
          <w:vertAlign w:val="baseline"/>
        </w:rPr>
        <w:t>Notification</w:t>
      </w:r>
      <w:r>
        <w:rPr>
          <w:spacing w:val="-5"/>
          <w:sz w:val="20"/>
          <w:vertAlign w:val="baseline"/>
        </w:rPr>
        <w:t> </w:t>
      </w:r>
      <w:r>
        <w:rPr>
          <w:sz w:val="20"/>
          <w:vertAlign w:val="baseline"/>
        </w:rPr>
        <w:t>IBBI/2022-23/GN/REG094,</w:t>
      </w:r>
      <w:r>
        <w:rPr>
          <w:spacing w:val="-6"/>
          <w:sz w:val="20"/>
          <w:vertAlign w:val="baseline"/>
        </w:rPr>
        <w:t> </w:t>
      </w:r>
      <w:r>
        <w:rPr>
          <w:sz w:val="20"/>
          <w:vertAlign w:val="baseline"/>
        </w:rPr>
        <w:t>dated</w:t>
      </w:r>
      <w:r>
        <w:rPr>
          <w:spacing w:val="-7"/>
          <w:sz w:val="20"/>
          <w:vertAlign w:val="baseline"/>
        </w:rPr>
        <w:t> </w:t>
      </w:r>
      <w:r>
        <w:rPr>
          <w:sz w:val="20"/>
          <w:vertAlign w:val="baseline"/>
        </w:rPr>
        <w:t>16</w:t>
      </w:r>
      <w:r>
        <w:rPr>
          <w:sz w:val="20"/>
          <w:vertAlign w:val="superscript"/>
        </w:rPr>
        <w:t>th</w:t>
      </w:r>
      <w:r>
        <w:rPr>
          <w:spacing w:val="-7"/>
          <w:sz w:val="20"/>
          <w:vertAlign w:val="baseline"/>
        </w:rPr>
        <w:t> </w:t>
      </w:r>
      <w:r>
        <w:rPr>
          <w:sz w:val="20"/>
          <w:vertAlign w:val="baseline"/>
        </w:rPr>
        <w:t>September,</w:t>
      </w:r>
      <w:r>
        <w:rPr>
          <w:spacing w:val="-8"/>
          <w:sz w:val="20"/>
          <w:vertAlign w:val="baseline"/>
        </w:rPr>
        <w:t> </w:t>
      </w:r>
      <w:r>
        <w:rPr>
          <w:sz w:val="20"/>
          <w:vertAlign w:val="baseline"/>
        </w:rPr>
        <w:t>2022</w:t>
      </w:r>
      <w:r>
        <w:rPr>
          <w:spacing w:val="-5"/>
          <w:sz w:val="20"/>
          <w:vertAlign w:val="baseline"/>
        </w:rPr>
        <w:t> </w:t>
      </w:r>
      <w:r>
        <w:rPr>
          <w:sz w:val="20"/>
          <w:vertAlign w:val="baseline"/>
        </w:rPr>
        <w:t>(w.e.f.</w:t>
      </w:r>
      <w:r>
        <w:rPr>
          <w:spacing w:val="-7"/>
          <w:sz w:val="20"/>
          <w:vertAlign w:val="baseline"/>
        </w:rPr>
        <w:t> </w:t>
      </w:r>
      <w:r>
        <w:rPr>
          <w:sz w:val="20"/>
          <w:vertAlign w:val="baseline"/>
        </w:rPr>
        <w:t>16-09-</w:t>
      </w:r>
      <w:r>
        <w:rPr>
          <w:spacing w:val="-2"/>
          <w:sz w:val="20"/>
          <w:vertAlign w:val="baseline"/>
        </w:rPr>
        <w:t>2022).</w:t>
      </w:r>
    </w:p>
    <w:p>
      <w:pPr>
        <w:spacing w:before="0"/>
        <w:ind w:left="732" w:right="0" w:firstLine="0"/>
        <w:jc w:val="both"/>
        <w:rPr>
          <w:sz w:val="20"/>
        </w:rPr>
      </w:pPr>
      <w:bookmarkStart w:name="_bookmark96" w:id="97"/>
      <w:bookmarkEnd w:id="97"/>
      <w:r>
        <w:rPr/>
      </w:r>
      <w:r>
        <w:rPr>
          <w:sz w:val="20"/>
          <w:vertAlign w:val="superscript"/>
        </w:rPr>
        <w:t>97</w:t>
      </w:r>
      <w:r>
        <w:rPr>
          <w:spacing w:val="-6"/>
          <w:sz w:val="20"/>
          <w:vertAlign w:val="baseline"/>
        </w:rPr>
        <w:t> </w:t>
      </w:r>
      <w:r>
        <w:rPr>
          <w:sz w:val="20"/>
          <w:vertAlign w:val="baseline"/>
        </w:rPr>
        <w:t>Omitted</w:t>
      </w:r>
      <w:r>
        <w:rPr>
          <w:spacing w:val="-5"/>
          <w:sz w:val="20"/>
          <w:vertAlign w:val="baseline"/>
        </w:rPr>
        <w:t> </w:t>
      </w:r>
      <w:r>
        <w:rPr>
          <w:sz w:val="20"/>
          <w:vertAlign w:val="baseline"/>
        </w:rPr>
        <w:t>by</w:t>
      </w:r>
      <w:r>
        <w:rPr>
          <w:spacing w:val="-3"/>
          <w:sz w:val="20"/>
          <w:vertAlign w:val="baseline"/>
        </w:rPr>
        <w:t> </w:t>
      </w:r>
      <w:r>
        <w:rPr>
          <w:sz w:val="20"/>
          <w:vertAlign w:val="baseline"/>
        </w:rPr>
        <w:t>Notification</w:t>
      </w:r>
      <w:r>
        <w:rPr>
          <w:spacing w:val="-5"/>
          <w:sz w:val="20"/>
          <w:vertAlign w:val="baseline"/>
        </w:rPr>
        <w:t> </w:t>
      </w:r>
      <w:r>
        <w:rPr>
          <w:sz w:val="20"/>
          <w:vertAlign w:val="baseline"/>
        </w:rPr>
        <w:t>No.</w:t>
      </w:r>
      <w:r>
        <w:rPr>
          <w:spacing w:val="-6"/>
          <w:sz w:val="20"/>
          <w:vertAlign w:val="baseline"/>
        </w:rPr>
        <w:t> </w:t>
      </w:r>
      <w:r>
        <w:rPr>
          <w:sz w:val="20"/>
          <w:vertAlign w:val="baseline"/>
        </w:rPr>
        <w:t>IBBI/2024-25/GN/REG121,</w:t>
      </w:r>
      <w:r>
        <w:rPr>
          <w:spacing w:val="-5"/>
          <w:sz w:val="20"/>
          <w:vertAlign w:val="baseline"/>
        </w:rPr>
        <w:t> </w:t>
      </w:r>
      <w:r>
        <w:rPr>
          <w:sz w:val="20"/>
          <w:vertAlign w:val="baseline"/>
        </w:rPr>
        <w:t>dated</w:t>
      </w:r>
      <w:r>
        <w:rPr>
          <w:spacing w:val="-5"/>
          <w:sz w:val="20"/>
          <w:vertAlign w:val="baseline"/>
        </w:rPr>
        <w:t> </w:t>
      </w:r>
      <w:r>
        <w:rPr>
          <w:sz w:val="20"/>
          <w:vertAlign w:val="baseline"/>
        </w:rPr>
        <w:t>28</w:t>
      </w:r>
      <w:r>
        <w:rPr>
          <w:sz w:val="20"/>
          <w:vertAlign w:val="superscript"/>
        </w:rPr>
        <w:t>th</w:t>
      </w:r>
      <w:r>
        <w:rPr>
          <w:spacing w:val="-5"/>
          <w:sz w:val="20"/>
          <w:vertAlign w:val="baseline"/>
        </w:rPr>
        <w:t> </w:t>
      </w:r>
      <w:r>
        <w:rPr>
          <w:sz w:val="20"/>
          <w:vertAlign w:val="baseline"/>
        </w:rPr>
        <w:t>January</w:t>
      </w:r>
      <w:r>
        <w:rPr>
          <w:spacing w:val="-5"/>
          <w:sz w:val="20"/>
          <w:vertAlign w:val="baseline"/>
        </w:rPr>
        <w:t> </w:t>
      </w:r>
      <w:r>
        <w:rPr>
          <w:sz w:val="20"/>
          <w:vertAlign w:val="baseline"/>
        </w:rPr>
        <w:t>2025</w:t>
      </w:r>
      <w:r>
        <w:rPr>
          <w:spacing w:val="-6"/>
          <w:sz w:val="20"/>
          <w:vertAlign w:val="baseline"/>
        </w:rPr>
        <w:t> </w:t>
      </w:r>
      <w:r>
        <w:rPr>
          <w:sz w:val="20"/>
          <w:vertAlign w:val="baseline"/>
        </w:rPr>
        <w:t>(w.e.f.</w:t>
      </w:r>
      <w:r>
        <w:rPr>
          <w:spacing w:val="-8"/>
          <w:sz w:val="20"/>
          <w:vertAlign w:val="baseline"/>
        </w:rPr>
        <w:t> </w:t>
      </w:r>
      <w:r>
        <w:rPr>
          <w:sz w:val="20"/>
          <w:vertAlign w:val="baseline"/>
        </w:rPr>
        <w:t>29-01-</w:t>
      </w:r>
      <w:r>
        <w:rPr>
          <w:spacing w:val="-2"/>
          <w:sz w:val="20"/>
          <w:vertAlign w:val="baseline"/>
        </w:rPr>
        <w:t>2025).</w:t>
      </w:r>
    </w:p>
    <w:p>
      <w:pPr>
        <w:spacing w:before="1"/>
        <w:ind w:left="732" w:right="726" w:firstLine="0"/>
        <w:jc w:val="both"/>
        <w:rPr>
          <w:sz w:val="20"/>
        </w:rPr>
      </w:pPr>
      <w:bookmarkStart w:name="_bookmark97" w:id="98"/>
      <w:bookmarkEnd w:id="98"/>
      <w:r>
        <w:rPr/>
      </w:r>
      <w:r>
        <w:rPr>
          <w:sz w:val="20"/>
          <w:vertAlign w:val="superscript"/>
        </w:rPr>
        <w:t>98</w:t>
      </w:r>
      <w:r>
        <w:rPr>
          <w:spacing w:val="-2"/>
          <w:sz w:val="20"/>
          <w:vertAlign w:val="baseline"/>
        </w:rPr>
        <w:t> </w:t>
      </w:r>
      <w:r>
        <w:rPr>
          <w:sz w:val="20"/>
          <w:vertAlign w:val="baseline"/>
        </w:rPr>
        <w:t>Substituted vide Notification No. IBBI/2024-25/GN/REG121, dated 28</w:t>
      </w:r>
      <w:r>
        <w:rPr>
          <w:sz w:val="20"/>
          <w:vertAlign w:val="superscript"/>
        </w:rPr>
        <w:t>th</w:t>
      </w:r>
      <w:r>
        <w:rPr>
          <w:sz w:val="20"/>
          <w:vertAlign w:val="baseline"/>
        </w:rPr>
        <w:t> January 2025 (w.e.f. 29-01-2025). Prior to substitution, it stood as “(1E) The liquidator shall provide to qualified bidder at least seven days, for inspection or due diligence of assets under auction, from the date of declaration of qualified bidder.”</w:t>
      </w:r>
    </w:p>
    <w:p>
      <w:pPr>
        <w:spacing w:after="0"/>
        <w:jc w:val="both"/>
        <w:rPr>
          <w:sz w:val="20"/>
        </w:rPr>
        <w:sectPr>
          <w:pgSz w:w="11900" w:h="16850"/>
          <w:pgMar w:header="0" w:footer="1049" w:top="1680" w:bottom="1240" w:left="708" w:right="708"/>
        </w:sectPr>
      </w:pPr>
    </w:p>
    <w:p>
      <w:pPr>
        <w:pStyle w:val="ListParagraph"/>
        <w:numPr>
          <w:ilvl w:val="1"/>
          <w:numId w:val="58"/>
        </w:numPr>
        <w:tabs>
          <w:tab w:pos="1865" w:val="left" w:leader="none"/>
        </w:tabs>
        <w:spacing w:line="240" w:lineRule="auto" w:before="78" w:after="0"/>
        <w:ind w:left="1865" w:right="0" w:hanging="567"/>
        <w:jc w:val="left"/>
        <w:rPr>
          <w:sz w:val="24"/>
        </w:rPr>
      </w:pPr>
      <w:r>
        <w:rPr>
          <w:sz w:val="24"/>
        </w:rPr>
        <w:t>liaising with </w:t>
      </w:r>
      <w:r>
        <w:rPr>
          <w:spacing w:val="-2"/>
          <w:sz w:val="24"/>
        </w:rPr>
        <w:t>agents.</w:t>
      </w:r>
    </w:p>
    <w:p>
      <w:pPr>
        <w:pStyle w:val="BodyText"/>
        <w:spacing w:before="82"/>
      </w:pPr>
    </w:p>
    <w:p>
      <w:pPr>
        <w:pStyle w:val="ListParagraph"/>
        <w:numPr>
          <w:ilvl w:val="0"/>
          <w:numId w:val="58"/>
        </w:numPr>
        <w:tabs>
          <w:tab w:pos="1452" w:val="left" w:leader="none"/>
        </w:tabs>
        <w:spacing w:line="278" w:lineRule="auto" w:before="0" w:after="0"/>
        <w:ind w:left="1452" w:right="754" w:hanging="720"/>
        <w:jc w:val="both"/>
        <w:rPr>
          <w:sz w:val="24"/>
        </w:rPr>
      </w:pPr>
      <w:r>
        <w:rPr>
          <w:sz w:val="24"/>
        </w:rPr>
        <w:t>The liquidator shall prepare terms and conditions of sale, including reserve price, earnest money deposit as well as pre-bid qualifications, if any.</w:t>
      </w:r>
    </w:p>
    <w:p>
      <w:pPr>
        <w:pStyle w:val="BodyText"/>
        <w:spacing w:line="276" w:lineRule="auto"/>
        <w:ind w:left="1452" w:right="744" w:firstLine="720"/>
        <w:jc w:val="both"/>
      </w:pPr>
      <w:hyperlink w:history="true" w:anchor="_bookmark98">
        <w:r>
          <w:rPr>
            <w:vertAlign w:val="superscript"/>
          </w:rPr>
          <w:t>99</w:t>
        </w:r>
      </w:hyperlink>
      <w:r>
        <w:rPr>
          <w:vertAlign w:val="baseline"/>
        </w:rPr>
        <w:t>[Provided</w:t>
      </w:r>
      <w:r>
        <w:rPr>
          <w:spacing w:val="-4"/>
          <w:vertAlign w:val="baseline"/>
        </w:rPr>
        <w:t> </w:t>
      </w:r>
      <w:r>
        <w:rPr>
          <w:vertAlign w:val="baseline"/>
        </w:rPr>
        <w:t>that</w:t>
      </w:r>
      <w:r>
        <w:rPr>
          <w:spacing w:val="-4"/>
          <w:vertAlign w:val="baseline"/>
        </w:rPr>
        <w:t> </w:t>
      </w:r>
      <w:r>
        <w:rPr>
          <w:vertAlign w:val="baseline"/>
        </w:rPr>
        <w:t>the</w:t>
      </w:r>
      <w:r>
        <w:rPr>
          <w:spacing w:val="-4"/>
          <w:vertAlign w:val="baseline"/>
        </w:rPr>
        <w:t> </w:t>
      </w:r>
      <w:r>
        <w:rPr>
          <w:vertAlign w:val="baseline"/>
        </w:rPr>
        <w:t>liquidator</w:t>
      </w:r>
      <w:r>
        <w:rPr>
          <w:spacing w:val="-4"/>
          <w:vertAlign w:val="baseline"/>
        </w:rPr>
        <w:t> </w:t>
      </w:r>
      <w:r>
        <w:rPr>
          <w:vertAlign w:val="baseline"/>
        </w:rPr>
        <w:t>shall</w:t>
      </w:r>
      <w:r>
        <w:rPr>
          <w:spacing w:val="-4"/>
          <w:vertAlign w:val="baseline"/>
        </w:rPr>
        <w:t> </w:t>
      </w:r>
      <w:r>
        <w:rPr>
          <w:vertAlign w:val="baseline"/>
        </w:rPr>
        <w:t>not</w:t>
      </w:r>
      <w:r>
        <w:rPr>
          <w:spacing w:val="-6"/>
          <w:vertAlign w:val="baseline"/>
        </w:rPr>
        <w:t> </w:t>
      </w:r>
      <w:r>
        <w:rPr>
          <w:vertAlign w:val="baseline"/>
        </w:rPr>
        <w:t>require</w:t>
      </w:r>
      <w:r>
        <w:rPr>
          <w:spacing w:val="-6"/>
          <w:vertAlign w:val="baseline"/>
        </w:rPr>
        <w:t> </w:t>
      </w:r>
      <w:r>
        <w:rPr>
          <w:vertAlign w:val="baseline"/>
        </w:rPr>
        <w:t>payment</w:t>
      </w:r>
      <w:r>
        <w:rPr>
          <w:spacing w:val="-4"/>
          <w:vertAlign w:val="baseline"/>
        </w:rPr>
        <w:t> </w:t>
      </w:r>
      <w:r>
        <w:rPr>
          <w:vertAlign w:val="baseline"/>
        </w:rPr>
        <w:t>of</w:t>
      </w:r>
      <w:r>
        <w:rPr>
          <w:spacing w:val="-5"/>
          <w:vertAlign w:val="baseline"/>
        </w:rPr>
        <w:t> </w:t>
      </w:r>
      <w:r>
        <w:rPr>
          <w:vertAlign w:val="baseline"/>
        </w:rPr>
        <w:t>any</w:t>
      </w:r>
      <w:r>
        <w:rPr>
          <w:spacing w:val="-4"/>
          <w:vertAlign w:val="baseline"/>
        </w:rPr>
        <w:t> </w:t>
      </w:r>
      <w:r>
        <w:rPr>
          <w:vertAlign w:val="baseline"/>
        </w:rPr>
        <w:t>non-</w:t>
      </w:r>
      <w:r>
        <w:rPr>
          <w:vertAlign w:val="baseline"/>
        </w:rPr>
        <w:t>refundable deposit or fee for participation in an auction under the liquidation process:</w:t>
      </w:r>
    </w:p>
    <w:p>
      <w:pPr>
        <w:pStyle w:val="BodyText"/>
        <w:spacing w:line="278" w:lineRule="auto"/>
        <w:ind w:left="1452" w:right="755"/>
        <w:jc w:val="both"/>
      </w:pPr>
      <w:r>
        <w:rPr/>
        <w:t>Provided further that the earnest money deposit shall not exceed ten percent. of the reserve price.]</w:t>
      </w:r>
    </w:p>
    <w:p>
      <w:pPr>
        <w:pStyle w:val="BodyText"/>
        <w:spacing w:line="276" w:lineRule="auto"/>
        <w:ind w:left="1452" w:right="747"/>
        <w:jc w:val="both"/>
      </w:pPr>
      <w:hyperlink w:history="true" w:anchor="_bookmark99">
        <w:r>
          <w:rPr>
            <w:vertAlign w:val="superscript"/>
          </w:rPr>
          <w:t>100</w:t>
        </w:r>
      </w:hyperlink>
      <w:r>
        <w:rPr>
          <w:vertAlign w:val="baseline"/>
        </w:rPr>
        <w:t>[Provided further that the liquidator shall mention in the auction notice, the period extended under clause (h) of sub-regulation (1) of regulation 31A.]</w:t>
      </w:r>
    </w:p>
    <w:p>
      <w:pPr>
        <w:pStyle w:val="ListParagraph"/>
        <w:numPr>
          <w:ilvl w:val="0"/>
          <w:numId w:val="58"/>
        </w:numPr>
        <w:tabs>
          <w:tab w:pos="1440" w:val="left" w:leader="none"/>
          <w:tab w:pos="1479" w:val="left" w:leader="none"/>
        </w:tabs>
        <w:spacing w:line="240" w:lineRule="auto" w:before="0" w:after="0"/>
        <w:ind w:left="1440" w:right="730" w:hanging="785"/>
        <w:jc w:val="both"/>
        <w:rPr>
          <w:sz w:val="24"/>
        </w:rPr>
      </w:pPr>
      <w:hyperlink w:history="true" w:anchor="_bookmark100">
        <w:r>
          <w:rPr>
            <w:b/>
            <w:position w:val="8"/>
            <w:sz w:val="16"/>
          </w:rPr>
          <w:t>101</w:t>
        </w:r>
      </w:hyperlink>
      <w:r>
        <w:rPr>
          <w:sz w:val="24"/>
        </w:rPr>
        <w:t>[The</w:t>
      </w:r>
      <w:r>
        <w:rPr>
          <w:spacing w:val="40"/>
          <w:sz w:val="24"/>
        </w:rPr>
        <w:t> </w:t>
      </w:r>
      <w:r>
        <w:rPr>
          <w:sz w:val="24"/>
        </w:rPr>
        <w:t>reserve price shall be the value of the asset arrived at in accordance with regulation 35 and where</w:t>
      </w:r>
      <w:r>
        <w:rPr>
          <w:spacing w:val="-1"/>
          <w:sz w:val="24"/>
        </w:rPr>
        <w:t> </w:t>
      </w:r>
      <w:r>
        <w:rPr>
          <w:sz w:val="24"/>
        </w:rPr>
        <w:t>an auction fails, the reserve</w:t>
      </w:r>
      <w:r>
        <w:rPr>
          <w:spacing w:val="-1"/>
          <w:sz w:val="24"/>
        </w:rPr>
        <w:t> </w:t>
      </w:r>
      <w:r>
        <w:rPr>
          <w:sz w:val="24"/>
        </w:rPr>
        <w:t>price</w:t>
      </w:r>
      <w:r>
        <w:rPr>
          <w:spacing w:val="-1"/>
          <w:sz w:val="24"/>
        </w:rPr>
        <w:t> </w:t>
      </w:r>
      <w:r>
        <w:rPr>
          <w:sz w:val="24"/>
        </w:rPr>
        <w:t>in subsequent auctions may be further reduced by not more than ten percent at a time:</w:t>
      </w:r>
    </w:p>
    <w:p>
      <w:pPr>
        <w:pStyle w:val="BodyText"/>
        <w:spacing w:before="261"/>
        <w:ind w:left="1440" w:right="729" w:hanging="5"/>
        <w:jc w:val="both"/>
      </w:pPr>
      <w:r>
        <w:rPr/>
        <w:t>Provided</w:t>
      </w:r>
      <w:r>
        <w:rPr>
          <w:spacing w:val="-15"/>
        </w:rPr>
        <w:t> </w:t>
      </w:r>
      <w:r>
        <w:rPr/>
        <w:t>that</w:t>
      </w:r>
      <w:r>
        <w:rPr>
          <w:spacing w:val="-15"/>
        </w:rPr>
        <w:t> </w:t>
      </w:r>
      <w:r>
        <w:rPr/>
        <w:t>in</w:t>
      </w:r>
      <w:r>
        <w:rPr>
          <w:spacing w:val="-14"/>
        </w:rPr>
        <w:t> </w:t>
      </w:r>
      <w:r>
        <w:rPr/>
        <w:t>cases</w:t>
      </w:r>
      <w:r>
        <w:rPr>
          <w:spacing w:val="-14"/>
        </w:rPr>
        <w:t> </w:t>
      </w:r>
      <w:r>
        <w:rPr/>
        <w:t>where</w:t>
      </w:r>
      <w:r>
        <w:rPr>
          <w:spacing w:val="-15"/>
        </w:rPr>
        <w:t> </w:t>
      </w:r>
      <w:r>
        <w:rPr/>
        <w:t>the</w:t>
      </w:r>
      <w:r>
        <w:rPr>
          <w:spacing w:val="-13"/>
        </w:rPr>
        <w:t> </w:t>
      </w:r>
      <w:r>
        <w:rPr/>
        <w:t>reserve</w:t>
      </w:r>
      <w:r>
        <w:rPr>
          <w:spacing w:val="-15"/>
        </w:rPr>
        <w:t> </w:t>
      </w:r>
      <w:r>
        <w:rPr/>
        <w:t>price</w:t>
      </w:r>
      <w:r>
        <w:rPr>
          <w:spacing w:val="-15"/>
        </w:rPr>
        <w:t> </w:t>
      </w:r>
      <w:r>
        <w:rPr/>
        <w:t>of</w:t>
      </w:r>
      <w:r>
        <w:rPr>
          <w:spacing w:val="-15"/>
        </w:rPr>
        <w:t> </w:t>
      </w:r>
      <w:r>
        <w:rPr/>
        <w:t>the</w:t>
      </w:r>
      <w:r>
        <w:rPr>
          <w:spacing w:val="-15"/>
        </w:rPr>
        <w:t> </w:t>
      </w:r>
      <w:r>
        <w:rPr/>
        <w:t>failed</w:t>
      </w:r>
      <w:r>
        <w:rPr>
          <w:spacing w:val="-12"/>
        </w:rPr>
        <w:t> </w:t>
      </w:r>
      <w:r>
        <w:rPr/>
        <w:t>auction</w:t>
      </w:r>
      <w:r>
        <w:rPr>
          <w:spacing w:val="-14"/>
        </w:rPr>
        <w:t> </w:t>
      </w:r>
      <w:r>
        <w:rPr/>
        <w:t>of</w:t>
      </w:r>
      <w:r>
        <w:rPr>
          <w:spacing w:val="-13"/>
        </w:rPr>
        <w:t> </w:t>
      </w:r>
      <w:r>
        <w:rPr/>
        <w:t>the</w:t>
      </w:r>
      <w:r>
        <w:rPr>
          <w:spacing w:val="-15"/>
        </w:rPr>
        <w:t> </w:t>
      </w:r>
      <w:r>
        <w:rPr/>
        <w:t>asset</w:t>
      </w:r>
      <w:r>
        <w:rPr>
          <w:spacing w:val="-14"/>
        </w:rPr>
        <w:t> </w:t>
      </w:r>
      <w:r>
        <w:rPr/>
        <w:t>was</w:t>
      </w:r>
      <w:r>
        <w:rPr>
          <w:spacing w:val="-12"/>
        </w:rPr>
        <w:t> </w:t>
      </w:r>
      <w:r>
        <w:rPr/>
        <w:t>fixed as per the valuation under sub-regulation (1) of regulation 35, the liquidator may, on the advice of the consultation committee, reduce the reserve price up to twenty-five percent, once during the process.] .</w:t>
      </w:r>
    </w:p>
    <w:p>
      <w:pPr>
        <w:pStyle w:val="BodyText"/>
      </w:pPr>
    </w:p>
    <w:p>
      <w:pPr>
        <w:pStyle w:val="BodyText"/>
      </w:pPr>
    </w:p>
    <w:p>
      <w:pPr>
        <w:pStyle w:val="ListParagraph"/>
        <w:numPr>
          <w:ilvl w:val="0"/>
          <w:numId w:val="58"/>
        </w:numPr>
        <w:tabs>
          <w:tab w:pos="1452" w:val="left" w:leader="none"/>
        </w:tabs>
        <w:spacing w:line="278" w:lineRule="auto" w:before="0" w:after="0"/>
        <w:ind w:left="1452" w:right="746" w:hanging="720"/>
        <w:jc w:val="both"/>
        <w:rPr>
          <w:sz w:val="24"/>
        </w:rPr>
      </w:pPr>
      <w:r>
        <w:rPr>
          <w:sz w:val="24"/>
        </w:rPr>
        <w:t>The liquidator shall </w:t>
      </w:r>
      <w:hyperlink w:history="true" w:anchor="_bookmark101">
        <w:r>
          <w:rPr>
            <w:sz w:val="24"/>
            <w:vertAlign w:val="superscript"/>
          </w:rPr>
          <w:t>102</w:t>
        </w:r>
      </w:hyperlink>
      <w:r>
        <w:rPr>
          <w:sz w:val="24"/>
          <w:vertAlign w:val="baseline"/>
        </w:rPr>
        <w:t>[issue a public notice]</w:t>
      </w:r>
      <w:r>
        <w:rPr>
          <w:spacing w:val="40"/>
          <w:sz w:val="24"/>
          <w:vertAlign w:val="baseline"/>
        </w:rPr>
        <w:t> </w:t>
      </w:r>
      <w:r>
        <w:rPr>
          <w:sz w:val="24"/>
          <w:vertAlign w:val="baseline"/>
        </w:rPr>
        <w:t>of an auction in the manner specified in Regulation 12(3);</w:t>
      </w:r>
    </w:p>
    <w:p>
      <w:pPr>
        <w:pStyle w:val="BodyText"/>
        <w:spacing w:line="276" w:lineRule="auto" w:before="271"/>
        <w:ind w:left="1452" w:right="749"/>
        <w:jc w:val="both"/>
      </w:pPr>
      <w:r>
        <w:rPr/>
        <w:t>Provided that the liquidator may apply to Adjudicating Authority to dispense with the requirement of Regulation 12(3)(a) keeping in view the value of the asset intended to be sold by auction.</w:t>
      </w:r>
    </w:p>
    <w:p>
      <w:pPr>
        <w:pStyle w:val="BodyText"/>
        <w:spacing w:before="42"/>
      </w:pPr>
    </w:p>
    <w:p>
      <w:pPr>
        <w:pStyle w:val="BodyText"/>
        <w:spacing w:line="276" w:lineRule="auto"/>
        <w:ind w:left="1440" w:right="748" w:hanging="708"/>
        <w:jc w:val="both"/>
      </w:pPr>
      <w:hyperlink w:history="true" w:anchor="_bookmark102">
        <w:r>
          <w:rPr>
            <w:vertAlign w:val="superscript"/>
          </w:rPr>
          <w:t>103</w:t>
        </w:r>
      </w:hyperlink>
      <w:r>
        <w:rPr>
          <w:vertAlign w:val="baseline"/>
        </w:rPr>
        <w:t>[(5A)</w:t>
      </w:r>
      <w:r>
        <w:rPr>
          <w:spacing w:val="-3"/>
          <w:vertAlign w:val="baseline"/>
        </w:rPr>
        <w:t> </w:t>
      </w:r>
      <w:r>
        <w:rPr>
          <w:vertAlign w:val="baseline"/>
        </w:rPr>
        <w:t>The</w:t>
      </w:r>
      <w:r>
        <w:rPr>
          <w:spacing w:val="-6"/>
          <w:vertAlign w:val="baseline"/>
        </w:rPr>
        <w:t> </w:t>
      </w:r>
      <w:r>
        <w:rPr>
          <w:vertAlign w:val="baseline"/>
        </w:rPr>
        <w:t>public</w:t>
      </w:r>
      <w:r>
        <w:rPr>
          <w:spacing w:val="-4"/>
          <w:vertAlign w:val="baseline"/>
        </w:rPr>
        <w:t> </w:t>
      </w:r>
      <w:r>
        <w:rPr>
          <w:vertAlign w:val="baseline"/>
        </w:rPr>
        <w:t>notice</w:t>
      </w:r>
      <w:r>
        <w:rPr>
          <w:spacing w:val="-4"/>
          <w:vertAlign w:val="baseline"/>
        </w:rPr>
        <w:t> </w:t>
      </w:r>
      <w:r>
        <w:rPr>
          <w:vertAlign w:val="baseline"/>
        </w:rPr>
        <w:t>shall</w:t>
      </w:r>
      <w:r>
        <w:rPr>
          <w:spacing w:val="-4"/>
          <w:vertAlign w:val="baseline"/>
        </w:rPr>
        <w:t> </w:t>
      </w:r>
      <w:r>
        <w:rPr>
          <w:vertAlign w:val="baseline"/>
        </w:rPr>
        <w:t>state</w:t>
      </w:r>
      <w:r>
        <w:rPr>
          <w:spacing w:val="-6"/>
          <w:vertAlign w:val="baseline"/>
        </w:rPr>
        <w:t> </w:t>
      </w:r>
      <w:r>
        <w:rPr>
          <w:vertAlign w:val="baseline"/>
        </w:rPr>
        <w:t>that</w:t>
      </w:r>
      <w:r>
        <w:rPr>
          <w:spacing w:val="-2"/>
          <w:vertAlign w:val="baseline"/>
        </w:rPr>
        <w:t> </w:t>
      </w:r>
      <w:r>
        <w:rPr>
          <w:vertAlign w:val="baseline"/>
        </w:rPr>
        <w:t>prospective</w:t>
      </w:r>
      <w:r>
        <w:rPr>
          <w:spacing w:val="-6"/>
          <w:vertAlign w:val="baseline"/>
        </w:rPr>
        <w:t> </w:t>
      </w:r>
      <w:r>
        <w:rPr>
          <w:vertAlign w:val="baseline"/>
        </w:rPr>
        <w:t>bidders</w:t>
      </w:r>
      <w:r>
        <w:rPr>
          <w:spacing w:val="-5"/>
          <w:vertAlign w:val="baseline"/>
        </w:rPr>
        <w:t> </w:t>
      </w:r>
      <w:r>
        <w:rPr>
          <w:vertAlign w:val="baseline"/>
        </w:rPr>
        <w:t>shall</w:t>
      </w:r>
      <w:r>
        <w:rPr>
          <w:spacing w:val="-4"/>
          <w:vertAlign w:val="baseline"/>
        </w:rPr>
        <w:t> </w:t>
      </w:r>
      <w:r>
        <w:rPr>
          <w:vertAlign w:val="baseline"/>
        </w:rPr>
        <w:t>submit</w:t>
      </w:r>
      <w:r>
        <w:rPr>
          <w:spacing w:val="-4"/>
          <w:vertAlign w:val="baseline"/>
        </w:rPr>
        <w:t> </w:t>
      </w:r>
      <w:r>
        <w:rPr>
          <w:vertAlign w:val="baseline"/>
        </w:rPr>
        <w:t>an</w:t>
      </w:r>
      <w:r>
        <w:rPr>
          <w:spacing w:val="-5"/>
          <w:vertAlign w:val="baseline"/>
        </w:rPr>
        <w:t> </w:t>
      </w:r>
      <w:r>
        <w:rPr>
          <w:vertAlign w:val="baseline"/>
        </w:rPr>
        <w:t>undertaking</w:t>
      </w:r>
      <w:r>
        <w:rPr>
          <w:spacing w:val="-4"/>
          <w:vertAlign w:val="baseline"/>
        </w:rPr>
        <w:t> </w:t>
      </w:r>
      <w:r>
        <w:rPr>
          <w:vertAlign w:val="baseline"/>
        </w:rPr>
        <w:t>that they do not suffer from any ineligibility under section 29A of the Code to the extent applicable and that if found ineligible at any stage, the earnest money deposited shall be forfeited.]</w:t>
      </w:r>
    </w:p>
    <w:p>
      <w:pPr>
        <w:pStyle w:val="BodyText"/>
        <w:spacing w:before="41"/>
      </w:pPr>
    </w:p>
    <w:p>
      <w:pPr>
        <w:pStyle w:val="ListParagraph"/>
        <w:numPr>
          <w:ilvl w:val="0"/>
          <w:numId w:val="58"/>
        </w:numPr>
        <w:tabs>
          <w:tab w:pos="1452" w:val="left" w:leader="none"/>
        </w:tabs>
        <w:spacing w:line="276" w:lineRule="auto" w:before="0" w:after="0"/>
        <w:ind w:left="1452" w:right="752" w:hanging="720"/>
        <w:jc w:val="both"/>
        <w:rPr>
          <w:sz w:val="24"/>
        </w:rPr>
      </w:pPr>
      <w:r>
        <w:rPr>
          <w:sz w:val="24"/>
        </w:rPr>
        <w:t>The liquidator shall provide all assistance necessary for the conduct of due diligence by interested buyers.</w:t>
      </w:r>
    </w:p>
    <w:p>
      <w:pPr>
        <w:pStyle w:val="BodyText"/>
        <w:rPr>
          <w:sz w:val="20"/>
        </w:rPr>
      </w:pPr>
    </w:p>
    <w:p>
      <w:pPr>
        <w:pStyle w:val="BodyText"/>
        <w:spacing w:before="37"/>
        <w:rPr>
          <w:sz w:val="20"/>
        </w:rPr>
      </w:pPr>
      <w:r>
        <w:rPr>
          <w:sz w:val="20"/>
        </w:rPr>
        <mc:AlternateContent>
          <mc:Choice Requires="wps">
            <w:drawing>
              <wp:anchor distT="0" distB="0" distL="0" distR="0" allowOverlap="1" layoutInCell="1" locked="0" behindDoc="1" simplePos="0" relativeHeight="487607296">
                <wp:simplePos x="0" y="0"/>
                <wp:positionH relativeFrom="page">
                  <wp:posOffset>914704</wp:posOffset>
                </wp:positionH>
                <wp:positionV relativeFrom="paragraph">
                  <wp:posOffset>184890</wp:posOffset>
                </wp:positionV>
                <wp:extent cx="1829435" cy="7620"/>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4.558282pt;width:144.020pt;height:.599980pt;mso-position-horizontal-relative:page;mso-position-vertical-relative:paragraph;z-index:-15709184;mso-wrap-distance-left:0;mso-wrap-distance-right:0" id="docshape40" filled="true" fillcolor="#000000" stroked="false">
                <v:fill type="solid"/>
                <w10:wrap type="topAndBottom"/>
              </v:rect>
            </w:pict>
          </mc:Fallback>
        </mc:AlternateContent>
      </w:r>
    </w:p>
    <w:p>
      <w:pPr>
        <w:spacing w:before="104"/>
        <w:ind w:left="732" w:right="0" w:firstLine="0"/>
        <w:jc w:val="left"/>
        <w:rPr>
          <w:sz w:val="20"/>
        </w:rPr>
      </w:pPr>
      <w:bookmarkStart w:name="_bookmark98" w:id="99"/>
      <w:bookmarkEnd w:id="99"/>
      <w:r>
        <w:rPr/>
      </w:r>
      <w:r>
        <w:rPr>
          <w:sz w:val="20"/>
          <w:vertAlign w:val="superscript"/>
        </w:rPr>
        <w:t>99</w:t>
      </w:r>
      <w:r>
        <w:rPr>
          <w:spacing w:val="-6"/>
          <w:sz w:val="20"/>
          <w:vertAlign w:val="baseline"/>
        </w:rPr>
        <w:t> </w:t>
      </w:r>
      <w:r>
        <w:rPr>
          <w:sz w:val="20"/>
          <w:vertAlign w:val="baseline"/>
        </w:rPr>
        <w:t>Inserted</w:t>
      </w:r>
      <w:r>
        <w:rPr>
          <w:spacing w:val="-5"/>
          <w:sz w:val="20"/>
          <w:vertAlign w:val="baseline"/>
        </w:rPr>
        <w:t> </w:t>
      </w:r>
      <w:r>
        <w:rPr>
          <w:sz w:val="20"/>
          <w:vertAlign w:val="baseline"/>
        </w:rPr>
        <w:t>by</w:t>
      </w:r>
      <w:r>
        <w:rPr>
          <w:spacing w:val="-5"/>
          <w:sz w:val="20"/>
          <w:vertAlign w:val="baseline"/>
        </w:rPr>
        <w:t> </w:t>
      </w:r>
      <w:r>
        <w:rPr>
          <w:sz w:val="20"/>
          <w:vertAlign w:val="baseline"/>
        </w:rPr>
        <w:t>Notification</w:t>
      </w:r>
      <w:r>
        <w:rPr>
          <w:spacing w:val="-5"/>
          <w:sz w:val="20"/>
          <w:vertAlign w:val="baseline"/>
        </w:rPr>
        <w:t> </w:t>
      </w:r>
      <w:r>
        <w:rPr>
          <w:sz w:val="20"/>
          <w:vertAlign w:val="baseline"/>
        </w:rPr>
        <w:t>No.</w:t>
      </w:r>
      <w:r>
        <w:rPr>
          <w:spacing w:val="-5"/>
          <w:sz w:val="20"/>
          <w:vertAlign w:val="baseline"/>
        </w:rPr>
        <w:t> </w:t>
      </w:r>
      <w:r>
        <w:rPr>
          <w:sz w:val="20"/>
          <w:vertAlign w:val="baseline"/>
        </w:rPr>
        <w:t>IBBI/2021-22/GN/REG079,</w:t>
      </w:r>
      <w:r>
        <w:rPr>
          <w:spacing w:val="-6"/>
          <w:sz w:val="20"/>
          <w:vertAlign w:val="baseline"/>
        </w:rPr>
        <w:t> </w:t>
      </w:r>
      <w:r>
        <w:rPr>
          <w:sz w:val="20"/>
          <w:vertAlign w:val="baseline"/>
        </w:rPr>
        <w:t>dated</w:t>
      </w:r>
      <w:r>
        <w:rPr>
          <w:spacing w:val="-5"/>
          <w:sz w:val="20"/>
          <w:vertAlign w:val="baseline"/>
        </w:rPr>
        <w:t> </w:t>
      </w:r>
      <w:r>
        <w:rPr>
          <w:sz w:val="20"/>
          <w:vertAlign w:val="baseline"/>
        </w:rPr>
        <w:t>30th</w:t>
      </w:r>
      <w:r>
        <w:rPr>
          <w:spacing w:val="-5"/>
          <w:sz w:val="20"/>
          <w:vertAlign w:val="baseline"/>
        </w:rPr>
        <w:t> </w:t>
      </w:r>
      <w:r>
        <w:rPr>
          <w:sz w:val="20"/>
          <w:vertAlign w:val="baseline"/>
        </w:rPr>
        <w:t>September,</w:t>
      </w:r>
      <w:r>
        <w:rPr>
          <w:spacing w:val="-8"/>
          <w:sz w:val="20"/>
          <w:vertAlign w:val="baseline"/>
        </w:rPr>
        <w:t> </w:t>
      </w:r>
      <w:r>
        <w:rPr>
          <w:sz w:val="20"/>
          <w:vertAlign w:val="baseline"/>
        </w:rPr>
        <w:t>2021</w:t>
      </w:r>
      <w:r>
        <w:rPr>
          <w:spacing w:val="-5"/>
          <w:sz w:val="20"/>
          <w:vertAlign w:val="baseline"/>
        </w:rPr>
        <w:t> </w:t>
      </w:r>
      <w:r>
        <w:rPr>
          <w:sz w:val="20"/>
          <w:vertAlign w:val="baseline"/>
        </w:rPr>
        <w:t>(w.e.f.</w:t>
      </w:r>
      <w:r>
        <w:rPr>
          <w:spacing w:val="-6"/>
          <w:sz w:val="20"/>
          <w:vertAlign w:val="baseline"/>
        </w:rPr>
        <w:t> </w:t>
      </w:r>
      <w:r>
        <w:rPr>
          <w:sz w:val="20"/>
          <w:vertAlign w:val="baseline"/>
        </w:rPr>
        <w:t>30-09-</w:t>
      </w:r>
      <w:r>
        <w:rPr>
          <w:spacing w:val="-2"/>
          <w:sz w:val="20"/>
          <w:vertAlign w:val="baseline"/>
        </w:rPr>
        <w:t>2021).</w:t>
      </w:r>
    </w:p>
    <w:p>
      <w:pPr>
        <w:spacing w:line="229" w:lineRule="exact" w:before="0"/>
        <w:ind w:left="732" w:right="0" w:firstLine="0"/>
        <w:jc w:val="left"/>
        <w:rPr>
          <w:sz w:val="20"/>
        </w:rPr>
      </w:pPr>
      <w:bookmarkStart w:name="_bookmark99" w:id="100"/>
      <w:bookmarkEnd w:id="100"/>
      <w:r>
        <w:rPr/>
      </w:r>
      <w:r>
        <w:rPr>
          <w:sz w:val="20"/>
          <w:vertAlign w:val="superscript"/>
        </w:rPr>
        <w:t>100</w:t>
      </w:r>
      <w:r>
        <w:rPr>
          <w:spacing w:val="-7"/>
          <w:sz w:val="20"/>
          <w:vertAlign w:val="baseline"/>
        </w:rPr>
        <w:t> </w:t>
      </w:r>
      <w:r>
        <w:rPr>
          <w:sz w:val="20"/>
          <w:vertAlign w:val="baseline"/>
        </w:rPr>
        <w:t>Inserted</w:t>
      </w:r>
      <w:r>
        <w:rPr>
          <w:spacing w:val="-5"/>
          <w:sz w:val="20"/>
          <w:vertAlign w:val="baseline"/>
        </w:rPr>
        <w:t> </w:t>
      </w:r>
      <w:r>
        <w:rPr>
          <w:sz w:val="20"/>
          <w:vertAlign w:val="baseline"/>
        </w:rPr>
        <w:t>by</w:t>
      </w:r>
      <w:r>
        <w:rPr>
          <w:spacing w:val="-6"/>
          <w:sz w:val="20"/>
          <w:vertAlign w:val="baseline"/>
        </w:rPr>
        <w:t> </w:t>
      </w:r>
      <w:r>
        <w:rPr>
          <w:sz w:val="20"/>
          <w:vertAlign w:val="baseline"/>
        </w:rPr>
        <w:t>Notification</w:t>
      </w:r>
      <w:r>
        <w:rPr>
          <w:spacing w:val="-5"/>
          <w:sz w:val="20"/>
          <w:vertAlign w:val="baseline"/>
        </w:rPr>
        <w:t> </w:t>
      </w:r>
      <w:r>
        <w:rPr>
          <w:sz w:val="20"/>
          <w:vertAlign w:val="baseline"/>
        </w:rPr>
        <w:t>No.</w:t>
      </w:r>
      <w:r>
        <w:rPr>
          <w:spacing w:val="-6"/>
          <w:sz w:val="20"/>
          <w:vertAlign w:val="baseline"/>
        </w:rPr>
        <w:t> </w:t>
      </w:r>
      <w:r>
        <w:rPr>
          <w:sz w:val="20"/>
          <w:vertAlign w:val="baseline"/>
        </w:rPr>
        <w:t>IBBI/2023-24/GN/REG112,</w:t>
      </w:r>
      <w:r>
        <w:rPr>
          <w:spacing w:val="-6"/>
          <w:sz w:val="20"/>
          <w:vertAlign w:val="baseline"/>
        </w:rPr>
        <w:t> </w:t>
      </w:r>
      <w:r>
        <w:rPr>
          <w:sz w:val="20"/>
          <w:vertAlign w:val="baseline"/>
        </w:rPr>
        <w:t>dated</w:t>
      </w:r>
      <w:r>
        <w:rPr>
          <w:spacing w:val="-6"/>
          <w:sz w:val="20"/>
          <w:vertAlign w:val="baseline"/>
        </w:rPr>
        <w:t> </w:t>
      </w:r>
      <w:r>
        <w:rPr>
          <w:sz w:val="20"/>
          <w:vertAlign w:val="baseline"/>
        </w:rPr>
        <w:t>12</w:t>
      </w:r>
      <w:r>
        <w:rPr>
          <w:sz w:val="20"/>
          <w:vertAlign w:val="superscript"/>
        </w:rPr>
        <w:t>th</w:t>
      </w:r>
      <w:r>
        <w:rPr>
          <w:spacing w:val="-6"/>
          <w:sz w:val="20"/>
          <w:vertAlign w:val="baseline"/>
        </w:rPr>
        <w:t> </w:t>
      </w:r>
      <w:r>
        <w:rPr>
          <w:sz w:val="20"/>
          <w:vertAlign w:val="baseline"/>
        </w:rPr>
        <w:t>February,2024</w:t>
      </w:r>
      <w:r>
        <w:rPr>
          <w:spacing w:val="-5"/>
          <w:sz w:val="20"/>
          <w:vertAlign w:val="baseline"/>
        </w:rPr>
        <w:t> </w:t>
      </w:r>
      <w:r>
        <w:rPr>
          <w:sz w:val="20"/>
          <w:vertAlign w:val="baseline"/>
        </w:rPr>
        <w:t>(w.e.f.</w:t>
      </w:r>
      <w:r>
        <w:rPr>
          <w:spacing w:val="-8"/>
          <w:sz w:val="20"/>
          <w:vertAlign w:val="baseline"/>
        </w:rPr>
        <w:t> </w:t>
      </w:r>
      <w:r>
        <w:rPr>
          <w:spacing w:val="-2"/>
          <w:sz w:val="20"/>
          <w:vertAlign w:val="baseline"/>
        </w:rPr>
        <w:t>12.02.2024).</w:t>
      </w:r>
    </w:p>
    <w:p>
      <w:pPr>
        <w:spacing w:before="0"/>
        <w:ind w:left="732" w:right="823" w:firstLine="0"/>
        <w:jc w:val="left"/>
        <w:rPr>
          <w:sz w:val="20"/>
        </w:rPr>
      </w:pPr>
      <w:bookmarkStart w:name="_bookmark100" w:id="101"/>
      <w:bookmarkEnd w:id="101"/>
      <w:r>
        <w:rPr/>
      </w:r>
      <w:r>
        <w:rPr>
          <w:sz w:val="20"/>
          <w:vertAlign w:val="superscript"/>
        </w:rPr>
        <w:t>101</w:t>
      </w:r>
      <w:r>
        <w:rPr>
          <w:spacing w:val="-4"/>
          <w:sz w:val="20"/>
          <w:vertAlign w:val="baseline"/>
        </w:rPr>
        <w:t> </w:t>
      </w:r>
      <w:r>
        <w:rPr>
          <w:sz w:val="20"/>
          <w:vertAlign w:val="baseline"/>
        </w:rPr>
        <w:t>Substituted</w:t>
      </w:r>
      <w:r>
        <w:rPr>
          <w:spacing w:val="-3"/>
          <w:sz w:val="20"/>
          <w:vertAlign w:val="baseline"/>
        </w:rPr>
        <w:t> </w:t>
      </w:r>
      <w:r>
        <w:rPr>
          <w:sz w:val="20"/>
          <w:vertAlign w:val="baseline"/>
        </w:rPr>
        <w:t>by</w:t>
      </w:r>
      <w:r>
        <w:rPr>
          <w:spacing w:val="-3"/>
          <w:sz w:val="20"/>
          <w:vertAlign w:val="baseline"/>
        </w:rPr>
        <w:t> </w:t>
      </w:r>
      <w:r>
        <w:rPr>
          <w:sz w:val="20"/>
          <w:vertAlign w:val="baseline"/>
        </w:rPr>
        <w:t>Notification</w:t>
      </w:r>
      <w:r>
        <w:rPr>
          <w:spacing w:val="-5"/>
          <w:sz w:val="20"/>
          <w:vertAlign w:val="baseline"/>
        </w:rPr>
        <w:t> </w:t>
      </w:r>
      <w:r>
        <w:rPr>
          <w:sz w:val="20"/>
          <w:vertAlign w:val="baseline"/>
        </w:rPr>
        <w:t>No.</w:t>
      </w:r>
      <w:r>
        <w:rPr>
          <w:spacing w:val="-4"/>
          <w:sz w:val="20"/>
          <w:vertAlign w:val="baseline"/>
        </w:rPr>
        <w:t> </w:t>
      </w:r>
      <w:r>
        <w:rPr>
          <w:sz w:val="20"/>
          <w:vertAlign w:val="baseline"/>
        </w:rPr>
        <w:t>IBBI/2023-24/GN/REG112,</w:t>
      </w:r>
      <w:r>
        <w:rPr>
          <w:spacing w:val="-4"/>
          <w:sz w:val="20"/>
          <w:vertAlign w:val="baseline"/>
        </w:rPr>
        <w:t> </w:t>
      </w:r>
      <w:r>
        <w:rPr>
          <w:sz w:val="20"/>
          <w:vertAlign w:val="baseline"/>
        </w:rPr>
        <w:t>dated</w:t>
      </w:r>
      <w:r>
        <w:rPr>
          <w:spacing w:val="-3"/>
          <w:sz w:val="20"/>
          <w:vertAlign w:val="baseline"/>
        </w:rPr>
        <w:t> </w:t>
      </w:r>
      <w:r>
        <w:rPr>
          <w:sz w:val="20"/>
          <w:vertAlign w:val="baseline"/>
        </w:rPr>
        <w:t>12th</w:t>
      </w:r>
      <w:r>
        <w:rPr>
          <w:spacing w:val="-3"/>
          <w:sz w:val="20"/>
          <w:vertAlign w:val="baseline"/>
        </w:rPr>
        <w:t> </w:t>
      </w:r>
      <w:r>
        <w:rPr>
          <w:sz w:val="20"/>
          <w:vertAlign w:val="baseline"/>
        </w:rPr>
        <w:t>February,</w:t>
      </w:r>
      <w:r>
        <w:rPr>
          <w:spacing w:val="-5"/>
          <w:sz w:val="20"/>
          <w:vertAlign w:val="baseline"/>
        </w:rPr>
        <w:t> </w:t>
      </w:r>
      <w:r>
        <w:rPr>
          <w:sz w:val="20"/>
          <w:vertAlign w:val="baseline"/>
        </w:rPr>
        <w:t>2024</w:t>
      </w:r>
      <w:r>
        <w:rPr>
          <w:spacing w:val="-3"/>
          <w:sz w:val="20"/>
          <w:vertAlign w:val="baseline"/>
        </w:rPr>
        <w:t> </w:t>
      </w:r>
      <w:r>
        <w:rPr>
          <w:sz w:val="20"/>
          <w:vertAlign w:val="baseline"/>
        </w:rPr>
        <w:t>(w.e.f.</w:t>
      </w:r>
      <w:r>
        <w:rPr>
          <w:spacing w:val="-4"/>
          <w:sz w:val="20"/>
          <w:vertAlign w:val="baseline"/>
        </w:rPr>
        <w:t> </w:t>
      </w:r>
      <w:r>
        <w:rPr>
          <w:sz w:val="20"/>
          <w:vertAlign w:val="baseline"/>
        </w:rPr>
        <w:t>12-02-2024), prior to substitution it stood as: “(4) The reserve price shall be the value of the asset arrived at in accordance with regulation 35.</w:t>
      </w:r>
    </w:p>
    <w:p>
      <w:pPr>
        <w:spacing w:before="1"/>
        <w:ind w:left="732" w:right="711" w:firstLine="0"/>
        <w:jc w:val="left"/>
        <w:rPr>
          <w:sz w:val="20"/>
        </w:rPr>
      </w:pPr>
      <w:r>
        <w:rPr>
          <w:sz w:val="20"/>
        </w:rPr>
        <w:t>(4A)</w:t>
      </w:r>
      <w:r>
        <w:rPr>
          <w:spacing w:val="-2"/>
          <w:sz w:val="20"/>
        </w:rPr>
        <w:t> </w:t>
      </w:r>
      <w:r>
        <w:rPr>
          <w:sz w:val="20"/>
        </w:rPr>
        <w:t>Where</w:t>
      </w:r>
      <w:r>
        <w:rPr>
          <w:spacing w:val="-3"/>
          <w:sz w:val="20"/>
        </w:rPr>
        <w:t> </w:t>
      </w:r>
      <w:r>
        <w:rPr>
          <w:sz w:val="20"/>
        </w:rPr>
        <w:t>an</w:t>
      </w:r>
      <w:r>
        <w:rPr>
          <w:spacing w:val="-2"/>
          <w:sz w:val="20"/>
        </w:rPr>
        <w:t> </w:t>
      </w:r>
      <w:r>
        <w:rPr>
          <w:sz w:val="20"/>
        </w:rPr>
        <w:t>auction</w:t>
      </w:r>
      <w:r>
        <w:rPr>
          <w:spacing w:val="-4"/>
          <w:sz w:val="20"/>
        </w:rPr>
        <w:t> </w:t>
      </w:r>
      <w:r>
        <w:rPr>
          <w:sz w:val="20"/>
        </w:rPr>
        <w:t>fails</w:t>
      </w:r>
      <w:r>
        <w:rPr>
          <w:spacing w:val="-4"/>
          <w:sz w:val="20"/>
        </w:rPr>
        <w:t> </w:t>
      </w:r>
      <w:r>
        <w:rPr>
          <w:sz w:val="20"/>
        </w:rPr>
        <w:t>at</w:t>
      </w:r>
      <w:r>
        <w:rPr>
          <w:spacing w:val="-3"/>
          <w:sz w:val="20"/>
        </w:rPr>
        <w:t> </w:t>
      </w:r>
      <w:r>
        <w:rPr>
          <w:sz w:val="20"/>
        </w:rPr>
        <w:t>the</w:t>
      </w:r>
      <w:r>
        <w:rPr>
          <w:spacing w:val="-3"/>
          <w:sz w:val="20"/>
        </w:rPr>
        <w:t> </w:t>
      </w:r>
      <w:r>
        <w:rPr>
          <w:sz w:val="20"/>
        </w:rPr>
        <w:t>reserve</w:t>
      </w:r>
      <w:r>
        <w:rPr>
          <w:spacing w:val="-3"/>
          <w:sz w:val="20"/>
        </w:rPr>
        <w:t> </w:t>
      </w:r>
      <w:r>
        <w:rPr>
          <w:sz w:val="20"/>
        </w:rPr>
        <w:t>price,</w:t>
      </w:r>
      <w:r>
        <w:rPr>
          <w:spacing w:val="-2"/>
          <w:sz w:val="20"/>
        </w:rPr>
        <w:t> </w:t>
      </w:r>
      <w:r>
        <w:rPr>
          <w:sz w:val="20"/>
        </w:rPr>
        <w:t>the</w:t>
      </w:r>
      <w:r>
        <w:rPr>
          <w:spacing w:val="-3"/>
          <w:sz w:val="20"/>
        </w:rPr>
        <w:t> </w:t>
      </w:r>
      <w:r>
        <w:rPr>
          <w:sz w:val="20"/>
        </w:rPr>
        <w:t>liquidator</w:t>
      </w:r>
      <w:r>
        <w:rPr>
          <w:spacing w:val="-3"/>
          <w:sz w:val="20"/>
        </w:rPr>
        <w:t> </w:t>
      </w:r>
      <w:r>
        <w:rPr>
          <w:sz w:val="20"/>
        </w:rPr>
        <w:t>may</w:t>
      </w:r>
      <w:r>
        <w:rPr>
          <w:spacing w:val="-4"/>
          <w:sz w:val="20"/>
        </w:rPr>
        <w:t> </w:t>
      </w:r>
      <w:r>
        <w:rPr>
          <w:sz w:val="20"/>
        </w:rPr>
        <w:t>reduce</w:t>
      </w:r>
      <w:r>
        <w:rPr>
          <w:spacing w:val="-5"/>
          <w:sz w:val="20"/>
        </w:rPr>
        <w:t> </w:t>
      </w:r>
      <w:r>
        <w:rPr>
          <w:sz w:val="20"/>
        </w:rPr>
        <w:t>the</w:t>
      </w:r>
      <w:r>
        <w:rPr>
          <w:spacing w:val="-3"/>
          <w:sz w:val="20"/>
        </w:rPr>
        <w:t> </w:t>
      </w:r>
      <w:r>
        <w:rPr>
          <w:sz w:val="20"/>
        </w:rPr>
        <w:t>reserve</w:t>
      </w:r>
      <w:r>
        <w:rPr>
          <w:spacing w:val="-5"/>
          <w:sz w:val="20"/>
        </w:rPr>
        <w:t> </w:t>
      </w:r>
      <w:r>
        <w:rPr>
          <w:sz w:val="20"/>
        </w:rPr>
        <w:t>price</w:t>
      </w:r>
      <w:r>
        <w:rPr>
          <w:spacing w:val="-3"/>
          <w:sz w:val="20"/>
        </w:rPr>
        <w:t> </w:t>
      </w:r>
      <w:r>
        <w:rPr>
          <w:sz w:val="20"/>
        </w:rPr>
        <w:t>by</w:t>
      </w:r>
      <w:r>
        <w:rPr>
          <w:spacing w:val="-2"/>
          <w:sz w:val="20"/>
        </w:rPr>
        <w:t> </w:t>
      </w:r>
      <w:r>
        <w:rPr>
          <w:sz w:val="20"/>
        </w:rPr>
        <w:t>up</w:t>
      </w:r>
      <w:r>
        <w:rPr>
          <w:spacing w:val="-2"/>
          <w:sz w:val="20"/>
        </w:rPr>
        <w:t> </w:t>
      </w:r>
      <w:r>
        <w:rPr>
          <w:sz w:val="20"/>
        </w:rPr>
        <w:t>to</w:t>
      </w:r>
      <w:r>
        <w:rPr>
          <w:spacing w:val="-2"/>
          <w:sz w:val="20"/>
        </w:rPr>
        <w:t> </w:t>
      </w:r>
      <w:r>
        <w:rPr>
          <w:sz w:val="20"/>
        </w:rPr>
        <w:t>twenty</w:t>
      </w:r>
      <w:r>
        <w:rPr>
          <w:spacing w:val="-5"/>
          <w:sz w:val="20"/>
        </w:rPr>
        <w:t> </w:t>
      </w:r>
      <w:r>
        <w:rPr>
          <w:sz w:val="20"/>
        </w:rPr>
        <w:t>five percent of such value to conduct subsequent auction.</w:t>
      </w:r>
    </w:p>
    <w:p>
      <w:pPr>
        <w:spacing w:line="229" w:lineRule="exact" w:before="1"/>
        <w:ind w:left="732" w:right="0" w:firstLine="0"/>
        <w:jc w:val="left"/>
        <w:rPr>
          <w:sz w:val="20"/>
        </w:rPr>
      </w:pPr>
      <w:r>
        <w:rPr>
          <w:sz w:val="20"/>
        </w:rPr>
        <w:t>(4B)</w:t>
      </w:r>
      <w:r>
        <w:rPr>
          <w:spacing w:val="-5"/>
          <w:sz w:val="20"/>
        </w:rPr>
        <w:t> </w:t>
      </w:r>
      <w:r>
        <w:rPr>
          <w:sz w:val="20"/>
        </w:rPr>
        <w:t>Where</w:t>
      </w:r>
      <w:r>
        <w:rPr>
          <w:spacing w:val="-4"/>
          <w:sz w:val="20"/>
        </w:rPr>
        <w:t> </w:t>
      </w:r>
      <w:r>
        <w:rPr>
          <w:sz w:val="20"/>
        </w:rPr>
        <w:t>an</w:t>
      </w:r>
      <w:r>
        <w:rPr>
          <w:spacing w:val="-3"/>
          <w:sz w:val="20"/>
        </w:rPr>
        <w:t> </w:t>
      </w:r>
      <w:r>
        <w:rPr>
          <w:sz w:val="20"/>
        </w:rPr>
        <w:t>auction</w:t>
      </w:r>
      <w:r>
        <w:rPr>
          <w:spacing w:val="-3"/>
          <w:sz w:val="20"/>
        </w:rPr>
        <w:t> </w:t>
      </w:r>
      <w:r>
        <w:rPr>
          <w:sz w:val="20"/>
        </w:rPr>
        <w:t>fails</w:t>
      </w:r>
      <w:r>
        <w:rPr>
          <w:spacing w:val="-5"/>
          <w:sz w:val="20"/>
        </w:rPr>
        <w:t> </w:t>
      </w:r>
      <w:r>
        <w:rPr>
          <w:sz w:val="20"/>
        </w:rPr>
        <w:t>at</w:t>
      </w:r>
      <w:r>
        <w:rPr>
          <w:spacing w:val="-5"/>
          <w:sz w:val="20"/>
        </w:rPr>
        <w:t> </w:t>
      </w:r>
      <w:r>
        <w:rPr>
          <w:sz w:val="20"/>
        </w:rPr>
        <w:t>reduced</w:t>
      </w:r>
      <w:r>
        <w:rPr>
          <w:spacing w:val="-5"/>
          <w:sz w:val="20"/>
        </w:rPr>
        <w:t> </w:t>
      </w:r>
      <w:r>
        <w:rPr>
          <w:sz w:val="20"/>
        </w:rPr>
        <w:t>price</w:t>
      </w:r>
      <w:r>
        <w:rPr>
          <w:spacing w:val="-6"/>
          <w:sz w:val="20"/>
        </w:rPr>
        <w:t> </w:t>
      </w:r>
      <w:r>
        <w:rPr>
          <w:sz w:val="20"/>
        </w:rPr>
        <w:t>under</w:t>
      </w:r>
      <w:r>
        <w:rPr>
          <w:spacing w:val="-5"/>
          <w:sz w:val="20"/>
        </w:rPr>
        <w:t> </w:t>
      </w:r>
      <w:r>
        <w:rPr>
          <w:sz w:val="20"/>
        </w:rPr>
        <w:t>clause</w:t>
      </w:r>
      <w:r>
        <w:rPr>
          <w:spacing w:val="-4"/>
          <w:sz w:val="20"/>
        </w:rPr>
        <w:t> </w:t>
      </w:r>
      <w:r>
        <w:rPr>
          <w:sz w:val="20"/>
        </w:rPr>
        <w:t>(4A),</w:t>
      </w:r>
      <w:r>
        <w:rPr>
          <w:spacing w:val="-4"/>
          <w:sz w:val="20"/>
        </w:rPr>
        <w:t> </w:t>
      </w:r>
      <w:r>
        <w:rPr>
          <w:sz w:val="20"/>
        </w:rPr>
        <w:t>the</w:t>
      </w:r>
      <w:r>
        <w:rPr>
          <w:spacing w:val="-4"/>
          <w:sz w:val="20"/>
        </w:rPr>
        <w:t> </w:t>
      </w:r>
      <w:r>
        <w:rPr>
          <w:sz w:val="20"/>
        </w:rPr>
        <w:t>reserve</w:t>
      </w:r>
      <w:r>
        <w:rPr>
          <w:spacing w:val="-6"/>
          <w:sz w:val="20"/>
        </w:rPr>
        <w:t> </w:t>
      </w:r>
      <w:r>
        <w:rPr>
          <w:sz w:val="20"/>
        </w:rPr>
        <w:t>price</w:t>
      </w:r>
      <w:r>
        <w:rPr>
          <w:spacing w:val="-4"/>
          <w:sz w:val="20"/>
        </w:rPr>
        <w:t> </w:t>
      </w:r>
      <w:r>
        <w:rPr>
          <w:sz w:val="20"/>
        </w:rPr>
        <w:t>in</w:t>
      </w:r>
      <w:r>
        <w:rPr>
          <w:spacing w:val="-4"/>
          <w:sz w:val="20"/>
        </w:rPr>
        <w:t> </w:t>
      </w:r>
      <w:r>
        <w:rPr>
          <w:sz w:val="20"/>
        </w:rPr>
        <w:t>subsequent</w:t>
      </w:r>
      <w:r>
        <w:rPr>
          <w:spacing w:val="-5"/>
          <w:sz w:val="20"/>
        </w:rPr>
        <w:t> </w:t>
      </w:r>
      <w:r>
        <w:rPr>
          <w:sz w:val="20"/>
        </w:rPr>
        <w:t>auctions</w:t>
      </w:r>
      <w:r>
        <w:rPr>
          <w:spacing w:val="-5"/>
          <w:sz w:val="20"/>
        </w:rPr>
        <w:t> </w:t>
      </w:r>
      <w:r>
        <w:rPr>
          <w:sz w:val="20"/>
        </w:rPr>
        <w:t>may</w:t>
      </w:r>
      <w:r>
        <w:rPr>
          <w:spacing w:val="-3"/>
          <w:sz w:val="20"/>
        </w:rPr>
        <w:t> </w:t>
      </w:r>
      <w:r>
        <w:rPr>
          <w:spacing w:val="-5"/>
          <w:sz w:val="20"/>
        </w:rPr>
        <w:t>be</w:t>
      </w:r>
    </w:p>
    <w:p>
      <w:pPr>
        <w:spacing w:line="229" w:lineRule="exact" w:before="0"/>
        <w:ind w:left="732" w:right="0" w:firstLine="0"/>
        <w:jc w:val="left"/>
        <w:rPr>
          <w:sz w:val="20"/>
        </w:rPr>
      </w:pPr>
      <w:r>
        <w:rPr>
          <w:sz w:val="20"/>
        </w:rPr>
        <w:t>further</w:t>
      </w:r>
      <w:r>
        <w:rPr>
          <w:spacing w:val="-5"/>
          <w:sz w:val="20"/>
        </w:rPr>
        <w:t> </w:t>
      </w:r>
      <w:r>
        <w:rPr>
          <w:sz w:val="20"/>
        </w:rPr>
        <w:t>reduced</w:t>
      </w:r>
      <w:r>
        <w:rPr>
          <w:spacing w:val="-2"/>
          <w:sz w:val="20"/>
        </w:rPr>
        <w:t> </w:t>
      </w:r>
      <w:r>
        <w:rPr>
          <w:sz w:val="20"/>
        </w:rPr>
        <w:t>by</w:t>
      </w:r>
      <w:r>
        <w:rPr>
          <w:spacing w:val="-3"/>
          <w:sz w:val="20"/>
        </w:rPr>
        <w:t> </w:t>
      </w:r>
      <w:r>
        <w:rPr>
          <w:sz w:val="20"/>
        </w:rPr>
        <w:t>not</w:t>
      </w:r>
      <w:r>
        <w:rPr>
          <w:spacing w:val="-6"/>
          <w:sz w:val="20"/>
        </w:rPr>
        <w:t> </w:t>
      </w:r>
      <w:r>
        <w:rPr>
          <w:sz w:val="20"/>
        </w:rPr>
        <w:t>more</w:t>
      </w:r>
      <w:r>
        <w:rPr>
          <w:spacing w:val="-3"/>
          <w:sz w:val="20"/>
        </w:rPr>
        <w:t> </w:t>
      </w:r>
      <w:r>
        <w:rPr>
          <w:sz w:val="20"/>
        </w:rPr>
        <w:t>than</w:t>
      </w:r>
      <w:r>
        <w:rPr>
          <w:spacing w:val="-3"/>
          <w:sz w:val="20"/>
        </w:rPr>
        <w:t> </w:t>
      </w:r>
      <w:r>
        <w:rPr>
          <w:sz w:val="20"/>
        </w:rPr>
        <w:t>ten</w:t>
      </w:r>
      <w:r>
        <w:rPr>
          <w:spacing w:val="-2"/>
          <w:sz w:val="20"/>
        </w:rPr>
        <w:t> </w:t>
      </w:r>
      <w:r>
        <w:rPr>
          <w:sz w:val="20"/>
        </w:rPr>
        <w:t>percent</w:t>
      </w:r>
      <w:r>
        <w:rPr>
          <w:spacing w:val="-4"/>
          <w:sz w:val="20"/>
        </w:rPr>
        <w:t> </w:t>
      </w:r>
      <w:r>
        <w:rPr>
          <w:sz w:val="20"/>
        </w:rPr>
        <w:t>at</w:t>
      </w:r>
      <w:r>
        <w:rPr>
          <w:spacing w:val="-5"/>
          <w:sz w:val="20"/>
        </w:rPr>
        <w:t> </w:t>
      </w:r>
      <w:r>
        <w:rPr>
          <w:sz w:val="20"/>
        </w:rPr>
        <w:t>a</w:t>
      </w:r>
      <w:r>
        <w:rPr>
          <w:spacing w:val="-3"/>
          <w:sz w:val="20"/>
        </w:rPr>
        <w:t> </w:t>
      </w:r>
      <w:r>
        <w:rPr>
          <w:spacing w:val="-2"/>
          <w:sz w:val="20"/>
        </w:rPr>
        <w:t>time.”.</w:t>
      </w:r>
    </w:p>
    <w:p>
      <w:pPr>
        <w:spacing w:before="0"/>
        <w:ind w:left="732" w:right="711" w:firstLine="0"/>
        <w:jc w:val="left"/>
        <w:rPr>
          <w:sz w:val="20"/>
        </w:rPr>
      </w:pPr>
      <w:bookmarkStart w:name="_bookmark101" w:id="102"/>
      <w:bookmarkEnd w:id="102"/>
      <w:r>
        <w:rPr/>
      </w:r>
      <w:r>
        <w:rPr>
          <w:sz w:val="20"/>
          <w:vertAlign w:val="superscript"/>
        </w:rPr>
        <w:t>102</w:t>
      </w:r>
      <w:r>
        <w:rPr>
          <w:spacing w:val="-4"/>
          <w:sz w:val="20"/>
          <w:vertAlign w:val="baseline"/>
        </w:rPr>
        <w:t> </w:t>
      </w:r>
      <w:r>
        <w:rPr>
          <w:sz w:val="20"/>
          <w:vertAlign w:val="baseline"/>
        </w:rPr>
        <w:t>Substituted</w:t>
      </w:r>
      <w:r>
        <w:rPr>
          <w:spacing w:val="-2"/>
          <w:sz w:val="20"/>
          <w:vertAlign w:val="baseline"/>
        </w:rPr>
        <w:t> </w:t>
      </w:r>
      <w:r>
        <w:rPr>
          <w:sz w:val="20"/>
          <w:vertAlign w:val="baseline"/>
        </w:rPr>
        <w:t>by</w:t>
      </w:r>
      <w:r>
        <w:rPr>
          <w:spacing w:val="-3"/>
          <w:sz w:val="20"/>
          <w:vertAlign w:val="baseline"/>
        </w:rPr>
        <w:t> </w:t>
      </w:r>
      <w:r>
        <w:rPr>
          <w:sz w:val="20"/>
          <w:vertAlign w:val="baseline"/>
        </w:rPr>
        <w:t>Notification</w:t>
      </w:r>
      <w:r>
        <w:rPr>
          <w:spacing w:val="-5"/>
          <w:sz w:val="20"/>
          <w:vertAlign w:val="baseline"/>
        </w:rPr>
        <w:t> </w:t>
      </w:r>
      <w:r>
        <w:rPr>
          <w:sz w:val="20"/>
          <w:vertAlign w:val="baseline"/>
        </w:rPr>
        <w:t>No.</w:t>
      </w:r>
      <w:r>
        <w:rPr>
          <w:spacing w:val="-4"/>
          <w:sz w:val="20"/>
          <w:vertAlign w:val="baseline"/>
        </w:rPr>
        <w:t> </w:t>
      </w:r>
      <w:r>
        <w:rPr>
          <w:sz w:val="20"/>
          <w:vertAlign w:val="baseline"/>
        </w:rPr>
        <w:t>IBBI/2021-22/GN/REG079,</w:t>
      </w:r>
      <w:r>
        <w:rPr>
          <w:spacing w:val="-4"/>
          <w:sz w:val="20"/>
          <w:vertAlign w:val="baseline"/>
        </w:rPr>
        <w:t> </w:t>
      </w:r>
      <w:r>
        <w:rPr>
          <w:sz w:val="20"/>
          <w:vertAlign w:val="baseline"/>
        </w:rPr>
        <w:t>dated</w:t>
      </w:r>
      <w:r>
        <w:rPr>
          <w:spacing w:val="-3"/>
          <w:sz w:val="20"/>
          <w:vertAlign w:val="baseline"/>
        </w:rPr>
        <w:t> </w:t>
      </w:r>
      <w:r>
        <w:rPr>
          <w:sz w:val="20"/>
          <w:vertAlign w:val="baseline"/>
        </w:rPr>
        <w:t>30</w:t>
      </w:r>
      <w:r>
        <w:rPr>
          <w:sz w:val="20"/>
          <w:vertAlign w:val="superscript"/>
        </w:rPr>
        <w:t>th</w:t>
      </w:r>
      <w:r>
        <w:rPr>
          <w:spacing w:val="-4"/>
          <w:sz w:val="20"/>
          <w:vertAlign w:val="baseline"/>
        </w:rPr>
        <w:t> </w:t>
      </w:r>
      <w:r>
        <w:rPr>
          <w:sz w:val="20"/>
          <w:vertAlign w:val="baseline"/>
        </w:rPr>
        <w:t>September,</w:t>
      </w:r>
      <w:r>
        <w:rPr>
          <w:spacing w:val="-5"/>
          <w:sz w:val="20"/>
          <w:vertAlign w:val="baseline"/>
        </w:rPr>
        <w:t> </w:t>
      </w:r>
      <w:r>
        <w:rPr>
          <w:sz w:val="20"/>
          <w:vertAlign w:val="baseline"/>
        </w:rPr>
        <w:t>2021</w:t>
      </w:r>
      <w:r>
        <w:rPr>
          <w:spacing w:val="-3"/>
          <w:sz w:val="20"/>
          <w:vertAlign w:val="baseline"/>
        </w:rPr>
        <w:t> </w:t>
      </w:r>
      <w:r>
        <w:rPr>
          <w:sz w:val="20"/>
          <w:vertAlign w:val="baseline"/>
        </w:rPr>
        <w:t>(w.e.f.</w:t>
      </w:r>
      <w:r>
        <w:rPr>
          <w:spacing w:val="-4"/>
          <w:sz w:val="20"/>
          <w:vertAlign w:val="baseline"/>
        </w:rPr>
        <w:t> </w:t>
      </w:r>
      <w:r>
        <w:rPr>
          <w:sz w:val="20"/>
          <w:vertAlign w:val="baseline"/>
        </w:rPr>
        <w:t>30-09-2021). Prior to substitution, it stood as under:</w:t>
      </w:r>
    </w:p>
    <w:p>
      <w:pPr>
        <w:spacing w:before="1"/>
        <w:ind w:left="732" w:right="0" w:firstLine="0"/>
        <w:jc w:val="left"/>
        <w:rPr>
          <w:sz w:val="20"/>
        </w:rPr>
      </w:pPr>
      <w:r>
        <w:rPr>
          <w:sz w:val="20"/>
        </w:rPr>
        <w:t>“make</w:t>
      </w:r>
      <w:r>
        <w:rPr>
          <w:spacing w:val="-4"/>
          <w:sz w:val="20"/>
        </w:rPr>
        <w:t> </w:t>
      </w:r>
      <w:r>
        <w:rPr>
          <w:sz w:val="20"/>
        </w:rPr>
        <w:t>a</w:t>
      </w:r>
      <w:r>
        <w:rPr>
          <w:spacing w:val="-3"/>
          <w:sz w:val="20"/>
        </w:rPr>
        <w:t> </w:t>
      </w:r>
      <w:r>
        <w:rPr>
          <w:sz w:val="20"/>
        </w:rPr>
        <w:t>public</w:t>
      </w:r>
      <w:r>
        <w:rPr>
          <w:spacing w:val="-3"/>
          <w:sz w:val="20"/>
        </w:rPr>
        <w:t> </w:t>
      </w:r>
      <w:r>
        <w:rPr>
          <w:spacing w:val="-2"/>
          <w:sz w:val="20"/>
        </w:rPr>
        <w:t>announcement”.</w:t>
      </w:r>
    </w:p>
    <w:p>
      <w:pPr>
        <w:spacing w:before="0"/>
        <w:ind w:left="732" w:right="0" w:firstLine="0"/>
        <w:jc w:val="left"/>
        <w:rPr>
          <w:sz w:val="20"/>
        </w:rPr>
      </w:pPr>
      <w:bookmarkStart w:name="_bookmark102" w:id="103"/>
      <w:bookmarkEnd w:id="103"/>
      <w:r>
        <w:rPr/>
      </w:r>
      <w:r>
        <w:rPr>
          <w:sz w:val="20"/>
          <w:vertAlign w:val="superscript"/>
        </w:rPr>
        <w:t>103</w:t>
      </w:r>
      <w:r>
        <w:rPr>
          <w:spacing w:val="-6"/>
          <w:sz w:val="20"/>
          <w:vertAlign w:val="baseline"/>
        </w:rPr>
        <w:t> </w:t>
      </w:r>
      <w:r>
        <w:rPr>
          <w:sz w:val="20"/>
          <w:vertAlign w:val="baseline"/>
        </w:rPr>
        <w:t>Inserted</w:t>
      </w:r>
      <w:r>
        <w:rPr>
          <w:spacing w:val="-5"/>
          <w:sz w:val="20"/>
          <w:vertAlign w:val="baseline"/>
        </w:rPr>
        <w:t> </w:t>
      </w:r>
      <w:r>
        <w:rPr>
          <w:sz w:val="20"/>
          <w:vertAlign w:val="baseline"/>
        </w:rPr>
        <w:t>by</w:t>
      </w:r>
      <w:r>
        <w:rPr>
          <w:spacing w:val="-4"/>
          <w:sz w:val="20"/>
          <w:vertAlign w:val="baseline"/>
        </w:rPr>
        <w:t> </w:t>
      </w:r>
      <w:r>
        <w:rPr>
          <w:sz w:val="20"/>
          <w:vertAlign w:val="baseline"/>
        </w:rPr>
        <w:t>Notification</w:t>
      </w:r>
      <w:r>
        <w:rPr>
          <w:spacing w:val="-5"/>
          <w:sz w:val="20"/>
          <w:vertAlign w:val="baseline"/>
        </w:rPr>
        <w:t> </w:t>
      </w:r>
      <w:r>
        <w:rPr>
          <w:sz w:val="20"/>
          <w:vertAlign w:val="baseline"/>
        </w:rPr>
        <w:t>No.</w:t>
      </w:r>
      <w:r>
        <w:rPr>
          <w:spacing w:val="-6"/>
          <w:sz w:val="20"/>
          <w:vertAlign w:val="baseline"/>
        </w:rPr>
        <w:t> </w:t>
      </w:r>
      <w:r>
        <w:rPr>
          <w:sz w:val="20"/>
          <w:vertAlign w:val="baseline"/>
        </w:rPr>
        <w:t>IBBI/2024-25/GN/REG121,</w:t>
      </w:r>
      <w:r>
        <w:rPr>
          <w:spacing w:val="-5"/>
          <w:sz w:val="20"/>
          <w:vertAlign w:val="baseline"/>
        </w:rPr>
        <w:t> </w:t>
      </w:r>
      <w:r>
        <w:rPr>
          <w:sz w:val="20"/>
          <w:vertAlign w:val="baseline"/>
        </w:rPr>
        <w:t>dated</w:t>
      </w:r>
      <w:r>
        <w:rPr>
          <w:spacing w:val="-5"/>
          <w:sz w:val="20"/>
          <w:vertAlign w:val="baseline"/>
        </w:rPr>
        <w:t> </w:t>
      </w:r>
      <w:r>
        <w:rPr>
          <w:sz w:val="20"/>
          <w:vertAlign w:val="baseline"/>
        </w:rPr>
        <w:t>28</w:t>
      </w:r>
      <w:r>
        <w:rPr>
          <w:sz w:val="20"/>
          <w:vertAlign w:val="superscript"/>
        </w:rPr>
        <w:t>th</w:t>
      </w:r>
      <w:r>
        <w:rPr>
          <w:spacing w:val="-6"/>
          <w:sz w:val="20"/>
          <w:vertAlign w:val="baseline"/>
        </w:rPr>
        <w:t> </w:t>
      </w:r>
      <w:r>
        <w:rPr>
          <w:sz w:val="20"/>
          <w:vertAlign w:val="baseline"/>
        </w:rPr>
        <w:t>January,</w:t>
      </w:r>
      <w:r>
        <w:rPr>
          <w:spacing w:val="-8"/>
          <w:sz w:val="20"/>
          <w:vertAlign w:val="baseline"/>
        </w:rPr>
        <w:t> </w:t>
      </w:r>
      <w:r>
        <w:rPr>
          <w:sz w:val="20"/>
          <w:vertAlign w:val="baseline"/>
        </w:rPr>
        <w:t>2025</w:t>
      </w:r>
      <w:r>
        <w:rPr>
          <w:spacing w:val="-4"/>
          <w:sz w:val="20"/>
          <w:vertAlign w:val="baseline"/>
        </w:rPr>
        <w:t> </w:t>
      </w:r>
      <w:r>
        <w:rPr>
          <w:sz w:val="20"/>
          <w:vertAlign w:val="baseline"/>
        </w:rPr>
        <w:t>(w.e.f.</w:t>
      </w:r>
      <w:r>
        <w:rPr>
          <w:spacing w:val="-10"/>
          <w:sz w:val="20"/>
          <w:vertAlign w:val="baseline"/>
        </w:rPr>
        <w:t> </w:t>
      </w:r>
      <w:r>
        <w:rPr>
          <w:sz w:val="20"/>
          <w:vertAlign w:val="baseline"/>
        </w:rPr>
        <w:t>29-01-</w:t>
      </w:r>
      <w:r>
        <w:rPr>
          <w:spacing w:val="-2"/>
          <w:sz w:val="20"/>
          <w:vertAlign w:val="baseline"/>
        </w:rPr>
        <w:t>2025).</w:t>
      </w:r>
    </w:p>
    <w:p>
      <w:pPr>
        <w:spacing w:after="0"/>
        <w:jc w:val="left"/>
        <w:rPr>
          <w:sz w:val="20"/>
        </w:rPr>
        <w:sectPr>
          <w:pgSz w:w="11900" w:h="16850"/>
          <w:pgMar w:header="0" w:footer="1049" w:top="1360" w:bottom="1240" w:left="708" w:right="708"/>
        </w:sectPr>
      </w:pPr>
    </w:p>
    <w:p>
      <w:pPr>
        <w:pStyle w:val="ListParagraph"/>
        <w:numPr>
          <w:ilvl w:val="0"/>
          <w:numId w:val="58"/>
        </w:numPr>
        <w:tabs>
          <w:tab w:pos="1452" w:val="left" w:leader="none"/>
          <w:tab w:pos="1511" w:val="left" w:leader="none"/>
        </w:tabs>
        <w:spacing w:line="276" w:lineRule="auto" w:before="98" w:after="0"/>
        <w:ind w:left="1452" w:right="747" w:hanging="720"/>
        <w:jc w:val="both"/>
        <w:rPr>
          <w:sz w:val="24"/>
        </w:rPr>
      </w:pPr>
      <w:hyperlink w:history="true" w:anchor="_bookmark103">
        <w:r>
          <w:rPr>
            <w:sz w:val="24"/>
            <w:vertAlign w:val="superscript"/>
          </w:rPr>
          <w:t>104</w:t>
        </w:r>
      </w:hyperlink>
      <w:r>
        <w:rPr>
          <w:sz w:val="24"/>
          <w:vertAlign w:val="baseline"/>
        </w:rPr>
        <w:t>[From</w:t>
      </w:r>
      <w:r>
        <w:rPr>
          <w:spacing w:val="40"/>
          <w:sz w:val="24"/>
          <w:vertAlign w:val="baseline"/>
        </w:rPr>
        <w:t> </w:t>
      </w:r>
      <w:r>
        <w:rPr>
          <w:sz w:val="24"/>
          <w:vertAlign w:val="baseline"/>
        </w:rPr>
        <w:t>a date to be notified through circular by the Board, the liquidator shall sell the assets only through an electronic auction platform empanelled by the Board.]</w:t>
      </w:r>
    </w:p>
    <w:p>
      <w:pPr>
        <w:pStyle w:val="ListParagraph"/>
        <w:numPr>
          <w:ilvl w:val="0"/>
          <w:numId w:val="58"/>
        </w:numPr>
        <w:tabs>
          <w:tab w:pos="1452" w:val="left" w:leader="none"/>
        </w:tabs>
        <w:spacing w:line="276" w:lineRule="auto" w:before="0" w:after="0"/>
        <w:ind w:left="1452" w:right="751" w:hanging="720"/>
        <w:jc w:val="both"/>
        <w:rPr>
          <w:sz w:val="24"/>
        </w:rPr>
      </w:pPr>
      <w:r>
        <w:rPr>
          <w:sz w:val="24"/>
        </w:rPr>
        <w:t>If the liquidator is of the opinion that a physical auction is likely to maximize the realization from the sale of assets and is in the best interests of the creditors, he may sell</w:t>
      </w:r>
      <w:r>
        <w:rPr>
          <w:spacing w:val="-15"/>
          <w:sz w:val="24"/>
        </w:rPr>
        <w:t> </w:t>
      </w:r>
      <w:r>
        <w:rPr>
          <w:sz w:val="24"/>
        </w:rPr>
        <w:t>assets</w:t>
      </w:r>
      <w:r>
        <w:rPr>
          <w:spacing w:val="-14"/>
          <w:sz w:val="24"/>
        </w:rPr>
        <w:t> </w:t>
      </w:r>
      <w:r>
        <w:rPr>
          <w:sz w:val="24"/>
        </w:rPr>
        <w:t>through</w:t>
      </w:r>
      <w:r>
        <w:rPr>
          <w:spacing w:val="-14"/>
          <w:sz w:val="24"/>
        </w:rPr>
        <w:t> </w:t>
      </w:r>
      <w:r>
        <w:rPr>
          <w:sz w:val="24"/>
        </w:rPr>
        <w:t>a</w:t>
      </w:r>
      <w:r>
        <w:rPr>
          <w:spacing w:val="-15"/>
          <w:sz w:val="24"/>
        </w:rPr>
        <w:t> </w:t>
      </w:r>
      <w:r>
        <w:rPr>
          <w:sz w:val="24"/>
        </w:rPr>
        <w:t>physical</w:t>
      </w:r>
      <w:r>
        <w:rPr>
          <w:spacing w:val="-14"/>
          <w:sz w:val="24"/>
        </w:rPr>
        <w:t> </w:t>
      </w:r>
      <w:r>
        <w:rPr>
          <w:sz w:val="24"/>
        </w:rPr>
        <w:t>auction</w:t>
      </w:r>
      <w:r>
        <w:rPr>
          <w:spacing w:val="-15"/>
          <w:sz w:val="24"/>
        </w:rPr>
        <w:t> </w:t>
      </w:r>
      <w:r>
        <w:rPr>
          <w:sz w:val="24"/>
        </w:rPr>
        <w:t>after</w:t>
      </w:r>
      <w:r>
        <w:rPr>
          <w:spacing w:val="-15"/>
          <w:sz w:val="24"/>
        </w:rPr>
        <w:t> </w:t>
      </w:r>
      <w:r>
        <w:rPr>
          <w:sz w:val="24"/>
        </w:rPr>
        <w:t>obtaining</w:t>
      </w:r>
      <w:r>
        <w:rPr>
          <w:spacing w:val="-14"/>
          <w:sz w:val="24"/>
        </w:rPr>
        <w:t> </w:t>
      </w:r>
      <w:r>
        <w:rPr>
          <w:sz w:val="24"/>
        </w:rPr>
        <w:t>the</w:t>
      </w:r>
      <w:r>
        <w:rPr>
          <w:spacing w:val="-15"/>
          <w:sz w:val="24"/>
        </w:rPr>
        <w:t> </w:t>
      </w:r>
      <w:r>
        <w:rPr>
          <w:sz w:val="24"/>
        </w:rPr>
        <w:t>permission</w:t>
      </w:r>
      <w:r>
        <w:rPr>
          <w:spacing w:val="-15"/>
          <w:sz w:val="24"/>
        </w:rPr>
        <w:t> </w:t>
      </w:r>
      <w:r>
        <w:rPr>
          <w:sz w:val="24"/>
        </w:rPr>
        <w:t>of</w:t>
      </w:r>
      <w:r>
        <w:rPr>
          <w:spacing w:val="-15"/>
          <w:sz w:val="24"/>
        </w:rPr>
        <w:t> </w:t>
      </w:r>
      <w:r>
        <w:rPr>
          <w:sz w:val="24"/>
        </w:rPr>
        <w:t>the</w:t>
      </w:r>
      <w:r>
        <w:rPr>
          <w:spacing w:val="-13"/>
          <w:sz w:val="24"/>
        </w:rPr>
        <w:t> </w:t>
      </w:r>
      <w:r>
        <w:rPr>
          <w:sz w:val="24"/>
        </w:rPr>
        <w:t>Adjudicating Authority.</w:t>
      </w:r>
      <w:r>
        <w:rPr>
          <w:spacing w:val="-14"/>
          <w:sz w:val="24"/>
        </w:rPr>
        <w:t> </w:t>
      </w:r>
      <w:r>
        <w:rPr>
          <w:sz w:val="24"/>
        </w:rPr>
        <w:t>The</w:t>
      </w:r>
      <w:r>
        <w:rPr>
          <w:spacing w:val="-15"/>
          <w:sz w:val="24"/>
        </w:rPr>
        <w:t> </w:t>
      </w:r>
      <w:r>
        <w:rPr>
          <w:sz w:val="24"/>
        </w:rPr>
        <w:t>liquidator</w:t>
      </w:r>
      <w:r>
        <w:rPr>
          <w:spacing w:val="-15"/>
          <w:sz w:val="24"/>
        </w:rPr>
        <w:t> </w:t>
      </w:r>
      <w:r>
        <w:rPr>
          <w:sz w:val="24"/>
        </w:rPr>
        <w:t>may</w:t>
      </w:r>
      <w:r>
        <w:rPr>
          <w:spacing w:val="-15"/>
          <w:sz w:val="24"/>
        </w:rPr>
        <w:t> </w:t>
      </w:r>
      <w:r>
        <w:rPr>
          <w:sz w:val="24"/>
        </w:rPr>
        <w:t>engage</w:t>
      </w:r>
      <w:r>
        <w:rPr>
          <w:spacing w:val="-15"/>
          <w:sz w:val="24"/>
        </w:rPr>
        <w:t> </w:t>
      </w:r>
      <w:r>
        <w:rPr>
          <w:sz w:val="24"/>
        </w:rPr>
        <w:t>the</w:t>
      </w:r>
      <w:r>
        <w:rPr>
          <w:spacing w:val="-15"/>
          <w:sz w:val="24"/>
        </w:rPr>
        <w:t> </w:t>
      </w:r>
      <w:r>
        <w:rPr>
          <w:sz w:val="24"/>
        </w:rPr>
        <w:t>services</w:t>
      </w:r>
      <w:r>
        <w:rPr>
          <w:spacing w:val="-14"/>
          <w:sz w:val="24"/>
        </w:rPr>
        <w:t> </w:t>
      </w:r>
      <w:r>
        <w:rPr>
          <w:sz w:val="24"/>
        </w:rPr>
        <w:t>of</w:t>
      </w:r>
      <w:r>
        <w:rPr>
          <w:spacing w:val="-15"/>
          <w:sz w:val="24"/>
        </w:rPr>
        <w:t> </w:t>
      </w:r>
      <w:r>
        <w:rPr>
          <w:sz w:val="24"/>
        </w:rPr>
        <w:t>qualified</w:t>
      </w:r>
      <w:r>
        <w:rPr>
          <w:spacing w:val="-14"/>
          <w:sz w:val="24"/>
        </w:rPr>
        <w:t> </w:t>
      </w:r>
      <w:r>
        <w:rPr>
          <w:sz w:val="24"/>
        </w:rPr>
        <w:t>professional</w:t>
      </w:r>
      <w:r>
        <w:rPr>
          <w:spacing w:val="-14"/>
          <w:sz w:val="24"/>
        </w:rPr>
        <w:t> </w:t>
      </w:r>
      <w:r>
        <w:rPr>
          <w:sz w:val="24"/>
        </w:rPr>
        <w:t>auctioneers specializing in auctioning such assets for this purpose.</w:t>
      </w:r>
    </w:p>
    <w:p>
      <w:pPr>
        <w:pStyle w:val="BodyText"/>
        <w:spacing w:before="42"/>
      </w:pPr>
    </w:p>
    <w:p>
      <w:pPr>
        <w:pStyle w:val="ListParagraph"/>
        <w:numPr>
          <w:ilvl w:val="0"/>
          <w:numId w:val="58"/>
        </w:numPr>
        <w:tabs>
          <w:tab w:pos="1452" w:val="left" w:leader="none"/>
        </w:tabs>
        <w:spacing w:line="276" w:lineRule="auto" w:before="0" w:after="0"/>
        <w:ind w:left="1452" w:right="744" w:hanging="720"/>
        <w:jc w:val="both"/>
        <w:rPr>
          <w:sz w:val="24"/>
        </w:rPr>
      </w:pPr>
      <w:r>
        <w:rPr>
          <w:sz w:val="24"/>
        </w:rPr>
        <w:t>An auction shall be transparent, and the highest bid at any given point shall be visible to the other bidders.</w:t>
      </w:r>
    </w:p>
    <w:p>
      <w:pPr>
        <w:pStyle w:val="BodyText"/>
        <w:spacing w:before="42"/>
      </w:pPr>
    </w:p>
    <w:p>
      <w:pPr>
        <w:pStyle w:val="ListParagraph"/>
        <w:numPr>
          <w:ilvl w:val="0"/>
          <w:numId w:val="58"/>
        </w:numPr>
        <w:tabs>
          <w:tab w:pos="1452" w:val="left" w:leader="none"/>
        </w:tabs>
        <w:spacing w:line="276" w:lineRule="auto" w:before="0" w:after="0"/>
        <w:ind w:left="1452" w:right="745" w:hanging="720"/>
        <w:jc w:val="both"/>
        <w:rPr>
          <w:sz w:val="24"/>
        </w:rPr>
      </w:pPr>
      <w:r>
        <w:rPr>
          <w:sz w:val="24"/>
        </w:rPr>
        <w:t>If the liquidator is of the opinion that an auction where bid amounts are not visible is likely</w:t>
      </w:r>
      <w:r>
        <w:rPr>
          <w:spacing w:val="-4"/>
          <w:sz w:val="24"/>
        </w:rPr>
        <w:t> </w:t>
      </w:r>
      <w:r>
        <w:rPr>
          <w:sz w:val="24"/>
        </w:rPr>
        <w:t>to</w:t>
      </w:r>
      <w:r>
        <w:rPr>
          <w:spacing w:val="-4"/>
          <w:sz w:val="24"/>
        </w:rPr>
        <w:t> </w:t>
      </w:r>
      <w:r>
        <w:rPr>
          <w:sz w:val="24"/>
        </w:rPr>
        <w:t>maximize</w:t>
      </w:r>
      <w:r>
        <w:rPr>
          <w:spacing w:val="-5"/>
          <w:sz w:val="24"/>
        </w:rPr>
        <w:t> </w:t>
      </w:r>
      <w:r>
        <w:rPr>
          <w:sz w:val="24"/>
        </w:rPr>
        <w:t>realizations</w:t>
      </w:r>
      <w:r>
        <w:rPr>
          <w:spacing w:val="-4"/>
          <w:sz w:val="24"/>
        </w:rPr>
        <w:t> </w:t>
      </w:r>
      <w:r>
        <w:rPr>
          <w:sz w:val="24"/>
        </w:rPr>
        <w:t>from</w:t>
      </w:r>
      <w:r>
        <w:rPr>
          <w:spacing w:val="-4"/>
          <w:sz w:val="24"/>
        </w:rPr>
        <w:t> </w:t>
      </w:r>
      <w:r>
        <w:rPr>
          <w:sz w:val="24"/>
        </w:rPr>
        <w:t>the</w:t>
      </w:r>
      <w:r>
        <w:rPr>
          <w:spacing w:val="-3"/>
          <w:sz w:val="24"/>
        </w:rPr>
        <w:t> </w:t>
      </w:r>
      <w:r>
        <w:rPr>
          <w:sz w:val="24"/>
        </w:rPr>
        <w:t>sale</w:t>
      </w:r>
      <w:r>
        <w:rPr>
          <w:spacing w:val="-5"/>
          <w:sz w:val="24"/>
        </w:rPr>
        <w:t> </w:t>
      </w:r>
      <w:r>
        <w:rPr>
          <w:sz w:val="24"/>
        </w:rPr>
        <w:t>of</w:t>
      </w:r>
      <w:r>
        <w:rPr>
          <w:spacing w:val="-5"/>
          <w:sz w:val="24"/>
        </w:rPr>
        <w:t> </w:t>
      </w:r>
      <w:r>
        <w:rPr>
          <w:sz w:val="24"/>
        </w:rPr>
        <w:t>assets</w:t>
      </w:r>
      <w:r>
        <w:rPr>
          <w:spacing w:val="-4"/>
          <w:sz w:val="24"/>
        </w:rPr>
        <w:t> </w:t>
      </w:r>
      <w:r>
        <w:rPr>
          <w:sz w:val="24"/>
        </w:rPr>
        <w:t>and</w:t>
      </w:r>
      <w:r>
        <w:rPr>
          <w:spacing w:val="-5"/>
          <w:sz w:val="24"/>
        </w:rPr>
        <w:t> </w:t>
      </w:r>
      <w:r>
        <w:rPr>
          <w:sz w:val="24"/>
        </w:rPr>
        <w:t>is</w:t>
      </w:r>
      <w:r>
        <w:rPr>
          <w:spacing w:val="-4"/>
          <w:sz w:val="24"/>
        </w:rPr>
        <w:t> </w:t>
      </w:r>
      <w:r>
        <w:rPr>
          <w:sz w:val="24"/>
        </w:rPr>
        <w:t>in</w:t>
      </w:r>
      <w:r>
        <w:rPr>
          <w:spacing w:val="-4"/>
          <w:sz w:val="24"/>
        </w:rPr>
        <w:t> </w:t>
      </w:r>
      <w:r>
        <w:rPr>
          <w:sz w:val="24"/>
        </w:rPr>
        <w:t>the</w:t>
      </w:r>
      <w:r>
        <w:rPr>
          <w:spacing w:val="-5"/>
          <w:sz w:val="24"/>
        </w:rPr>
        <w:t> </w:t>
      </w:r>
      <w:r>
        <w:rPr>
          <w:sz w:val="24"/>
        </w:rPr>
        <w:t>best</w:t>
      </w:r>
      <w:r>
        <w:rPr>
          <w:spacing w:val="-4"/>
          <w:sz w:val="24"/>
        </w:rPr>
        <w:t> </w:t>
      </w:r>
      <w:r>
        <w:rPr>
          <w:sz w:val="24"/>
        </w:rPr>
        <w:t>interests</w:t>
      </w:r>
      <w:r>
        <w:rPr>
          <w:spacing w:val="-4"/>
          <w:sz w:val="24"/>
        </w:rPr>
        <w:t> </w:t>
      </w:r>
      <w:r>
        <w:rPr>
          <w:sz w:val="24"/>
        </w:rPr>
        <w:t>of</w:t>
      </w:r>
      <w:r>
        <w:rPr>
          <w:spacing w:val="-6"/>
          <w:sz w:val="24"/>
        </w:rPr>
        <w:t> </w:t>
      </w:r>
      <w:r>
        <w:rPr>
          <w:sz w:val="24"/>
        </w:rPr>
        <w:t>the creditors,</w:t>
      </w:r>
      <w:r>
        <w:rPr>
          <w:spacing w:val="-2"/>
          <w:sz w:val="24"/>
        </w:rPr>
        <w:t> </w:t>
      </w:r>
      <w:r>
        <w:rPr>
          <w:sz w:val="24"/>
        </w:rPr>
        <w:t>he</w:t>
      </w:r>
      <w:r>
        <w:rPr>
          <w:spacing w:val="-3"/>
          <w:sz w:val="24"/>
        </w:rPr>
        <w:t> </w:t>
      </w:r>
      <w:r>
        <w:rPr>
          <w:sz w:val="24"/>
        </w:rPr>
        <w:t>may</w:t>
      </w:r>
      <w:r>
        <w:rPr>
          <w:spacing w:val="-1"/>
          <w:sz w:val="24"/>
        </w:rPr>
        <w:t> </w:t>
      </w:r>
      <w:r>
        <w:rPr>
          <w:sz w:val="24"/>
        </w:rPr>
        <w:t>apply, in</w:t>
      </w:r>
      <w:r>
        <w:rPr>
          <w:spacing w:val="-2"/>
          <w:sz w:val="24"/>
        </w:rPr>
        <w:t> </w:t>
      </w:r>
      <w:r>
        <w:rPr>
          <w:sz w:val="24"/>
        </w:rPr>
        <w:t>writing,</w:t>
      </w:r>
      <w:r>
        <w:rPr>
          <w:spacing w:val="-2"/>
          <w:sz w:val="24"/>
        </w:rPr>
        <w:t> </w:t>
      </w:r>
      <w:r>
        <w:rPr>
          <w:sz w:val="24"/>
        </w:rPr>
        <w:t>to</w:t>
      </w:r>
      <w:r>
        <w:rPr>
          <w:spacing w:val="-2"/>
          <w:sz w:val="24"/>
        </w:rPr>
        <w:t> </w:t>
      </w:r>
      <w:r>
        <w:rPr>
          <w:sz w:val="24"/>
        </w:rPr>
        <w:t>the</w:t>
      </w:r>
      <w:r>
        <w:rPr>
          <w:spacing w:val="-1"/>
          <w:sz w:val="24"/>
        </w:rPr>
        <w:t> </w:t>
      </w:r>
      <w:r>
        <w:rPr>
          <w:sz w:val="24"/>
        </w:rPr>
        <w:t>Adjudicating</w:t>
      </w:r>
      <w:r>
        <w:rPr>
          <w:spacing w:val="-2"/>
          <w:sz w:val="24"/>
        </w:rPr>
        <w:t> </w:t>
      </w:r>
      <w:r>
        <w:rPr>
          <w:sz w:val="24"/>
        </w:rPr>
        <w:t>Authority for</w:t>
      </w:r>
      <w:r>
        <w:rPr>
          <w:spacing w:val="-2"/>
          <w:sz w:val="24"/>
        </w:rPr>
        <w:t> </w:t>
      </w:r>
      <w:r>
        <w:rPr>
          <w:sz w:val="24"/>
        </w:rPr>
        <w:t>its</w:t>
      </w:r>
      <w:r>
        <w:rPr>
          <w:spacing w:val="-3"/>
          <w:sz w:val="24"/>
        </w:rPr>
        <w:t> </w:t>
      </w:r>
      <w:r>
        <w:rPr>
          <w:sz w:val="24"/>
        </w:rPr>
        <w:t>permission</w:t>
      </w:r>
      <w:r>
        <w:rPr>
          <w:spacing w:val="-2"/>
          <w:sz w:val="24"/>
        </w:rPr>
        <w:t> </w:t>
      </w:r>
      <w:r>
        <w:rPr>
          <w:sz w:val="24"/>
        </w:rPr>
        <w:t>to conduct an auction in such manner.</w:t>
      </w:r>
    </w:p>
    <w:p>
      <w:pPr>
        <w:pStyle w:val="BodyText"/>
        <w:spacing w:before="41"/>
      </w:pPr>
    </w:p>
    <w:p>
      <w:pPr>
        <w:pStyle w:val="ListParagraph"/>
        <w:numPr>
          <w:ilvl w:val="0"/>
          <w:numId w:val="58"/>
        </w:numPr>
        <w:tabs>
          <w:tab w:pos="1452" w:val="left" w:leader="none"/>
        </w:tabs>
        <w:spacing w:line="276" w:lineRule="auto" w:before="1" w:after="0"/>
        <w:ind w:left="1452" w:right="747" w:hanging="720"/>
        <w:jc w:val="both"/>
        <w:rPr>
          <w:sz w:val="24"/>
        </w:rPr>
      </w:pPr>
      <w:r>
        <w:rPr>
          <w:sz w:val="24"/>
        </w:rPr>
        <w:t>If required, the liquidator may conduct multiple rounds of auctions to maximize the realization</w:t>
      </w:r>
      <w:r>
        <w:rPr>
          <w:spacing w:val="-8"/>
          <w:sz w:val="24"/>
        </w:rPr>
        <w:t> </w:t>
      </w:r>
      <w:r>
        <w:rPr>
          <w:sz w:val="24"/>
        </w:rPr>
        <w:t>from</w:t>
      </w:r>
      <w:r>
        <w:rPr>
          <w:spacing w:val="-8"/>
          <w:sz w:val="24"/>
        </w:rPr>
        <w:t> </w:t>
      </w:r>
      <w:r>
        <w:rPr>
          <w:sz w:val="24"/>
        </w:rPr>
        <w:t>the</w:t>
      </w:r>
      <w:r>
        <w:rPr>
          <w:spacing w:val="-9"/>
          <w:sz w:val="24"/>
        </w:rPr>
        <w:t> </w:t>
      </w:r>
      <w:r>
        <w:rPr>
          <w:sz w:val="24"/>
        </w:rPr>
        <w:t>sale</w:t>
      </w:r>
      <w:r>
        <w:rPr>
          <w:spacing w:val="-6"/>
          <w:sz w:val="24"/>
        </w:rPr>
        <w:t> </w:t>
      </w:r>
      <w:r>
        <w:rPr>
          <w:sz w:val="24"/>
        </w:rPr>
        <w:t>of</w:t>
      </w:r>
      <w:r>
        <w:rPr>
          <w:spacing w:val="-9"/>
          <w:sz w:val="24"/>
        </w:rPr>
        <w:t> </w:t>
      </w:r>
      <w:r>
        <w:rPr>
          <w:sz w:val="24"/>
        </w:rPr>
        <w:t>the</w:t>
      </w:r>
      <w:r>
        <w:rPr>
          <w:spacing w:val="-8"/>
          <w:sz w:val="24"/>
        </w:rPr>
        <w:t> </w:t>
      </w:r>
      <w:r>
        <w:rPr>
          <w:sz w:val="24"/>
        </w:rPr>
        <w:t>assets,</w:t>
      </w:r>
      <w:r>
        <w:rPr>
          <w:spacing w:val="-8"/>
          <w:sz w:val="24"/>
        </w:rPr>
        <w:t> </w:t>
      </w:r>
      <w:r>
        <w:rPr>
          <w:sz w:val="24"/>
        </w:rPr>
        <w:t>and</w:t>
      </w:r>
      <w:r>
        <w:rPr>
          <w:spacing w:val="-8"/>
          <w:sz w:val="24"/>
        </w:rPr>
        <w:t> </w:t>
      </w:r>
      <w:r>
        <w:rPr>
          <w:sz w:val="24"/>
        </w:rPr>
        <w:t>to</w:t>
      </w:r>
      <w:r>
        <w:rPr>
          <w:spacing w:val="-8"/>
          <w:sz w:val="24"/>
        </w:rPr>
        <w:t> </w:t>
      </w:r>
      <w:r>
        <w:rPr>
          <w:sz w:val="24"/>
        </w:rPr>
        <w:t>promote</w:t>
      </w:r>
      <w:r>
        <w:rPr>
          <w:spacing w:val="-9"/>
          <w:sz w:val="24"/>
        </w:rPr>
        <w:t> </w:t>
      </w:r>
      <w:r>
        <w:rPr>
          <w:sz w:val="24"/>
        </w:rPr>
        <w:t>the</w:t>
      </w:r>
      <w:r>
        <w:rPr>
          <w:spacing w:val="-9"/>
          <w:sz w:val="24"/>
        </w:rPr>
        <w:t> </w:t>
      </w:r>
      <w:r>
        <w:rPr>
          <w:sz w:val="24"/>
        </w:rPr>
        <w:t>best</w:t>
      </w:r>
      <w:r>
        <w:rPr>
          <w:spacing w:val="-8"/>
          <w:sz w:val="24"/>
        </w:rPr>
        <w:t> </w:t>
      </w:r>
      <w:r>
        <w:rPr>
          <w:sz w:val="24"/>
        </w:rPr>
        <w:t>interests</w:t>
      </w:r>
      <w:r>
        <w:rPr>
          <w:spacing w:val="-8"/>
          <w:sz w:val="24"/>
        </w:rPr>
        <w:t> </w:t>
      </w:r>
      <w:r>
        <w:rPr>
          <w:sz w:val="24"/>
        </w:rPr>
        <w:t>of</w:t>
      </w:r>
      <w:r>
        <w:rPr>
          <w:spacing w:val="-9"/>
          <w:sz w:val="24"/>
        </w:rPr>
        <w:t> </w:t>
      </w:r>
      <w:r>
        <w:rPr>
          <w:sz w:val="24"/>
        </w:rPr>
        <w:t>the</w:t>
      </w:r>
      <w:r>
        <w:rPr>
          <w:spacing w:val="-9"/>
          <w:sz w:val="24"/>
        </w:rPr>
        <w:t> </w:t>
      </w:r>
      <w:r>
        <w:rPr>
          <w:sz w:val="24"/>
        </w:rPr>
        <w:t>creditors.</w:t>
      </w:r>
    </w:p>
    <w:p>
      <w:pPr>
        <w:pStyle w:val="BodyText"/>
        <w:spacing w:before="42"/>
      </w:pPr>
    </w:p>
    <w:p>
      <w:pPr>
        <w:pStyle w:val="BodyText"/>
        <w:ind w:left="732" w:right="711"/>
      </w:pPr>
      <w:hyperlink w:history="true" w:anchor="_bookmark104">
        <w:r>
          <w:rPr>
            <w:vertAlign w:val="superscript"/>
          </w:rPr>
          <w:t>105</w:t>
        </w:r>
      </w:hyperlink>
      <w:r>
        <w:rPr>
          <w:vertAlign w:val="baseline"/>
        </w:rPr>
        <w:t>[(11A) Where the liquidator rejects the highest bid in an auction process, he shall intimate the</w:t>
      </w:r>
      <w:r>
        <w:rPr>
          <w:spacing w:val="-1"/>
          <w:vertAlign w:val="baseline"/>
        </w:rPr>
        <w:t> </w:t>
      </w:r>
      <w:r>
        <w:rPr>
          <w:vertAlign w:val="baseline"/>
        </w:rPr>
        <w:t>reasons</w:t>
      </w:r>
      <w:r>
        <w:rPr>
          <w:spacing w:val="-2"/>
          <w:vertAlign w:val="baseline"/>
        </w:rPr>
        <w:t> </w:t>
      </w:r>
      <w:r>
        <w:rPr>
          <w:vertAlign w:val="baseline"/>
        </w:rPr>
        <w:t>for</w:t>
      </w:r>
      <w:r>
        <w:rPr>
          <w:spacing w:val="-1"/>
          <w:vertAlign w:val="baseline"/>
        </w:rPr>
        <w:t> </w:t>
      </w:r>
      <w:r>
        <w:rPr>
          <w:vertAlign w:val="baseline"/>
        </w:rPr>
        <w:t>such</w:t>
      </w:r>
      <w:r>
        <w:rPr>
          <w:spacing w:val="-1"/>
          <w:vertAlign w:val="baseline"/>
        </w:rPr>
        <w:t> </w:t>
      </w:r>
      <w:r>
        <w:rPr>
          <w:vertAlign w:val="baseline"/>
        </w:rPr>
        <w:t>rejection</w:t>
      </w:r>
      <w:r>
        <w:rPr>
          <w:spacing w:val="-1"/>
          <w:vertAlign w:val="baseline"/>
        </w:rPr>
        <w:t> </w:t>
      </w:r>
      <w:r>
        <w:rPr>
          <w:vertAlign w:val="baseline"/>
        </w:rPr>
        <w:t>to</w:t>
      </w:r>
      <w:r>
        <w:rPr>
          <w:spacing w:val="-1"/>
          <w:vertAlign w:val="baseline"/>
        </w:rPr>
        <w:t> </w:t>
      </w:r>
      <w:r>
        <w:rPr>
          <w:vertAlign w:val="baseline"/>
        </w:rPr>
        <w:t>the</w:t>
      </w:r>
      <w:r>
        <w:rPr>
          <w:spacing w:val="-2"/>
          <w:vertAlign w:val="baseline"/>
        </w:rPr>
        <w:t> </w:t>
      </w:r>
      <w:r>
        <w:rPr>
          <w:vertAlign w:val="baseline"/>
        </w:rPr>
        <w:t>highest</w:t>
      </w:r>
      <w:r>
        <w:rPr>
          <w:spacing w:val="-1"/>
          <w:vertAlign w:val="baseline"/>
        </w:rPr>
        <w:t> </w:t>
      </w:r>
      <w:r>
        <w:rPr>
          <w:vertAlign w:val="baseline"/>
        </w:rPr>
        <w:t>bidder</w:t>
      </w:r>
      <w:r>
        <w:rPr>
          <w:spacing w:val="-1"/>
          <w:vertAlign w:val="baseline"/>
        </w:rPr>
        <w:t> </w:t>
      </w:r>
      <w:r>
        <w:rPr>
          <w:vertAlign w:val="baseline"/>
        </w:rPr>
        <w:t>and</w:t>
      </w:r>
      <w:r>
        <w:rPr>
          <w:spacing w:val="-1"/>
          <w:vertAlign w:val="baseline"/>
        </w:rPr>
        <w:t> </w:t>
      </w:r>
      <w:r>
        <w:rPr>
          <w:vertAlign w:val="baseline"/>
        </w:rPr>
        <w:t>mention</w:t>
      </w:r>
      <w:r>
        <w:rPr>
          <w:spacing w:val="-1"/>
          <w:vertAlign w:val="baseline"/>
        </w:rPr>
        <w:t> </w:t>
      </w:r>
      <w:r>
        <w:rPr>
          <w:vertAlign w:val="baseline"/>
        </w:rPr>
        <w:t>it</w:t>
      </w:r>
      <w:r>
        <w:rPr>
          <w:spacing w:val="-1"/>
          <w:vertAlign w:val="baseline"/>
        </w:rPr>
        <w:t> </w:t>
      </w:r>
      <w:r>
        <w:rPr>
          <w:vertAlign w:val="baseline"/>
        </w:rPr>
        <w:t>in</w:t>
      </w:r>
      <w:r>
        <w:rPr>
          <w:spacing w:val="-1"/>
          <w:vertAlign w:val="baseline"/>
        </w:rPr>
        <w:t> </w:t>
      </w:r>
      <w:r>
        <w:rPr>
          <w:vertAlign w:val="baseline"/>
        </w:rPr>
        <w:t>the</w:t>
      </w:r>
      <w:r>
        <w:rPr>
          <w:spacing w:val="-2"/>
          <w:vertAlign w:val="baseline"/>
        </w:rPr>
        <w:t> </w:t>
      </w:r>
      <w:r>
        <w:rPr>
          <w:vertAlign w:val="baseline"/>
        </w:rPr>
        <w:t>next</w:t>
      </w:r>
      <w:r>
        <w:rPr>
          <w:spacing w:val="-1"/>
          <w:vertAlign w:val="baseline"/>
        </w:rPr>
        <w:t> </w:t>
      </w:r>
      <w:r>
        <w:rPr>
          <w:vertAlign w:val="baseline"/>
        </w:rPr>
        <w:t>progress</w:t>
      </w:r>
      <w:r>
        <w:rPr>
          <w:spacing w:val="-1"/>
          <w:vertAlign w:val="baseline"/>
        </w:rPr>
        <w:t> </w:t>
      </w:r>
      <w:r>
        <w:rPr>
          <w:spacing w:val="-2"/>
          <w:vertAlign w:val="baseline"/>
        </w:rPr>
        <w:t>report.]</w:t>
      </w:r>
    </w:p>
    <w:p>
      <w:pPr>
        <w:pStyle w:val="BodyText"/>
      </w:pPr>
    </w:p>
    <w:p>
      <w:pPr>
        <w:pStyle w:val="BodyText"/>
        <w:spacing w:before="81"/>
      </w:pPr>
    </w:p>
    <w:p>
      <w:pPr>
        <w:pStyle w:val="ListParagraph"/>
        <w:numPr>
          <w:ilvl w:val="0"/>
          <w:numId w:val="58"/>
        </w:numPr>
        <w:tabs>
          <w:tab w:pos="1092" w:val="left" w:leader="none"/>
          <w:tab w:pos="1451" w:val="left" w:leader="none"/>
        </w:tabs>
        <w:spacing w:line="240" w:lineRule="auto" w:before="0" w:after="0"/>
        <w:ind w:left="1092" w:right="730" w:hanging="360"/>
        <w:jc w:val="both"/>
        <w:rPr>
          <w:sz w:val="24"/>
        </w:rPr>
      </w:pPr>
      <w:hyperlink w:history="true" w:anchor="_bookmark105">
        <w:r>
          <w:rPr>
            <w:sz w:val="24"/>
            <w:vertAlign w:val="superscript"/>
          </w:rPr>
          <w:t>106</w:t>
        </w:r>
      </w:hyperlink>
      <w:r>
        <w:rPr>
          <w:sz w:val="24"/>
          <w:vertAlign w:val="baseline"/>
        </w:rPr>
        <w:t>[On the close of the auction, the highest bidder shall be invited to provide balance sale consideration within ninety days or such period as mentioned in the auction notice under clause 3, of the date of such demand:</w:t>
      </w:r>
    </w:p>
    <w:p>
      <w:pPr>
        <w:pStyle w:val="BodyText"/>
        <w:spacing w:before="1"/>
      </w:pPr>
    </w:p>
    <w:p>
      <w:pPr>
        <w:pStyle w:val="BodyText"/>
        <w:ind w:left="1092" w:right="711"/>
      </w:pPr>
      <w:r>
        <w:rPr/>
        <w:t>Provided</w:t>
      </w:r>
      <w:r>
        <w:rPr>
          <w:spacing w:val="-6"/>
        </w:rPr>
        <w:t> </w:t>
      </w:r>
      <w:r>
        <w:rPr/>
        <w:t>that</w:t>
      </w:r>
      <w:r>
        <w:rPr>
          <w:spacing w:val="-6"/>
        </w:rPr>
        <w:t> </w:t>
      </w:r>
      <w:r>
        <w:rPr/>
        <w:t>payments</w:t>
      </w:r>
      <w:r>
        <w:rPr>
          <w:spacing w:val="-6"/>
        </w:rPr>
        <w:t> </w:t>
      </w:r>
      <w:r>
        <w:rPr/>
        <w:t>made</w:t>
      </w:r>
      <w:r>
        <w:rPr>
          <w:spacing w:val="-7"/>
        </w:rPr>
        <w:t> </w:t>
      </w:r>
      <w:r>
        <w:rPr/>
        <w:t>after</w:t>
      </w:r>
      <w:r>
        <w:rPr>
          <w:spacing w:val="-7"/>
        </w:rPr>
        <w:t> </w:t>
      </w:r>
      <w:r>
        <w:rPr/>
        <w:t>thirty</w:t>
      </w:r>
      <w:r>
        <w:rPr>
          <w:spacing w:val="-6"/>
        </w:rPr>
        <w:t> </w:t>
      </w:r>
      <w:r>
        <w:rPr/>
        <w:t>days</w:t>
      </w:r>
      <w:r>
        <w:rPr>
          <w:spacing w:val="-6"/>
        </w:rPr>
        <w:t> </w:t>
      </w:r>
      <w:r>
        <w:rPr/>
        <w:t>shall</w:t>
      </w:r>
      <w:r>
        <w:rPr>
          <w:spacing w:val="-5"/>
        </w:rPr>
        <w:t> </w:t>
      </w:r>
      <w:r>
        <w:rPr/>
        <w:t>attract</w:t>
      </w:r>
      <w:r>
        <w:rPr>
          <w:spacing w:val="-5"/>
        </w:rPr>
        <w:t> </w:t>
      </w:r>
      <w:r>
        <w:rPr/>
        <w:t>interest</w:t>
      </w:r>
      <w:r>
        <w:rPr>
          <w:spacing w:val="-5"/>
        </w:rPr>
        <w:t> </w:t>
      </w:r>
      <w:r>
        <w:rPr/>
        <w:t>at</w:t>
      </w:r>
      <w:r>
        <w:rPr>
          <w:spacing w:val="-5"/>
        </w:rPr>
        <w:t> </w:t>
      </w:r>
      <w:r>
        <w:rPr/>
        <w:t>the</w:t>
      </w:r>
      <w:r>
        <w:rPr>
          <w:spacing w:val="-3"/>
        </w:rPr>
        <w:t> </w:t>
      </w:r>
      <w:r>
        <w:rPr/>
        <w:t>rate</w:t>
      </w:r>
      <w:r>
        <w:rPr>
          <w:spacing w:val="-6"/>
        </w:rPr>
        <w:t> </w:t>
      </w:r>
      <w:r>
        <w:rPr/>
        <w:t>of</w:t>
      </w:r>
      <w:r>
        <w:rPr>
          <w:spacing w:val="-7"/>
        </w:rPr>
        <w:t> </w:t>
      </w:r>
      <w:r>
        <w:rPr/>
        <w:t>twelve</w:t>
      </w:r>
      <w:r>
        <w:rPr>
          <w:spacing w:val="-6"/>
        </w:rPr>
        <w:t> </w:t>
      </w:r>
      <w:r>
        <w:rPr/>
        <w:t>per </w:t>
      </w:r>
      <w:r>
        <w:rPr>
          <w:spacing w:val="-2"/>
        </w:rPr>
        <w:t>cent.:</w:t>
      </w:r>
    </w:p>
    <w:p>
      <w:pPr>
        <w:pStyle w:val="BodyText"/>
      </w:pPr>
    </w:p>
    <w:p>
      <w:pPr>
        <w:pStyle w:val="BodyText"/>
        <w:ind w:left="1092" w:right="823"/>
      </w:pPr>
      <w:r>
        <w:rPr/>
        <w:t>Provided further that the sale shall be cancelled if the payment is not received within the period provided under this clause.]</w:t>
      </w:r>
    </w:p>
    <w:p>
      <w:pPr>
        <w:pStyle w:val="BodyText"/>
      </w:pPr>
    </w:p>
    <w:p>
      <w:pPr>
        <w:pStyle w:val="BodyText"/>
        <w:ind w:left="1298" w:right="823" w:hanging="567"/>
      </w:pPr>
      <w:hyperlink w:history="true" w:anchor="_bookmark106">
        <w:r>
          <w:rPr>
            <w:vertAlign w:val="superscript"/>
          </w:rPr>
          <w:t>107</w:t>
        </w:r>
      </w:hyperlink>
      <w:r>
        <w:rPr>
          <w:vertAlign w:val="baseline"/>
        </w:rPr>
        <w:t>[(12A) Within three days of declaring the</w:t>
      </w:r>
      <w:r>
        <w:rPr>
          <w:spacing w:val="-1"/>
          <w:vertAlign w:val="baseline"/>
        </w:rPr>
        <w:t> </w:t>
      </w:r>
      <w:r>
        <w:rPr>
          <w:vertAlign w:val="baseline"/>
        </w:rPr>
        <w:t>highest bidder, the liquidator shall conduct due diligence and verify the eligibility of the highest bidder.</w:t>
      </w:r>
    </w:p>
    <w:p>
      <w:pPr>
        <w:pStyle w:val="BodyText"/>
        <w:spacing w:before="73"/>
        <w:rPr>
          <w:sz w:val="20"/>
        </w:rPr>
      </w:pPr>
      <w:r>
        <w:rPr>
          <w:sz w:val="20"/>
        </w:rPr>
        <mc:AlternateContent>
          <mc:Choice Requires="wps">
            <w:drawing>
              <wp:anchor distT="0" distB="0" distL="0" distR="0" allowOverlap="1" layoutInCell="1" locked="0" behindDoc="1" simplePos="0" relativeHeight="487607808">
                <wp:simplePos x="0" y="0"/>
                <wp:positionH relativeFrom="page">
                  <wp:posOffset>914704</wp:posOffset>
                </wp:positionH>
                <wp:positionV relativeFrom="paragraph">
                  <wp:posOffset>208072</wp:posOffset>
                </wp:positionV>
                <wp:extent cx="1829435" cy="7620"/>
                <wp:effectExtent l="0" t="0" r="0" b="0"/>
                <wp:wrapTopAndBottom/>
                <wp:docPr id="41" name="Graphic 41"/>
                <wp:cNvGraphicFramePr>
                  <a:graphicFrameLocks/>
                </wp:cNvGraphicFramePr>
                <a:graphic>
                  <a:graphicData uri="http://schemas.microsoft.com/office/word/2010/wordprocessingShape">
                    <wps:wsp>
                      <wps:cNvPr id="41" name="Graphic 41"/>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6.383673pt;width:144.020pt;height:.599980pt;mso-position-horizontal-relative:page;mso-position-vertical-relative:paragraph;z-index:-15708672;mso-wrap-distance-left:0;mso-wrap-distance-right:0" id="docshape41" filled="true" fillcolor="#000000" stroked="false">
                <v:fill type="solid"/>
                <w10:wrap type="topAndBottom"/>
              </v:rect>
            </w:pict>
          </mc:Fallback>
        </mc:AlternateContent>
      </w:r>
    </w:p>
    <w:p>
      <w:pPr>
        <w:spacing w:before="104"/>
        <w:ind w:left="732" w:right="726" w:firstLine="0"/>
        <w:jc w:val="both"/>
        <w:rPr>
          <w:sz w:val="20"/>
        </w:rPr>
      </w:pPr>
      <w:bookmarkStart w:name="_bookmark103" w:id="104"/>
      <w:bookmarkEnd w:id="104"/>
      <w:r>
        <w:rPr/>
      </w:r>
      <w:r>
        <w:rPr>
          <w:sz w:val="20"/>
          <w:vertAlign w:val="superscript"/>
        </w:rPr>
        <w:t>104</w:t>
      </w:r>
      <w:r>
        <w:rPr>
          <w:spacing w:val="-5"/>
          <w:sz w:val="20"/>
          <w:vertAlign w:val="baseline"/>
        </w:rPr>
        <w:t> </w:t>
      </w:r>
      <w:r>
        <w:rPr>
          <w:sz w:val="20"/>
          <w:vertAlign w:val="baseline"/>
        </w:rPr>
        <w:t>Substituted</w:t>
      </w:r>
      <w:r>
        <w:rPr>
          <w:spacing w:val="-10"/>
          <w:sz w:val="20"/>
          <w:vertAlign w:val="baseline"/>
        </w:rPr>
        <w:t> </w:t>
      </w:r>
      <w:r>
        <w:rPr>
          <w:sz w:val="20"/>
          <w:vertAlign w:val="baseline"/>
        </w:rPr>
        <w:t>by</w:t>
      </w:r>
      <w:r>
        <w:rPr>
          <w:spacing w:val="-9"/>
          <w:sz w:val="20"/>
          <w:vertAlign w:val="baseline"/>
        </w:rPr>
        <w:t> </w:t>
      </w:r>
      <w:r>
        <w:rPr>
          <w:sz w:val="20"/>
          <w:vertAlign w:val="baseline"/>
        </w:rPr>
        <w:t>Notification</w:t>
      </w:r>
      <w:r>
        <w:rPr>
          <w:spacing w:val="-9"/>
          <w:sz w:val="20"/>
          <w:vertAlign w:val="baseline"/>
        </w:rPr>
        <w:t> </w:t>
      </w:r>
      <w:r>
        <w:rPr>
          <w:sz w:val="20"/>
          <w:vertAlign w:val="baseline"/>
        </w:rPr>
        <w:t>IBBI/2022-23/GN/REG094,</w:t>
      </w:r>
      <w:r>
        <w:rPr>
          <w:spacing w:val="-11"/>
          <w:sz w:val="20"/>
          <w:vertAlign w:val="baseline"/>
        </w:rPr>
        <w:t> </w:t>
      </w:r>
      <w:r>
        <w:rPr>
          <w:sz w:val="20"/>
          <w:vertAlign w:val="baseline"/>
        </w:rPr>
        <w:t>dated</w:t>
      </w:r>
      <w:r>
        <w:rPr>
          <w:spacing w:val="-10"/>
          <w:sz w:val="20"/>
          <w:vertAlign w:val="baseline"/>
        </w:rPr>
        <w:t> </w:t>
      </w:r>
      <w:r>
        <w:rPr>
          <w:sz w:val="20"/>
          <w:vertAlign w:val="baseline"/>
        </w:rPr>
        <w:t>16</w:t>
      </w:r>
      <w:r>
        <w:rPr>
          <w:sz w:val="20"/>
          <w:vertAlign w:val="superscript"/>
        </w:rPr>
        <w:t>th</w:t>
      </w:r>
      <w:r>
        <w:rPr>
          <w:spacing w:val="-11"/>
          <w:sz w:val="20"/>
          <w:vertAlign w:val="baseline"/>
        </w:rPr>
        <w:t> </w:t>
      </w:r>
      <w:r>
        <w:rPr>
          <w:sz w:val="20"/>
          <w:vertAlign w:val="baseline"/>
        </w:rPr>
        <w:t>September,</w:t>
      </w:r>
      <w:r>
        <w:rPr>
          <w:spacing w:val="-11"/>
          <w:sz w:val="20"/>
          <w:vertAlign w:val="baseline"/>
        </w:rPr>
        <w:t> </w:t>
      </w:r>
      <w:r>
        <w:rPr>
          <w:sz w:val="20"/>
          <w:vertAlign w:val="baseline"/>
        </w:rPr>
        <w:t>2022</w:t>
      </w:r>
      <w:r>
        <w:rPr>
          <w:spacing w:val="-10"/>
          <w:sz w:val="20"/>
          <w:vertAlign w:val="baseline"/>
        </w:rPr>
        <w:t> </w:t>
      </w:r>
      <w:r>
        <w:rPr>
          <w:sz w:val="20"/>
          <w:vertAlign w:val="baseline"/>
        </w:rPr>
        <w:t>(w.e.f.</w:t>
      </w:r>
      <w:r>
        <w:rPr>
          <w:spacing w:val="-13"/>
          <w:sz w:val="20"/>
          <w:vertAlign w:val="baseline"/>
        </w:rPr>
        <w:t> </w:t>
      </w:r>
      <w:r>
        <w:rPr>
          <w:sz w:val="20"/>
          <w:vertAlign w:val="baseline"/>
        </w:rPr>
        <w:t>16-09-2022).</w:t>
      </w:r>
      <w:r>
        <w:rPr>
          <w:spacing w:val="-10"/>
          <w:sz w:val="20"/>
          <w:vertAlign w:val="baseline"/>
        </w:rPr>
        <w:t> </w:t>
      </w:r>
      <w:r>
        <w:rPr>
          <w:sz w:val="20"/>
          <w:vertAlign w:val="baseline"/>
        </w:rPr>
        <w:t>Prior to substitution it stood as under: “The liquidator shall sell the assets through an electronic auction on an online portal, if any, designated by the Board, where the interested buyers can register, bid and receive confirmation of the acceptance of their bid online”.</w:t>
      </w:r>
    </w:p>
    <w:p>
      <w:pPr>
        <w:spacing w:line="229" w:lineRule="exact" w:before="0"/>
        <w:ind w:left="732" w:right="0" w:firstLine="0"/>
        <w:jc w:val="both"/>
        <w:rPr>
          <w:sz w:val="20"/>
        </w:rPr>
      </w:pPr>
      <w:bookmarkStart w:name="_bookmark104" w:id="105"/>
      <w:bookmarkEnd w:id="105"/>
      <w:r>
        <w:rPr/>
      </w:r>
      <w:r>
        <w:rPr>
          <w:sz w:val="20"/>
          <w:vertAlign w:val="superscript"/>
        </w:rPr>
        <w:t>105</w:t>
      </w:r>
      <w:r>
        <w:rPr>
          <w:spacing w:val="-6"/>
          <w:sz w:val="20"/>
          <w:vertAlign w:val="baseline"/>
        </w:rPr>
        <w:t> </w:t>
      </w:r>
      <w:r>
        <w:rPr>
          <w:sz w:val="20"/>
          <w:vertAlign w:val="baseline"/>
        </w:rPr>
        <w:t>Inserted</w:t>
      </w:r>
      <w:r>
        <w:rPr>
          <w:spacing w:val="-5"/>
          <w:sz w:val="20"/>
          <w:vertAlign w:val="baseline"/>
        </w:rPr>
        <w:t> </w:t>
      </w:r>
      <w:r>
        <w:rPr>
          <w:sz w:val="20"/>
          <w:vertAlign w:val="baseline"/>
        </w:rPr>
        <w:t>by</w:t>
      </w:r>
      <w:r>
        <w:rPr>
          <w:spacing w:val="-5"/>
          <w:sz w:val="20"/>
          <w:vertAlign w:val="baseline"/>
        </w:rPr>
        <w:t> </w:t>
      </w:r>
      <w:r>
        <w:rPr>
          <w:sz w:val="20"/>
          <w:vertAlign w:val="baseline"/>
        </w:rPr>
        <w:t>Notification</w:t>
      </w:r>
      <w:r>
        <w:rPr>
          <w:spacing w:val="-5"/>
          <w:sz w:val="20"/>
          <w:vertAlign w:val="baseline"/>
        </w:rPr>
        <w:t> </w:t>
      </w:r>
      <w:r>
        <w:rPr>
          <w:sz w:val="20"/>
          <w:vertAlign w:val="baseline"/>
        </w:rPr>
        <w:t>No.</w:t>
      </w:r>
      <w:r>
        <w:rPr>
          <w:spacing w:val="-6"/>
          <w:sz w:val="20"/>
          <w:vertAlign w:val="baseline"/>
        </w:rPr>
        <w:t> </w:t>
      </w:r>
      <w:r>
        <w:rPr>
          <w:sz w:val="20"/>
          <w:vertAlign w:val="baseline"/>
        </w:rPr>
        <w:t>IBBI/2021-22/GN/REG079,</w:t>
      </w:r>
      <w:r>
        <w:rPr>
          <w:spacing w:val="-6"/>
          <w:sz w:val="20"/>
          <w:vertAlign w:val="baseline"/>
        </w:rPr>
        <w:t> </w:t>
      </w:r>
      <w:r>
        <w:rPr>
          <w:sz w:val="20"/>
          <w:vertAlign w:val="baseline"/>
        </w:rPr>
        <w:t>dated</w:t>
      </w:r>
      <w:r>
        <w:rPr>
          <w:spacing w:val="-5"/>
          <w:sz w:val="20"/>
          <w:vertAlign w:val="baseline"/>
        </w:rPr>
        <w:t> </w:t>
      </w:r>
      <w:r>
        <w:rPr>
          <w:sz w:val="20"/>
          <w:vertAlign w:val="baseline"/>
        </w:rPr>
        <w:t>30th</w:t>
      </w:r>
      <w:r>
        <w:rPr>
          <w:spacing w:val="-5"/>
          <w:sz w:val="20"/>
          <w:vertAlign w:val="baseline"/>
        </w:rPr>
        <w:t> </w:t>
      </w:r>
      <w:r>
        <w:rPr>
          <w:sz w:val="20"/>
          <w:vertAlign w:val="baseline"/>
        </w:rPr>
        <w:t>September,</w:t>
      </w:r>
      <w:r>
        <w:rPr>
          <w:spacing w:val="-8"/>
          <w:sz w:val="20"/>
          <w:vertAlign w:val="baseline"/>
        </w:rPr>
        <w:t> </w:t>
      </w:r>
      <w:r>
        <w:rPr>
          <w:sz w:val="20"/>
          <w:vertAlign w:val="baseline"/>
        </w:rPr>
        <w:t>2021</w:t>
      </w:r>
      <w:r>
        <w:rPr>
          <w:spacing w:val="-5"/>
          <w:sz w:val="20"/>
          <w:vertAlign w:val="baseline"/>
        </w:rPr>
        <w:t> </w:t>
      </w:r>
      <w:r>
        <w:rPr>
          <w:sz w:val="20"/>
          <w:vertAlign w:val="baseline"/>
        </w:rPr>
        <w:t>(w.e.f.</w:t>
      </w:r>
      <w:r>
        <w:rPr>
          <w:spacing w:val="-6"/>
          <w:sz w:val="20"/>
          <w:vertAlign w:val="baseline"/>
        </w:rPr>
        <w:t> </w:t>
      </w:r>
      <w:r>
        <w:rPr>
          <w:sz w:val="20"/>
          <w:vertAlign w:val="baseline"/>
        </w:rPr>
        <w:t>30-09-</w:t>
      </w:r>
      <w:r>
        <w:rPr>
          <w:spacing w:val="-2"/>
          <w:sz w:val="20"/>
          <w:vertAlign w:val="baseline"/>
        </w:rPr>
        <w:t>2021).</w:t>
      </w:r>
    </w:p>
    <w:p>
      <w:pPr>
        <w:spacing w:before="0"/>
        <w:ind w:left="732" w:right="823" w:firstLine="0"/>
        <w:jc w:val="left"/>
        <w:rPr>
          <w:sz w:val="20"/>
        </w:rPr>
      </w:pPr>
      <w:bookmarkStart w:name="_bookmark105" w:id="106"/>
      <w:bookmarkEnd w:id="106"/>
      <w:r>
        <w:rPr/>
      </w:r>
      <w:r>
        <w:rPr>
          <w:sz w:val="20"/>
          <w:vertAlign w:val="superscript"/>
        </w:rPr>
        <w:t>106</w:t>
      </w:r>
      <w:r>
        <w:rPr>
          <w:spacing w:val="-4"/>
          <w:sz w:val="20"/>
          <w:vertAlign w:val="baseline"/>
        </w:rPr>
        <w:t> </w:t>
      </w:r>
      <w:r>
        <w:rPr>
          <w:sz w:val="20"/>
          <w:vertAlign w:val="baseline"/>
        </w:rPr>
        <w:t>Substituted</w:t>
      </w:r>
      <w:r>
        <w:rPr>
          <w:spacing w:val="-3"/>
          <w:sz w:val="20"/>
          <w:vertAlign w:val="baseline"/>
        </w:rPr>
        <w:t> </w:t>
      </w:r>
      <w:r>
        <w:rPr>
          <w:sz w:val="20"/>
          <w:vertAlign w:val="baseline"/>
        </w:rPr>
        <w:t>by</w:t>
      </w:r>
      <w:r>
        <w:rPr>
          <w:spacing w:val="-3"/>
          <w:sz w:val="20"/>
          <w:vertAlign w:val="baseline"/>
        </w:rPr>
        <w:t> </w:t>
      </w:r>
      <w:r>
        <w:rPr>
          <w:sz w:val="20"/>
          <w:vertAlign w:val="baseline"/>
        </w:rPr>
        <w:t>Notification</w:t>
      </w:r>
      <w:r>
        <w:rPr>
          <w:spacing w:val="-5"/>
          <w:sz w:val="20"/>
          <w:vertAlign w:val="baseline"/>
        </w:rPr>
        <w:t> </w:t>
      </w:r>
      <w:r>
        <w:rPr>
          <w:sz w:val="20"/>
          <w:vertAlign w:val="baseline"/>
        </w:rPr>
        <w:t>No.</w:t>
      </w:r>
      <w:r>
        <w:rPr>
          <w:spacing w:val="-4"/>
          <w:sz w:val="20"/>
          <w:vertAlign w:val="baseline"/>
        </w:rPr>
        <w:t> </w:t>
      </w:r>
      <w:r>
        <w:rPr>
          <w:sz w:val="20"/>
          <w:vertAlign w:val="baseline"/>
        </w:rPr>
        <w:t>IBBI/2023-24/GN/REG112,</w:t>
      </w:r>
      <w:r>
        <w:rPr>
          <w:spacing w:val="-4"/>
          <w:sz w:val="20"/>
          <w:vertAlign w:val="baseline"/>
        </w:rPr>
        <w:t> </w:t>
      </w:r>
      <w:r>
        <w:rPr>
          <w:sz w:val="20"/>
          <w:vertAlign w:val="baseline"/>
        </w:rPr>
        <w:t>dated</w:t>
      </w:r>
      <w:r>
        <w:rPr>
          <w:spacing w:val="-3"/>
          <w:sz w:val="20"/>
          <w:vertAlign w:val="baseline"/>
        </w:rPr>
        <w:t> </w:t>
      </w:r>
      <w:r>
        <w:rPr>
          <w:sz w:val="20"/>
          <w:vertAlign w:val="baseline"/>
        </w:rPr>
        <w:t>12th</w:t>
      </w:r>
      <w:r>
        <w:rPr>
          <w:spacing w:val="-3"/>
          <w:sz w:val="20"/>
          <w:vertAlign w:val="baseline"/>
        </w:rPr>
        <w:t> </w:t>
      </w:r>
      <w:r>
        <w:rPr>
          <w:sz w:val="20"/>
          <w:vertAlign w:val="baseline"/>
        </w:rPr>
        <w:t>February,</w:t>
      </w:r>
      <w:r>
        <w:rPr>
          <w:spacing w:val="-5"/>
          <w:sz w:val="20"/>
          <w:vertAlign w:val="baseline"/>
        </w:rPr>
        <w:t> </w:t>
      </w:r>
      <w:r>
        <w:rPr>
          <w:sz w:val="20"/>
          <w:vertAlign w:val="baseline"/>
        </w:rPr>
        <w:t>2024</w:t>
      </w:r>
      <w:r>
        <w:rPr>
          <w:spacing w:val="-3"/>
          <w:sz w:val="20"/>
          <w:vertAlign w:val="baseline"/>
        </w:rPr>
        <w:t> </w:t>
      </w:r>
      <w:r>
        <w:rPr>
          <w:sz w:val="20"/>
          <w:vertAlign w:val="baseline"/>
        </w:rPr>
        <w:t>(w.e.f.</w:t>
      </w:r>
      <w:r>
        <w:rPr>
          <w:spacing w:val="-4"/>
          <w:sz w:val="20"/>
          <w:vertAlign w:val="baseline"/>
        </w:rPr>
        <w:t> </w:t>
      </w:r>
      <w:r>
        <w:rPr>
          <w:sz w:val="20"/>
          <w:vertAlign w:val="baseline"/>
        </w:rPr>
        <w:t>12-02-2024), prior to substitution it stood as: “On the close of the auction, the highest bidder shall be invited to provide balance sale consideration within ninety days of the date of such demand:</w:t>
      </w:r>
    </w:p>
    <w:p>
      <w:pPr>
        <w:spacing w:before="230"/>
        <w:ind w:left="833" w:right="0" w:firstLine="0"/>
        <w:jc w:val="left"/>
        <w:rPr>
          <w:sz w:val="20"/>
        </w:rPr>
      </w:pPr>
      <w:r>
        <w:rPr>
          <w:sz w:val="20"/>
        </w:rPr>
        <w:t>Provided</w:t>
      </w:r>
      <w:r>
        <w:rPr>
          <w:spacing w:val="-5"/>
          <w:sz w:val="20"/>
        </w:rPr>
        <w:t> </w:t>
      </w:r>
      <w:r>
        <w:rPr>
          <w:sz w:val="20"/>
        </w:rPr>
        <w:t>that</w:t>
      </w:r>
      <w:r>
        <w:rPr>
          <w:spacing w:val="-4"/>
          <w:sz w:val="20"/>
        </w:rPr>
        <w:t> </w:t>
      </w:r>
      <w:r>
        <w:rPr>
          <w:sz w:val="20"/>
        </w:rPr>
        <w:t>payments</w:t>
      </w:r>
      <w:r>
        <w:rPr>
          <w:spacing w:val="-4"/>
          <w:sz w:val="20"/>
        </w:rPr>
        <w:t> </w:t>
      </w:r>
      <w:r>
        <w:rPr>
          <w:sz w:val="20"/>
        </w:rPr>
        <w:t>made</w:t>
      </w:r>
      <w:r>
        <w:rPr>
          <w:spacing w:val="-4"/>
          <w:sz w:val="20"/>
        </w:rPr>
        <w:t> </w:t>
      </w:r>
      <w:r>
        <w:rPr>
          <w:sz w:val="20"/>
        </w:rPr>
        <w:t>after</w:t>
      </w:r>
      <w:r>
        <w:rPr>
          <w:spacing w:val="-3"/>
          <w:sz w:val="20"/>
        </w:rPr>
        <w:t> </w:t>
      </w:r>
      <w:r>
        <w:rPr>
          <w:sz w:val="20"/>
        </w:rPr>
        <w:t>thirty</w:t>
      </w:r>
      <w:r>
        <w:rPr>
          <w:spacing w:val="-5"/>
          <w:sz w:val="20"/>
        </w:rPr>
        <w:t> </w:t>
      </w:r>
      <w:r>
        <w:rPr>
          <w:sz w:val="20"/>
        </w:rPr>
        <w:t>days</w:t>
      </w:r>
      <w:r>
        <w:rPr>
          <w:spacing w:val="-5"/>
          <w:sz w:val="20"/>
        </w:rPr>
        <w:t> </w:t>
      </w:r>
      <w:r>
        <w:rPr>
          <w:sz w:val="20"/>
        </w:rPr>
        <w:t>shall</w:t>
      </w:r>
      <w:r>
        <w:rPr>
          <w:spacing w:val="-4"/>
          <w:sz w:val="20"/>
        </w:rPr>
        <w:t> </w:t>
      </w:r>
      <w:r>
        <w:rPr>
          <w:sz w:val="20"/>
        </w:rPr>
        <w:t>attract</w:t>
      </w:r>
      <w:r>
        <w:rPr>
          <w:spacing w:val="-4"/>
          <w:sz w:val="20"/>
        </w:rPr>
        <w:t> </w:t>
      </w:r>
      <w:r>
        <w:rPr>
          <w:sz w:val="20"/>
        </w:rPr>
        <w:t>interest</w:t>
      </w:r>
      <w:r>
        <w:rPr>
          <w:spacing w:val="-5"/>
          <w:sz w:val="20"/>
        </w:rPr>
        <w:t> </w:t>
      </w:r>
      <w:r>
        <w:rPr>
          <w:sz w:val="20"/>
        </w:rPr>
        <w:t>at</w:t>
      </w:r>
      <w:r>
        <w:rPr>
          <w:spacing w:val="-4"/>
          <w:sz w:val="20"/>
        </w:rPr>
        <w:t> </w:t>
      </w:r>
      <w:r>
        <w:rPr>
          <w:sz w:val="20"/>
        </w:rPr>
        <w:t>the</w:t>
      </w:r>
      <w:r>
        <w:rPr>
          <w:spacing w:val="-3"/>
          <w:sz w:val="20"/>
        </w:rPr>
        <w:t> </w:t>
      </w:r>
      <w:r>
        <w:rPr>
          <w:sz w:val="20"/>
        </w:rPr>
        <w:t>rate</w:t>
      </w:r>
      <w:r>
        <w:rPr>
          <w:spacing w:val="-4"/>
          <w:sz w:val="20"/>
        </w:rPr>
        <w:t> </w:t>
      </w:r>
      <w:r>
        <w:rPr>
          <w:sz w:val="20"/>
        </w:rPr>
        <w:t>of</w:t>
      </w:r>
      <w:r>
        <w:rPr>
          <w:spacing w:val="-6"/>
          <w:sz w:val="20"/>
        </w:rPr>
        <w:t> </w:t>
      </w:r>
      <w:r>
        <w:rPr>
          <w:spacing w:val="-4"/>
          <w:sz w:val="20"/>
        </w:rPr>
        <w:t>12%:</w:t>
      </w:r>
    </w:p>
    <w:p>
      <w:pPr>
        <w:pStyle w:val="BodyText"/>
        <w:rPr>
          <w:sz w:val="20"/>
        </w:rPr>
      </w:pPr>
    </w:p>
    <w:p>
      <w:pPr>
        <w:spacing w:before="0"/>
        <w:ind w:left="934" w:right="0" w:firstLine="0"/>
        <w:jc w:val="left"/>
        <w:rPr>
          <w:sz w:val="20"/>
        </w:rPr>
      </w:pPr>
      <w:r>
        <w:rPr>
          <w:sz w:val="20"/>
        </w:rPr>
        <w:t>Provided</w:t>
      </w:r>
      <w:r>
        <w:rPr>
          <w:spacing w:val="-4"/>
          <w:sz w:val="20"/>
        </w:rPr>
        <w:t> </w:t>
      </w:r>
      <w:r>
        <w:rPr>
          <w:sz w:val="20"/>
        </w:rPr>
        <w:t>further</w:t>
      </w:r>
      <w:r>
        <w:rPr>
          <w:spacing w:val="-3"/>
          <w:sz w:val="20"/>
        </w:rPr>
        <w:t> </w:t>
      </w:r>
      <w:r>
        <w:rPr>
          <w:sz w:val="20"/>
        </w:rPr>
        <w:t>that</w:t>
      </w:r>
      <w:r>
        <w:rPr>
          <w:spacing w:val="-4"/>
          <w:sz w:val="20"/>
        </w:rPr>
        <w:t> </w:t>
      </w:r>
      <w:r>
        <w:rPr>
          <w:sz w:val="20"/>
        </w:rPr>
        <w:t>the</w:t>
      </w:r>
      <w:r>
        <w:rPr>
          <w:spacing w:val="-5"/>
          <w:sz w:val="20"/>
        </w:rPr>
        <w:t> </w:t>
      </w:r>
      <w:r>
        <w:rPr>
          <w:sz w:val="20"/>
        </w:rPr>
        <w:t>sale</w:t>
      </w:r>
      <w:r>
        <w:rPr>
          <w:spacing w:val="-4"/>
          <w:sz w:val="20"/>
        </w:rPr>
        <w:t> </w:t>
      </w:r>
      <w:r>
        <w:rPr>
          <w:sz w:val="20"/>
        </w:rPr>
        <w:t>shall</w:t>
      </w:r>
      <w:r>
        <w:rPr>
          <w:spacing w:val="-4"/>
          <w:sz w:val="20"/>
        </w:rPr>
        <w:t> </w:t>
      </w:r>
      <w:r>
        <w:rPr>
          <w:sz w:val="20"/>
        </w:rPr>
        <w:t>be</w:t>
      </w:r>
      <w:r>
        <w:rPr>
          <w:spacing w:val="-4"/>
          <w:sz w:val="20"/>
        </w:rPr>
        <w:t> </w:t>
      </w:r>
      <w:r>
        <w:rPr>
          <w:sz w:val="20"/>
        </w:rPr>
        <w:t>cancelled</w:t>
      </w:r>
      <w:r>
        <w:rPr>
          <w:spacing w:val="-4"/>
          <w:sz w:val="20"/>
        </w:rPr>
        <w:t> </w:t>
      </w:r>
      <w:r>
        <w:rPr>
          <w:sz w:val="20"/>
        </w:rPr>
        <w:t>if</w:t>
      </w:r>
      <w:r>
        <w:rPr>
          <w:spacing w:val="-4"/>
          <w:sz w:val="20"/>
        </w:rPr>
        <w:t> </w:t>
      </w:r>
      <w:r>
        <w:rPr>
          <w:sz w:val="20"/>
        </w:rPr>
        <w:t>the</w:t>
      </w:r>
      <w:r>
        <w:rPr>
          <w:spacing w:val="-6"/>
          <w:sz w:val="20"/>
        </w:rPr>
        <w:t> </w:t>
      </w:r>
      <w:r>
        <w:rPr>
          <w:sz w:val="20"/>
        </w:rPr>
        <w:t>payment</w:t>
      </w:r>
      <w:r>
        <w:rPr>
          <w:spacing w:val="-5"/>
          <w:sz w:val="20"/>
        </w:rPr>
        <w:t> </w:t>
      </w:r>
      <w:r>
        <w:rPr>
          <w:sz w:val="20"/>
        </w:rPr>
        <w:t>is</w:t>
      </w:r>
      <w:r>
        <w:rPr>
          <w:spacing w:val="-5"/>
          <w:sz w:val="20"/>
        </w:rPr>
        <w:t> </w:t>
      </w:r>
      <w:r>
        <w:rPr>
          <w:sz w:val="20"/>
        </w:rPr>
        <w:t>not</w:t>
      </w:r>
      <w:r>
        <w:rPr>
          <w:spacing w:val="-5"/>
          <w:sz w:val="20"/>
        </w:rPr>
        <w:t> </w:t>
      </w:r>
      <w:r>
        <w:rPr>
          <w:sz w:val="20"/>
        </w:rPr>
        <w:t>received</w:t>
      </w:r>
      <w:r>
        <w:rPr>
          <w:spacing w:val="-4"/>
          <w:sz w:val="20"/>
        </w:rPr>
        <w:t> </w:t>
      </w:r>
      <w:r>
        <w:rPr>
          <w:sz w:val="20"/>
        </w:rPr>
        <w:t>within</w:t>
      </w:r>
      <w:r>
        <w:rPr>
          <w:spacing w:val="-3"/>
          <w:sz w:val="20"/>
        </w:rPr>
        <w:t> </w:t>
      </w:r>
      <w:r>
        <w:rPr>
          <w:sz w:val="20"/>
        </w:rPr>
        <w:t>ninety</w:t>
      </w:r>
      <w:r>
        <w:rPr>
          <w:spacing w:val="-3"/>
          <w:sz w:val="20"/>
        </w:rPr>
        <w:t> </w:t>
      </w:r>
      <w:r>
        <w:rPr>
          <w:spacing w:val="-2"/>
          <w:sz w:val="20"/>
        </w:rPr>
        <w:t>days.”</w:t>
      </w:r>
    </w:p>
    <w:p>
      <w:pPr>
        <w:spacing w:before="1"/>
        <w:ind w:left="732" w:right="0" w:firstLine="0"/>
        <w:jc w:val="left"/>
        <w:rPr>
          <w:sz w:val="20"/>
        </w:rPr>
      </w:pPr>
      <w:bookmarkStart w:name="_bookmark106" w:id="107"/>
      <w:bookmarkEnd w:id="107"/>
      <w:r>
        <w:rPr/>
      </w:r>
      <w:r>
        <w:rPr>
          <w:sz w:val="20"/>
          <w:vertAlign w:val="superscript"/>
        </w:rPr>
        <w:t>107</w:t>
      </w:r>
      <w:r>
        <w:rPr>
          <w:spacing w:val="-6"/>
          <w:sz w:val="20"/>
          <w:vertAlign w:val="baseline"/>
        </w:rPr>
        <w:t> </w:t>
      </w:r>
      <w:r>
        <w:rPr>
          <w:sz w:val="20"/>
          <w:vertAlign w:val="baseline"/>
        </w:rPr>
        <w:t>Inserted</w:t>
      </w:r>
      <w:r>
        <w:rPr>
          <w:spacing w:val="-5"/>
          <w:sz w:val="20"/>
          <w:vertAlign w:val="baseline"/>
        </w:rPr>
        <w:t> </w:t>
      </w:r>
      <w:r>
        <w:rPr>
          <w:sz w:val="20"/>
          <w:vertAlign w:val="baseline"/>
        </w:rPr>
        <w:t>by</w:t>
      </w:r>
      <w:r>
        <w:rPr>
          <w:spacing w:val="-4"/>
          <w:sz w:val="20"/>
          <w:vertAlign w:val="baseline"/>
        </w:rPr>
        <w:t> </w:t>
      </w:r>
      <w:r>
        <w:rPr>
          <w:sz w:val="20"/>
          <w:vertAlign w:val="baseline"/>
        </w:rPr>
        <w:t>Notification</w:t>
      </w:r>
      <w:r>
        <w:rPr>
          <w:spacing w:val="-5"/>
          <w:sz w:val="20"/>
          <w:vertAlign w:val="baseline"/>
        </w:rPr>
        <w:t> </w:t>
      </w:r>
      <w:r>
        <w:rPr>
          <w:sz w:val="20"/>
          <w:vertAlign w:val="baseline"/>
        </w:rPr>
        <w:t>No.</w:t>
      </w:r>
      <w:r>
        <w:rPr>
          <w:spacing w:val="-6"/>
          <w:sz w:val="20"/>
          <w:vertAlign w:val="baseline"/>
        </w:rPr>
        <w:t> </w:t>
      </w:r>
      <w:r>
        <w:rPr>
          <w:sz w:val="20"/>
          <w:vertAlign w:val="baseline"/>
        </w:rPr>
        <w:t>IBBI/2024-25/GN/REG121,</w:t>
      </w:r>
      <w:r>
        <w:rPr>
          <w:spacing w:val="-5"/>
          <w:sz w:val="20"/>
          <w:vertAlign w:val="baseline"/>
        </w:rPr>
        <w:t> </w:t>
      </w:r>
      <w:r>
        <w:rPr>
          <w:sz w:val="20"/>
          <w:vertAlign w:val="baseline"/>
        </w:rPr>
        <w:t>dated</w:t>
      </w:r>
      <w:r>
        <w:rPr>
          <w:spacing w:val="-5"/>
          <w:sz w:val="20"/>
          <w:vertAlign w:val="baseline"/>
        </w:rPr>
        <w:t> </w:t>
      </w:r>
      <w:r>
        <w:rPr>
          <w:sz w:val="20"/>
          <w:vertAlign w:val="baseline"/>
        </w:rPr>
        <w:t>28</w:t>
      </w:r>
      <w:r>
        <w:rPr>
          <w:sz w:val="20"/>
          <w:vertAlign w:val="superscript"/>
        </w:rPr>
        <w:t>th</w:t>
      </w:r>
      <w:r>
        <w:rPr>
          <w:spacing w:val="-6"/>
          <w:sz w:val="20"/>
          <w:vertAlign w:val="baseline"/>
        </w:rPr>
        <w:t> </w:t>
      </w:r>
      <w:r>
        <w:rPr>
          <w:sz w:val="20"/>
          <w:vertAlign w:val="baseline"/>
        </w:rPr>
        <w:t>January,</w:t>
      </w:r>
      <w:r>
        <w:rPr>
          <w:spacing w:val="-7"/>
          <w:sz w:val="20"/>
          <w:vertAlign w:val="baseline"/>
        </w:rPr>
        <w:t> </w:t>
      </w:r>
      <w:r>
        <w:rPr>
          <w:sz w:val="20"/>
          <w:vertAlign w:val="baseline"/>
        </w:rPr>
        <w:t>2025</w:t>
      </w:r>
      <w:r>
        <w:rPr>
          <w:spacing w:val="-5"/>
          <w:sz w:val="20"/>
          <w:vertAlign w:val="baseline"/>
        </w:rPr>
        <w:t> </w:t>
      </w:r>
      <w:r>
        <w:rPr>
          <w:sz w:val="20"/>
          <w:vertAlign w:val="baseline"/>
        </w:rPr>
        <w:t>(w.e.f.</w:t>
      </w:r>
      <w:r>
        <w:rPr>
          <w:spacing w:val="-9"/>
          <w:sz w:val="20"/>
          <w:vertAlign w:val="baseline"/>
        </w:rPr>
        <w:t> </w:t>
      </w:r>
      <w:r>
        <w:rPr>
          <w:sz w:val="20"/>
          <w:vertAlign w:val="baseline"/>
        </w:rPr>
        <w:t>29-01-</w:t>
      </w:r>
      <w:r>
        <w:rPr>
          <w:spacing w:val="-2"/>
          <w:sz w:val="20"/>
          <w:vertAlign w:val="baseline"/>
        </w:rPr>
        <w:t>2025).</w:t>
      </w:r>
    </w:p>
    <w:p>
      <w:pPr>
        <w:spacing w:after="0"/>
        <w:jc w:val="left"/>
        <w:rPr>
          <w:sz w:val="20"/>
        </w:rPr>
        <w:sectPr>
          <w:pgSz w:w="11900" w:h="16850"/>
          <w:pgMar w:header="0" w:footer="1049" w:top="1340" w:bottom="1240" w:left="708" w:right="708"/>
        </w:sectPr>
      </w:pPr>
    </w:p>
    <w:p>
      <w:pPr>
        <w:pStyle w:val="BodyText"/>
        <w:spacing w:before="78"/>
        <w:ind w:left="1298" w:right="823" w:hanging="567"/>
      </w:pPr>
      <w:r>
        <w:rPr/>
        <w:t>(12B) The liquidator shall present the auction results, details of highest bidder, and the due</w:t>
      </w:r>
      <w:r>
        <w:rPr>
          <w:spacing w:val="80"/>
        </w:rPr>
        <w:t> </w:t>
      </w:r>
      <w:r>
        <w:rPr/>
        <w:t>diligence conducted on it to the consultation committee under regulation 31A.</w:t>
      </w:r>
    </w:p>
    <w:p>
      <w:pPr>
        <w:pStyle w:val="BodyText"/>
      </w:pPr>
    </w:p>
    <w:p>
      <w:pPr>
        <w:pStyle w:val="BodyText"/>
        <w:spacing w:before="1"/>
        <w:ind w:left="1298" w:right="711" w:hanging="567"/>
      </w:pPr>
      <w:r>
        <w:rPr/>
        <w:t>(12C)</w:t>
      </w:r>
      <w:r>
        <w:rPr>
          <w:spacing w:val="-11"/>
        </w:rPr>
        <w:t> </w:t>
      </w:r>
      <w:r>
        <w:rPr/>
        <w:t>The</w:t>
      </w:r>
      <w:r>
        <w:rPr>
          <w:spacing w:val="-12"/>
        </w:rPr>
        <w:t> </w:t>
      </w:r>
      <w:r>
        <w:rPr/>
        <w:t>liquidator</w:t>
      </w:r>
      <w:r>
        <w:rPr>
          <w:spacing w:val="-11"/>
        </w:rPr>
        <w:t> </w:t>
      </w:r>
      <w:r>
        <w:rPr/>
        <w:t>shall</w:t>
      </w:r>
      <w:r>
        <w:rPr>
          <w:spacing w:val="-10"/>
        </w:rPr>
        <w:t> </w:t>
      </w:r>
      <w:r>
        <w:rPr/>
        <w:t>declare</w:t>
      </w:r>
      <w:r>
        <w:rPr>
          <w:spacing w:val="-12"/>
        </w:rPr>
        <w:t> </w:t>
      </w:r>
      <w:r>
        <w:rPr/>
        <w:t>the</w:t>
      </w:r>
      <w:r>
        <w:rPr>
          <w:spacing w:val="-11"/>
        </w:rPr>
        <w:t> </w:t>
      </w:r>
      <w:r>
        <w:rPr/>
        <w:t>highest</w:t>
      </w:r>
      <w:r>
        <w:rPr>
          <w:spacing w:val="-10"/>
        </w:rPr>
        <w:t> </w:t>
      </w:r>
      <w:r>
        <w:rPr/>
        <w:t>bidder</w:t>
      </w:r>
      <w:r>
        <w:rPr>
          <w:spacing w:val="-12"/>
        </w:rPr>
        <w:t> </w:t>
      </w:r>
      <w:r>
        <w:rPr/>
        <w:t>as</w:t>
      </w:r>
      <w:r>
        <w:rPr>
          <w:spacing w:val="-10"/>
        </w:rPr>
        <w:t> </w:t>
      </w:r>
      <w:r>
        <w:rPr/>
        <w:t>the</w:t>
      </w:r>
      <w:r>
        <w:rPr>
          <w:spacing w:val="-11"/>
        </w:rPr>
        <w:t> </w:t>
      </w:r>
      <w:r>
        <w:rPr/>
        <w:t>successful</w:t>
      </w:r>
      <w:r>
        <w:rPr>
          <w:spacing w:val="-10"/>
        </w:rPr>
        <w:t> </w:t>
      </w:r>
      <w:r>
        <w:rPr/>
        <w:t>bidder</w:t>
      </w:r>
      <w:r>
        <w:rPr>
          <w:spacing w:val="-11"/>
        </w:rPr>
        <w:t> </w:t>
      </w:r>
      <w:r>
        <w:rPr/>
        <w:t>or</w:t>
      </w:r>
      <w:r>
        <w:rPr>
          <w:spacing w:val="-11"/>
        </w:rPr>
        <w:t> </w:t>
      </w:r>
      <w:r>
        <w:rPr/>
        <w:t>reject</w:t>
      </w:r>
      <w:r>
        <w:rPr>
          <w:spacing w:val="-10"/>
        </w:rPr>
        <w:t> </w:t>
      </w:r>
      <w:r>
        <w:rPr/>
        <w:t>such</w:t>
      </w:r>
      <w:r>
        <w:rPr>
          <w:spacing w:val="-11"/>
        </w:rPr>
        <w:t> </w:t>
      </w:r>
      <w:r>
        <w:rPr/>
        <w:t>bid, after consultation with the consultation committee under regulation 31A.</w:t>
      </w:r>
    </w:p>
    <w:p>
      <w:pPr>
        <w:pStyle w:val="BodyText"/>
        <w:spacing w:line="550" w:lineRule="atLeast" w:before="2"/>
        <w:ind w:left="732" w:right="711"/>
      </w:pPr>
      <w:r>
        <w:rPr/>
        <w:t>(12D) If a bidder is found ineligible, the earnest money deposited by him shall be forfeited. (12E)</w:t>
      </w:r>
      <w:r>
        <w:rPr>
          <w:spacing w:val="-7"/>
        </w:rPr>
        <w:t> </w:t>
      </w:r>
      <w:r>
        <w:rPr/>
        <w:t>In</w:t>
      </w:r>
      <w:r>
        <w:rPr>
          <w:spacing w:val="-5"/>
        </w:rPr>
        <w:t> </w:t>
      </w:r>
      <w:r>
        <w:rPr/>
        <w:t>case</w:t>
      </w:r>
      <w:r>
        <w:rPr>
          <w:spacing w:val="-8"/>
        </w:rPr>
        <w:t> </w:t>
      </w:r>
      <w:r>
        <w:rPr/>
        <w:t>the</w:t>
      </w:r>
      <w:r>
        <w:rPr>
          <w:spacing w:val="-10"/>
        </w:rPr>
        <w:t> </w:t>
      </w:r>
      <w:r>
        <w:rPr/>
        <w:t>highest</w:t>
      </w:r>
      <w:r>
        <w:rPr>
          <w:spacing w:val="-5"/>
        </w:rPr>
        <w:t> </w:t>
      </w:r>
      <w:r>
        <w:rPr/>
        <w:t>bidder</w:t>
      </w:r>
      <w:r>
        <w:rPr>
          <w:spacing w:val="-9"/>
        </w:rPr>
        <w:t> </w:t>
      </w:r>
      <w:r>
        <w:rPr/>
        <w:t>is</w:t>
      </w:r>
      <w:r>
        <w:rPr>
          <w:spacing w:val="-7"/>
        </w:rPr>
        <w:t> </w:t>
      </w:r>
      <w:r>
        <w:rPr/>
        <w:t>found</w:t>
      </w:r>
      <w:r>
        <w:rPr>
          <w:spacing w:val="-9"/>
        </w:rPr>
        <w:t> </w:t>
      </w:r>
      <w:r>
        <w:rPr/>
        <w:t>ineligible,</w:t>
      </w:r>
      <w:r>
        <w:rPr>
          <w:spacing w:val="-8"/>
        </w:rPr>
        <w:t> </w:t>
      </w:r>
      <w:r>
        <w:rPr/>
        <w:t>the</w:t>
      </w:r>
      <w:r>
        <w:rPr>
          <w:spacing w:val="-8"/>
        </w:rPr>
        <w:t> </w:t>
      </w:r>
      <w:r>
        <w:rPr/>
        <w:t>liquidator</w:t>
      </w:r>
      <w:r>
        <w:rPr>
          <w:spacing w:val="-8"/>
        </w:rPr>
        <w:t> </w:t>
      </w:r>
      <w:r>
        <w:rPr/>
        <w:t>may,</w:t>
      </w:r>
      <w:r>
        <w:rPr>
          <w:spacing w:val="-9"/>
        </w:rPr>
        <w:t> </w:t>
      </w:r>
      <w:r>
        <w:rPr/>
        <w:t>in</w:t>
      </w:r>
      <w:r>
        <w:rPr>
          <w:spacing w:val="-7"/>
        </w:rPr>
        <w:t> </w:t>
      </w:r>
      <w:r>
        <w:rPr/>
        <w:t>consultation</w:t>
      </w:r>
      <w:r>
        <w:rPr>
          <w:spacing w:val="-7"/>
        </w:rPr>
        <w:t> </w:t>
      </w:r>
      <w:r>
        <w:rPr/>
        <w:t>with</w:t>
      </w:r>
      <w:r>
        <w:rPr>
          <w:spacing w:val="-7"/>
        </w:rPr>
        <w:t> </w:t>
      </w:r>
      <w:r>
        <w:rPr>
          <w:spacing w:val="-5"/>
        </w:rPr>
        <w:t>the</w:t>
      </w:r>
    </w:p>
    <w:p>
      <w:pPr>
        <w:pStyle w:val="BodyText"/>
        <w:spacing w:before="2"/>
        <w:ind w:left="1298" w:right="823"/>
      </w:pPr>
      <w:r>
        <w:rPr/>
        <w:t>consultation committee, declare the next highest bidder as the successful bidder after</w:t>
      </w:r>
      <w:r>
        <w:rPr>
          <w:spacing w:val="80"/>
        </w:rPr>
        <w:t> </w:t>
      </w:r>
      <w:r>
        <w:rPr/>
        <w:t>following the same process as provided under clause (12A) to clause (12E).]</w:t>
      </w:r>
    </w:p>
    <w:p>
      <w:pPr>
        <w:pStyle w:val="BodyText"/>
        <w:spacing w:before="275"/>
      </w:pPr>
    </w:p>
    <w:p>
      <w:pPr>
        <w:pStyle w:val="ListParagraph"/>
        <w:numPr>
          <w:ilvl w:val="0"/>
          <w:numId w:val="58"/>
        </w:numPr>
        <w:tabs>
          <w:tab w:pos="1452" w:val="left" w:leader="none"/>
        </w:tabs>
        <w:spacing w:line="276" w:lineRule="auto" w:before="1" w:after="0"/>
        <w:ind w:left="1452" w:right="753" w:hanging="720"/>
        <w:jc w:val="both"/>
        <w:rPr>
          <w:b/>
          <w:sz w:val="24"/>
        </w:rPr>
      </w:pPr>
      <w:r>
        <w:rPr>
          <w:sz w:val="24"/>
        </w:rPr>
        <w:t>On payment of the full amount, the sale shall stand completed, the liquidator shall execute certificate of sale or sale deed to transfer such assets and the assets shall be delivered to him in the manner specified in the terms of sale.</w:t>
      </w:r>
      <w:r>
        <w:rPr>
          <w:b/>
          <w:sz w:val="24"/>
        </w:rPr>
        <w:t>]</w:t>
      </w:r>
    </w:p>
    <w:p>
      <w:pPr>
        <w:pStyle w:val="BodyText"/>
        <w:spacing w:before="42"/>
        <w:rPr>
          <w:b/>
        </w:rPr>
      </w:pPr>
    </w:p>
    <w:p>
      <w:pPr>
        <w:pStyle w:val="Heading2"/>
        <w:numPr>
          <w:ilvl w:val="0"/>
          <w:numId w:val="57"/>
        </w:numPr>
        <w:tabs>
          <w:tab w:pos="1452" w:val="left" w:leader="none"/>
        </w:tabs>
        <w:spacing w:line="240" w:lineRule="auto" w:before="0" w:after="0"/>
        <w:ind w:left="1452" w:right="0" w:hanging="720"/>
        <w:jc w:val="left"/>
      </w:pPr>
      <w:r>
        <w:rPr>
          <w:smallCaps/>
        </w:rPr>
        <w:t>Private</w:t>
      </w:r>
      <w:r>
        <w:rPr>
          <w:smallCaps/>
          <w:spacing w:val="-8"/>
        </w:rPr>
        <w:t> </w:t>
      </w:r>
      <w:r>
        <w:rPr>
          <w:smallCaps/>
          <w:spacing w:val="-4"/>
        </w:rPr>
        <w:t>Sale</w:t>
      </w:r>
    </w:p>
    <w:p>
      <w:pPr>
        <w:pStyle w:val="BodyText"/>
        <w:spacing w:before="139"/>
        <w:rPr>
          <w:b/>
          <w:sz w:val="19"/>
        </w:rPr>
      </w:pPr>
    </w:p>
    <w:p>
      <w:pPr>
        <w:pStyle w:val="ListParagraph"/>
        <w:numPr>
          <w:ilvl w:val="0"/>
          <w:numId w:val="59"/>
        </w:numPr>
        <w:tabs>
          <w:tab w:pos="1452" w:val="left" w:leader="none"/>
        </w:tabs>
        <w:spacing w:line="278" w:lineRule="auto" w:before="0" w:after="0"/>
        <w:ind w:left="1452" w:right="744" w:hanging="720"/>
        <w:jc w:val="both"/>
        <w:rPr>
          <w:sz w:val="24"/>
        </w:rPr>
      </w:pPr>
      <w:r>
        <w:rPr>
          <w:sz w:val="24"/>
        </w:rPr>
        <w:t>Where</w:t>
      </w:r>
      <w:r>
        <w:rPr>
          <w:spacing w:val="-1"/>
          <w:sz w:val="24"/>
        </w:rPr>
        <w:t> </w:t>
      </w:r>
      <w:r>
        <w:rPr>
          <w:sz w:val="24"/>
        </w:rPr>
        <w:t>an asset is to be sold through private sale, a liquidator shall conduct the sale in the manner specified herein.</w:t>
      </w:r>
    </w:p>
    <w:p>
      <w:pPr>
        <w:pStyle w:val="BodyText"/>
        <w:spacing w:before="36"/>
      </w:pPr>
    </w:p>
    <w:p>
      <w:pPr>
        <w:pStyle w:val="ListParagraph"/>
        <w:numPr>
          <w:ilvl w:val="0"/>
          <w:numId w:val="59"/>
        </w:numPr>
        <w:tabs>
          <w:tab w:pos="1452" w:val="left" w:leader="none"/>
        </w:tabs>
        <w:spacing w:line="276" w:lineRule="auto" w:before="0" w:after="0"/>
        <w:ind w:left="1452" w:right="748" w:hanging="720"/>
        <w:jc w:val="both"/>
        <w:rPr>
          <w:sz w:val="24"/>
        </w:rPr>
      </w:pPr>
      <w:r>
        <w:rPr>
          <w:sz w:val="24"/>
        </w:rPr>
        <w:t>The liquidator shall prepare a strategy to approach interested buyers for assets to be sold by private sale.</w:t>
      </w:r>
    </w:p>
    <w:p>
      <w:pPr>
        <w:pStyle w:val="BodyText"/>
        <w:spacing w:before="43"/>
      </w:pPr>
    </w:p>
    <w:p>
      <w:pPr>
        <w:pStyle w:val="ListParagraph"/>
        <w:numPr>
          <w:ilvl w:val="0"/>
          <w:numId w:val="59"/>
        </w:numPr>
        <w:tabs>
          <w:tab w:pos="1452" w:val="left" w:leader="none"/>
        </w:tabs>
        <w:spacing w:line="276" w:lineRule="auto" w:before="0" w:after="0"/>
        <w:ind w:left="1452" w:right="752" w:hanging="720"/>
        <w:jc w:val="both"/>
        <w:rPr>
          <w:sz w:val="24"/>
        </w:rPr>
      </w:pPr>
      <w:r>
        <w:rPr>
          <w:sz w:val="24"/>
        </w:rPr>
        <w:t>Private sale may be conducted through directly liaising with potential buyers or their agents,</w:t>
      </w:r>
      <w:r>
        <w:rPr>
          <w:spacing w:val="-1"/>
          <w:sz w:val="24"/>
        </w:rPr>
        <w:t> </w:t>
      </w:r>
      <w:r>
        <w:rPr>
          <w:sz w:val="24"/>
        </w:rPr>
        <w:t>through</w:t>
      </w:r>
      <w:r>
        <w:rPr>
          <w:spacing w:val="-2"/>
          <w:sz w:val="24"/>
        </w:rPr>
        <w:t> </w:t>
      </w:r>
      <w:r>
        <w:rPr>
          <w:sz w:val="24"/>
        </w:rPr>
        <w:t>retail</w:t>
      </w:r>
      <w:r>
        <w:rPr>
          <w:spacing w:val="-1"/>
          <w:sz w:val="24"/>
        </w:rPr>
        <w:t> </w:t>
      </w:r>
      <w:r>
        <w:rPr>
          <w:sz w:val="24"/>
        </w:rPr>
        <w:t>shops,</w:t>
      </w:r>
      <w:r>
        <w:rPr>
          <w:spacing w:val="-1"/>
          <w:sz w:val="24"/>
        </w:rPr>
        <w:t> </w:t>
      </w:r>
      <w:r>
        <w:rPr>
          <w:sz w:val="24"/>
        </w:rPr>
        <w:t>or</w:t>
      </w:r>
      <w:r>
        <w:rPr>
          <w:spacing w:val="-2"/>
          <w:sz w:val="24"/>
        </w:rPr>
        <w:t> </w:t>
      </w:r>
      <w:r>
        <w:rPr>
          <w:sz w:val="24"/>
        </w:rPr>
        <w:t>through</w:t>
      </w:r>
      <w:r>
        <w:rPr>
          <w:spacing w:val="-2"/>
          <w:sz w:val="24"/>
        </w:rPr>
        <w:t> </w:t>
      </w:r>
      <w:r>
        <w:rPr>
          <w:sz w:val="24"/>
        </w:rPr>
        <w:t>any</w:t>
      </w:r>
      <w:r>
        <w:rPr>
          <w:spacing w:val="-1"/>
          <w:sz w:val="24"/>
        </w:rPr>
        <w:t> </w:t>
      </w:r>
      <w:r>
        <w:rPr>
          <w:sz w:val="24"/>
        </w:rPr>
        <w:t>other</w:t>
      </w:r>
      <w:r>
        <w:rPr>
          <w:spacing w:val="-3"/>
          <w:sz w:val="24"/>
        </w:rPr>
        <w:t> </w:t>
      </w:r>
      <w:r>
        <w:rPr>
          <w:sz w:val="24"/>
        </w:rPr>
        <w:t>means</w:t>
      </w:r>
      <w:r>
        <w:rPr>
          <w:spacing w:val="-1"/>
          <w:sz w:val="24"/>
        </w:rPr>
        <w:t> </w:t>
      </w:r>
      <w:r>
        <w:rPr>
          <w:sz w:val="24"/>
        </w:rPr>
        <w:t>that</w:t>
      </w:r>
      <w:r>
        <w:rPr>
          <w:spacing w:val="-1"/>
          <w:sz w:val="24"/>
        </w:rPr>
        <w:t> </w:t>
      </w:r>
      <w:r>
        <w:rPr>
          <w:sz w:val="24"/>
        </w:rPr>
        <w:t>is</w:t>
      </w:r>
      <w:r>
        <w:rPr>
          <w:spacing w:val="-1"/>
          <w:sz w:val="24"/>
        </w:rPr>
        <w:t> </w:t>
      </w:r>
      <w:r>
        <w:rPr>
          <w:sz w:val="24"/>
        </w:rPr>
        <w:t>likely</w:t>
      </w:r>
      <w:r>
        <w:rPr>
          <w:spacing w:val="-1"/>
          <w:sz w:val="24"/>
        </w:rPr>
        <w:t> </w:t>
      </w:r>
      <w:r>
        <w:rPr>
          <w:sz w:val="24"/>
        </w:rPr>
        <w:t>to</w:t>
      </w:r>
      <w:r>
        <w:rPr>
          <w:spacing w:val="-1"/>
          <w:sz w:val="24"/>
        </w:rPr>
        <w:t> </w:t>
      </w:r>
      <w:r>
        <w:rPr>
          <w:sz w:val="24"/>
        </w:rPr>
        <w:t>maximize</w:t>
      </w:r>
      <w:r>
        <w:rPr>
          <w:spacing w:val="-3"/>
          <w:sz w:val="24"/>
        </w:rPr>
        <w:t> </w:t>
      </w:r>
      <w:r>
        <w:rPr>
          <w:sz w:val="24"/>
        </w:rPr>
        <w:t>the realizations from the sale of assets.</w:t>
      </w:r>
    </w:p>
    <w:p>
      <w:pPr>
        <w:pStyle w:val="BodyText"/>
        <w:tabs>
          <w:tab w:pos="1416" w:val="left" w:leader="none"/>
        </w:tabs>
        <w:spacing w:before="274"/>
        <w:ind w:left="1440" w:right="728" w:hanging="1136"/>
      </w:pPr>
      <w:hyperlink w:history="true" w:anchor="_bookmark107">
        <w:r>
          <w:rPr>
            <w:spacing w:val="-2"/>
            <w:vertAlign w:val="superscript"/>
          </w:rPr>
          <w:t>108</w:t>
        </w:r>
      </w:hyperlink>
      <w:r>
        <w:rPr>
          <w:spacing w:val="-2"/>
          <w:vertAlign w:val="baseline"/>
        </w:rPr>
        <w:t>[(3A)</w:t>
      </w:r>
      <w:r>
        <w:rPr>
          <w:vertAlign w:val="baseline"/>
        </w:rPr>
        <w:tab/>
        <w:t>The</w:t>
      </w:r>
      <w:r>
        <w:rPr>
          <w:spacing w:val="-7"/>
          <w:vertAlign w:val="baseline"/>
        </w:rPr>
        <w:t> </w:t>
      </w:r>
      <w:r>
        <w:rPr>
          <w:vertAlign w:val="baseline"/>
        </w:rPr>
        <w:t>private</w:t>
      </w:r>
      <w:r>
        <w:rPr>
          <w:spacing w:val="-7"/>
          <w:vertAlign w:val="baseline"/>
        </w:rPr>
        <w:t> </w:t>
      </w:r>
      <w:r>
        <w:rPr>
          <w:vertAlign w:val="baseline"/>
        </w:rPr>
        <w:t>sale</w:t>
      </w:r>
      <w:r>
        <w:rPr>
          <w:spacing w:val="-6"/>
          <w:vertAlign w:val="baseline"/>
        </w:rPr>
        <w:t> </w:t>
      </w:r>
      <w:r>
        <w:rPr>
          <w:vertAlign w:val="baseline"/>
        </w:rPr>
        <w:t>shall</w:t>
      </w:r>
      <w:r>
        <w:rPr>
          <w:spacing w:val="-8"/>
          <w:vertAlign w:val="baseline"/>
        </w:rPr>
        <w:t> </w:t>
      </w:r>
      <w:r>
        <w:rPr>
          <w:vertAlign w:val="baseline"/>
        </w:rPr>
        <w:t>be</w:t>
      </w:r>
      <w:r>
        <w:rPr>
          <w:spacing w:val="-9"/>
          <w:vertAlign w:val="baseline"/>
        </w:rPr>
        <w:t> </w:t>
      </w:r>
      <w:r>
        <w:rPr>
          <w:vertAlign w:val="baseline"/>
        </w:rPr>
        <w:t>confirmed</w:t>
      </w:r>
      <w:r>
        <w:rPr>
          <w:spacing w:val="-9"/>
          <w:vertAlign w:val="baseline"/>
        </w:rPr>
        <w:t> </w:t>
      </w:r>
      <w:r>
        <w:rPr>
          <w:vertAlign w:val="baseline"/>
        </w:rPr>
        <w:t>to</w:t>
      </w:r>
      <w:r>
        <w:rPr>
          <w:spacing w:val="-8"/>
          <w:vertAlign w:val="baseline"/>
        </w:rPr>
        <w:t> </w:t>
      </w:r>
      <w:r>
        <w:rPr>
          <w:vertAlign w:val="baseline"/>
        </w:rPr>
        <w:t>the</w:t>
      </w:r>
      <w:r>
        <w:rPr>
          <w:spacing w:val="-4"/>
          <w:vertAlign w:val="baseline"/>
        </w:rPr>
        <w:t> </w:t>
      </w:r>
      <w:r>
        <w:rPr>
          <w:vertAlign w:val="baseline"/>
        </w:rPr>
        <w:t>buyer</w:t>
      </w:r>
      <w:r>
        <w:rPr>
          <w:spacing w:val="-9"/>
          <w:vertAlign w:val="baseline"/>
        </w:rPr>
        <w:t> </w:t>
      </w:r>
      <w:r>
        <w:rPr>
          <w:vertAlign w:val="baseline"/>
        </w:rPr>
        <w:t>after</w:t>
      </w:r>
      <w:r>
        <w:rPr>
          <w:spacing w:val="-7"/>
          <w:vertAlign w:val="baseline"/>
        </w:rPr>
        <w:t> </w:t>
      </w:r>
      <w:r>
        <w:rPr>
          <w:vertAlign w:val="baseline"/>
        </w:rPr>
        <w:t>consultation</w:t>
      </w:r>
      <w:r>
        <w:rPr>
          <w:spacing w:val="-5"/>
          <w:vertAlign w:val="baseline"/>
        </w:rPr>
        <w:t> </w:t>
      </w:r>
      <w:r>
        <w:rPr>
          <w:vertAlign w:val="baseline"/>
        </w:rPr>
        <w:t>with</w:t>
      </w:r>
      <w:r>
        <w:rPr>
          <w:spacing w:val="-8"/>
          <w:vertAlign w:val="baseline"/>
        </w:rPr>
        <w:t> </w:t>
      </w:r>
      <w:r>
        <w:rPr>
          <w:vertAlign w:val="baseline"/>
        </w:rPr>
        <w:t>the</w:t>
      </w:r>
      <w:r>
        <w:rPr>
          <w:spacing w:val="-9"/>
          <w:vertAlign w:val="baseline"/>
        </w:rPr>
        <w:t> </w:t>
      </w:r>
      <w:r>
        <w:rPr>
          <w:vertAlign w:val="baseline"/>
        </w:rPr>
        <w:t>consultation committee under regulation 33.]</w:t>
      </w:r>
    </w:p>
    <w:p>
      <w:pPr>
        <w:pStyle w:val="BodyText"/>
      </w:pPr>
    </w:p>
    <w:p>
      <w:pPr>
        <w:pStyle w:val="BodyText"/>
        <w:spacing w:before="84"/>
      </w:pPr>
    </w:p>
    <w:p>
      <w:pPr>
        <w:pStyle w:val="ListParagraph"/>
        <w:numPr>
          <w:ilvl w:val="0"/>
          <w:numId w:val="59"/>
        </w:numPr>
        <w:tabs>
          <w:tab w:pos="1452" w:val="left" w:leader="none"/>
        </w:tabs>
        <w:spacing w:line="240" w:lineRule="auto" w:before="0" w:after="0"/>
        <w:ind w:left="1452" w:right="0" w:hanging="720"/>
        <w:jc w:val="left"/>
        <w:rPr>
          <w:sz w:val="24"/>
        </w:rPr>
      </w:pPr>
      <w:r>
        <w:rPr>
          <w:sz w:val="24"/>
        </w:rPr>
        <w:t>The</w:t>
      </w:r>
      <w:r>
        <w:rPr>
          <w:spacing w:val="-3"/>
          <w:sz w:val="24"/>
        </w:rPr>
        <w:t> </w:t>
      </w:r>
      <w:r>
        <w:rPr>
          <w:sz w:val="24"/>
        </w:rPr>
        <w:t>sale</w:t>
      </w:r>
      <w:r>
        <w:rPr>
          <w:spacing w:val="-1"/>
          <w:sz w:val="24"/>
        </w:rPr>
        <w:t> </w:t>
      </w:r>
      <w:r>
        <w:rPr>
          <w:sz w:val="24"/>
        </w:rPr>
        <w:t>shall stand</w:t>
      </w:r>
      <w:r>
        <w:rPr>
          <w:spacing w:val="-1"/>
          <w:sz w:val="24"/>
        </w:rPr>
        <w:t> </w:t>
      </w:r>
      <w:r>
        <w:rPr>
          <w:sz w:val="24"/>
        </w:rPr>
        <w:t>completed</w:t>
      </w:r>
      <w:r>
        <w:rPr>
          <w:spacing w:val="-1"/>
          <w:sz w:val="24"/>
        </w:rPr>
        <w:t> </w:t>
      </w:r>
      <w:r>
        <w:rPr>
          <w:sz w:val="24"/>
        </w:rPr>
        <w:t>in accordance</w:t>
      </w:r>
      <w:r>
        <w:rPr>
          <w:spacing w:val="-2"/>
          <w:sz w:val="24"/>
        </w:rPr>
        <w:t> </w:t>
      </w:r>
      <w:r>
        <w:rPr>
          <w:sz w:val="24"/>
        </w:rPr>
        <w:t>with</w:t>
      </w:r>
      <w:r>
        <w:rPr>
          <w:spacing w:val="-1"/>
          <w:sz w:val="24"/>
        </w:rPr>
        <w:t> </w:t>
      </w:r>
      <w:r>
        <w:rPr>
          <w:sz w:val="24"/>
        </w:rPr>
        <w:t>the terms</w:t>
      </w:r>
      <w:r>
        <w:rPr>
          <w:spacing w:val="-2"/>
          <w:sz w:val="24"/>
        </w:rPr>
        <w:t> </w:t>
      </w:r>
      <w:r>
        <w:rPr>
          <w:sz w:val="24"/>
        </w:rPr>
        <w:t>of</w:t>
      </w:r>
      <w:r>
        <w:rPr>
          <w:spacing w:val="-1"/>
          <w:sz w:val="24"/>
        </w:rPr>
        <w:t> </w:t>
      </w:r>
      <w:r>
        <w:rPr>
          <w:spacing w:val="-2"/>
          <w:sz w:val="24"/>
        </w:rPr>
        <w:t>sale.</w:t>
      </w:r>
    </w:p>
    <w:p>
      <w:pPr>
        <w:pStyle w:val="BodyText"/>
        <w:spacing w:before="82"/>
      </w:pPr>
    </w:p>
    <w:p>
      <w:pPr>
        <w:pStyle w:val="ListParagraph"/>
        <w:numPr>
          <w:ilvl w:val="0"/>
          <w:numId w:val="59"/>
        </w:numPr>
        <w:tabs>
          <w:tab w:pos="1452" w:val="left" w:leader="none"/>
        </w:tabs>
        <w:spacing w:line="278" w:lineRule="auto" w:before="0" w:after="0"/>
        <w:ind w:left="1452" w:right="747" w:hanging="720"/>
        <w:jc w:val="both"/>
        <w:rPr>
          <w:sz w:val="24"/>
        </w:rPr>
      </w:pPr>
      <w:r>
        <w:rPr>
          <w:sz w:val="24"/>
        </w:rPr>
        <w:t>Thereafter,</w:t>
      </w:r>
      <w:r>
        <w:rPr>
          <w:spacing w:val="-15"/>
          <w:sz w:val="24"/>
        </w:rPr>
        <w:t> </w:t>
      </w:r>
      <w:r>
        <w:rPr>
          <w:sz w:val="24"/>
        </w:rPr>
        <w:t>the</w:t>
      </w:r>
      <w:r>
        <w:rPr>
          <w:spacing w:val="-15"/>
          <w:sz w:val="24"/>
        </w:rPr>
        <w:t> </w:t>
      </w:r>
      <w:r>
        <w:rPr>
          <w:sz w:val="24"/>
        </w:rPr>
        <w:t>assets</w:t>
      </w:r>
      <w:r>
        <w:rPr>
          <w:spacing w:val="-15"/>
          <w:sz w:val="24"/>
        </w:rPr>
        <w:t> </w:t>
      </w:r>
      <w:r>
        <w:rPr>
          <w:sz w:val="24"/>
        </w:rPr>
        <w:t>shall</w:t>
      </w:r>
      <w:r>
        <w:rPr>
          <w:spacing w:val="-15"/>
          <w:sz w:val="24"/>
        </w:rPr>
        <w:t> </w:t>
      </w:r>
      <w:r>
        <w:rPr>
          <w:sz w:val="24"/>
        </w:rPr>
        <w:t>be</w:t>
      </w:r>
      <w:r>
        <w:rPr>
          <w:spacing w:val="-15"/>
          <w:sz w:val="24"/>
        </w:rPr>
        <w:t> </w:t>
      </w:r>
      <w:r>
        <w:rPr>
          <w:sz w:val="24"/>
        </w:rPr>
        <w:t>delivered</w:t>
      </w:r>
      <w:r>
        <w:rPr>
          <w:spacing w:val="-15"/>
          <w:sz w:val="24"/>
        </w:rPr>
        <w:t> </w:t>
      </w:r>
      <w:r>
        <w:rPr>
          <w:sz w:val="24"/>
        </w:rPr>
        <w:t>to</w:t>
      </w:r>
      <w:r>
        <w:rPr>
          <w:spacing w:val="-15"/>
          <w:sz w:val="24"/>
        </w:rPr>
        <w:t> </w:t>
      </w:r>
      <w:r>
        <w:rPr>
          <w:sz w:val="24"/>
        </w:rPr>
        <w:t>the</w:t>
      </w:r>
      <w:r>
        <w:rPr>
          <w:spacing w:val="-15"/>
          <w:sz w:val="24"/>
        </w:rPr>
        <w:t> </w:t>
      </w:r>
      <w:r>
        <w:rPr>
          <w:sz w:val="24"/>
        </w:rPr>
        <w:t>purchaser,</w:t>
      </w:r>
      <w:r>
        <w:rPr>
          <w:spacing w:val="-15"/>
          <w:sz w:val="24"/>
        </w:rPr>
        <w:t> </w:t>
      </w:r>
      <w:r>
        <w:rPr>
          <w:sz w:val="24"/>
        </w:rPr>
        <w:t>on</w:t>
      </w:r>
      <w:r>
        <w:rPr>
          <w:spacing w:val="-15"/>
          <w:sz w:val="24"/>
        </w:rPr>
        <w:t> </w:t>
      </w:r>
      <w:r>
        <w:rPr>
          <w:sz w:val="24"/>
        </w:rPr>
        <w:t>receipt</w:t>
      </w:r>
      <w:r>
        <w:rPr>
          <w:spacing w:val="-15"/>
          <w:sz w:val="24"/>
        </w:rPr>
        <w:t> </w:t>
      </w:r>
      <w:r>
        <w:rPr>
          <w:sz w:val="24"/>
        </w:rPr>
        <w:t>of</w:t>
      </w:r>
      <w:r>
        <w:rPr>
          <w:spacing w:val="-15"/>
          <w:sz w:val="24"/>
        </w:rPr>
        <w:t> </w:t>
      </w:r>
      <w:r>
        <w:rPr>
          <w:sz w:val="24"/>
        </w:rPr>
        <w:t>full</w:t>
      </w:r>
      <w:r>
        <w:rPr>
          <w:spacing w:val="-15"/>
          <w:sz w:val="24"/>
        </w:rPr>
        <w:t> </w:t>
      </w:r>
      <w:r>
        <w:rPr>
          <w:sz w:val="24"/>
        </w:rPr>
        <w:t>consideration for the assets, in the manner specified in the terms of sale.</w:t>
      </w:r>
    </w:p>
    <w:p>
      <w:pPr>
        <w:pStyle w:val="BodyText"/>
        <w:spacing w:before="37"/>
      </w:pPr>
    </w:p>
    <w:p>
      <w:pPr>
        <w:spacing w:before="0"/>
        <w:ind w:left="800" w:right="816" w:firstLine="0"/>
        <w:jc w:val="center"/>
        <w:rPr>
          <w:b/>
          <w:sz w:val="24"/>
        </w:rPr>
      </w:pPr>
      <w:r>
        <w:rPr>
          <w:b/>
          <w:sz w:val="24"/>
        </w:rPr>
        <w:t>SCHEDULE</w:t>
      </w:r>
      <w:r>
        <w:rPr>
          <w:b/>
          <w:spacing w:val="-2"/>
          <w:sz w:val="24"/>
        </w:rPr>
        <w:t> </w:t>
      </w:r>
      <w:r>
        <w:rPr>
          <w:b/>
          <w:spacing w:val="-5"/>
          <w:sz w:val="24"/>
        </w:rPr>
        <w:t>II</w:t>
      </w:r>
    </w:p>
    <w:p>
      <w:pPr>
        <w:spacing w:before="41"/>
        <w:ind w:left="0" w:right="0" w:firstLine="0"/>
        <w:jc w:val="center"/>
        <w:rPr>
          <w:b/>
          <w:sz w:val="24"/>
        </w:rPr>
      </w:pPr>
      <w:hyperlink w:history="true" w:anchor="_bookmark108">
        <w:r>
          <w:rPr>
            <w:b/>
            <w:spacing w:val="-4"/>
            <w:sz w:val="24"/>
            <w:vertAlign w:val="superscript"/>
          </w:rPr>
          <w:t>109</w:t>
        </w:r>
      </w:hyperlink>
      <w:r>
        <w:rPr>
          <w:b/>
          <w:spacing w:val="-4"/>
          <w:sz w:val="24"/>
          <w:vertAlign w:val="baseline"/>
        </w:rPr>
        <w:t>[FORM</w:t>
      </w:r>
      <w:r>
        <w:rPr>
          <w:b/>
          <w:spacing w:val="-5"/>
          <w:sz w:val="24"/>
          <w:vertAlign w:val="baseline"/>
        </w:rPr>
        <w:t> </w:t>
      </w:r>
      <w:r>
        <w:rPr>
          <w:b/>
          <w:spacing w:val="-10"/>
          <w:sz w:val="24"/>
          <w:vertAlign w:val="baseline"/>
        </w:rPr>
        <w:t>A</w:t>
      </w:r>
    </w:p>
    <w:p>
      <w:pPr>
        <w:spacing w:before="2"/>
        <w:ind w:left="0" w:right="0" w:firstLine="0"/>
        <w:jc w:val="center"/>
        <w:rPr>
          <w:b/>
          <w:sz w:val="24"/>
        </w:rPr>
      </w:pPr>
      <w:r>
        <w:rPr>
          <w:b/>
          <w:sz w:val="24"/>
        </w:rPr>
        <w:t>PROFORMA</w:t>
      </w:r>
      <w:r>
        <w:rPr>
          <w:b/>
          <w:spacing w:val="-6"/>
          <w:sz w:val="24"/>
        </w:rPr>
        <w:t> </w:t>
      </w:r>
      <w:r>
        <w:rPr>
          <w:b/>
          <w:sz w:val="24"/>
        </w:rPr>
        <w:t>FOR</w:t>
      </w:r>
      <w:r>
        <w:rPr>
          <w:b/>
          <w:spacing w:val="-3"/>
          <w:sz w:val="24"/>
        </w:rPr>
        <w:t> </w:t>
      </w:r>
      <w:r>
        <w:rPr>
          <w:b/>
          <w:sz w:val="24"/>
        </w:rPr>
        <w:t>REPORTING</w:t>
      </w:r>
      <w:r>
        <w:rPr>
          <w:b/>
          <w:spacing w:val="-3"/>
          <w:sz w:val="24"/>
        </w:rPr>
        <w:t> </w:t>
      </w:r>
      <w:r>
        <w:rPr>
          <w:b/>
          <w:sz w:val="24"/>
        </w:rPr>
        <w:t>CONSULTATIONS</w:t>
      </w:r>
      <w:r>
        <w:rPr>
          <w:b/>
          <w:spacing w:val="-3"/>
          <w:sz w:val="24"/>
        </w:rPr>
        <w:t> </w:t>
      </w:r>
      <w:r>
        <w:rPr>
          <w:b/>
          <w:sz w:val="24"/>
        </w:rPr>
        <w:t>WITH</w:t>
      </w:r>
      <w:r>
        <w:rPr>
          <w:b/>
          <w:spacing w:val="-2"/>
          <w:sz w:val="24"/>
        </w:rPr>
        <w:t> STAKEHOLDERS</w:t>
      </w:r>
    </w:p>
    <w:p>
      <w:pPr>
        <w:pStyle w:val="BodyText"/>
        <w:spacing w:before="17"/>
        <w:rPr>
          <w:b/>
        </w:rPr>
      </w:pPr>
    </w:p>
    <w:p>
      <w:pPr>
        <w:pStyle w:val="Heading2"/>
        <w:ind w:left="900" w:right="903"/>
        <w:jc w:val="center"/>
      </w:pPr>
      <w:r>
        <w:rPr/>
        <w:t>(Under</w:t>
      </w:r>
      <w:r>
        <w:rPr>
          <w:spacing w:val="-5"/>
        </w:rPr>
        <w:t> </w:t>
      </w:r>
      <w:r>
        <w:rPr/>
        <w:t>Regulation</w:t>
      </w:r>
      <w:r>
        <w:rPr>
          <w:spacing w:val="-4"/>
        </w:rPr>
        <w:t> </w:t>
      </w:r>
      <w:r>
        <w:rPr/>
        <w:t>8</w:t>
      </w:r>
      <w:r>
        <w:rPr>
          <w:spacing w:val="-4"/>
        </w:rPr>
        <w:t> </w:t>
      </w:r>
      <w:r>
        <w:rPr/>
        <w:t>and</w:t>
      </w:r>
      <w:r>
        <w:rPr>
          <w:spacing w:val="-4"/>
        </w:rPr>
        <w:t> </w:t>
      </w:r>
      <w:r>
        <w:rPr/>
        <w:t>Regulation</w:t>
      </w:r>
      <w:r>
        <w:rPr>
          <w:spacing w:val="-4"/>
        </w:rPr>
        <w:t> </w:t>
      </w:r>
      <w:r>
        <w:rPr/>
        <w:t>31A</w:t>
      </w:r>
      <w:r>
        <w:rPr>
          <w:spacing w:val="-5"/>
        </w:rPr>
        <w:t> </w:t>
      </w:r>
      <w:r>
        <w:rPr/>
        <w:t>of</w:t>
      </w:r>
      <w:r>
        <w:rPr>
          <w:spacing w:val="-5"/>
        </w:rPr>
        <w:t> </w:t>
      </w:r>
      <w:r>
        <w:rPr/>
        <w:t>the</w:t>
      </w:r>
      <w:r>
        <w:rPr>
          <w:spacing w:val="-4"/>
        </w:rPr>
        <w:t> </w:t>
      </w:r>
      <w:r>
        <w:rPr/>
        <w:t>Insolvency</w:t>
      </w:r>
      <w:r>
        <w:rPr>
          <w:spacing w:val="-4"/>
        </w:rPr>
        <w:t> </w:t>
      </w:r>
      <w:r>
        <w:rPr/>
        <w:t>and</w:t>
      </w:r>
      <w:r>
        <w:rPr>
          <w:spacing w:val="-3"/>
        </w:rPr>
        <w:t> </w:t>
      </w:r>
      <w:r>
        <w:rPr/>
        <w:t>Bankruptcy</w:t>
      </w:r>
      <w:r>
        <w:rPr>
          <w:spacing w:val="-4"/>
        </w:rPr>
        <w:t> </w:t>
      </w:r>
      <w:r>
        <w:rPr/>
        <w:t>Board</w:t>
      </w:r>
      <w:r>
        <w:rPr>
          <w:spacing w:val="-4"/>
        </w:rPr>
        <w:t> </w:t>
      </w:r>
      <w:r>
        <w:rPr/>
        <w:t>of India (Liquidation Process) Regulations, 2016)</w:t>
      </w:r>
    </w:p>
    <w:p>
      <w:pPr>
        <w:pStyle w:val="BodyText"/>
        <w:spacing w:before="18"/>
        <w:rPr>
          <w:b/>
          <w:sz w:val="20"/>
        </w:rPr>
      </w:pPr>
      <w:r>
        <w:rPr>
          <w:b/>
          <w:sz w:val="20"/>
        </w:rPr>
        <mc:AlternateContent>
          <mc:Choice Requires="wps">
            <w:drawing>
              <wp:anchor distT="0" distB="0" distL="0" distR="0" allowOverlap="1" layoutInCell="1" locked="0" behindDoc="1" simplePos="0" relativeHeight="487608320">
                <wp:simplePos x="0" y="0"/>
                <wp:positionH relativeFrom="page">
                  <wp:posOffset>914704</wp:posOffset>
                </wp:positionH>
                <wp:positionV relativeFrom="paragraph">
                  <wp:posOffset>173093</wp:posOffset>
                </wp:positionV>
                <wp:extent cx="1829435" cy="7620"/>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3.629403pt;width:144.020pt;height:.60004pt;mso-position-horizontal-relative:page;mso-position-vertical-relative:paragraph;z-index:-15708160;mso-wrap-distance-left:0;mso-wrap-distance-right:0" id="docshape42" filled="true" fillcolor="#000000" stroked="false">
                <v:fill type="solid"/>
                <w10:wrap type="topAndBottom"/>
              </v:rect>
            </w:pict>
          </mc:Fallback>
        </mc:AlternateContent>
      </w:r>
    </w:p>
    <w:p>
      <w:pPr>
        <w:spacing w:before="103"/>
        <w:ind w:left="732" w:right="0" w:firstLine="0"/>
        <w:jc w:val="left"/>
        <w:rPr>
          <w:sz w:val="20"/>
        </w:rPr>
      </w:pPr>
      <w:bookmarkStart w:name="_bookmark107" w:id="108"/>
      <w:bookmarkEnd w:id="108"/>
      <w:r>
        <w:rPr/>
      </w:r>
      <w:r>
        <w:rPr>
          <w:sz w:val="20"/>
          <w:vertAlign w:val="superscript"/>
        </w:rPr>
        <w:t>108</w:t>
      </w:r>
      <w:r>
        <w:rPr>
          <w:spacing w:val="-7"/>
          <w:sz w:val="20"/>
          <w:vertAlign w:val="baseline"/>
        </w:rPr>
        <w:t> </w:t>
      </w:r>
      <w:r>
        <w:rPr>
          <w:sz w:val="20"/>
          <w:vertAlign w:val="baseline"/>
        </w:rPr>
        <w:t>Inserted</w:t>
      </w:r>
      <w:r>
        <w:rPr>
          <w:spacing w:val="-6"/>
          <w:sz w:val="20"/>
          <w:vertAlign w:val="baseline"/>
        </w:rPr>
        <w:t> </w:t>
      </w:r>
      <w:r>
        <w:rPr>
          <w:sz w:val="20"/>
          <w:vertAlign w:val="baseline"/>
        </w:rPr>
        <w:t>by</w:t>
      </w:r>
      <w:r>
        <w:rPr>
          <w:spacing w:val="-6"/>
          <w:sz w:val="20"/>
          <w:vertAlign w:val="baseline"/>
        </w:rPr>
        <w:t> </w:t>
      </w:r>
      <w:r>
        <w:rPr>
          <w:sz w:val="20"/>
          <w:vertAlign w:val="baseline"/>
        </w:rPr>
        <w:t>Notification</w:t>
      </w:r>
      <w:r>
        <w:rPr>
          <w:spacing w:val="-5"/>
          <w:sz w:val="20"/>
          <w:vertAlign w:val="baseline"/>
        </w:rPr>
        <w:t> </w:t>
      </w:r>
      <w:r>
        <w:rPr>
          <w:sz w:val="20"/>
          <w:vertAlign w:val="baseline"/>
        </w:rPr>
        <w:t>No.</w:t>
      </w:r>
      <w:r>
        <w:rPr>
          <w:spacing w:val="-7"/>
          <w:sz w:val="20"/>
          <w:vertAlign w:val="baseline"/>
        </w:rPr>
        <w:t> </w:t>
      </w:r>
      <w:r>
        <w:rPr>
          <w:sz w:val="20"/>
          <w:vertAlign w:val="baseline"/>
        </w:rPr>
        <w:t>IBBI/2023-24/GN/REG112,</w:t>
      </w:r>
      <w:r>
        <w:rPr>
          <w:spacing w:val="-6"/>
          <w:sz w:val="20"/>
          <w:vertAlign w:val="baseline"/>
        </w:rPr>
        <w:t> </w:t>
      </w:r>
      <w:r>
        <w:rPr>
          <w:sz w:val="20"/>
          <w:vertAlign w:val="baseline"/>
        </w:rPr>
        <w:t>dated</w:t>
      </w:r>
      <w:r>
        <w:rPr>
          <w:spacing w:val="-6"/>
          <w:sz w:val="20"/>
          <w:vertAlign w:val="baseline"/>
        </w:rPr>
        <w:t> </w:t>
      </w:r>
      <w:r>
        <w:rPr>
          <w:sz w:val="20"/>
          <w:vertAlign w:val="baseline"/>
        </w:rPr>
        <w:t>12th</w:t>
      </w:r>
      <w:r>
        <w:rPr>
          <w:spacing w:val="-6"/>
          <w:sz w:val="20"/>
          <w:vertAlign w:val="baseline"/>
        </w:rPr>
        <w:t> </w:t>
      </w:r>
      <w:r>
        <w:rPr>
          <w:sz w:val="20"/>
          <w:vertAlign w:val="baseline"/>
        </w:rPr>
        <w:t>February,2024</w:t>
      </w:r>
      <w:r>
        <w:rPr>
          <w:spacing w:val="-6"/>
          <w:sz w:val="20"/>
          <w:vertAlign w:val="baseline"/>
        </w:rPr>
        <w:t> </w:t>
      </w:r>
      <w:r>
        <w:rPr>
          <w:sz w:val="20"/>
          <w:vertAlign w:val="baseline"/>
        </w:rPr>
        <w:t>(w.e.f.</w:t>
      </w:r>
      <w:r>
        <w:rPr>
          <w:spacing w:val="-8"/>
          <w:sz w:val="20"/>
          <w:vertAlign w:val="baseline"/>
        </w:rPr>
        <w:t> </w:t>
      </w:r>
      <w:r>
        <w:rPr>
          <w:spacing w:val="-2"/>
          <w:sz w:val="20"/>
          <w:vertAlign w:val="baseline"/>
        </w:rPr>
        <w:t>12.02.2024).</w:t>
      </w:r>
    </w:p>
    <w:p>
      <w:pPr>
        <w:spacing w:before="1"/>
        <w:ind w:left="732" w:right="0" w:firstLine="0"/>
        <w:jc w:val="left"/>
        <w:rPr>
          <w:sz w:val="20"/>
        </w:rPr>
      </w:pPr>
      <w:bookmarkStart w:name="_bookmark108" w:id="109"/>
      <w:bookmarkEnd w:id="109"/>
      <w:r>
        <w:rPr/>
      </w:r>
      <w:r>
        <w:rPr>
          <w:sz w:val="20"/>
          <w:vertAlign w:val="superscript"/>
        </w:rPr>
        <w:t>109</w:t>
      </w:r>
      <w:r>
        <w:rPr>
          <w:spacing w:val="-6"/>
          <w:sz w:val="20"/>
          <w:vertAlign w:val="baseline"/>
        </w:rPr>
        <w:t> </w:t>
      </w:r>
      <w:r>
        <w:rPr>
          <w:sz w:val="20"/>
          <w:vertAlign w:val="baseline"/>
        </w:rPr>
        <w:t>Substituted</w:t>
      </w:r>
      <w:r>
        <w:rPr>
          <w:spacing w:val="-5"/>
          <w:sz w:val="20"/>
          <w:vertAlign w:val="baseline"/>
        </w:rPr>
        <w:t> </w:t>
      </w:r>
      <w:r>
        <w:rPr>
          <w:sz w:val="20"/>
          <w:vertAlign w:val="baseline"/>
        </w:rPr>
        <w:t>by</w:t>
      </w:r>
      <w:r>
        <w:rPr>
          <w:spacing w:val="-5"/>
          <w:sz w:val="20"/>
          <w:vertAlign w:val="baseline"/>
        </w:rPr>
        <w:t> </w:t>
      </w:r>
      <w:r>
        <w:rPr>
          <w:sz w:val="20"/>
          <w:vertAlign w:val="baseline"/>
        </w:rPr>
        <w:t>Notification</w:t>
      </w:r>
      <w:r>
        <w:rPr>
          <w:spacing w:val="-7"/>
          <w:sz w:val="20"/>
          <w:vertAlign w:val="baseline"/>
        </w:rPr>
        <w:t> </w:t>
      </w:r>
      <w:r>
        <w:rPr>
          <w:sz w:val="20"/>
          <w:vertAlign w:val="baseline"/>
        </w:rPr>
        <w:t>No.</w:t>
      </w:r>
      <w:r>
        <w:rPr>
          <w:spacing w:val="-6"/>
          <w:sz w:val="20"/>
          <w:vertAlign w:val="baseline"/>
        </w:rPr>
        <w:t> </w:t>
      </w:r>
      <w:r>
        <w:rPr>
          <w:sz w:val="20"/>
          <w:vertAlign w:val="baseline"/>
        </w:rPr>
        <w:t>IBBI/2023-24/GN/REG112,</w:t>
      </w:r>
      <w:r>
        <w:rPr>
          <w:spacing w:val="-6"/>
          <w:sz w:val="20"/>
          <w:vertAlign w:val="baseline"/>
        </w:rPr>
        <w:t> </w:t>
      </w:r>
      <w:r>
        <w:rPr>
          <w:sz w:val="20"/>
          <w:vertAlign w:val="baseline"/>
        </w:rPr>
        <w:t>dated</w:t>
      </w:r>
      <w:r>
        <w:rPr>
          <w:spacing w:val="-5"/>
          <w:sz w:val="20"/>
          <w:vertAlign w:val="baseline"/>
        </w:rPr>
        <w:t> </w:t>
      </w:r>
      <w:r>
        <w:rPr>
          <w:sz w:val="20"/>
          <w:vertAlign w:val="baseline"/>
        </w:rPr>
        <w:t>12th</w:t>
      </w:r>
      <w:r>
        <w:rPr>
          <w:spacing w:val="-4"/>
          <w:sz w:val="20"/>
          <w:vertAlign w:val="baseline"/>
        </w:rPr>
        <w:t> </w:t>
      </w:r>
      <w:r>
        <w:rPr>
          <w:sz w:val="20"/>
          <w:vertAlign w:val="baseline"/>
        </w:rPr>
        <w:t>February,</w:t>
      </w:r>
      <w:r>
        <w:rPr>
          <w:spacing w:val="-8"/>
          <w:sz w:val="20"/>
          <w:vertAlign w:val="baseline"/>
        </w:rPr>
        <w:t> </w:t>
      </w:r>
      <w:r>
        <w:rPr>
          <w:sz w:val="20"/>
          <w:vertAlign w:val="baseline"/>
        </w:rPr>
        <w:t>2024</w:t>
      </w:r>
      <w:r>
        <w:rPr>
          <w:spacing w:val="-5"/>
          <w:sz w:val="20"/>
          <w:vertAlign w:val="baseline"/>
        </w:rPr>
        <w:t> </w:t>
      </w:r>
      <w:r>
        <w:rPr>
          <w:sz w:val="20"/>
          <w:vertAlign w:val="baseline"/>
        </w:rPr>
        <w:t>(w.e.f.</w:t>
      </w:r>
      <w:r>
        <w:rPr>
          <w:spacing w:val="-6"/>
          <w:sz w:val="20"/>
          <w:vertAlign w:val="baseline"/>
        </w:rPr>
        <w:t> </w:t>
      </w:r>
      <w:r>
        <w:rPr>
          <w:sz w:val="20"/>
          <w:vertAlign w:val="baseline"/>
        </w:rPr>
        <w:t>12-02-</w:t>
      </w:r>
      <w:r>
        <w:rPr>
          <w:spacing w:val="-2"/>
          <w:sz w:val="20"/>
          <w:vertAlign w:val="baseline"/>
        </w:rPr>
        <w:t>2024),</w:t>
      </w:r>
    </w:p>
    <w:p>
      <w:pPr>
        <w:spacing w:after="0"/>
        <w:jc w:val="left"/>
        <w:rPr>
          <w:sz w:val="20"/>
        </w:rPr>
        <w:sectPr>
          <w:pgSz w:w="11900" w:h="16850"/>
          <w:pgMar w:header="0" w:footer="1049" w:top="1360" w:bottom="1240" w:left="708" w:right="708"/>
        </w:sectPr>
      </w:pPr>
    </w:p>
    <w:tbl>
      <w:tblPr>
        <w:tblW w:w="0" w:type="auto"/>
        <w:jc w:val="left"/>
        <w:tblInd w:w="7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98"/>
        <w:gridCol w:w="4412"/>
        <w:gridCol w:w="2532"/>
        <w:gridCol w:w="1358"/>
      </w:tblGrid>
      <w:tr>
        <w:trPr>
          <w:trHeight w:val="306" w:hRule="atLeast"/>
        </w:trPr>
        <w:tc>
          <w:tcPr>
            <w:tcW w:w="698" w:type="dxa"/>
          </w:tcPr>
          <w:p>
            <w:pPr>
              <w:pStyle w:val="TableParagraph"/>
              <w:spacing w:line="271" w:lineRule="exact" w:before="16"/>
              <w:ind w:left="14" w:right="-15"/>
              <w:jc w:val="center"/>
              <w:rPr>
                <w:b/>
                <w:sz w:val="24"/>
              </w:rPr>
            </w:pPr>
            <w:r>
              <w:rPr>
                <w:b/>
                <w:sz w:val="24"/>
              </w:rPr>
              <w:t>Sl.</w:t>
            </w:r>
            <w:r>
              <w:rPr>
                <w:b/>
                <w:spacing w:val="-5"/>
                <w:sz w:val="24"/>
              </w:rPr>
              <w:t> No.</w:t>
            </w:r>
          </w:p>
        </w:tc>
        <w:tc>
          <w:tcPr>
            <w:tcW w:w="4412" w:type="dxa"/>
          </w:tcPr>
          <w:p>
            <w:pPr>
              <w:pStyle w:val="TableParagraph"/>
              <w:spacing w:line="271" w:lineRule="exact" w:before="16"/>
              <w:ind w:left="14"/>
              <w:rPr>
                <w:b/>
                <w:sz w:val="24"/>
              </w:rPr>
            </w:pPr>
            <w:r>
              <w:rPr>
                <w:b/>
                <w:sz w:val="24"/>
              </w:rPr>
              <w:t>Basic</w:t>
            </w:r>
            <w:r>
              <w:rPr>
                <w:b/>
                <w:spacing w:val="-1"/>
                <w:sz w:val="24"/>
              </w:rPr>
              <w:t> </w:t>
            </w:r>
            <w:r>
              <w:rPr>
                <w:b/>
                <w:sz w:val="24"/>
              </w:rPr>
              <w:t>details</w:t>
            </w:r>
            <w:r>
              <w:rPr>
                <w:b/>
                <w:spacing w:val="-2"/>
                <w:sz w:val="24"/>
              </w:rPr>
              <w:t> </w:t>
            </w:r>
            <w:r>
              <w:rPr>
                <w:b/>
                <w:sz w:val="24"/>
              </w:rPr>
              <w:t>of</w:t>
            </w:r>
            <w:r>
              <w:rPr>
                <w:b/>
                <w:spacing w:val="-1"/>
                <w:sz w:val="24"/>
              </w:rPr>
              <w:t> </w:t>
            </w:r>
            <w:r>
              <w:rPr>
                <w:b/>
                <w:sz w:val="24"/>
              </w:rPr>
              <w:t>CD</w:t>
            </w:r>
            <w:r>
              <w:rPr>
                <w:b/>
                <w:spacing w:val="-2"/>
                <w:sz w:val="24"/>
              </w:rPr>
              <w:t> </w:t>
            </w:r>
            <w:r>
              <w:rPr>
                <w:b/>
                <w:sz w:val="24"/>
              </w:rPr>
              <w:t>and</w:t>
            </w:r>
            <w:r>
              <w:rPr>
                <w:b/>
                <w:spacing w:val="1"/>
                <w:sz w:val="24"/>
              </w:rPr>
              <w:t> </w:t>
            </w:r>
            <w:r>
              <w:rPr>
                <w:b/>
                <w:spacing w:val="-2"/>
                <w:sz w:val="24"/>
              </w:rPr>
              <w:t>meeting</w:t>
            </w:r>
          </w:p>
        </w:tc>
        <w:tc>
          <w:tcPr>
            <w:tcW w:w="2532" w:type="dxa"/>
          </w:tcPr>
          <w:p>
            <w:pPr>
              <w:pStyle w:val="TableParagraph"/>
              <w:rPr>
                <w:sz w:val="22"/>
              </w:rPr>
            </w:pPr>
          </w:p>
        </w:tc>
        <w:tc>
          <w:tcPr>
            <w:tcW w:w="1358" w:type="dxa"/>
          </w:tcPr>
          <w:p>
            <w:pPr>
              <w:pStyle w:val="TableParagraph"/>
              <w:rPr>
                <w:sz w:val="22"/>
              </w:rPr>
            </w:pPr>
          </w:p>
        </w:tc>
      </w:tr>
      <w:tr>
        <w:trPr>
          <w:trHeight w:val="292" w:hRule="atLeast"/>
        </w:trPr>
        <w:tc>
          <w:tcPr>
            <w:tcW w:w="698" w:type="dxa"/>
          </w:tcPr>
          <w:p>
            <w:pPr>
              <w:pStyle w:val="TableParagraph"/>
              <w:spacing w:line="272" w:lineRule="exact"/>
              <w:ind w:left="14" w:right="1"/>
              <w:jc w:val="center"/>
              <w:rPr>
                <w:sz w:val="24"/>
              </w:rPr>
            </w:pPr>
            <w:r>
              <w:rPr>
                <w:spacing w:val="-5"/>
                <w:sz w:val="24"/>
              </w:rPr>
              <w:t>(a)</w:t>
            </w:r>
          </w:p>
        </w:tc>
        <w:tc>
          <w:tcPr>
            <w:tcW w:w="4412" w:type="dxa"/>
          </w:tcPr>
          <w:p>
            <w:pPr>
              <w:pStyle w:val="TableParagraph"/>
              <w:spacing w:line="272" w:lineRule="exact"/>
              <w:ind w:left="14"/>
              <w:rPr>
                <w:sz w:val="24"/>
              </w:rPr>
            </w:pPr>
            <w:r>
              <w:rPr>
                <w:sz w:val="24"/>
              </w:rPr>
              <w:t>Name</w:t>
            </w:r>
            <w:r>
              <w:rPr>
                <w:spacing w:val="-1"/>
                <w:sz w:val="24"/>
              </w:rPr>
              <w:t> </w:t>
            </w:r>
            <w:r>
              <w:rPr>
                <w:sz w:val="24"/>
              </w:rPr>
              <w:t>and</w:t>
            </w:r>
            <w:r>
              <w:rPr>
                <w:spacing w:val="-1"/>
                <w:sz w:val="24"/>
              </w:rPr>
              <w:t> </w:t>
            </w:r>
            <w:r>
              <w:rPr>
                <w:sz w:val="24"/>
              </w:rPr>
              <w:t>Registration</w:t>
            </w:r>
            <w:r>
              <w:rPr>
                <w:spacing w:val="-1"/>
                <w:sz w:val="24"/>
              </w:rPr>
              <w:t> </w:t>
            </w:r>
            <w:r>
              <w:rPr>
                <w:sz w:val="24"/>
              </w:rPr>
              <w:t>no.</w:t>
            </w:r>
            <w:r>
              <w:rPr>
                <w:spacing w:val="-1"/>
                <w:sz w:val="24"/>
              </w:rPr>
              <w:t> </w:t>
            </w:r>
            <w:r>
              <w:rPr>
                <w:sz w:val="24"/>
              </w:rPr>
              <w:t>of</w:t>
            </w:r>
            <w:r>
              <w:rPr>
                <w:spacing w:val="-1"/>
                <w:sz w:val="24"/>
              </w:rPr>
              <w:t> </w:t>
            </w:r>
            <w:r>
              <w:rPr>
                <w:spacing w:val="-2"/>
                <w:sz w:val="24"/>
              </w:rPr>
              <w:t>Liquidator</w:t>
            </w:r>
          </w:p>
        </w:tc>
        <w:tc>
          <w:tcPr>
            <w:tcW w:w="2532" w:type="dxa"/>
          </w:tcPr>
          <w:p>
            <w:pPr>
              <w:pStyle w:val="TableParagraph"/>
              <w:rPr>
                <w:sz w:val="20"/>
              </w:rPr>
            </w:pPr>
          </w:p>
        </w:tc>
        <w:tc>
          <w:tcPr>
            <w:tcW w:w="1358" w:type="dxa"/>
          </w:tcPr>
          <w:p>
            <w:pPr>
              <w:pStyle w:val="TableParagraph"/>
              <w:rPr>
                <w:sz w:val="20"/>
              </w:rPr>
            </w:pPr>
          </w:p>
        </w:tc>
      </w:tr>
      <w:tr>
        <w:trPr>
          <w:trHeight w:val="289" w:hRule="atLeast"/>
        </w:trPr>
        <w:tc>
          <w:tcPr>
            <w:tcW w:w="698" w:type="dxa"/>
          </w:tcPr>
          <w:p>
            <w:pPr>
              <w:pStyle w:val="TableParagraph"/>
              <w:spacing w:line="270" w:lineRule="exact"/>
              <w:ind w:left="14" w:right="1"/>
              <w:jc w:val="center"/>
              <w:rPr>
                <w:sz w:val="24"/>
              </w:rPr>
            </w:pPr>
            <w:r>
              <w:rPr>
                <w:spacing w:val="-5"/>
                <w:sz w:val="24"/>
              </w:rPr>
              <w:t>(b)</w:t>
            </w:r>
          </w:p>
        </w:tc>
        <w:tc>
          <w:tcPr>
            <w:tcW w:w="4412" w:type="dxa"/>
          </w:tcPr>
          <w:p>
            <w:pPr>
              <w:pStyle w:val="TableParagraph"/>
              <w:spacing w:line="270" w:lineRule="exact"/>
              <w:ind w:left="14"/>
              <w:rPr>
                <w:sz w:val="24"/>
              </w:rPr>
            </w:pPr>
            <w:r>
              <w:rPr>
                <w:sz w:val="24"/>
              </w:rPr>
              <w:t>Name</w:t>
            </w:r>
            <w:r>
              <w:rPr>
                <w:spacing w:val="-1"/>
                <w:sz w:val="24"/>
              </w:rPr>
              <w:t> </w:t>
            </w:r>
            <w:r>
              <w:rPr>
                <w:sz w:val="24"/>
              </w:rPr>
              <w:t>of</w:t>
            </w:r>
            <w:r>
              <w:rPr>
                <w:spacing w:val="-3"/>
                <w:sz w:val="24"/>
              </w:rPr>
              <w:t> </w:t>
            </w:r>
            <w:r>
              <w:rPr>
                <w:sz w:val="24"/>
              </w:rPr>
              <w:t>corporate</w:t>
            </w:r>
            <w:r>
              <w:rPr>
                <w:spacing w:val="-1"/>
                <w:sz w:val="24"/>
              </w:rPr>
              <w:t> </w:t>
            </w:r>
            <w:r>
              <w:rPr>
                <w:spacing w:val="-2"/>
                <w:sz w:val="24"/>
              </w:rPr>
              <w:t>debtor</w:t>
            </w:r>
          </w:p>
        </w:tc>
        <w:tc>
          <w:tcPr>
            <w:tcW w:w="2532" w:type="dxa"/>
          </w:tcPr>
          <w:p>
            <w:pPr>
              <w:pStyle w:val="TableParagraph"/>
              <w:rPr>
                <w:sz w:val="20"/>
              </w:rPr>
            </w:pPr>
          </w:p>
        </w:tc>
        <w:tc>
          <w:tcPr>
            <w:tcW w:w="1358" w:type="dxa"/>
          </w:tcPr>
          <w:p>
            <w:pPr>
              <w:pStyle w:val="TableParagraph"/>
              <w:rPr>
                <w:sz w:val="20"/>
              </w:rPr>
            </w:pPr>
          </w:p>
        </w:tc>
      </w:tr>
      <w:tr>
        <w:trPr>
          <w:trHeight w:val="292" w:hRule="atLeast"/>
        </w:trPr>
        <w:tc>
          <w:tcPr>
            <w:tcW w:w="698" w:type="dxa"/>
          </w:tcPr>
          <w:p>
            <w:pPr>
              <w:pStyle w:val="TableParagraph"/>
              <w:spacing w:line="271" w:lineRule="exact" w:before="1"/>
              <w:ind w:left="22" w:right="7"/>
              <w:jc w:val="center"/>
              <w:rPr>
                <w:sz w:val="24"/>
              </w:rPr>
            </w:pPr>
            <w:r>
              <w:rPr>
                <w:spacing w:val="-10"/>
                <w:sz w:val="24"/>
              </w:rPr>
              <w:t>I</w:t>
            </w:r>
          </w:p>
        </w:tc>
        <w:tc>
          <w:tcPr>
            <w:tcW w:w="4412" w:type="dxa"/>
          </w:tcPr>
          <w:p>
            <w:pPr>
              <w:pStyle w:val="TableParagraph"/>
              <w:spacing w:line="271" w:lineRule="exact" w:before="1"/>
              <w:ind w:left="14"/>
              <w:rPr>
                <w:sz w:val="24"/>
              </w:rPr>
            </w:pPr>
            <w:r>
              <w:rPr>
                <w:sz w:val="24"/>
              </w:rPr>
              <w:t>Date</w:t>
            </w:r>
            <w:r>
              <w:rPr>
                <w:spacing w:val="-1"/>
                <w:sz w:val="24"/>
              </w:rPr>
              <w:t> </w:t>
            </w:r>
            <w:r>
              <w:rPr>
                <w:sz w:val="24"/>
              </w:rPr>
              <w:t>of</w:t>
            </w:r>
            <w:r>
              <w:rPr>
                <w:spacing w:val="-3"/>
                <w:sz w:val="24"/>
              </w:rPr>
              <w:t> </w:t>
            </w:r>
            <w:r>
              <w:rPr>
                <w:sz w:val="24"/>
              </w:rPr>
              <w:t>the</w:t>
            </w:r>
            <w:r>
              <w:rPr>
                <w:spacing w:val="-1"/>
                <w:sz w:val="24"/>
              </w:rPr>
              <w:t> </w:t>
            </w:r>
            <w:r>
              <w:rPr>
                <w:spacing w:val="-2"/>
                <w:sz w:val="24"/>
              </w:rPr>
              <w:t>meeting</w:t>
            </w:r>
          </w:p>
        </w:tc>
        <w:tc>
          <w:tcPr>
            <w:tcW w:w="2532" w:type="dxa"/>
          </w:tcPr>
          <w:p>
            <w:pPr>
              <w:pStyle w:val="TableParagraph"/>
              <w:rPr>
                <w:sz w:val="20"/>
              </w:rPr>
            </w:pPr>
          </w:p>
        </w:tc>
        <w:tc>
          <w:tcPr>
            <w:tcW w:w="1358" w:type="dxa"/>
          </w:tcPr>
          <w:p>
            <w:pPr>
              <w:pStyle w:val="TableParagraph"/>
              <w:rPr>
                <w:sz w:val="20"/>
              </w:rPr>
            </w:pPr>
          </w:p>
        </w:tc>
      </w:tr>
      <w:tr>
        <w:trPr>
          <w:trHeight w:val="289" w:hRule="atLeast"/>
        </w:trPr>
        <w:tc>
          <w:tcPr>
            <w:tcW w:w="698" w:type="dxa"/>
          </w:tcPr>
          <w:p>
            <w:pPr>
              <w:pStyle w:val="TableParagraph"/>
              <w:spacing w:line="270" w:lineRule="exact"/>
              <w:ind w:left="14" w:right="1"/>
              <w:jc w:val="center"/>
              <w:rPr>
                <w:sz w:val="24"/>
              </w:rPr>
            </w:pPr>
            <w:r>
              <w:rPr>
                <w:spacing w:val="-5"/>
                <w:sz w:val="24"/>
              </w:rPr>
              <w:t>(d)</w:t>
            </w:r>
          </w:p>
        </w:tc>
        <w:tc>
          <w:tcPr>
            <w:tcW w:w="4412" w:type="dxa"/>
          </w:tcPr>
          <w:p>
            <w:pPr>
              <w:pStyle w:val="TableParagraph"/>
              <w:spacing w:line="270" w:lineRule="exact"/>
              <w:ind w:left="14"/>
              <w:rPr>
                <w:sz w:val="24"/>
              </w:rPr>
            </w:pPr>
            <w:r>
              <w:rPr>
                <w:sz w:val="24"/>
              </w:rPr>
              <w:t>Date</w:t>
            </w:r>
            <w:r>
              <w:rPr>
                <w:spacing w:val="-1"/>
                <w:sz w:val="24"/>
              </w:rPr>
              <w:t> </w:t>
            </w:r>
            <w:r>
              <w:rPr>
                <w:sz w:val="24"/>
              </w:rPr>
              <w:t>of</w:t>
            </w:r>
            <w:r>
              <w:rPr>
                <w:spacing w:val="-3"/>
                <w:sz w:val="24"/>
              </w:rPr>
              <w:t> </w:t>
            </w:r>
            <w:r>
              <w:rPr>
                <w:sz w:val="24"/>
              </w:rPr>
              <w:t>last </w:t>
            </w:r>
            <w:r>
              <w:rPr>
                <w:spacing w:val="-2"/>
                <w:sz w:val="24"/>
              </w:rPr>
              <w:t>meeting</w:t>
            </w:r>
          </w:p>
        </w:tc>
        <w:tc>
          <w:tcPr>
            <w:tcW w:w="2532" w:type="dxa"/>
          </w:tcPr>
          <w:p>
            <w:pPr>
              <w:pStyle w:val="TableParagraph"/>
              <w:rPr>
                <w:sz w:val="20"/>
              </w:rPr>
            </w:pPr>
          </w:p>
        </w:tc>
        <w:tc>
          <w:tcPr>
            <w:tcW w:w="1358" w:type="dxa"/>
          </w:tcPr>
          <w:p>
            <w:pPr>
              <w:pStyle w:val="TableParagraph"/>
              <w:rPr>
                <w:sz w:val="20"/>
              </w:rPr>
            </w:pPr>
          </w:p>
        </w:tc>
      </w:tr>
      <w:tr>
        <w:trPr>
          <w:trHeight w:val="292" w:hRule="atLeast"/>
        </w:trPr>
        <w:tc>
          <w:tcPr>
            <w:tcW w:w="698" w:type="dxa"/>
          </w:tcPr>
          <w:p>
            <w:pPr>
              <w:pStyle w:val="TableParagraph"/>
              <w:spacing w:line="271" w:lineRule="exact" w:before="1"/>
              <w:ind w:left="22" w:right="7"/>
              <w:jc w:val="center"/>
              <w:rPr>
                <w:sz w:val="24"/>
              </w:rPr>
            </w:pPr>
            <w:r>
              <w:rPr>
                <w:spacing w:val="-10"/>
                <w:sz w:val="24"/>
              </w:rPr>
              <w:t>I</w:t>
            </w:r>
          </w:p>
        </w:tc>
        <w:tc>
          <w:tcPr>
            <w:tcW w:w="4412" w:type="dxa"/>
          </w:tcPr>
          <w:p>
            <w:pPr>
              <w:pStyle w:val="TableParagraph"/>
              <w:spacing w:line="271" w:lineRule="exact" w:before="1"/>
              <w:ind w:left="14"/>
              <w:rPr>
                <w:sz w:val="24"/>
              </w:rPr>
            </w:pPr>
            <w:r>
              <w:rPr>
                <w:sz w:val="24"/>
              </w:rPr>
              <w:t>Number</w:t>
            </w:r>
            <w:r>
              <w:rPr>
                <w:spacing w:val="-1"/>
                <w:sz w:val="24"/>
              </w:rPr>
              <w:t> </w:t>
            </w:r>
            <w:r>
              <w:rPr>
                <w:sz w:val="24"/>
              </w:rPr>
              <w:t>of</w:t>
            </w:r>
            <w:r>
              <w:rPr>
                <w:spacing w:val="-3"/>
                <w:sz w:val="24"/>
              </w:rPr>
              <w:t> </w:t>
            </w:r>
            <w:r>
              <w:rPr>
                <w:sz w:val="24"/>
              </w:rPr>
              <w:t>days</w:t>
            </w:r>
            <w:r>
              <w:rPr>
                <w:spacing w:val="-1"/>
                <w:sz w:val="24"/>
              </w:rPr>
              <w:t> </w:t>
            </w:r>
            <w:r>
              <w:rPr>
                <w:sz w:val="24"/>
              </w:rPr>
              <w:t>since</w:t>
            </w:r>
            <w:r>
              <w:rPr>
                <w:spacing w:val="-2"/>
                <w:sz w:val="24"/>
              </w:rPr>
              <w:t> </w:t>
            </w:r>
            <w:r>
              <w:rPr>
                <w:sz w:val="24"/>
              </w:rPr>
              <w:t>last </w:t>
            </w:r>
            <w:r>
              <w:rPr>
                <w:spacing w:val="-2"/>
                <w:sz w:val="24"/>
              </w:rPr>
              <w:t>meeting</w:t>
            </w:r>
          </w:p>
        </w:tc>
        <w:tc>
          <w:tcPr>
            <w:tcW w:w="2532" w:type="dxa"/>
          </w:tcPr>
          <w:p>
            <w:pPr>
              <w:pStyle w:val="TableParagraph"/>
              <w:rPr>
                <w:sz w:val="20"/>
              </w:rPr>
            </w:pPr>
          </w:p>
        </w:tc>
        <w:tc>
          <w:tcPr>
            <w:tcW w:w="1358" w:type="dxa"/>
          </w:tcPr>
          <w:p>
            <w:pPr>
              <w:pStyle w:val="TableParagraph"/>
              <w:rPr>
                <w:sz w:val="20"/>
              </w:rPr>
            </w:pPr>
          </w:p>
        </w:tc>
      </w:tr>
      <w:tr>
        <w:trPr>
          <w:trHeight w:val="567" w:hRule="atLeast"/>
        </w:trPr>
        <w:tc>
          <w:tcPr>
            <w:tcW w:w="698" w:type="dxa"/>
          </w:tcPr>
          <w:p>
            <w:pPr>
              <w:pStyle w:val="TableParagraph"/>
              <w:spacing w:line="275" w:lineRule="exact"/>
              <w:ind w:left="14"/>
              <w:jc w:val="center"/>
              <w:rPr>
                <w:sz w:val="24"/>
              </w:rPr>
            </w:pPr>
            <w:r>
              <w:rPr>
                <w:spacing w:val="-5"/>
                <w:sz w:val="24"/>
              </w:rPr>
              <w:t>(f)</w:t>
            </w:r>
          </w:p>
        </w:tc>
        <w:tc>
          <w:tcPr>
            <w:tcW w:w="4412" w:type="dxa"/>
          </w:tcPr>
          <w:p>
            <w:pPr>
              <w:pStyle w:val="TableParagraph"/>
              <w:spacing w:line="276" w:lineRule="exact"/>
              <w:ind w:left="14" w:right="-15"/>
              <w:rPr>
                <w:sz w:val="24"/>
              </w:rPr>
            </w:pPr>
            <w:r>
              <w:rPr>
                <w:sz w:val="24"/>
              </w:rPr>
              <w:t>Details of agenda of last meeting which were not approved by the SCC</w:t>
            </w:r>
          </w:p>
        </w:tc>
        <w:tc>
          <w:tcPr>
            <w:tcW w:w="2532" w:type="dxa"/>
          </w:tcPr>
          <w:p>
            <w:pPr>
              <w:pStyle w:val="TableParagraph"/>
              <w:rPr>
                <w:sz w:val="22"/>
              </w:rPr>
            </w:pPr>
          </w:p>
        </w:tc>
        <w:tc>
          <w:tcPr>
            <w:tcW w:w="1358" w:type="dxa"/>
          </w:tcPr>
          <w:p>
            <w:pPr>
              <w:pStyle w:val="TableParagraph"/>
              <w:rPr>
                <w:sz w:val="22"/>
              </w:rPr>
            </w:pPr>
          </w:p>
        </w:tc>
      </w:tr>
      <w:tr>
        <w:trPr>
          <w:trHeight w:val="843" w:hRule="atLeast"/>
        </w:trPr>
        <w:tc>
          <w:tcPr>
            <w:tcW w:w="698" w:type="dxa"/>
          </w:tcPr>
          <w:p>
            <w:pPr>
              <w:pStyle w:val="TableParagraph"/>
              <w:spacing w:line="275" w:lineRule="exact"/>
              <w:ind w:left="22" w:right="7"/>
              <w:jc w:val="center"/>
              <w:rPr>
                <w:b/>
                <w:sz w:val="24"/>
              </w:rPr>
            </w:pPr>
            <w:r>
              <w:rPr>
                <w:b/>
                <w:spacing w:val="-10"/>
                <w:sz w:val="24"/>
              </w:rPr>
              <w:t>-</w:t>
            </w:r>
          </w:p>
        </w:tc>
        <w:tc>
          <w:tcPr>
            <w:tcW w:w="4412" w:type="dxa"/>
          </w:tcPr>
          <w:p>
            <w:pPr>
              <w:pStyle w:val="TableParagraph"/>
              <w:spacing w:line="275" w:lineRule="exact"/>
              <w:ind w:left="14"/>
              <w:rPr>
                <w:b/>
                <w:sz w:val="24"/>
              </w:rPr>
            </w:pPr>
            <w:r>
              <w:rPr>
                <w:b/>
                <w:sz w:val="24"/>
              </w:rPr>
              <w:t>Details</w:t>
            </w:r>
            <w:r>
              <w:rPr>
                <w:b/>
                <w:spacing w:val="-6"/>
                <w:sz w:val="24"/>
              </w:rPr>
              <w:t> </w:t>
            </w:r>
            <w:r>
              <w:rPr>
                <w:b/>
                <w:sz w:val="24"/>
              </w:rPr>
              <w:t>of</w:t>
            </w:r>
            <w:r>
              <w:rPr>
                <w:b/>
                <w:spacing w:val="-3"/>
                <w:sz w:val="24"/>
              </w:rPr>
              <w:t> </w:t>
            </w:r>
            <w:r>
              <w:rPr>
                <w:b/>
                <w:sz w:val="24"/>
              </w:rPr>
              <w:t>agenda</w:t>
            </w:r>
            <w:r>
              <w:rPr>
                <w:b/>
                <w:spacing w:val="-2"/>
                <w:sz w:val="24"/>
              </w:rPr>
              <w:t> </w:t>
            </w:r>
            <w:r>
              <w:rPr>
                <w:b/>
                <w:spacing w:val="-4"/>
                <w:sz w:val="24"/>
              </w:rPr>
              <w:t>items</w:t>
            </w:r>
          </w:p>
        </w:tc>
        <w:tc>
          <w:tcPr>
            <w:tcW w:w="2532" w:type="dxa"/>
          </w:tcPr>
          <w:p>
            <w:pPr>
              <w:pStyle w:val="TableParagraph"/>
              <w:spacing w:line="276" w:lineRule="exact"/>
              <w:ind w:left="14" w:right="-15"/>
              <w:jc w:val="both"/>
              <w:rPr>
                <w:b/>
                <w:sz w:val="24"/>
              </w:rPr>
            </w:pPr>
            <w:r>
              <w:rPr>
                <w:b/>
                <w:sz w:val="24"/>
              </w:rPr>
              <w:t>Para of the minutes of the meeting where the same was discussed</w:t>
            </w:r>
          </w:p>
        </w:tc>
        <w:tc>
          <w:tcPr>
            <w:tcW w:w="1358" w:type="dxa"/>
          </w:tcPr>
          <w:p>
            <w:pPr>
              <w:pStyle w:val="TableParagraph"/>
              <w:spacing w:line="275" w:lineRule="exact"/>
              <w:ind w:left="15"/>
              <w:rPr>
                <w:b/>
                <w:sz w:val="24"/>
              </w:rPr>
            </w:pPr>
            <w:r>
              <w:rPr>
                <w:b/>
                <w:spacing w:val="-2"/>
                <w:sz w:val="24"/>
              </w:rPr>
              <w:t>Remarks</w:t>
            </w:r>
          </w:p>
        </w:tc>
      </w:tr>
      <w:tr>
        <w:trPr>
          <w:trHeight w:val="844" w:hRule="atLeast"/>
        </w:trPr>
        <w:tc>
          <w:tcPr>
            <w:tcW w:w="698" w:type="dxa"/>
          </w:tcPr>
          <w:p>
            <w:pPr>
              <w:pStyle w:val="TableParagraph"/>
              <w:spacing w:line="275" w:lineRule="exact"/>
              <w:ind w:left="14" w:right="1"/>
              <w:jc w:val="center"/>
              <w:rPr>
                <w:sz w:val="24"/>
              </w:rPr>
            </w:pPr>
            <w:r>
              <w:rPr>
                <w:spacing w:val="-5"/>
                <w:sz w:val="24"/>
              </w:rPr>
              <w:t>(a)</w:t>
            </w:r>
          </w:p>
        </w:tc>
        <w:tc>
          <w:tcPr>
            <w:tcW w:w="4412" w:type="dxa"/>
          </w:tcPr>
          <w:p>
            <w:pPr>
              <w:pStyle w:val="TableParagraph"/>
              <w:tabs>
                <w:tab w:pos="1575" w:val="left" w:leader="none"/>
                <w:tab w:pos="1978" w:val="left" w:leader="none"/>
                <w:tab w:pos="3449" w:val="left" w:leader="none"/>
              </w:tabs>
              <w:spacing w:line="275" w:lineRule="exact"/>
              <w:ind w:left="14" w:right="-15"/>
              <w:rPr>
                <w:sz w:val="24"/>
              </w:rPr>
            </w:pPr>
            <w:r>
              <w:rPr>
                <w:spacing w:val="-2"/>
                <w:sz w:val="24"/>
              </w:rPr>
              <w:t>Remuneration</w:t>
            </w:r>
            <w:r>
              <w:rPr>
                <w:sz w:val="24"/>
              </w:rPr>
              <w:tab/>
            </w:r>
            <w:r>
              <w:rPr>
                <w:spacing w:val="-5"/>
                <w:sz w:val="24"/>
              </w:rPr>
              <w:t>of</w:t>
            </w:r>
            <w:r>
              <w:rPr>
                <w:sz w:val="24"/>
              </w:rPr>
              <w:tab/>
            </w:r>
            <w:r>
              <w:rPr>
                <w:spacing w:val="-2"/>
                <w:sz w:val="24"/>
              </w:rPr>
              <w:t>professionals</w:t>
            </w:r>
            <w:r>
              <w:rPr>
                <w:sz w:val="24"/>
              </w:rPr>
              <w:tab/>
            </w:r>
            <w:r>
              <w:rPr>
                <w:spacing w:val="-2"/>
                <w:sz w:val="24"/>
              </w:rPr>
              <w:t>appointed</w:t>
            </w:r>
          </w:p>
          <w:p>
            <w:pPr>
              <w:pStyle w:val="TableParagraph"/>
              <w:tabs>
                <w:tab w:pos="822" w:val="left" w:leader="none"/>
                <w:tab w:pos="2060" w:val="left" w:leader="none"/>
                <w:tab w:pos="2504" w:val="left" w:leader="none"/>
                <w:tab w:pos="3675" w:val="left" w:leader="none"/>
              </w:tabs>
              <w:spacing w:line="270" w:lineRule="atLeast"/>
              <w:ind w:left="14" w:right="-15"/>
              <w:rPr>
                <w:sz w:val="24"/>
              </w:rPr>
            </w:pPr>
            <w:r>
              <w:rPr>
                <w:spacing w:val="-2"/>
                <w:sz w:val="24"/>
              </w:rPr>
              <w:t>under</w:t>
            </w:r>
            <w:r>
              <w:rPr>
                <w:sz w:val="24"/>
              </w:rPr>
              <w:tab/>
            </w:r>
            <w:r>
              <w:rPr>
                <w:spacing w:val="-2"/>
                <w:sz w:val="24"/>
              </w:rPr>
              <w:t>regulation</w:t>
            </w:r>
            <w:r>
              <w:rPr>
                <w:sz w:val="24"/>
              </w:rPr>
              <w:tab/>
            </w:r>
            <w:r>
              <w:rPr>
                <w:spacing w:val="-6"/>
                <w:sz w:val="24"/>
              </w:rPr>
              <w:t>7,</w:t>
            </w:r>
            <w:r>
              <w:rPr>
                <w:sz w:val="24"/>
              </w:rPr>
              <w:tab/>
            </w:r>
            <w:r>
              <w:rPr>
                <w:spacing w:val="-2"/>
                <w:sz w:val="24"/>
              </w:rPr>
              <w:t>including</w:t>
            </w:r>
            <w:r>
              <w:rPr>
                <w:sz w:val="24"/>
              </w:rPr>
              <w:tab/>
            </w:r>
            <w:r>
              <w:rPr>
                <w:spacing w:val="-2"/>
                <w:sz w:val="24"/>
              </w:rPr>
              <w:t>process </w:t>
            </w:r>
            <w:r>
              <w:rPr>
                <w:sz w:val="24"/>
              </w:rPr>
              <w:t>advisors, IPE, etc.</w:t>
            </w:r>
          </w:p>
        </w:tc>
        <w:tc>
          <w:tcPr>
            <w:tcW w:w="2532" w:type="dxa"/>
          </w:tcPr>
          <w:p>
            <w:pPr>
              <w:pStyle w:val="TableParagraph"/>
              <w:rPr>
                <w:sz w:val="22"/>
              </w:rPr>
            </w:pPr>
          </w:p>
        </w:tc>
        <w:tc>
          <w:tcPr>
            <w:tcW w:w="1358" w:type="dxa"/>
          </w:tcPr>
          <w:p>
            <w:pPr>
              <w:pStyle w:val="TableParagraph"/>
              <w:rPr>
                <w:sz w:val="22"/>
              </w:rPr>
            </w:pPr>
          </w:p>
        </w:tc>
      </w:tr>
      <w:tr>
        <w:trPr>
          <w:trHeight w:val="841" w:hRule="atLeast"/>
        </w:trPr>
        <w:tc>
          <w:tcPr>
            <w:tcW w:w="698" w:type="dxa"/>
          </w:tcPr>
          <w:p>
            <w:pPr>
              <w:pStyle w:val="TableParagraph"/>
              <w:spacing w:line="275" w:lineRule="exact"/>
              <w:ind w:left="14" w:right="1"/>
              <w:jc w:val="center"/>
              <w:rPr>
                <w:sz w:val="24"/>
              </w:rPr>
            </w:pPr>
            <w:r>
              <w:rPr>
                <w:spacing w:val="-5"/>
                <w:sz w:val="24"/>
              </w:rPr>
              <w:t>(b)</w:t>
            </w:r>
          </w:p>
        </w:tc>
        <w:tc>
          <w:tcPr>
            <w:tcW w:w="4412" w:type="dxa"/>
          </w:tcPr>
          <w:p>
            <w:pPr>
              <w:pStyle w:val="TableParagraph"/>
              <w:spacing w:line="276" w:lineRule="exact"/>
              <w:ind w:left="14" w:right="-15"/>
              <w:jc w:val="both"/>
              <w:rPr>
                <w:sz w:val="24"/>
              </w:rPr>
            </w:pPr>
            <w:r>
              <w:rPr>
                <w:sz w:val="24"/>
              </w:rPr>
              <w:t>Sale</w:t>
            </w:r>
            <w:r>
              <w:rPr>
                <w:spacing w:val="-12"/>
                <w:sz w:val="24"/>
              </w:rPr>
              <w:t> </w:t>
            </w:r>
            <w:r>
              <w:rPr>
                <w:sz w:val="24"/>
              </w:rPr>
              <w:t>under</w:t>
            </w:r>
            <w:r>
              <w:rPr>
                <w:spacing w:val="-11"/>
                <w:sz w:val="24"/>
              </w:rPr>
              <w:t> </w:t>
            </w:r>
            <w:r>
              <w:rPr>
                <w:sz w:val="24"/>
              </w:rPr>
              <w:t>regulation</w:t>
            </w:r>
            <w:r>
              <w:rPr>
                <w:spacing w:val="-12"/>
                <w:sz w:val="24"/>
              </w:rPr>
              <w:t> </w:t>
            </w:r>
            <w:r>
              <w:rPr>
                <w:sz w:val="24"/>
              </w:rPr>
              <w:t>32,</w:t>
            </w:r>
            <w:r>
              <w:rPr>
                <w:spacing w:val="-10"/>
                <w:sz w:val="24"/>
              </w:rPr>
              <w:t> </w:t>
            </w:r>
            <w:r>
              <w:rPr>
                <w:sz w:val="24"/>
              </w:rPr>
              <w:t>including</w:t>
            </w:r>
            <w:r>
              <w:rPr>
                <w:spacing w:val="-11"/>
                <w:sz w:val="24"/>
              </w:rPr>
              <w:t> </w:t>
            </w:r>
            <w:r>
              <w:rPr>
                <w:sz w:val="24"/>
              </w:rPr>
              <w:t>manner</w:t>
            </w:r>
            <w:r>
              <w:rPr>
                <w:spacing w:val="-12"/>
                <w:sz w:val="24"/>
              </w:rPr>
              <w:t> </w:t>
            </w:r>
            <w:r>
              <w:rPr>
                <w:sz w:val="24"/>
              </w:rPr>
              <w:t>of sale, pre-bid qualifications, reserve price, marketing strategy and auction process</w:t>
            </w:r>
          </w:p>
        </w:tc>
        <w:tc>
          <w:tcPr>
            <w:tcW w:w="2532" w:type="dxa"/>
          </w:tcPr>
          <w:p>
            <w:pPr>
              <w:pStyle w:val="TableParagraph"/>
              <w:rPr>
                <w:sz w:val="22"/>
              </w:rPr>
            </w:pPr>
          </w:p>
        </w:tc>
        <w:tc>
          <w:tcPr>
            <w:tcW w:w="1358" w:type="dxa"/>
          </w:tcPr>
          <w:p>
            <w:pPr>
              <w:pStyle w:val="TableParagraph"/>
              <w:rPr>
                <w:sz w:val="22"/>
              </w:rPr>
            </w:pPr>
          </w:p>
        </w:tc>
      </w:tr>
      <w:tr>
        <w:trPr>
          <w:trHeight w:val="291" w:hRule="atLeast"/>
        </w:trPr>
        <w:tc>
          <w:tcPr>
            <w:tcW w:w="698" w:type="dxa"/>
          </w:tcPr>
          <w:p>
            <w:pPr>
              <w:pStyle w:val="TableParagraph"/>
              <w:spacing w:line="272" w:lineRule="exact"/>
              <w:ind w:left="22" w:right="7"/>
              <w:jc w:val="center"/>
              <w:rPr>
                <w:sz w:val="24"/>
              </w:rPr>
            </w:pPr>
            <w:r>
              <w:rPr>
                <w:spacing w:val="-10"/>
                <w:sz w:val="24"/>
              </w:rPr>
              <w:t>I</w:t>
            </w:r>
          </w:p>
        </w:tc>
        <w:tc>
          <w:tcPr>
            <w:tcW w:w="4412" w:type="dxa"/>
          </w:tcPr>
          <w:p>
            <w:pPr>
              <w:pStyle w:val="TableParagraph"/>
              <w:spacing w:line="272" w:lineRule="exact"/>
              <w:ind w:left="14"/>
              <w:rPr>
                <w:sz w:val="24"/>
              </w:rPr>
            </w:pPr>
            <w:r>
              <w:rPr>
                <w:sz w:val="24"/>
              </w:rPr>
              <w:t>Fees</w:t>
            </w:r>
            <w:r>
              <w:rPr>
                <w:spacing w:val="-2"/>
                <w:sz w:val="24"/>
              </w:rPr>
              <w:t> </w:t>
            </w:r>
            <w:r>
              <w:rPr>
                <w:sz w:val="24"/>
              </w:rPr>
              <w:t>of</w:t>
            </w:r>
            <w:r>
              <w:rPr>
                <w:spacing w:val="-1"/>
                <w:sz w:val="24"/>
              </w:rPr>
              <w:t> </w:t>
            </w:r>
            <w:r>
              <w:rPr>
                <w:sz w:val="24"/>
              </w:rPr>
              <w:t>the</w:t>
            </w:r>
            <w:r>
              <w:rPr>
                <w:spacing w:val="-1"/>
                <w:sz w:val="24"/>
              </w:rPr>
              <w:t> </w:t>
            </w:r>
            <w:r>
              <w:rPr>
                <w:spacing w:val="-2"/>
                <w:sz w:val="24"/>
              </w:rPr>
              <w:t>liquidator</w:t>
            </w:r>
          </w:p>
        </w:tc>
        <w:tc>
          <w:tcPr>
            <w:tcW w:w="2532" w:type="dxa"/>
          </w:tcPr>
          <w:p>
            <w:pPr>
              <w:pStyle w:val="TableParagraph"/>
              <w:rPr>
                <w:sz w:val="20"/>
              </w:rPr>
            </w:pPr>
          </w:p>
        </w:tc>
        <w:tc>
          <w:tcPr>
            <w:tcW w:w="1358" w:type="dxa"/>
          </w:tcPr>
          <w:p>
            <w:pPr>
              <w:pStyle w:val="TableParagraph"/>
              <w:rPr>
                <w:sz w:val="20"/>
              </w:rPr>
            </w:pPr>
          </w:p>
        </w:tc>
      </w:tr>
      <w:tr>
        <w:trPr>
          <w:trHeight w:val="565" w:hRule="atLeast"/>
        </w:trPr>
        <w:tc>
          <w:tcPr>
            <w:tcW w:w="698" w:type="dxa"/>
          </w:tcPr>
          <w:p>
            <w:pPr>
              <w:pStyle w:val="TableParagraph"/>
              <w:spacing w:line="275" w:lineRule="exact"/>
              <w:ind w:left="14" w:right="1"/>
              <w:jc w:val="center"/>
              <w:rPr>
                <w:sz w:val="24"/>
              </w:rPr>
            </w:pPr>
            <w:r>
              <w:rPr>
                <w:spacing w:val="-5"/>
                <w:sz w:val="24"/>
              </w:rPr>
              <w:t>(d)</w:t>
            </w:r>
          </w:p>
        </w:tc>
        <w:tc>
          <w:tcPr>
            <w:tcW w:w="4412" w:type="dxa"/>
          </w:tcPr>
          <w:p>
            <w:pPr>
              <w:pStyle w:val="TableParagraph"/>
              <w:tabs>
                <w:tab w:pos="1213" w:val="left" w:leader="none"/>
                <w:tab w:pos="2015" w:val="left" w:leader="none"/>
                <w:tab w:pos="3657" w:val="left" w:leader="none"/>
                <w:tab w:pos="4192" w:val="left" w:leader="none"/>
              </w:tabs>
              <w:spacing w:line="276" w:lineRule="exact"/>
              <w:ind w:left="14" w:right="-15"/>
              <w:rPr>
                <w:sz w:val="24"/>
              </w:rPr>
            </w:pPr>
            <w:r>
              <w:rPr>
                <w:spacing w:val="-2"/>
                <w:sz w:val="24"/>
              </w:rPr>
              <w:t>Valuation</w:t>
            </w:r>
            <w:r>
              <w:rPr>
                <w:sz w:val="24"/>
              </w:rPr>
              <w:tab/>
            </w:r>
            <w:r>
              <w:rPr>
                <w:spacing w:val="-4"/>
                <w:sz w:val="24"/>
              </w:rPr>
              <w:t>under</w:t>
            </w:r>
            <w:r>
              <w:rPr>
                <w:sz w:val="24"/>
              </w:rPr>
              <w:tab/>
            </w:r>
            <w:r>
              <w:rPr>
                <w:spacing w:val="-2"/>
                <w:sz w:val="24"/>
              </w:rPr>
              <w:t>sub-regulation</w:t>
            </w:r>
            <w:r>
              <w:rPr>
                <w:sz w:val="24"/>
              </w:rPr>
              <w:tab/>
            </w:r>
            <w:r>
              <w:rPr>
                <w:spacing w:val="-4"/>
                <w:sz w:val="24"/>
              </w:rPr>
              <w:t>(2)</w:t>
            </w:r>
            <w:r>
              <w:rPr>
                <w:sz w:val="24"/>
              </w:rPr>
              <w:tab/>
            </w:r>
            <w:r>
              <w:rPr>
                <w:spacing w:val="-6"/>
                <w:sz w:val="24"/>
              </w:rPr>
              <w:t>of </w:t>
            </w:r>
            <w:r>
              <w:rPr>
                <w:sz w:val="24"/>
              </w:rPr>
              <w:t>regulation 35</w:t>
            </w:r>
          </w:p>
        </w:tc>
        <w:tc>
          <w:tcPr>
            <w:tcW w:w="2532" w:type="dxa"/>
          </w:tcPr>
          <w:p>
            <w:pPr>
              <w:pStyle w:val="TableParagraph"/>
              <w:rPr>
                <w:sz w:val="22"/>
              </w:rPr>
            </w:pPr>
          </w:p>
        </w:tc>
        <w:tc>
          <w:tcPr>
            <w:tcW w:w="1358" w:type="dxa"/>
          </w:tcPr>
          <w:p>
            <w:pPr>
              <w:pStyle w:val="TableParagraph"/>
              <w:rPr>
                <w:sz w:val="22"/>
              </w:rPr>
            </w:pPr>
          </w:p>
        </w:tc>
      </w:tr>
      <w:tr>
        <w:trPr>
          <w:trHeight w:val="568" w:hRule="atLeast"/>
        </w:trPr>
        <w:tc>
          <w:tcPr>
            <w:tcW w:w="698" w:type="dxa"/>
          </w:tcPr>
          <w:p>
            <w:pPr>
              <w:pStyle w:val="TableParagraph"/>
              <w:spacing w:before="1"/>
              <w:ind w:left="22" w:right="7"/>
              <w:jc w:val="center"/>
              <w:rPr>
                <w:sz w:val="24"/>
              </w:rPr>
            </w:pPr>
            <w:r>
              <w:rPr>
                <w:spacing w:val="-10"/>
                <w:sz w:val="24"/>
              </w:rPr>
              <w:t>I</w:t>
            </w:r>
          </w:p>
        </w:tc>
        <w:tc>
          <w:tcPr>
            <w:tcW w:w="4412" w:type="dxa"/>
          </w:tcPr>
          <w:p>
            <w:pPr>
              <w:pStyle w:val="TableParagraph"/>
              <w:spacing w:line="270" w:lineRule="atLeast"/>
              <w:ind w:left="14" w:right="-15"/>
              <w:rPr>
                <w:sz w:val="24"/>
              </w:rPr>
            </w:pPr>
            <w:r>
              <w:rPr>
                <w:sz w:val="24"/>
              </w:rPr>
              <w:t>Status</w:t>
            </w:r>
            <w:r>
              <w:rPr>
                <w:spacing w:val="-1"/>
                <w:sz w:val="24"/>
              </w:rPr>
              <w:t> </w:t>
            </w:r>
            <w:r>
              <w:rPr>
                <w:sz w:val="24"/>
              </w:rPr>
              <w:t>of</w:t>
            </w:r>
            <w:r>
              <w:rPr>
                <w:spacing w:val="-2"/>
                <w:sz w:val="24"/>
              </w:rPr>
              <w:t> </w:t>
            </w:r>
            <w:r>
              <w:rPr>
                <w:sz w:val="24"/>
              </w:rPr>
              <w:t>Litigations</w:t>
            </w:r>
            <w:r>
              <w:rPr>
                <w:spacing w:val="-1"/>
                <w:sz w:val="24"/>
              </w:rPr>
              <w:t> </w:t>
            </w:r>
            <w:r>
              <w:rPr>
                <w:sz w:val="24"/>
              </w:rPr>
              <w:t>and</w:t>
            </w:r>
            <w:r>
              <w:rPr>
                <w:spacing w:val="-3"/>
                <w:sz w:val="24"/>
              </w:rPr>
              <w:t> </w:t>
            </w:r>
            <w:r>
              <w:rPr>
                <w:sz w:val="24"/>
              </w:rPr>
              <w:t>cost benefit</w:t>
            </w:r>
            <w:r>
              <w:rPr>
                <w:spacing w:val="-1"/>
                <w:sz w:val="24"/>
              </w:rPr>
              <w:t> </w:t>
            </w:r>
            <w:r>
              <w:rPr>
                <w:sz w:val="24"/>
              </w:rPr>
              <w:t>analysis of pursuing these litigations</w:t>
            </w:r>
          </w:p>
        </w:tc>
        <w:tc>
          <w:tcPr>
            <w:tcW w:w="2532" w:type="dxa"/>
          </w:tcPr>
          <w:p>
            <w:pPr>
              <w:pStyle w:val="TableParagraph"/>
              <w:rPr>
                <w:sz w:val="22"/>
              </w:rPr>
            </w:pPr>
          </w:p>
        </w:tc>
        <w:tc>
          <w:tcPr>
            <w:tcW w:w="1358" w:type="dxa"/>
          </w:tcPr>
          <w:p>
            <w:pPr>
              <w:pStyle w:val="TableParagraph"/>
              <w:rPr>
                <w:sz w:val="22"/>
              </w:rPr>
            </w:pPr>
          </w:p>
        </w:tc>
      </w:tr>
      <w:tr>
        <w:trPr>
          <w:trHeight w:val="289" w:hRule="atLeast"/>
        </w:trPr>
        <w:tc>
          <w:tcPr>
            <w:tcW w:w="698" w:type="dxa"/>
          </w:tcPr>
          <w:p>
            <w:pPr>
              <w:pStyle w:val="TableParagraph"/>
              <w:spacing w:line="270" w:lineRule="exact"/>
              <w:ind w:left="14"/>
              <w:jc w:val="center"/>
              <w:rPr>
                <w:sz w:val="24"/>
              </w:rPr>
            </w:pPr>
            <w:r>
              <w:rPr>
                <w:spacing w:val="-5"/>
                <w:sz w:val="24"/>
              </w:rPr>
              <w:t>(f)</w:t>
            </w:r>
          </w:p>
        </w:tc>
        <w:tc>
          <w:tcPr>
            <w:tcW w:w="4412" w:type="dxa"/>
          </w:tcPr>
          <w:p>
            <w:pPr>
              <w:pStyle w:val="TableParagraph"/>
              <w:spacing w:line="270" w:lineRule="exact"/>
              <w:ind w:left="14"/>
              <w:rPr>
                <w:sz w:val="24"/>
              </w:rPr>
            </w:pPr>
            <w:r>
              <w:rPr>
                <w:sz w:val="24"/>
              </w:rPr>
              <w:t>Preliminary</w:t>
            </w:r>
            <w:r>
              <w:rPr>
                <w:spacing w:val="-3"/>
                <w:sz w:val="24"/>
              </w:rPr>
              <w:t> </w:t>
            </w:r>
            <w:r>
              <w:rPr>
                <w:spacing w:val="-2"/>
                <w:sz w:val="24"/>
              </w:rPr>
              <w:t>report</w:t>
            </w:r>
          </w:p>
        </w:tc>
        <w:tc>
          <w:tcPr>
            <w:tcW w:w="2532" w:type="dxa"/>
          </w:tcPr>
          <w:p>
            <w:pPr>
              <w:pStyle w:val="TableParagraph"/>
              <w:rPr>
                <w:sz w:val="20"/>
              </w:rPr>
            </w:pPr>
          </w:p>
        </w:tc>
        <w:tc>
          <w:tcPr>
            <w:tcW w:w="1358" w:type="dxa"/>
          </w:tcPr>
          <w:p>
            <w:pPr>
              <w:pStyle w:val="TableParagraph"/>
              <w:rPr>
                <w:sz w:val="20"/>
              </w:rPr>
            </w:pPr>
          </w:p>
        </w:tc>
      </w:tr>
      <w:tr>
        <w:trPr>
          <w:trHeight w:val="2224" w:hRule="atLeast"/>
        </w:trPr>
        <w:tc>
          <w:tcPr>
            <w:tcW w:w="698" w:type="dxa"/>
          </w:tcPr>
          <w:p>
            <w:pPr>
              <w:pStyle w:val="TableParagraph"/>
              <w:spacing w:before="1"/>
              <w:ind w:left="14" w:right="1"/>
              <w:jc w:val="center"/>
              <w:rPr>
                <w:sz w:val="24"/>
              </w:rPr>
            </w:pPr>
            <w:r>
              <w:rPr>
                <w:spacing w:val="-5"/>
                <w:sz w:val="24"/>
              </w:rPr>
              <w:t>(g)</w:t>
            </w:r>
          </w:p>
        </w:tc>
        <w:tc>
          <w:tcPr>
            <w:tcW w:w="4412" w:type="dxa"/>
          </w:tcPr>
          <w:p>
            <w:pPr>
              <w:pStyle w:val="TableParagraph"/>
              <w:spacing w:before="1"/>
              <w:ind w:left="14" w:right="-15"/>
              <w:jc w:val="both"/>
              <w:rPr>
                <w:sz w:val="24"/>
              </w:rPr>
            </w:pPr>
            <w:r>
              <w:rPr>
                <w:sz w:val="24"/>
              </w:rPr>
              <w:t>Manner in which proceedings in respect of preferential transactions, undervalued transaction, extortionate credit transaction or fraudulent</w:t>
            </w:r>
            <w:r>
              <w:rPr>
                <w:spacing w:val="-15"/>
                <w:sz w:val="24"/>
              </w:rPr>
              <w:t> </w:t>
            </w:r>
            <w:r>
              <w:rPr>
                <w:sz w:val="24"/>
              </w:rPr>
              <w:t>or</w:t>
            </w:r>
            <w:r>
              <w:rPr>
                <w:spacing w:val="-15"/>
                <w:sz w:val="24"/>
              </w:rPr>
              <w:t> </w:t>
            </w:r>
            <w:r>
              <w:rPr>
                <w:sz w:val="24"/>
              </w:rPr>
              <w:t>wrongful</w:t>
            </w:r>
            <w:r>
              <w:rPr>
                <w:spacing w:val="-15"/>
                <w:sz w:val="24"/>
              </w:rPr>
              <w:t> </w:t>
            </w:r>
            <w:r>
              <w:rPr>
                <w:sz w:val="24"/>
              </w:rPr>
              <w:t>trading,</w:t>
            </w:r>
            <w:r>
              <w:rPr>
                <w:spacing w:val="-15"/>
                <w:sz w:val="24"/>
              </w:rPr>
              <w:t> </w:t>
            </w:r>
            <w:r>
              <w:rPr>
                <w:sz w:val="24"/>
              </w:rPr>
              <w:t>if</w:t>
            </w:r>
            <w:r>
              <w:rPr>
                <w:spacing w:val="-15"/>
                <w:sz w:val="24"/>
              </w:rPr>
              <w:t> </w:t>
            </w:r>
            <w:r>
              <w:rPr>
                <w:sz w:val="24"/>
              </w:rPr>
              <w:t>any,</w:t>
            </w:r>
            <w:r>
              <w:rPr>
                <w:spacing w:val="-15"/>
                <w:sz w:val="24"/>
              </w:rPr>
              <w:t> </w:t>
            </w:r>
            <w:r>
              <w:rPr>
                <w:sz w:val="24"/>
              </w:rPr>
              <w:t>shall</w:t>
            </w:r>
            <w:r>
              <w:rPr>
                <w:spacing w:val="-15"/>
                <w:sz w:val="24"/>
              </w:rPr>
              <w:t> </w:t>
            </w:r>
            <w:r>
              <w:rPr>
                <w:sz w:val="24"/>
              </w:rPr>
              <w:t>be pursued after closure of liquidation proceedings</w:t>
            </w:r>
            <w:r>
              <w:rPr>
                <w:spacing w:val="69"/>
                <w:sz w:val="24"/>
              </w:rPr>
              <w:t> </w:t>
            </w:r>
            <w:r>
              <w:rPr>
                <w:sz w:val="24"/>
              </w:rPr>
              <w:t>and</w:t>
            </w:r>
            <w:r>
              <w:rPr>
                <w:spacing w:val="70"/>
                <w:sz w:val="24"/>
              </w:rPr>
              <w:t> </w:t>
            </w:r>
            <w:r>
              <w:rPr>
                <w:sz w:val="24"/>
              </w:rPr>
              <w:t>the</w:t>
            </w:r>
            <w:r>
              <w:rPr>
                <w:spacing w:val="70"/>
                <w:sz w:val="24"/>
              </w:rPr>
              <w:t> </w:t>
            </w:r>
            <w:r>
              <w:rPr>
                <w:sz w:val="24"/>
              </w:rPr>
              <w:t>manner</w:t>
            </w:r>
            <w:r>
              <w:rPr>
                <w:spacing w:val="70"/>
                <w:sz w:val="24"/>
              </w:rPr>
              <w:t> </w:t>
            </w:r>
            <w:r>
              <w:rPr>
                <w:sz w:val="24"/>
              </w:rPr>
              <w:t>in</w:t>
            </w:r>
            <w:r>
              <w:rPr>
                <w:spacing w:val="71"/>
                <w:sz w:val="24"/>
              </w:rPr>
              <w:t> </w:t>
            </w:r>
            <w:r>
              <w:rPr>
                <w:sz w:val="24"/>
              </w:rPr>
              <w:t>which</w:t>
            </w:r>
            <w:r>
              <w:rPr>
                <w:spacing w:val="70"/>
                <w:sz w:val="24"/>
              </w:rPr>
              <w:t> </w:t>
            </w:r>
            <w:r>
              <w:rPr>
                <w:spacing w:val="-5"/>
                <w:sz w:val="24"/>
              </w:rPr>
              <w:t>the</w:t>
            </w:r>
          </w:p>
          <w:p>
            <w:pPr>
              <w:pStyle w:val="TableParagraph"/>
              <w:spacing w:line="270" w:lineRule="atLeast"/>
              <w:ind w:left="14" w:right="-15"/>
              <w:jc w:val="both"/>
              <w:rPr>
                <w:sz w:val="24"/>
              </w:rPr>
            </w:pPr>
            <w:r>
              <w:rPr>
                <w:sz w:val="24"/>
              </w:rPr>
              <w:t>proceeds,</w:t>
            </w:r>
            <w:r>
              <w:rPr>
                <w:spacing w:val="-9"/>
                <w:sz w:val="24"/>
              </w:rPr>
              <w:t> </w:t>
            </w:r>
            <w:r>
              <w:rPr>
                <w:sz w:val="24"/>
              </w:rPr>
              <w:t>if</w:t>
            </w:r>
            <w:r>
              <w:rPr>
                <w:spacing w:val="-9"/>
                <w:sz w:val="24"/>
              </w:rPr>
              <w:t> </w:t>
            </w:r>
            <w:r>
              <w:rPr>
                <w:sz w:val="24"/>
              </w:rPr>
              <w:t>any,</w:t>
            </w:r>
            <w:r>
              <w:rPr>
                <w:spacing w:val="-6"/>
                <w:sz w:val="24"/>
              </w:rPr>
              <w:t> </w:t>
            </w:r>
            <w:r>
              <w:rPr>
                <w:sz w:val="24"/>
              </w:rPr>
              <w:t>from</w:t>
            </w:r>
            <w:r>
              <w:rPr>
                <w:spacing w:val="-8"/>
                <w:sz w:val="24"/>
              </w:rPr>
              <w:t> </w:t>
            </w:r>
            <w:r>
              <w:rPr>
                <w:sz w:val="24"/>
              </w:rPr>
              <w:t>these</w:t>
            </w:r>
            <w:r>
              <w:rPr>
                <w:spacing w:val="-10"/>
                <w:sz w:val="24"/>
              </w:rPr>
              <w:t> </w:t>
            </w:r>
            <w:r>
              <w:rPr>
                <w:sz w:val="24"/>
              </w:rPr>
              <w:t>proceedings</w:t>
            </w:r>
            <w:r>
              <w:rPr>
                <w:spacing w:val="-8"/>
                <w:sz w:val="24"/>
              </w:rPr>
              <w:t> </w:t>
            </w:r>
            <w:r>
              <w:rPr>
                <w:sz w:val="24"/>
              </w:rPr>
              <w:t>shall be distributed</w:t>
            </w:r>
          </w:p>
        </w:tc>
        <w:tc>
          <w:tcPr>
            <w:tcW w:w="2532" w:type="dxa"/>
          </w:tcPr>
          <w:p>
            <w:pPr>
              <w:pStyle w:val="TableParagraph"/>
              <w:rPr>
                <w:sz w:val="22"/>
              </w:rPr>
            </w:pPr>
          </w:p>
        </w:tc>
        <w:tc>
          <w:tcPr>
            <w:tcW w:w="1358" w:type="dxa"/>
          </w:tcPr>
          <w:p>
            <w:pPr>
              <w:pStyle w:val="TableParagraph"/>
              <w:rPr>
                <w:sz w:val="22"/>
              </w:rPr>
            </w:pPr>
          </w:p>
        </w:tc>
      </w:tr>
      <w:tr>
        <w:trPr>
          <w:trHeight w:val="289" w:hRule="atLeast"/>
        </w:trPr>
        <w:tc>
          <w:tcPr>
            <w:tcW w:w="698" w:type="dxa"/>
          </w:tcPr>
          <w:p>
            <w:pPr>
              <w:pStyle w:val="TableParagraph"/>
              <w:spacing w:line="270" w:lineRule="exact"/>
              <w:ind w:left="14" w:right="1"/>
              <w:jc w:val="center"/>
              <w:rPr>
                <w:sz w:val="24"/>
              </w:rPr>
            </w:pPr>
            <w:r>
              <w:rPr>
                <w:spacing w:val="-5"/>
                <w:sz w:val="24"/>
              </w:rPr>
              <w:t>(h)</w:t>
            </w:r>
          </w:p>
        </w:tc>
        <w:tc>
          <w:tcPr>
            <w:tcW w:w="4412" w:type="dxa"/>
          </w:tcPr>
          <w:p>
            <w:pPr>
              <w:pStyle w:val="TableParagraph"/>
              <w:spacing w:line="270" w:lineRule="exact"/>
              <w:ind w:left="14"/>
              <w:rPr>
                <w:sz w:val="24"/>
              </w:rPr>
            </w:pPr>
            <w:r>
              <w:rPr>
                <w:sz w:val="24"/>
              </w:rPr>
              <w:t>Liquidation</w:t>
            </w:r>
            <w:r>
              <w:rPr>
                <w:spacing w:val="-2"/>
                <w:sz w:val="24"/>
              </w:rPr>
              <w:t> </w:t>
            </w:r>
            <w:r>
              <w:rPr>
                <w:spacing w:val="-4"/>
                <w:sz w:val="24"/>
              </w:rPr>
              <w:t>cost</w:t>
            </w:r>
          </w:p>
        </w:tc>
        <w:tc>
          <w:tcPr>
            <w:tcW w:w="2532" w:type="dxa"/>
          </w:tcPr>
          <w:p>
            <w:pPr>
              <w:pStyle w:val="TableParagraph"/>
              <w:rPr>
                <w:sz w:val="20"/>
              </w:rPr>
            </w:pPr>
          </w:p>
        </w:tc>
        <w:tc>
          <w:tcPr>
            <w:tcW w:w="1358" w:type="dxa"/>
          </w:tcPr>
          <w:p>
            <w:pPr>
              <w:pStyle w:val="TableParagraph"/>
              <w:rPr>
                <w:sz w:val="20"/>
              </w:rPr>
            </w:pPr>
          </w:p>
        </w:tc>
      </w:tr>
      <w:tr>
        <w:trPr>
          <w:trHeight w:val="567" w:hRule="atLeast"/>
        </w:trPr>
        <w:tc>
          <w:tcPr>
            <w:tcW w:w="698" w:type="dxa"/>
          </w:tcPr>
          <w:p>
            <w:pPr>
              <w:pStyle w:val="TableParagraph"/>
              <w:spacing w:before="1"/>
              <w:ind w:left="22" w:right="4"/>
              <w:jc w:val="center"/>
              <w:rPr>
                <w:sz w:val="24"/>
              </w:rPr>
            </w:pPr>
            <w:r>
              <w:rPr>
                <w:spacing w:val="-5"/>
                <w:sz w:val="24"/>
              </w:rPr>
              <w:t>(i)</w:t>
            </w:r>
          </w:p>
        </w:tc>
        <w:tc>
          <w:tcPr>
            <w:tcW w:w="4412" w:type="dxa"/>
          </w:tcPr>
          <w:p>
            <w:pPr>
              <w:pStyle w:val="TableParagraph"/>
              <w:spacing w:line="270" w:lineRule="atLeast"/>
              <w:ind w:left="14" w:right="-15"/>
              <w:rPr>
                <w:sz w:val="24"/>
              </w:rPr>
            </w:pPr>
            <w:r>
              <w:rPr>
                <w:sz w:val="24"/>
              </w:rPr>
              <w:t>Extension</w:t>
            </w:r>
            <w:r>
              <w:rPr>
                <w:spacing w:val="40"/>
                <w:sz w:val="24"/>
              </w:rPr>
              <w:t> </w:t>
            </w:r>
            <w:r>
              <w:rPr>
                <w:sz w:val="24"/>
              </w:rPr>
              <w:t>of</w:t>
            </w:r>
            <w:r>
              <w:rPr>
                <w:spacing w:val="40"/>
                <w:sz w:val="24"/>
              </w:rPr>
              <w:t> </w:t>
            </w:r>
            <w:r>
              <w:rPr>
                <w:sz w:val="24"/>
              </w:rPr>
              <w:t>time</w:t>
            </w:r>
            <w:r>
              <w:rPr>
                <w:spacing w:val="40"/>
                <w:sz w:val="24"/>
              </w:rPr>
              <w:t> </w:t>
            </w:r>
            <w:r>
              <w:rPr>
                <w:sz w:val="24"/>
              </w:rPr>
              <w:t>period</w:t>
            </w:r>
            <w:r>
              <w:rPr>
                <w:spacing w:val="40"/>
                <w:sz w:val="24"/>
              </w:rPr>
              <w:t> </w:t>
            </w:r>
            <w:r>
              <w:rPr>
                <w:sz w:val="24"/>
              </w:rPr>
              <w:t>for</w:t>
            </w:r>
            <w:r>
              <w:rPr>
                <w:spacing w:val="40"/>
                <w:sz w:val="24"/>
              </w:rPr>
              <w:t> </w:t>
            </w:r>
            <w:r>
              <w:rPr>
                <w:sz w:val="24"/>
              </w:rPr>
              <w:t>payment</w:t>
            </w:r>
            <w:r>
              <w:rPr>
                <w:spacing w:val="40"/>
                <w:sz w:val="24"/>
              </w:rPr>
              <w:t> </w:t>
            </w:r>
            <w:r>
              <w:rPr>
                <w:sz w:val="24"/>
              </w:rPr>
              <w:t>of</w:t>
            </w:r>
            <w:r>
              <w:rPr>
                <w:spacing w:val="80"/>
                <w:sz w:val="24"/>
              </w:rPr>
              <w:t> </w:t>
            </w:r>
            <w:r>
              <w:rPr>
                <w:sz w:val="24"/>
              </w:rPr>
              <w:t>balance</w:t>
            </w:r>
            <w:r>
              <w:rPr>
                <w:spacing w:val="-15"/>
                <w:sz w:val="24"/>
              </w:rPr>
              <w:t> </w:t>
            </w:r>
            <w:r>
              <w:rPr>
                <w:sz w:val="24"/>
              </w:rPr>
              <w:t>sale</w:t>
            </w:r>
            <w:r>
              <w:rPr>
                <w:spacing w:val="-12"/>
                <w:sz w:val="24"/>
              </w:rPr>
              <w:t> </w:t>
            </w:r>
            <w:r>
              <w:rPr>
                <w:sz w:val="24"/>
              </w:rPr>
              <w:t>consideration</w:t>
            </w:r>
            <w:r>
              <w:rPr>
                <w:spacing w:val="-14"/>
                <w:sz w:val="24"/>
              </w:rPr>
              <w:t> </w:t>
            </w:r>
            <w:r>
              <w:rPr>
                <w:sz w:val="24"/>
              </w:rPr>
              <w:t>beyond</w:t>
            </w:r>
            <w:r>
              <w:rPr>
                <w:spacing w:val="-13"/>
                <w:sz w:val="24"/>
              </w:rPr>
              <w:t> </w:t>
            </w:r>
            <w:r>
              <w:rPr>
                <w:sz w:val="24"/>
              </w:rPr>
              <w:t>ninety</w:t>
            </w:r>
            <w:r>
              <w:rPr>
                <w:spacing w:val="-13"/>
                <w:sz w:val="24"/>
              </w:rPr>
              <w:t> </w:t>
            </w:r>
            <w:r>
              <w:rPr>
                <w:spacing w:val="-4"/>
                <w:sz w:val="24"/>
              </w:rPr>
              <w:t>days</w:t>
            </w:r>
          </w:p>
        </w:tc>
        <w:tc>
          <w:tcPr>
            <w:tcW w:w="2532" w:type="dxa"/>
          </w:tcPr>
          <w:p>
            <w:pPr>
              <w:pStyle w:val="TableParagraph"/>
              <w:rPr>
                <w:sz w:val="22"/>
              </w:rPr>
            </w:pPr>
          </w:p>
        </w:tc>
        <w:tc>
          <w:tcPr>
            <w:tcW w:w="1358" w:type="dxa"/>
          </w:tcPr>
          <w:p>
            <w:pPr>
              <w:pStyle w:val="TableParagraph"/>
              <w:rPr>
                <w:sz w:val="22"/>
              </w:rPr>
            </w:pPr>
          </w:p>
        </w:tc>
      </w:tr>
      <w:tr>
        <w:trPr>
          <w:trHeight w:val="568" w:hRule="atLeast"/>
        </w:trPr>
        <w:tc>
          <w:tcPr>
            <w:tcW w:w="698" w:type="dxa"/>
          </w:tcPr>
          <w:p>
            <w:pPr>
              <w:pStyle w:val="TableParagraph"/>
              <w:spacing w:line="275" w:lineRule="exact"/>
              <w:ind w:left="22" w:right="5"/>
              <w:jc w:val="center"/>
              <w:rPr>
                <w:sz w:val="24"/>
              </w:rPr>
            </w:pPr>
            <w:r>
              <w:rPr>
                <w:spacing w:val="-5"/>
                <w:sz w:val="24"/>
              </w:rPr>
              <w:t>(j)</w:t>
            </w:r>
          </w:p>
        </w:tc>
        <w:tc>
          <w:tcPr>
            <w:tcW w:w="4412" w:type="dxa"/>
          </w:tcPr>
          <w:p>
            <w:pPr>
              <w:pStyle w:val="TableParagraph"/>
              <w:spacing w:line="276" w:lineRule="exact"/>
              <w:ind w:left="14" w:right="-15"/>
              <w:rPr>
                <w:sz w:val="24"/>
              </w:rPr>
            </w:pPr>
            <w:r>
              <w:rPr>
                <w:sz w:val="24"/>
              </w:rPr>
              <w:t>Running the business of the corporate debtor </w:t>
            </w:r>
            <w:r>
              <w:rPr>
                <w:spacing w:val="-2"/>
                <w:sz w:val="24"/>
              </w:rPr>
              <w:t>in</w:t>
            </w:r>
            <w:r>
              <w:rPr>
                <w:spacing w:val="-7"/>
                <w:sz w:val="24"/>
              </w:rPr>
              <w:t> </w:t>
            </w:r>
            <w:r>
              <w:rPr>
                <w:spacing w:val="-2"/>
                <w:sz w:val="24"/>
              </w:rPr>
              <w:t>the</w:t>
            </w:r>
            <w:r>
              <w:rPr>
                <w:spacing w:val="-7"/>
                <w:sz w:val="24"/>
              </w:rPr>
              <w:t> </w:t>
            </w:r>
            <w:r>
              <w:rPr>
                <w:spacing w:val="-2"/>
                <w:sz w:val="24"/>
              </w:rPr>
              <w:t>event</w:t>
            </w:r>
            <w:r>
              <w:rPr>
                <w:spacing w:val="-6"/>
                <w:sz w:val="24"/>
              </w:rPr>
              <w:t> </w:t>
            </w:r>
            <w:r>
              <w:rPr>
                <w:spacing w:val="-2"/>
                <w:sz w:val="24"/>
              </w:rPr>
              <w:t>the</w:t>
            </w:r>
            <w:r>
              <w:rPr>
                <w:spacing w:val="-8"/>
                <w:sz w:val="24"/>
              </w:rPr>
              <w:t> </w:t>
            </w:r>
            <w:r>
              <w:rPr>
                <w:spacing w:val="-2"/>
                <w:sz w:val="24"/>
              </w:rPr>
              <w:t>same</w:t>
            </w:r>
            <w:r>
              <w:rPr>
                <w:spacing w:val="-7"/>
                <w:sz w:val="24"/>
              </w:rPr>
              <w:t> </w:t>
            </w:r>
            <w:r>
              <w:rPr>
                <w:spacing w:val="-2"/>
                <w:sz w:val="24"/>
              </w:rPr>
              <w:t>is</w:t>
            </w:r>
            <w:r>
              <w:rPr>
                <w:spacing w:val="-6"/>
                <w:sz w:val="24"/>
              </w:rPr>
              <w:t> </w:t>
            </w:r>
            <w:r>
              <w:rPr>
                <w:spacing w:val="-2"/>
                <w:sz w:val="24"/>
              </w:rPr>
              <w:t>economically</w:t>
            </w:r>
            <w:r>
              <w:rPr>
                <w:spacing w:val="-7"/>
                <w:sz w:val="24"/>
              </w:rPr>
              <w:t> </w:t>
            </w:r>
            <w:r>
              <w:rPr>
                <w:spacing w:val="-2"/>
                <w:sz w:val="24"/>
              </w:rPr>
              <w:t>unviable</w:t>
            </w:r>
          </w:p>
        </w:tc>
        <w:tc>
          <w:tcPr>
            <w:tcW w:w="2532" w:type="dxa"/>
          </w:tcPr>
          <w:p>
            <w:pPr>
              <w:pStyle w:val="TableParagraph"/>
              <w:rPr>
                <w:sz w:val="22"/>
              </w:rPr>
            </w:pPr>
          </w:p>
        </w:tc>
        <w:tc>
          <w:tcPr>
            <w:tcW w:w="1358" w:type="dxa"/>
          </w:tcPr>
          <w:p>
            <w:pPr>
              <w:pStyle w:val="TableParagraph"/>
              <w:rPr>
                <w:sz w:val="22"/>
              </w:rPr>
            </w:pPr>
          </w:p>
        </w:tc>
      </w:tr>
      <w:tr>
        <w:trPr>
          <w:trHeight w:val="290" w:hRule="atLeast"/>
        </w:trPr>
        <w:tc>
          <w:tcPr>
            <w:tcW w:w="698" w:type="dxa"/>
          </w:tcPr>
          <w:p>
            <w:pPr>
              <w:pStyle w:val="TableParagraph"/>
              <w:spacing w:line="270" w:lineRule="exact"/>
              <w:ind w:left="14" w:right="1"/>
              <w:jc w:val="center"/>
              <w:rPr>
                <w:sz w:val="24"/>
              </w:rPr>
            </w:pPr>
            <w:r>
              <w:rPr>
                <w:spacing w:val="-5"/>
                <w:sz w:val="24"/>
              </w:rPr>
              <w:t>(k)</w:t>
            </w:r>
          </w:p>
        </w:tc>
        <w:tc>
          <w:tcPr>
            <w:tcW w:w="4412" w:type="dxa"/>
          </w:tcPr>
          <w:p>
            <w:pPr>
              <w:pStyle w:val="TableParagraph"/>
              <w:spacing w:line="270" w:lineRule="exact"/>
              <w:ind w:left="14"/>
              <w:rPr>
                <w:sz w:val="24"/>
              </w:rPr>
            </w:pPr>
            <w:r>
              <w:rPr>
                <w:sz w:val="24"/>
              </w:rPr>
              <w:t>Early</w:t>
            </w:r>
            <w:r>
              <w:rPr>
                <w:spacing w:val="-2"/>
                <w:sz w:val="24"/>
              </w:rPr>
              <w:t> </w:t>
            </w:r>
            <w:r>
              <w:rPr>
                <w:sz w:val="24"/>
              </w:rPr>
              <w:t>dissolution</w:t>
            </w:r>
            <w:r>
              <w:rPr>
                <w:spacing w:val="-2"/>
                <w:sz w:val="24"/>
              </w:rPr>
              <w:t> </w:t>
            </w:r>
            <w:r>
              <w:rPr>
                <w:sz w:val="24"/>
              </w:rPr>
              <w:t>of</w:t>
            </w:r>
            <w:r>
              <w:rPr>
                <w:spacing w:val="-2"/>
                <w:sz w:val="24"/>
              </w:rPr>
              <w:t> </w:t>
            </w:r>
            <w:r>
              <w:rPr>
                <w:sz w:val="24"/>
              </w:rPr>
              <w:t>the</w:t>
            </w:r>
            <w:r>
              <w:rPr>
                <w:spacing w:val="-3"/>
                <w:sz w:val="24"/>
              </w:rPr>
              <w:t> </w:t>
            </w:r>
            <w:r>
              <w:rPr>
                <w:sz w:val="24"/>
              </w:rPr>
              <w:t>corporate</w:t>
            </w:r>
            <w:r>
              <w:rPr>
                <w:spacing w:val="-1"/>
                <w:sz w:val="24"/>
              </w:rPr>
              <w:t> </w:t>
            </w:r>
            <w:r>
              <w:rPr>
                <w:spacing w:val="-2"/>
                <w:sz w:val="24"/>
              </w:rPr>
              <w:t>debtor</w:t>
            </w:r>
          </w:p>
        </w:tc>
        <w:tc>
          <w:tcPr>
            <w:tcW w:w="2532" w:type="dxa"/>
          </w:tcPr>
          <w:p>
            <w:pPr>
              <w:pStyle w:val="TableParagraph"/>
              <w:rPr>
                <w:sz w:val="20"/>
              </w:rPr>
            </w:pPr>
          </w:p>
        </w:tc>
        <w:tc>
          <w:tcPr>
            <w:tcW w:w="1358" w:type="dxa"/>
          </w:tcPr>
          <w:p>
            <w:pPr>
              <w:pStyle w:val="TableParagraph"/>
              <w:rPr>
                <w:sz w:val="20"/>
              </w:rPr>
            </w:pPr>
          </w:p>
        </w:tc>
      </w:tr>
      <w:tr>
        <w:trPr>
          <w:trHeight w:val="292" w:hRule="atLeast"/>
        </w:trPr>
        <w:tc>
          <w:tcPr>
            <w:tcW w:w="698" w:type="dxa"/>
          </w:tcPr>
          <w:p>
            <w:pPr>
              <w:pStyle w:val="TableParagraph"/>
              <w:spacing w:line="272" w:lineRule="exact"/>
              <w:ind w:left="22" w:right="4"/>
              <w:jc w:val="center"/>
              <w:rPr>
                <w:sz w:val="24"/>
              </w:rPr>
            </w:pPr>
            <w:r>
              <w:rPr>
                <w:spacing w:val="-5"/>
                <w:sz w:val="24"/>
              </w:rPr>
              <w:t>(l)</w:t>
            </w:r>
          </w:p>
        </w:tc>
        <w:tc>
          <w:tcPr>
            <w:tcW w:w="4412" w:type="dxa"/>
          </w:tcPr>
          <w:p>
            <w:pPr>
              <w:pStyle w:val="TableParagraph"/>
              <w:spacing w:line="272" w:lineRule="exact"/>
              <w:ind w:left="14"/>
              <w:rPr>
                <w:sz w:val="24"/>
              </w:rPr>
            </w:pPr>
            <w:r>
              <w:rPr>
                <w:sz w:val="24"/>
              </w:rPr>
              <w:t>Any</w:t>
            </w:r>
            <w:r>
              <w:rPr>
                <w:spacing w:val="-3"/>
                <w:sz w:val="24"/>
              </w:rPr>
              <w:t> </w:t>
            </w:r>
            <w:r>
              <w:rPr>
                <w:sz w:val="24"/>
              </w:rPr>
              <w:t>other</w:t>
            </w:r>
            <w:r>
              <w:rPr>
                <w:spacing w:val="-1"/>
                <w:sz w:val="24"/>
              </w:rPr>
              <w:t> </w:t>
            </w:r>
            <w:r>
              <w:rPr>
                <w:sz w:val="24"/>
              </w:rPr>
              <w:t>agenda</w:t>
            </w:r>
            <w:r>
              <w:rPr>
                <w:spacing w:val="-1"/>
                <w:sz w:val="24"/>
              </w:rPr>
              <w:t> </w:t>
            </w:r>
            <w:r>
              <w:rPr>
                <w:spacing w:val="-4"/>
                <w:sz w:val="24"/>
              </w:rPr>
              <w:t>item</w:t>
            </w:r>
          </w:p>
        </w:tc>
        <w:tc>
          <w:tcPr>
            <w:tcW w:w="2532" w:type="dxa"/>
          </w:tcPr>
          <w:p>
            <w:pPr>
              <w:pStyle w:val="TableParagraph"/>
              <w:rPr>
                <w:sz w:val="20"/>
              </w:rPr>
            </w:pPr>
          </w:p>
        </w:tc>
        <w:tc>
          <w:tcPr>
            <w:tcW w:w="1358" w:type="dxa"/>
          </w:tcPr>
          <w:p>
            <w:pPr>
              <w:pStyle w:val="TableParagraph"/>
              <w:rPr>
                <w:sz w:val="20"/>
              </w:rPr>
            </w:pPr>
          </w:p>
        </w:tc>
      </w:tr>
    </w:tbl>
    <w:p>
      <w:pPr>
        <w:spacing w:line="273" w:lineRule="exact" w:before="23"/>
        <w:ind w:left="0" w:right="0" w:firstLine="0"/>
        <w:jc w:val="center"/>
        <w:rPr>
          <w:b/>
          <w:sz w:val="24"/>
        </w:rPr>
      </w:pPr>
      <w:r>
        <w:rPr>
          <w:b/>
          <w:spacing w:val="-10"/>
          <w:sz w:val="24"/>
        </w:rPr>
        <w:t>]</w:t>
      </w:r>
    </w:p>
    <w:p>
      <w:pPr>
        <w:spacing w:line="279" w:lineRule="exact" w:before="0"/>
        <w:ind w:left="0" w:right="0" w:firstLine="0"/>
        <w:jc w:val="center"/>
        <w:rPr>
          <w:b/>
          <w:sz w:val="24"/>
        </w:rPr>
      </w:pPr>
      <w:hyperlink w:history="true" w:anchor="_bookmark109">
        <w:r>
          <w:rPr>
            <w:b/>
            <w:position w:val="8"/>
            <w:sz w:val="16"/>
          </w:rPr>
          <w:t>110</w:t>
        </w:r>
      </w:hyperlink>
      <w:r>
        <w:rPr>
          <w:b/>
          <w:sz w:val="24"/>
        </w:rPr>
        <w:t>[FORM </w:t>
      </w:r>
      <w:r>
        <w:rPr>
          <w:b/>
          <w:spacing w:val="-5"/>
          <w:sz w:val="24"/>
        </w:rPr>
        <w:t>AA</w:t>
      </w:r>
    </w:p>
    <w:p>
      <w:pPr>
        <w:pStyle w:val="Heading1"/>
        <w:ind w:right="1"/>
      </w:pPr>
      <w:r>
        <w:rPr/>
        <w:t>WRITTEN</w:t>
      </w:r>
      <w:r>
        <w:rPr>
          <w:spacing w:val="-2"/>
        </w:rPr>
        <w:t> </w:t>
      </w:r>
      <w:r>
        <w:rPr/>
        <w:t>CONSENT</w:t>
      </w:r>
      <w:r>
        <w:rPr>
          <w:spacing w:val="-4"/>
        </w:rPr>
        <w:t> </w:t>
      </w:r>
      <w:r>
        <w:rPr/>
        <w:t>TO</w:t>
      </w:r>
      <w:r>
        <w:rPr>
          <w:spacing w:val="-1"/>
        </w:rPr>
        <w:t> </w:t>
      </w:r>
      <w:r>
        <w:rPr/>
        <w:t>ACT</w:t>
      </w:r>
      <w:r>
        <w:rPr>
          <w:spacing w:val="-1"/>
        </w:rPr>
        <w:t> </w:t>
      </w:r>
      <w:r>
        <w:rPr/>
        <w:t>AS </w:t>
      </w:r>
      <w:r>
        <w:rPr>
          <w:spacing w:val="-2"/>
        </w:rPr>
        <w:t>LIQUIDATOR</w:t>
      </w:r>
    </w:p>
    <w:p>
      <w:pPr>
        <w:pStyle w:val="BodyText"/>
        <w:ind w:left="1133" w:right="1129"/>
        <w:jc w:val="center"/>
      </w:pPr>
      <w:r>
        <w:rPr/>
        <w:t>(Under</w:t>
      </w:r>
      <w:r>
        <w:rPr>
          <w:spacing w:val="-3"/>
        </w:rPr>
        <w:t> </w:t>
      </w:r>
      <w:r>
        <w:rPr/>
        <w:t>regulation</w:t>
      </w:r>
      <w:r>
        <w:rPr>
          <w:spacing w:val="-4"/>
        </w:rPr>
        <w:t> </w:t>
      </w:r>
      <w:r>
        <w:rPr/>
        <w:t>31A</w:t>
      </w:r>
      <w:r>
        <w:rPr>
          <w:spacing w:val="-4"/>
        </w:rPr>
        <w:t> </w:t>
      </w:r>
      <w:r>
        <w:rPr/>
        <w:t>of</w:t>
      </w:r>
      <w:r>
        <w:rPr>
          <w:spacing w:val="-3"/>
        </w:rPr>
        <w:t> </w:t>
      </w:r>
      <w:r>
        <w:rPr/>
        <w:t>the</w:t>
      </w:r>
      <w:r>
        <w:rPr>
          <w:spacing w:val="-4"/>
        </w:rPr>
        <w:t> </w:t>
      </w:r>
      <w:r>
        <w:rPr/>
        <w:t>Insolvency</w:t>
      </w:r>
      <w:r>
        <w:rPr>
          <w:spacing w:val="-4"/>
        </w:rPr>
        <w:t> </w:t>
      </w:r>
      <w:r>
        <w:rPr/>
        <w:t>and</w:t>
      </w:r>
      <w:r>
        <w:rPr>
          <w:spacing w:val="-4"/>
        </w:rPr>
        <w:t> </w:t>
      </w:r>
      <w:r>
        <w:rPr/>
        <w:t>Bankruptcy</w:t>
      </w:r>
      <w:r>
        <w:rPr>
          <w:spacing w:val="-4"/>
        </w:rPr>
        <w:t> </w:t>
      </w:r>
      <w:r>
        <w:rPr/>
        <w:t>Board</w:t>
      </w:r>
      <w:r>
        <w:rPr>
          <w:spacing w:val="-4"/>
        </w:rPr>
        <w:t> </w:t>
      </w:r>
      <w:r>
        <w:rPr/>
        <w:t>of</w:t>
      </w:r>
      <w:r>
        <w:rPr>
          <w:spacing w:val="-4"/>
        </w:rPr>
        <w:t> </w:t>
      </w:r>
      <w:r>
        <w:rPr/>
        <w:t>India</w:t>
      </w:r>
      <w:r>
        <w:rPr>
          <w:spacing w:val="-3"/>
        </w:rPr>
        <w:t> </w:t>
      </w:r>
      <w:r>
        <w:rPr/>
        <w:t>(Liquidation Process) Regulations, 2016)</w:t>
      </w:r>
    </w:p>
    <w:p>
      <w:pPr>
        <w:pStyle w:val="BodyText"/>
        <w:ind w:right="729"/>
        <w:jc w:val="right"/>
      </w:pPr>
      <w:r>
        <w:rPr>
          <w:spacing w:val="-2"/>
        </w:rPr>
        <w:t>[Date]</w:t>
      </w:r>
    </w:p>
    <w:p>
      <w:pPr>
        <w:pStyle w:val="BodyText"/>
        <w:spacing w:before="205"/>
        <w:rPr>
          <w:sz w:val="20"/>
        </w:rPr>
      </w:pPr>
      <w:r>
        <w:rPr>
          <w:sz w:val="20"/>
        </w:rPr>
        <mc:AlternateContent>
          <mc:Choice Requires="wps">
            <w:drawing>
              <wp:anchor distT="0" distB="0" distL="0" distR="0" allowOverlap="1" layoutInCell="1" locked="0" behindDoc="1" simplePos="0" relativeHeight="487608832">
                <wp:simplePos x="0" y="0"/>
                <wp:positionH relativeFrom="page">
                  <wp:posOffset>914704</wp:posOffset>
                </wp:positionH>
                <wp:positionV relativeFrom="paragraph">
                  <wp:posOffset>291742</wp:posOffset>
                </wp:positionV>
                <wp:extent cx="1829435" cy="7620"/>
                <wp:effectExtent l="0" t="0" r="0" b="0"/>
                <wp:wrapTopAndBottom/>
                <wp:docPr id="43" name="Graphic 43"/>
                <wp:cNvGraphicFramePr>
                  <a:graphicFrameLocks/>
                </wp:cNvGraphicFramePr>
                <a:graphic>
                  <a:graphicData uri="http://schemas.microsoft.com/office/word/2010/wordprocessingShape">
                    <wps:wsp>
                      <wps:cNvPr id="43" name="Graphic 43"/>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22.971876pt;width:144.020pt;height:.599980pt;mso-position-horizontal-relative:page;mso-position-vertical-relative:paragraph;z-index:-15707648;mso-wrap-distance-left:0;mso-wrap-distance-right:0" id="docshape43" filled="true" fillcolor="#000000" stroked="false">
                <v:fill type="solid"/>
                <w10:wrap type="topAndBottom"/>
              </v:rect>
            </w:pict>
          </mc:Fallback>
        </mc:AlternateContent>
      </w:r>
    </w:p>
    <w:p>
      <w:pPr>
        <w:spacing w:before="103"/>
        <w:ind w:left="732" w:right="0" w:firstLine="0"/>
        <w:jc w:val="left"/>
        <w:rPr>
          <w:sz w:val="20"/>
        </w:rPr>
      </w:pPr>
      <w:bookmarkStart w:name="_bookmark109" w:id="110"/>
      <w:bookmarkEnd w:id="110"/>
      <w:r>
        <w:rPr/>
      </w:r>
      <w:r>
        <w:rPr>
          <w:sz w:val="20"/>
          <w:vertAlign w:val="superscript"/>
        </w:rPr>
        <w:t>110</w:t>
      </w:r>
      <w:r>
        <w:rPr>
          <w:spacing w:val="-7"/>
          <w:sz w:val="20"/>
          <w:vertAlign w:val="baseline"/>
        </w:rPr>
        <w:t> </w:t>
      </w:r>
      <w:r>
        <w:rPr>
          <w:sz w:val="20"/>
          <w:vertAlign w:val="baseline"/>
        </w:rPr>
        <w:t>Inserted</w:t>
      </w:r>
      <w:r>
        <w:rPr>
          <w:spacing w:val="-5"/>
          <w:sz w:val="20"/>
          <w:vertAlign w:val="baseline"/>
        </w:rPr>
        <w:t> </w:t>
      </w:r>
      <w:r>
        <w:rPr>
          <w:sz w:val="20"/>
          <w:vertAlign w:val="baseline"/>
        </w:rPr>
        <w:t>by</w:t>
      </w:r>
      <w:r>
        <w:rPr>
          <w:spacing w:val="-5"/>
          <w:sz w:val="20"/>
          <w:vertAlign w:val="baseline"/>
        </w:rPr>
        <w:t> </w:t>
      </w:r>
      <w:r>
        <w:rPr>
          <w:sz w:val="20"/>
          <w:vertAlign w:val="baseline"/>
        </w:rPr>
        <w:t>Notification</w:t>
      </w:r>
      <w:r>
        <w:rPr>
          <w:spacing w:val="-5"/>
          <w:sz w:val="20"/>
          <w:vertAlign w:val="baseline"/>
        </w:rPr>
        <w:t> </w:t>
      </w:r>
      <w:r>
        <w:rPr>
          <w:sz w:val="20"/>
          <w:vertAlign w:val="baseline"/>
        </w:rPr>
        <w:t>IBBI/2022-23/GN/REG094,</w:t>
      </w:r>
      <w:r>
        <w:rPr>
          <w:spacing w:val="-6"/>
          <w:sz w:val="20"/>
          <w:vertAlign w:val="baseline"/>
        </w:rPr>
        <w:t> </w:t>
      </w:r>
      <w:r>
        <w:rPr>
          <w:sz w:val="20"/>
          <w:vertAlign w:val="baseline"/>
        </w:rPr>
        <w:t>dated</w:t>
      </w:r>
      <w:r>
        <w:rPr>
          <w:spacing w:val="-8"/>
          <w:sz w:val="20"/>
          <w:vertAlign w:val="baseline"/>
        </w:rPr>
        <w:t> </w:t>
      </w:r>
      <w:r>
        <w:rPr>
          <w:sz w:val="20"/>
          <w:vertAlign w:val="baseline"/>
        </w:rPr>
        <w:t>16</w:t>
      </w:r>
      <w:r>
        <w:rPr>
          <w:sz w:val="20"/>
          <w:vertAlign w:val="superscript"/>
        </w:rPr>
        <w:t>th</w:t>
      </w:r>
      <w:r>
        <w:rPr>
          <w:spacing w:val="-6"/>
          <w:sz w:val="20"/>
          <w:vertAlign w:val="baseline"/>
        </w:rPr>
        <w:t> </w:t>
      </w:r>
      <w:r>
        <w:rPr>
          <w:sz w:val="20"/>
          <w:vertAlign w:val="baseline"/>
        </w:rPr>
        <w:t>September,</w:t>
      </w:r>
      <w:r>
        <w:rPr>
          <w:spacing w:val="-8"/>
          <w:sz w:val="20"/>
          <w:vertAlign w:val="baseline"/>
        </w:rPr>
        <w:t> </w:t>
      </w:r>
      <w:r>
        <w:rPr>
          <w:sz w:val="20"/>
          <w:vertAlign w:val="baseline"/>
        </w:rPr>
        <w:t>2022</w:t>
      </w:r>
      <w:r>
        <w:rPr>
          <w:spacing w:val="-6"/>
          <w:sz w:val="20"/>
          <w:vertAlign w:val="baseline"/>
        </w:rPr>
        <w:t> </w:t>
      </w:r>
      <w:r>
        <w:rPr>
          <w:sz w:val="20"/>
          <w:vertAlign w:val="baseline"/>
        </w:rPr>
        <w:t>(w.e.f.</w:t>
      </w:r>
      <w:r>
        <w:rPr>
          <w:spacing w:val="-6"/>
          <w:sz w:val="20"/>
          <w:vertAlign w:val="baseline"/>
        </w:rPr>
        <w:t> </w:t>
      </w:r>
      <w:r>
        <w:rPr>
          <w:sz w:val="20"/>
          <w:vertAlign w:val="baseline"/>
        </w:rPr>
        <w:t>16-09-</w:t>
      </w:r>
      <w:r>
        <w:rPr>
          <w:spacing w:val="-2"/>
          <w:sz w:val="20"/>
          <w:vertAlign w:val="baseline"/>
        </w:rPr>
        <w:t>2022).</w:t>
      </w:r>
    </w:p>
    <w:p>
      <w:pPr>
        <w:spacing w:after="0"/>
        <w:jc w:val="left"/>
        <w:rPr>
          <w:sz w:val="20"/>
        </w:rPr>
        <w:sectPr>
          <w:pgSz w:w="11900" w:h="16850"/>
          <w:pgMar w:header="0" w:footer="1049" w:top="1700" w:bottom="1240" w:left="708" w:right="708"/>
        </w:sectPr>
      </w:pPr>
    </w:p>
    <w:p>
      <w:pPr>
        <w:pStyle w:val="BodyText"/>
        <w:spacing w:before="78"/>
        <w:ind w:left="732"/>
      </w:pPr>
      <w:r>
        <w:rPr>
          <w:spacing w:val="-4"/>
        </w:rPr>
        <w:t>From</w:t>
      </w:r>
    </w:p>
    <w:p>
      <w:pPr>
        <w:pStyle w:val="BodyText"/>
        <w:ind w:left="732"/>
      </w:pPr>
      <w:r>
        <w:rPr/>
        <w:t>[Name</w:t>
      </w:r>
      <w:r>
        <w:rPr>
          <w:spacing w:val="-1"/>
        </w:rPr>
        <w:t> </w:t>
      </w:r>
      <w:r>
        <w:rPr/>
        <w:t>of</w:t>
      </w:r>
      <w:r>
        <w:rPr>
          <w:spacing w:val="-2"/>
        </w:rPr>
        <w:t> </w:t>
      </w:r>
      <w:r>
        <w:rPr/>
        <w:t>the</w:t>
      </w:r>
      <w:r>
        <w:rPr>
          <w:spacing w:val="-2"/>
        </w:rPr>
        <w:t> </w:t>
      </w:r>
      <w:r>
        <w:rPr/>
        <w:t>insolvency</w:t>
      </w:r>
      <w:r>
        <w:rPr>
          <w:spacing w:val="2"/>
        </w:rPr>
        <w:t> </w:t>
      </w:r>
      <w:r>
        <w:rPr>
          <w:spacing w:val="-2"/>
        </w:rPr>
        <w:t>professional]</w:t>
      </w:r>
    </w:p>
    <w:p>
      <w:pPr>
        <w:pStyle w:val="BodyText"/>
        <w:ind w:left="732"/>
      </w:pPr>
      <w:r>
        <w:rPr/>
        <w:t>[Registration</w:t>
      </w:r>
      <w:r>
        <w:rPr>
          <w:spacing w:val="-1"/>
        </w:rPr>
        <w:t> </w:t>
      </w:r>
      <w:r>
        <w:rPr/>
        <w:t>number</w:t>
      </w:r>
      <w:r>
        <w:rPr>
          <w:spacing w:val="-3"/>
        </w:rPr>
        <w:t> </w:t>
      </w:r>
      <w:r>
        <w:rPr/>
        <w:t>of the</w:t>
      </w:r>
      <w:r>
        <w:rPr>
          <w:spacing w:val="-2"/>
        </w:rPr>
        <w:t> </w:t>
      </w:r>
      <w:r>
        <w:rPr/>
        <w:t>insolvency </w:t>
      </w:r>
      <w:r>
        <w:rPr>
          <w:spacing w:val="-2"/>
        </w:rPr>
        <w:t>professional]</w:t>
      </w:r>
    </w:p>
    <w:p>
      <w:pPr>
        <w:pStyle w:val="BodyText"/>
        <w:spacing w:before="1"/>
        <w:ind w:left="732"/>
      </w:pPr>
      <w:r>
        <w:rPr/>
        <w:t>[Address</w:t>
      </w:r>
      <w:r>
        <w:rPr>
          <w:spacing w:val="-5"/>
        </w:rPr>
        <w:t> </w:t>
      </w:r>
      <w:r>
        <w:rPr/>
        <w:t>of</w:t>
      </w:r>
      <w:r>
        <w:rPr>
          <w:spacing w:val="-1"/>
        </w:rPr>
        <w:t> </w:t>
      </w:r>
      <w:r>
        <w:rPr/>
        <w:t>the</w:t>
      </w:r>
      <w:r>
        <w:rPr>
          <w:spacing w:val="-2"/>
        </w:rPr>
        <w:t> </w:t>
      </w:r>
      <w:r>
        <w:rPr/>
        <w:t>insolvency</w:t>
      </w:r>
      <w:r>
        <w:rPr>
          <w:spacing w:val="-1"/>
        </w:rPr>
        <w:t> </w:t>
      </w:r>
      <w:r>
        <w:rPr/>
        <w:t>professional</w:t>
      </w:r>
      <w:r>
        <w:rPr>
          <w:spacing w:val="1"/>
        </w:rPr>
        <w:t> </w:t>
      </w:r>
      <w:r>
        <w:rPr/>
        <w:t>registered</w:t>
      </w:r>
      <w:r>
        <w:rPr>
          <w:spacing w:val="-1"/>
        </w:rPr>
        <w:t> </w:t>
      </w:r>
      <w:r>
        <w:rPr/>
        <w:t>with</w:t>
      </w:r>
      <w:r>
        <w:rPr>
          <w:spacing w:val="-1"/>
        </w:rPr>
        <w:t> </w:t>
      </w:r>
      <w:r>
        <w:rPr/>
        <w:t>the</w:t>
      </w:r>
      <w:r>
        <w:rPr>
          <w:spacing w:val="-2"/>
        </w:rPr>
        <w:t> Board]</w:t>
      </w:r>
    </w:p>
    <w:p>
      <w:pPr>
        <w:pStyle w:val="BodyText"/>
        <w:spacing w:before="276"/>
        <w:ind w:left="732"/>
      </w:pPr>
      <w:r>
        <w:rPr>
          <w:spacing w:val="-5"/>
        </w:rPr>
        <w:t>To</w:t>
      </w:r>
    </w:p>
    <w:p>
      <w:pPr>
        <w:pStyle w:val="BodyText"/>
        <w:ind w:left="732"/>
      </w:pPr>
      <w:r>
        <w:rPr/>
        <w:t>The</w:t>
      </w:r>
      <w:r>
        <w:rPr>
          <w:spacing w:val="-3"/>
        </w:rPr>
        <w:t> </w:t>
      </w:r>
      <w:r>
        <w:rPr/>
        <w:t>Stakeholders’</w:t>
      </w:r>
      <w:r>
        <w:rPr>
          <w:spacing w:val="-1"/>
        </w:rPr>
        <w:t> </w:t>
      </w:r>
      <w:r>
        <w:rPr/>
        <w:t>Consultation</w:t>
      </w:r>
      <w:r>
        <w:rPr>
          <w:spacing w:val="-1"/>
        </w:rPr>
        <w:t> </w:t>
      </w:r>
      <w:r>
        <w:rPr>
          <w:spacing w:val="-2"/>
        </w:rPr>
        <w:t>Committee</w:t>
      </w:r>
    </w:p>
    <w:p>
      <w:pPr>
        <w:pStyle w:val="BodyText"/>
        <w:ind w:left="732"/>
      </w:pPr>
      <w:r>
        <w:rPr/>
        <w:t>[name</w:t>
      </w:r>
      <w:r>
        <w:rPr>
          <w:spacing w:val="-2"/>
        </w:rPr>
        <w:t> </w:t>
      </w:r>
      <w:r>
        <w:rPr/>
        <w:t>of</w:t>
      </w:r>
      <w:r>
        <w:rPr>
          <w:spacing w:val="-1"/>
        </w:rPr>
        <w:t> </w:t>
      </w:r>
      <w:r>
        <w:rPr/>
        <w:t>corporate</w:t>
      </w:r>
      <w:r>
        <w:rPr>
          <w:spacing w:val="-1"/>
        </w:rPr>
        <w:t> </w:t>
      </w:r>
      <w:r>
        <w:rPr>
          <w:spacing w:val="-2"/>
        </w:rPr>
        <w:t>debtor]</w:t>
      </w:r>
    </w:p>
    <w:p>
      <w:pPr>
        <w:pStyle w:val="Heading2"/>
        <w:spacing w:before="276"/>
        <w:ind w:left="732"/>
      </w:pPr>
      <w:r>
        <w:rPr/>
        <w:t>Subject:</w:t>
      </w:r>
      <w:r>
        <w:rPr>
          <w:spacing w:val="-4"/>
        </w:rPr>
        <w:t> </w:t>
      </w:r>
      <w:r>
        <w:rPr/>
        <w:t>Written</w:t>
      </w:r>
      <w:r>
        <w:rPr>
          <w:spacing w:val="-2"/>
        </w:rPr>
        <w:t> </w:t>
      </w:r>
      <w:r>
        <w:rPr/>
        <w:t>Consent</w:t>
      </w:r>
      <w:r>
        <w:rPr>
          <w:spacing w:val="-2"/>
        </w:rPr>
        <w:t> </w:t>
      </w:r>
      <w:r>
        <w:rPr/>
        <w:t>to</w:t>
      </w:r>
      <w:r>
        <w:rPr>
          <w:spacing w:val="-2"/>
        </w:rPr>
        <w:t> </w:t>
      </w:r>
      <w:r>
        <w:rPr/>
        <w:t>act</w:t>
      </w:r>
      <w:r>
        <w:rPr>
          <w:spacing w:val="-2"/>
        </w:rPr>
        <w:t> </w:t>
      </w:r>
      <w:r>
        <w:rPr/>
        <w:t>as</w:t>
      </w:r>
      <w:r>
        <w:rPr>
          <w:spacing w:val="-3"/>
        </w:rPr>
        <w:t> </w:t>
      </w:r>
      <w:r>
        <w:rPr>
          <w:spacing w:val="-2"/>
        </w:rPr>
        <w:t>liquidator.</w:t>
      </w:r>
    </w:p>
    <w:p>
      <w:pPr>
        <w:pStyle w:val="BodyText"/>
        <w:spacing w:line="264" w:lineRule="auto" w:before="276"/>
        <w:ind w:left="732" w:right="726"/>
        <w:jc w:val="both"/>
      </w:pPr>
      <w:r>
        <w:rPr/>
        <w:t>I, [name], an insolvency professional enrolled with [name of insolvency professional agency] and</w:t>
      </w:r>
      <w:r>
        <w:rPr>
          <w:spacing w:val="-2"/>
        </w:rPr>
        <w:t> </w:t>
      </w:r>
      <w:r>
        <w:rPr/>
        <w:t>registered with</w:t>
      </w:r>
      <w:r>
        <w:rPr>
          <w:spacing w:val="-2"/>
        </w:rPr>
        <w:t> </w:t>
      </w:r>
      <w:r>
        <w:rPr/>
        <w:t>the</w:t>
      </w:r>
      <w:r>
        <w:rPr>
          <w:spacing w:val="-2"/>
        </w:rPr>
        <w:t> </w:t>
      </w:r>
      <w:r>
        <w:rPr/>
        <w:t>Board,</w:t>
      </w:r>
      <w:r>
        <w:rPr>
          <w:spacing w:val="-2"/>
        </w:rPr>
        <w:t> </w:t>
      </w:r>
      <w:r>
        <w:rPr/>
        <w:t>note</w:t>
      </w:r>
      <w:r>
        <w:rPr>
          <w:spacing w:val="-1"/>
        </w:rPr>
        <w:t> </w:t>
      </w:r>
      <w:r>
        <w:rPr/>
        <w:t>that</w:t>
      </w:r>
      <w:r>
        <w:rPr>
          <w:spacing w:val="-2"/>
        </w:rPr>
        <w:t> </w:t>
      </w:r>
      <w:r>
        <w:rPr/>
        <w:t>the</w:t>
      </w:r>
      <w:r>
        <w:rPr>
          <w:spacing w:val="-1"/>
        </w:rPr>
        <w:t> </w:t>
      </w:r>
      <w:r>
        <w:rPr/>
        <w:t>consultation</w:t>
      </w:r>
      <w:r>
        <w:rPr>
          <w:spacing w:val="-2"/>
        </w:rPr>
        <w:t> </w:t>
      </w:r>
      <w:r>
        <w:rPr/>
        <w:t>committee</w:t>
      </w:r>
      <w:r>
        <w:rPr>
          <w:spacing w:val="-3"/>
        </w:rPr>
        <w:t> </w:t>
      </w:r>
      <w:r>
        <w:rPr/>
        <w:t>proposes</w:t>
      </w:r>
      <w:r>
        <w:rPr>
          <w:spacing w:val="-3"/>
        </w:rPr>
        <w:t> </w:t>
      </w:r>
      <w:r>
        <w:rPr/>
        <w:t>to</w:t>
      </w:r>
      <w:r>
        <w:rPr>
          <w:spacing w:val="-2"/>
        </w:rPr>
        <w:t> </w:t>
      </w:r>
      <w:r>
        <w:rPr/>
        <w:t>appoint</w:t>
      </w:r>
      <w:r>
        <w:rPr>
          <w:spacing w:val="-2"/>
        </w:rPr>
        <w:t> </w:t>
      </w:r>
      <w:r>
        <w:rPr/>
        <w:t>me</w:t>
      </w:r>
      <w:r>
        <w:rPr>
          <w:spacing w:val="-1"/>
        </w:rPr>
        <w:t> </w:t>
      </w:r>
      <w:r>
        <w:rPr/>
        <w:t>as liquidator under regulation 31A of Insolvency and Bankruptcy Board of India (Liquidation Process) Regulations, 2016 for conducting liquidation process of [name of the corporate </w:t>
      </w:r>
      <w:r>
        <w:rPr>
          <w:spacing w:val="-2"/>
        </w:rPr>
        <w:t>debtor].</w:t>
      </w:r>
    </w:p>
    <w:p>
      <w:pPr>
        <w:pStyle w:val="BodyText"/>
        <w:spacing w:before="28"/>
      </w:pPr>
    </w:p>
    <w:p>
      <w:pPr>
        <w:pStyle w:val="ListParagraph"/>
        <w:numPr>
          <w:ilvl w:val="0"/>
          <w:numId w:val="60"/>
        </w:numPr>
        <w:tabs>
          <w:tab w:pos="1024" w:val="left" w:leader="none"/>
        </w:tabs>
        <w:spacing w:line="264" w:lineRule="auto" w:before="0" w:after="0"/>
        <w:ind w:left="732" w:right="731" w:firstLine="0"/>
        <w:jc w:val="left"/>
        <w:rPr>
          <w:sz w:val="24"/>
        </w:rPr>
      </w:pPr>
      <w:r>
        <w:rPr>
          <w:sz w:val="24"/>
        </w:rPr>
        <w:t>In</w:t>
      </w:r>
      <w:r>
        <w:rPr>
          <w:spacing w:val="40"/>
          <w:sz w:val="24"/>
        </w:rPr>
        <w:t> </w:t>
      </w:r>
      <w:r>
        <w:rPr>
          <w:sz w:val="24"/>
        </w:rPr>
        <w:t>accordance</w:t>
      </w:r>
      <w:r>
        <w:rPr>
          <w:spacing w:val="40"/>
          <w:sz w:val="24"/>
        </w:rPr>
        <w:t> </w:t>
      </w:r>
      <w:r>
        <w:rPr>
          <w:sz w:val="24"/>
        </w:rPr>
        <w:t>with</w:t>
      </w:r>
      <w:r>
        <w:rPr>
          <w:spacing w:val="40"/>
          <w:sz w:val="24"/>
        </w:rPr>
        <w:t> </w:t>
      </w:r>
      <w:r>
        <w:rPr>
          <w:sz w:val="24"/>
        </w:rPr>
        <w:t>aforementioned</w:t>
      </w:r>
      <w:r>
        <w:rPr>
          <w:spacing w:val="40"/>
          <w:sz w:val="24"/>
        </w:rPr>
        <w:t> </w:t>
      </w:r>
      <w:r>
        <w:rPr>
          <w:sz w:val="24"/>
        </w:rPr>
        <w:t>regulation,</w:t>
      </w:r>
      <w:r>
        <w:rPr>
          <w:spacing w:val="40"/>
          <w:sz w:val="24"/>
        </w:rPr>
        <w:t> </w:t>
      </w:r>
      <w:r>
        <w:rPr>
          <w:sz w:val="24"/>
        </w:rPr>
        <w:t>I</w:t>
      </w:r>
      <w:r>
        <w:rPr>
          <w:spacing w:val="40"/>
          <w:sz w:val="24"/>
        </w:rPr>
        <w:t> </w:t>
      </w:r>
      <w:r>
        <w:rPr>
          <w:sz w:val="24"/>
        </w:rPr>
        <w:t>hereby</w:t>
      </w:r>
      <w:r>
        <w:rPr>
          <w:spacing w:val="40"/>
          <w:sz w:val="24"/>
        </w:rPr>
        <w:t> </w:t>
      </w:r>
      <w:r>
        <w:rPr>
          <w:sz w:val="24"/>
        </w:rPr>
        <w:t>give</w:t>
      </w:r>
      <w:r>
        <w:rPr>
          <w:spacing w:val="40"/>
          <w:sz w:val="24"/>
        </w:rPr>
        <w:t> </w:t>
      </w:r>
      <w:r>
        <w:rPr>
          <w:sz w:val="24"/>
        </w:rPr>
        <w:t>consent</w:t>
      </w:r>
      <w:r>
        <w:rPr>
          <w:spacing w:val="40"/>
          <w:sz w:val="24"/>
        </w:rPr>
        <w:t> </w:t>
      </w:r>
      <w:r>
        <w:rPr>
          <w:sz w:val="24"/>
        </w:rPr>
        <w:t>to</w:t>
      </w:r>
      <w:r>
        <w:rPr>
          <w:spacing w:val="40"/>
          <w:sz w:val="24"/>
        </w:rPr>
        <w:t> </w:t>
      </w:r>
      <w:r>
        <w:rPr>
          <w:sz w:val="24"/>
        </w:rPr>
        <w:t>the</w:t>
      </w:r>
      <w:r>
        <w:rPr>
          <w:spacing w:val="40"/>
          <w:sz w:val="24"/>
        </w:rPr>
        <w:t> </w:t>
      </w:r>
      <w:r>
        <w:rPr>
          <w:sz w:val="24"/>
        </w:rPr>
        <w:t>proposed </w:t>
      </w:r>
      <w:r>
        <w:rPr>
          <w:spacing w:val="-2"/>
          <w:sz w:val="24"/>
        </w:rPr>
        <w:t>appointment.</w:t>
      </w:r>
    </w:p>
    <w:p>
      <w:pPr>
        <w:pStyle w:val="BodyText"/>
        <w:spacing w:before="26"/>
      </w:pPr>
    </w:p>
    <w:p>
      <w:pPr>
        <w:pStyle w:val="ListParagraph"/>
        <w:numPr>
          <w:ilvl w:val="0"/>
          <w:numId w:val="60"/>
        </w:numPr>
        <w:tabs>
          <w:tab w:pos="972" w:val="left" w:leader="none"/>
        </w:tabs>
        <w:spacing w:line="240" w:lineRule="auto" w:before="0" w:after="0"/>
        <w:ind w:left="972" w:right="0" w:hanging="240"/>
        <w:jc w:val="left"/>
        <w:rPr>
          <w:sz w:val="24"/>
        </w:rPr>
      </w:pPr>
      <w:r>
        <w:rPr>
          <w:sz w:val="24"/>
        </w:rPr>
        <w:t>I</w:t>
      </w:r>
      <w:r>
        <w:rPr>
          <w:spacing w:val="-5"/>
          <w:sz w:val="24"/>
        </w:rPr>
        <w:t> </w:t>
      </w:r>
      <w:r>
        <w:rPr>
          <w:sz w:val="24"/>
        </w:rPr>
        <w:t>declare</w:t>
      </w:r>
      <w:r>
        <w:rPr>
          <w:spacing w:val="-3"/>
          <w:sz w:val="24"/>
        </w:rPr>
        <w:t> </w:t>
      </w:r>
      <w:r>
        <w:rPr>
          <w:sz w:val="24"/>
        </w:rPr>
        <w:t>and</w:t>
      </w:r>
      <w:r>
        <w:rPr>
          <w:spacing w:val="1"/>
          <w:sz w:val="24"/>
        </w:rPr>
        <w:t> </w:t>
      </w:r>
      <w:r>
        <w:rPr>
          <w:sz w:val="24"/>
        </w:rPr>
        <w:t>affirm</w:t>
      </w:r>
      <w:r>
        <w:rPr>
          <w:spacing w:val="1"/>
          <w:sz w:val="24"/>
        </w:rPr>
        <w:t> </w:t>
      </w:r>
      <w:r>
        <w:rPr>
          <w:sz w:val="24"/>
        </w:rPr>
        <w:t>as</w:t>
      </w:r>
      <w:r>
        <w:rPr>
          <w:spacing w:val="1"/>
          <w:sz w:val="24"/>
        </w:rPr>
        <w:t> </w:t>
      </w:r>
      <w:r>
        <w:rPr>
          <w:sz w:val="24"/>
        </w:rPr>
        <w:t>under: </w:t>
      </w:r>
      <w:r>
        <w:rPr>
          <w:spacing w:val="-10"/>
          <w:sz w:val="24"/>
        </w:rPr>
        <w:t>-</w:t>
      </w:r>
    </w:p>
    <w:p>
      <w:pPr>
        <w:pStyle w:val="ListParagraph"/>
        <w:numPr>
          <w:ilvl w:val="1"/>
          <w:numId w:val="60"/>
        </w:numPr>
        <w:tabs>
          <w:tab w:pos="1297" w:val="left" w:leader="none"/>
        </w:tabs>
        <w:spacing w:line="240" w:lineRule="auto" w:before="29" w:after="0"/>
        <w:ind w:left="1297" w:right="0" w:hanging="282"/>
        <w:jc w:val="left"/>
        <w:rPr>
          <w:sz w:val="24"/>
        </w:rPr>
      </w:pPr>
      <w:r>
        <w:rPr>
          <w:sz w:val="24"/>
        </w:rPr>
        <w:t>I</w:t>
      </w:r>
      <w:r>
        <w:rPr>
          <w:spacing w:val="-4"/>
          <w:sz w:val="24"/>
        </w:rPr>
        <w:t> </w:t>
      </w:r>
      <w:r>
        <w:rPr>
          <w:sz w:val="24"/>
        </w:rPr>
        <w:t>am</w:t>
      </w:r>
      <w:r>
        <w:rPr>
          <w:spacing w:val="-1"/>
          <w:sz w:val="24"/>
        </w:rPr>
        <w:t> </w:t>
      </w:r>
      <w:r>
        <w:rPr>
          <w:sz w:val="24"/>
        </w:rPr>
        <w:t>registered</w:t>
      </w:r>
      <w:r>
        <w:rPr>
          <w:spacing w:val="-1"/>
          <w:sz w:val="24"/>
        </w:rPr>
        <w:t> </w:t>
      </w:r>
      <w:r>
        <w:rPr>
          <w:sz w:val="24"/>
        </w:rPr>
        <w:t>with</w:t>
      </w:r>
      <w:r>
        <w:rPr>
          <w:spacing w:val="-1"/>
          <w:sz w:val="24"/>
        </w:rPr>
        <w:t> </w:t>
      </w:r>
      <w:r>
        <w:rPr>
          <w:sz w:val="24"/>
        </w:rPr>
        <w:t>the Board</w:t>
      </w:r>
      <w:r>
        <w:rPr>
          <w:spacing w:val="-2"/>
          <w:sz w:val="24"/>
        </w:rPr>
        <w:t> </w:t>
      </w:r>
      <w:r>
        <w:rPr>
          <w:sz w:val="24"/>
        </w:rPr>
        <w:t>as</w:t>
      </w:r>
      <w:r>
        <w:rPr>
          <w:spacing w:val="-1"/>
          <w:sz w:val="24"/>
        </w:rPr>
        <w:t> </w:t>
      </w:r>
      <w:r>
        <w:rPr>
          <w:sz w:val="24"/>
        </w:rPr>
        <w:t>an</w:t>
      </w:r>
      <w:r>
        <w:rPr>
          <w:spacing w:val="-1"/>
          <w:sz w:val="24"/>
        </w:rPr>
        <w:t> </w:t>
      </w:r>
      <w:r>
        <w:rPr>
          <w:sz w:val="24"/>
        </w:rPr>
        <w:t>insolvency</w:t>
      </w:r>
      <w:r>
        <w:rPr>
          <w:spacing w:val="-1"/>
          <w:sz w:val="24"/>
        </w:rPr>
        <w:t> </w:t>
      </w:r>
      <w:r>
        <w:rPr>
          <w:spacing w:val="-2"/>
          <w:sz w:val="24"/>
        </w:rPr>
        <w:t>professional.</w:t>
      </w:r>
    </w:p>
    <w:p>
      <w:pPr>
        <w:pStyle w:val="ListParagraph"/>
        <w:numPr>
          <w:ilvl w:val="1"/>
          <w:numId w:val="60"/>
        </w:numPr>
        <w:tabs>
          <w:tab w:pos="1296" w:val="left" w:leader="none"/>
          <w:tab w:pos="1298" w:val="left" w:leader="none"/>
        </w:tabs>
        <w:spacing w:line="264" w:lineRule="auto" w:before="27" w:after="0"/>
        <w:ind w:left="1298" w:right="734" w:hanging="284"/>
        <w:jc w:val="left"/>
        <w:rPr>
          <w:sz w:val="24"/>
        </w:rPr>
      </w:pPr>
      <w:r>
        <w:rPr>
          <w:sz w:val="24"/>
        </w:rPr>
        <w:t>I</w:t>
      </w:r>
      <w:r>
        <w:rPr>
          <w:spacing w:val="-7"/>
          <w:sz w:val="24"/>
        </w:rPr>
        <w:t> </w:t>
      </w:r>
      <w:r>
        <w:rPr>
          <w:sz w:val="24"/>
        </w:rPr>
        <w:t>am</w:t>
      </w:r>
      <w:r>
        <w:rPr>
          <w:spacing w:val="-5"/>
          <w:sz w:val="24"/>
        </w:rPr>
        <w:t> </w:t>
      </w:r>
      <w:r>
        <w:rPr>
          <w:sz w:val="24"/>
        </w:rPr>
        <w:t>not</w:t>
      </w:r>
      <w:r>
        <w:rPr>
          <w:spacing w:val="-5"/>
          <w:sz w:val="24"/>
        </w:rPr>
        <w:t> </w:t>
      </w:r>
      <w:r>
        <w:rPr>
          <w:sz w:val="24"/>
        </w:rPr>
        <w:t>subject</w:t>
      </w:r>
      <w:r>
        <w:rPr>
          <w:spacing w:val="-5"/>
          <w:sz w:val="24"/>
        </w:rPr>
        <w:t> </w:t>
      </w:r>
      <w:r>
        <w:rPr>
          <w:sz w:val="24"/>
        </w:rPr>
        <w:t>to</w:t>
      </w:r>
      <w:r>
        <w:rPr>
          <w:spacing w:val="-5"/>
          <w:sz w:val="24"/>
        </w:rPr>
        <w:t> </w:t>
      </w:r>
      <w:r>
        <w:rPr>
          <w:sz w:val="24"/>
        </w:rPr>
        <w:t>any</w:t>
      </w:r>
      <w:r>
        <w:rPr>
          <w:spacing w:val="-6"/>
          <w:sz w:val="24"/>
        </w:rPr>
        <w:t> </w:t>
      </w:r>
      <w:r>
        <w:rPr>
          <w:sz w:val="24"/>
        </w:rPr>
        <w:t>disciplinary</w:t>
      </w:r>
      <w:r>
        <w:rPr>
          <w:spacing w:val="-6"/>
          <w:sz w:val="24"/>
        </w:rPr>
        <w:t> </w:t>
      </w:r>
      <w:r>
        <w:rPr>
          <w:sz w:val="24"/>
        </w:rPr>
        <w:t>proceedings</w:t>
      </w:r>
      <w:r>
        <w:rPr>
          <w:spacing w:val="-5"/>
          <w:sz w:val="24"/>
        </w:rPr>
        <w:t> </w:t>
      </w:r>
      <w:r>
        <w:rPr>
          <w:sz w:val="24"/>
        </w:rPr>
        <w:t>initiated</w:t>
      </w:r>
      <w:r>
        <w:rPr>
          <w:spacing w:val="-6"/>
          <w:sz w:val="24"/>
        </w:rPr>
        <w:t> </w:t>
      </w:r>
      <w:r>
        <w:rPr>
          <w:sz w:val="24"/>
        </w:rPr>
        <w:t>by</w:t>
      </w:r>
      <w:r>
        <w:rPr>
          <w:spacing w:val="-6"/>
          <w:sz w:val="24"/>
        </w:rPr>
        <w:t> </w:t>
      </w:r>
      <w:r>
        <w:rPr>
          <w:sz w:val="24"/>
        </w:rPr>
        <w:t>the</w:t>
      </w:r>
      <w:r>
        <w:rPr>
          <w:spacing w:val="-6"/>
          <w:sz w:val="24"/>
        </w:rPr>
        <w:t> </w:t>
      </w:r>
      <w:r>
        <w:rPr>
          <w:sz w:val="24"/>
        </w:rPr>
        <w:t>Board</w:t>
      </w:r>
      <w:r>
        <w:rPr>
          <w:spacing w:val="-4"/>
          <w:sz w:val="24"/>
        </w:rPr>
        <w:t> </w:t>
      </w:r>
      <w:r>
        <w:rPr>
          <w:sz w:val="24"/>
        </w:rPr>
        <w:t>or</w:t>
      </w:r>
      <w:r>
        <w:rPr>
          <w:spacing w:val="-7"/>
          <w:sz w:val="24"/>
        </w:rPr>
        <w:t> </w:t>
      </w:r>
      <w:r>
        <w:rPr>
          <w:sz w:val="24"/>
        </w:rPr>
        <w:t>the</w:t>
      </w:r>
      <w:r>
        <w:rPr>
          <w:spacing w:val="-4"/>
          <w:sz w:val="24"/>
        </w:rPr>
        <w:t> </w:t>
      </w:r>
      <w:r>
        <w:rPr>
          <w:sz w:val="24"/>
        </w:rPr>
        <w:t>Insolvency Professional Agency.</w:t>
      </w:r>
    </w:p>
    <w:p>
      <w:pPr>
        <w:pStyle w:val="ListParagraph"/>
        <w:numPr>
          <w:ilvl w:val="1"/>
          <w:numId w:val="60"/>
        </w:numPr>
        <w:tabs>
          <w:tab w:pos="1297" w:val="left" w:leader="none"/>
        </w:tabs>
        <w:spacing w:line="240" w:lineRule="auto" w:before="0" w:after="0"/>
        <w:ind w:left="1297" w:right="0" w:hanging="282"/>
        <w:jc w:val="left"/>
        <w:rPr>
          <w:sz w:val="24"/>
        </w:rPr>
      </w:pPr>
      <w:r>
        <w:rPr>
          <w:sz w:val="24"/>
        </w:rPr>
        <w:t>I</w:t>
      </w:r>
      <w:r>
        <w:rPr>
          <w:spacing w:val="-5"/>
          <w:sz w:val="24"/>
        </w:rPr>
        <w:t> </w:t>
      </w:r>
      <w:r>
        <w:rPr>
          <w:sz w:val="24"/>
        </w:rPr>
        <w:t>do</w:t>
      </w:r>
      <w:r>
        <w:rPr>
          <w:spacing w:val="-1"/>
          <w:sz w:val="24"/>
        </w:rPr>
        <w:t> </w:t>
      </w:r>
      <w:r>
        <w:rPr>
          <w:sz w:val="24"/>
        </w:rPr>
        <w:t>not suffer from any disability to</w:t>
      </w:r>
      <w:r>
        <w:rPr>
          <w:spacing w:val="-1"/>
          <w:sz w:val="24"/>
        </w:rPr>
        <w:t> </w:t>
      </w:r>
      <w:r>
        <w:rPr>
          <w:sz w:val="24"/>
        </w:rPr>
        <w:t>act as</w:t>
      </w:r>
      <w:r>
        <w:rPr>
          <w:spacing w:val="-2"/>
          <w:sz w:val="24"/>
        </w:rPr>
        <w:t> </w:t>
      </w:r>
      <w:r>
        <w:rPr>
          <w:sz w:val="24"/>
        </w:rPr>
        <w:t>a</w:t>
      </w:r>
      <w:r>
        <w:rPr>
          <w:spacing w:val="-2"/>
          <w:sz w:val="24"/>
        </w:rPr>
        <w:t> liquidator.</w:t>
      </w:r>
    </w:p>
    <w:p>
      <w:pPr>
        <w:pStyle w:val="ListParagraph"/>
        <w:numPr>
          <w:ilvl w:val="1"/>
          <w:numId w:val="60"/>
        </w:numPr>
        <w:tabs>
          <w:tab w:pos="1297" w:val="left" w:leader="none"/>
          <w:tab w:pos="1375" w:val="left" w:leader="none"/>
        </w:tabs>
        <w:spacing w:line="264" w:lineRule="auto" w:before="29" w:after="0"/>
        <w:ind w:left="1375" w:right="734" w:hanging="360"/>
        <w:jc w:val="both"/>
        <w:rPr>
          <w:sz w:val="24"/>
        </w:rPr>
      </w:pPr>
      <w:r>
        <w:rPr>
          <w:sz w:val="24"/>
        </w:rPr>
        <w:t>I</w:t>
      </w:r>
      <w:r>
        <w:rPr>
          <w:spacing w:val="-6"/>
          <w:sz w:val="24"/>
        </w:rPr>
        <w:t> </w:t>
      </w:r>
      <w:r>
        <w:rPr>
          <w:sz w:val="24"/>
        </w:rPr>
        <w:t>am</w:t>
      </w:r>
      <w:r>
        <w:rPr>
          <w:spacing w:val="-4"/>
          <w:sz w:val="24"/>
        </w:rPr>
        <w:t> </w:t>
      </w:r>
      <w:r>
        <w:rPr>
          <w:sz w:val="24"/>
        </w:rPr>
        <w:t>eligible</w:t>
      </w:r>
      <w:r>
        <w:rPr>
          <w:spacing w:val="-6"/>
          <w:sz w:val="24"/>
        </w:rPr>
        <w:t> </w:t>
      </w:r>
      <w:r>
        <w:rPr>
          <w:sz w:val="24"/>
        </w:rPr>
        <w:t>to</w:t>
      </w:r>
      <w:r>
        <w:rPr>
          <w:spacing w:val="-4"/>
          <w:sz w:val="24"/>
        </w:rPr>
        <w:t> </w:t>
      </w:r>
      <w:r>
        <w:rPr>
          <w:sz w:val="24"/>
        </w:rPr>
        <w:t>be</w:t>
      </w:r>
      <w:r>
        <w:rPr>
          <w:spacing w:val="-3"/>
          <w:sz w:val="24"/>
        </w:rPr>
        <w:t> </w:t>
      </w:r>
      <w:r>
        <w:rPr>
          <w:sz w:val="24"/>
        </w:rPr>
        <w:t>appointed</w:t>
      </w:r>
      <w:r>
        <w:rPr>
          <w:spacing w:val="-5"/>
          <w:sz w:val="24"/>
        </w:rPr>
        <w:t> </w:t>
      </w:r>
      <w:r>
        <w:rPr>
          <w:sz w:val="24"/>
        </w:rPr>
        <w:t>as</w:t>
      </w:r>
      <w:r>
        <w:rPr>
          <w:spacing w:val="-5"/>
          <w:sz w:val="24"/>
        </w:rPr>
        <w:t> </w:t>
      </w:r>
      <w:r>
        <w:rPr>
          <w:sz w:val="24"/>
        </w:rPr>
        <w:t>liquidator</w:t>
      </w:r>
      <w:r>
        <w:rPr>
          <w:spacing w:val="-6"/>
          <w:sz w:val="24"/>
        </w:rPr>
        <w:t> </w:t>
      </w:r>
      <w:r>
        <w:rPr>
          <w:sz w:val="24"/>
        </w:rPr>
        <w:t>of</w:t>
      </w:r>
      <w:r>
        <w:rPr>
          <w:spacing w:val="-6"/>
          <w:sz w:val="24"/>
        </w:rPr>
        <w:t> </w:t>
      </w:r>
      <w:r>
        <w:rPr>
          <w:sz w:val="24"/>
        </w:rPr>
        <w:t>the</w:t>
      </w:r>
      <w:r>
        <w:rPr>
          <w:spacing w:val="-3"/>
          <w:sz w:val="24"/>
        </w:rPr>
        <w:t> </w:t>
      </w:r>
      <w:r>
        <w:rPr>
          <w:sz w:val="24"/>
        </w:rPr>
        <w:t>corporate</w:t>
      </w:r>
      <w:r>
        <w:rPr>
          <w:spacing w:val="-5"/>
          <w:sz w:val="24"/>
        </w:rPr>
        <w:t> </w:t>
      </w:r>
      <w:r>
        <w:rPr>
          <w:sz w:val="24"/>
        </w:rPr>
        <w:t>debtor</w:t>
      </w:r>
      <w:r>
        <w:rPr>
          <w:spacing w:val="-5"/>
          <w:sz w:val="24"/>
        </w:rPr>
        <w:t> </w:t>
      </w:r>
      <w:r>
        <w:rPr>
          <w:sz w:val="24"/>
        </w:rPr>
        <w:t>under</w:t>
      </w:r>
      <w:r>
        <w:rPr>
          <w:spacing w:val="-6"/>
          <w:sz w:val="24"/>
        </w:rPr>
        <w:t> </w:t>
      </w:r>
      <w:r>
        <w:rPr>
          <w:sz w:val="24"/>
        </w:rPr>
        <w:t>regulation</w:t>
      </w:r>
      <w:r>
        <w:rPr>
          <w:spacing w:val="-4"/>
          <w:sz w:val="24"/>
        </w:rPr>
        <w:t> </w:t>
      </w:r>
      <w:r>
        <w:rPr>
          <w:sz w:val="24"/>
        </w:rPr>
        <w:t>3</w:t>
      </w:r>
      <w:r>
        <w:rPr>
          <w:spacing w:val="-5"/>
          <w:sz w:val="24"/>
        </w:rPr>
        <w:t> </w:t>
      </w:r>
      <w:r>
        <w:rPr>
          <w:sz w:val="24"/>
        </w:rPr>
        <w:t>and other applicable provisions of the Code and regulations.</w:t>
      </w:r>
    </w:p>
    <w:p>
      <w:pPr>
        <w:pStyle w:val="ListParagraph"/>
        <w:numPr>
          <w:ilvl w:val="1"/>
          <w:numId w:val="60"/>
        </w:numPr>
        <w:tabs>
          <w:tab w:pos="1297" w:val="left" w:leader="none"/>
          <w:tab w:pos="1375" w:val="left" w:leader="none"/>
        </w:tabs>
        <w:spacing w:line="264" w:lineRule="auto" w:before="0" w:after="0"/>
        <w:ind w:left="1375" w:right="730" w:hanging="360"/>
        <w:jc w:val="both"/>
        <w:rPr>
          <w:sz w:val="24"/>
        </w:rPr>
      </w:pPr>
      <w:r>
        <w:rPr>
          <w:sz w:val="24"/>
        </w:rPr>
        <w:t>I shall make the disclosures in accordance with the code of conduct for insolvency professionals as set out in the Insolvency and Bankruptcy Board of India (Insolvency Professionals) Regulations, 2016;</w:t>
      </w:r>
    </w:p>
    <w:p>
      <w:pPr>
        <w:pStyle w:val="ListParagraph"/>
        <w:numPr>
          <w:ilvl w:val="1"/>
          <w:numId w:val="60"/>
        </w:numPr>
        <w:tabs>
          <w:tab w:pos="1296" w:val="left" w:leader="none"/>
        </w:tabs>
        <w:spacing w:line="275" w:lineRule="exact" w:before="0" w:after="0"/>
        <w:ind w:left="1296" w:right="0" w:hanging="281"/>
        <w:jc w:val="both"/>
        <w:rPr>
          <w:sz w:val="24"/>
        </w:rPr>
      </w:pPr>
      <w:r>
        <w:rPr>
          <w:sz w:val="24"/>
        </w:rPr>
        <w:t>I</w:t>
      </w:r>
      <w:r>
        <w:rPr>
          <w:spacing w:val="-2"/>
          <w:sz w:val="24"/>
        </w:rPr>
        <w:t> </w:t>
      </w:r>
      <w:r>
        <w:rPr>
          <w:sz w:val="24"/>
        </w:rPr>
        <w:t>am</w:t>
      </w:r>
      <w:r>
        <w:rPr>
          <w:spacing w:val="-1"/>
          <w:sz w:val="24"/>
        </w:rPr>
        <w:t> </w:t>
      </w:r>
      <w:r>
        <w:rPr>
          <w:sz w:val="24"/>
        </w:rPr>
        <w:t>having</w:t>
      </w:r>
      <w:r>
        <w:rPr>
          <w:spacing w:val="-1"/>
          <w:sz w:val="24"/>
        </w:rPr>
        <w:t> </w:t>
      </w:r>
      <w:r>
        <w:rPr>
          <w:sz w:val="24"/>
        </w:rPr>
        <w:t>the</w:t>
      </w:r>
      <w:r>
        <w:rPr>
          <w:spacing w:val="-1"/>
          <w:sz w:val="24"/>
        </w:rPr>
        <w:t> </w:t>
      </w:r>
      <w:r>
        <w:rPr>
          <w:sz w:val="24"/>
        </w:rPr>
        <w:t>following</w:t>
      </w:r>
      <w:r>
        <w:rPr>
          <w:spacing w:val="-1"/>
          <w:sz w:val="24"/>
        </w:rPr>
        <w:t> </w:t>
      </w:r>
      <w:r>
        <w:rPr>
          <w:sz w:val="24"/>
        </w:rPr>
        <w:t>processes</w:t>
      </w:r>
      <w:r>
        <w:rPr>
          <w:spacing w:val="-2"/>
          <w:sz w:val="24"/>
        </w:rPr>
        <w:t> </w:t>
      </w:r>
      <w:r>
        <w:rPr>
          <w:sz w:val="24"/>
        </w:rPr>
        <w:t>in</w:t>
      </w:r>
      <w:r>
        <w:rPr>
          <w:spacing w:val="-1"/>
          <w:sz w:val="24"/>
        </w:rPr>
        <w:t> </w:t>
      </w:r>
      <w:r>
        <w:rPr>
          <w:spacing w:val="-4"/>
          <w:sz w:val="24"/>
        </w:rPr>
        <w:t>hand:</w:t>
      </w:r>
    </w:p>
    <w:p>
      <w:pPr>
        <w:pStyle w:val="BodyText"/>
        <w:spacing w:before="102"/>
        <w:rPr>
          <w:sz w:val="20"/>
        </w:rPr>
      </w:pPr>
    </w:p>
    <w:tbl>
      <w:tblPr>
        <w:tblW w:w="0" w:type="auto"/>
        <w:jc w:val="left"/>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7"/>
        <w:gridCol w:w="3543"/>
        <w:gridCol w:w="4679"/>
      </w:tblGrid>
      <w:tr>
        <w:trPr>
          <w:trHeight w:val="470" w:hRule="atLeast"/>
        </w:trPr>
        <w:tc>
          <w:tcPr>
            <w:tcW w:w="847" w:type="dxa"/>
          </w:tcPr>
          <w:p>
            <w:pPr>
              <w:pStyle w:val="TableParagraph"/>
              <w:spacing w:line="275" w:lineRule="exact"/>
              <w:ind w:left="83"/>
              <w:rPr>
                <w:sz w:val="24"/>
              </w:rPr>
            </w:pPr>
            <w:r>
              <w:rPr>
                <w:sz w:val="24"/>
              </w:rPr>
              <w:t>Sl.</w:t>
            </w:r>
            <w:r>
              <w:rPr>
                <w:spacing w:val="1"/>
                <w:sz w:val="24"/>
              </w:rPr>
              <w:t> </w:t>
            </w:r>
            <w:r>
              <w:rPr>
                <w:spacing w:val="-5"/>
                <w:sz w:val="24"/>
              </w:rPr>
              <w:t>No.</w:t>
            </w:r>
          </w:p>
        </w:tc>
        <w:tc>
          <w:tcPr>
            <w:tcW w:w="3543" w:type="dxa"/>
          </w:tcPr>
          <w:p>
            <w:pPr>
              <w:pStyle w:val="TableParagraph"/>
              <w:spacing w:line="275" w:lineRule="exact"/>
              <w:ind w:left="12"/>
              <w:jc w:val="center"/>
              <w:rPr>
                <w:sz w:val="24"/>
              </w:rPr>
            </w:pPr>
            <w:r>
              <w:rPr>
                <w:sz w:val="24"/>
              </w:rPr>
              <w:t>Role </w:t>
            </w:r>
            <w:r>
              <w:rPr>
                <w:spacing w:val="-5"/>
                <w:sz w:val="24"/>
              </w:rPr>
              <w:t>as</w:t>
            </w:r>
          </w:p>
        </w:tc>
        <w:tc>
          <w:tcPr>
            <w:tcW w:w="4679" w:type="dxa"/>
          </w:tcPr>
          <w:p>
            <w:pPr>
              <w:pStyle w:val="TableParagraph"/>
              <w:spacing w:line="275" w:lineRule="exact"/>
              <w:ind w:left="425"/>
              <w:rPr>
                <w:sz w:val="24"/>
              </w:rPr>
            </w:pPr>
            <w:r>
              <w:rPr>
                <w:sz w:val="24"/>
              </w:rPr>
              <w:t>No.</w:t>
            </w:r>
            <w:r>
              <w:rPr>
                <w:spacing w:val="-3"/>
                <w:sz w:val="24"/>
              </w:rPr>
              <w:t> </w:t>
            </w:r>
            <w:r>
              <w:rPr>
                <w:sz w:val="24"/>
              </w:rPr>
              <w:t>of</w:t>
            </w:r>
            <w:r>
              <w:rPr>
                <w:spacing w:val="-1"/>
                <w:sz w:val="24"/>
              </w:rPr>
              <w:t> </w:t>
            </w:r>
            <w:r>
              <w:rPr>
                <w:sz w:val="24"/>
              </w:rPr>
              <w:t>Processes</w:t>
            </w:r>
            <w:r>
              <w:rPr>
                <w:spacing w:val="-2"/>
                <w:sz w:val="24"/>
              </w:rPr>
              <w:t> </w:t>
            </w:r>
            <w:r>
              <w:rPr>
                <w:sz w:val="24"/>
              </w:rPr>
              <w:t>on the</w:t>
            </w:r>
            <w:r>
              <w:rPr>
                <w:spacing w:val="-2"/>
                <w:sz w:val="24"/>
              </w:rPr>
              <w:t> </w:t>
            </w:r>
            <w:r>
              <w:rPr>
                <w:sz w:val="24"/>
              </w:rPr>
              <w:t>date</w:t>
            </w:r>
            <w:r>
              <w:rPr>
                <w:spacing w:val="-1"/>
                <w:sz w:val="24"/>
              </w:rPr>
              <w:t> </w:t>
            </w:r>
            <w:r>
              <w:rPr>
                <w:sz w:val="24"/>
              </w:rPr>
              <w:t>of</w:t>
            </w:r>
            <w:r>
              <w:rPr>
                <w:spacing w:val="-2"/>
                <w:sz w:val="24"/>
              </w:rPr>
              <w:t> Consent</w:t>
            </w:r>
          </w:p>
        </w:tc>
      </w:tr>
      <w:tr>
        <w:trPr>
          <w:trHeight w:val="275" w:hRule="atLeast"/>
        </w:trPr>
        <w:tc>
          <w:tcPr>
            <w:tcW w:w="847" w:type="dxa"/>
          </w:tcPr>
          <w:p>
            <w:pPr>
              <w:pStyle w:val="TableParagraph"/>
              <w:spacing w:line="256" w:lineRule="exact"/>
              <w:ind w:left="107"/>
              <w:rPr>
                <w:sz w:val="24"/>
              </w:rPr>
            </w:pPr>
            <w:r>
              <w:rPr>
                <w:spacing w:val="-10"/>
                <w:sz w:val="24"/>
              </w:rPr>
              <w:t>1</w:t>
            </w:r>
          </w:p>
        </w:tc>
        <w:tc>
          <w:tcPr>
            <w:tcW w:w="3543" w:type="dxa"/>
          </w:tcPr>
          <w:p>
            <w:pPr>
              <w:pStyle w:val="TableParagraph"/>
              <w:spacing w:line="256" w:lineRule="exact"/>
              <w:ind w:left="107"/>
              <w:rPr>
                <w:sz w:val="24"/>
              </w:rPr>
            </w:pPr>
            <w:r>
              <w:rPr>
                <w:sz w:val="24"/>
              </w:rPr>
              <w:t>Interim</w:t>
            </w:r>
            <w:r>
              <w:rPr>
                <w:spacing w:val="-2"/>
                <w:sz w:val="24"/>
              </w:rPr>
              <w:t> </w:t>
            </w:r>
            <w:r>
              <w:rPr>
                <w:sz w:val="24"/>
              </w:rPr>
              <w:t>Resolution</w:t>
            </w:r>
            <w:r>
              <w:rPr>
                <w:spacing w:val="-1"/>
                <w:sz w:val="24"/>
              </w:rPr>
              <w:t> </w:t>
            </w:r>
            <w:r>
              <w:rPr>
                <w:spacing w:val="-2"/>
                <w:sz w:val="24"/>
              </w:rPr>
              <w:t>Professional</w:t>
            </w:r>
          </w:p>
        </w:tc>
        <w:tc>
          <w:tcPr>
            <w:tcW w:w="4679" w:type="dxa"/>
          </w:tcPr>
          <w:p>
            <w:pPr>
              <w:pStyle w:val="TableParagraph"/>
              <w:rPr>
                <w:sz w:val="20"/>
              </w:rPr>
            </w:pPr>
          </w:p>
        </w:tc>
      </w:tr>
      <w:tr>
        <w:trPr>
          <w:trHeight w:val="828" w:hRule="atLeast"/>
        </w:trPr>
        <w:tc>
          <w:tcPr>
            <w:tcW w:w="847" w:type="dxa"/>
          </w:tcPr>
          <w:p>
            <w:pPr>
              <w:pStyle w:val="TableParagraph"/>
              <w:spacing w:line="275" w:lineRule="exact"/>
              <w:ind w:left="107"/>
              <w:rPr>
                <w:sz w:val="24"/>
              </w:rPr>
            </w:pPr>
            <w:r>
              <w:rPr>
                <w:spacing w:val="-10"/>
                <w:sz w:val="24"/>
              </w:rPr>
              <w:t>2</w:t>
            </w:r>
          </w:p>
        </w:tc>
        <w:tc>
          <w:tcPr>
            <w:tcW w:w="3543" w:type="dxa"/>
          </w:tcPr>
          <w:p>
            <w:pPr>
              <w:pStyle w:val="TableParagraph"/>
              <w:spacing w:line="275" w:lineRule="exact"/>
              <w:ind w:left="107"/>
              <w:rPr>
                <w:sz w:val="24"/>
              </w:rPr>
            </w:pPr>
            <w:r>
              <w:rPr>
                <w:sz w:val="24"/>
              </w:rPr>
              <w:t>Resolution</w:t>
            </w:r>
            <w:r>
              <w:rPr>
                <w:spacing w:val="-2"/>
                <w:sz w:val="24"/>
              </w:rPr>
              <w:t> </w:t>
            </w:r>
            <w:r>
              <w:rPr>
                <w:sz w:val="24"/>
              </w:rPr>
              <w:t>Professional</w:t>
            </w:r>
            <w:r>
              <w:rPr>
                <w:spacing w:val="-1"/>
                <w:sz w:val="24"/>
              </w:rPr>
              <w:t> </w:t>
            </w:r>
            <w:r>
              <w:rPr>
                <w:spacing w:val="-5"/>
                <w:sz w:val="24"/>
              </w:rPr>
              <w:t>of</w:t>
            </w:r>
          </w:p>
          <w:p>
            <w:pPr>
              <w:pStyle w:val="TableParagraph"/>
              <w:numPr>
                <w:ilvl w:val="0"/>
                <w:numId w:val="61"/>
              </w:numPr>
              <w:tabs>
                <w:tab w:pos="332" w:val="left" w:leader="none"/>
              </w:tabs>
              <w:spacing w:line="240" w:lineRule="auto" w:before="0" w:after="0"/>
              <w:ind w:left="332" w:right="0" w:hanging="225"/>
              <w:jc w:val="left"/>
              <w:rPr>
                <w:sz w:val="24"/>
              </w:rPr>
            </w:pPr>
            <w:r>
              <w:rPr>
                <w:sz w:val="24"/>
              </w:rPr>
              <w:t>Corporate</w:t>
            </w:r>
            <w:r>
              <w:rPr>
                <w:spacing w:val="-2"/>
                <w:sz w:val="24"/>
              </w:rPr>
              <w:t> Debtors</w:t>
            </w:r>
          </w:p>
          <w:p>
            <w:pPr>
              <w:pStyle w:val="TableParagraph"/>
              <w:numPr>
                <w:ilvl w:val="0"/>
                <w:numId w:val="61"/>
              </w:numPr>
              <w:tabs>
                <w:tab w:pos="347" w:val="left" w:leader="none"/>
              </w:tabs>
              <w:spacing w:line="257" w:lineRule="exact" w:before="0" w:after="0"/>
              <w:ind w:left="347" w:right="0" w:hanging="240"/>
              <w:jc w:val="left"/>
              <w:rPr>
                <w:sz w:val="24"/>
              </w:rPr>
            </w:pPr>
            <w:r>
              <w:rPr>
                <w:spacing w:val="-2"/>
                <w:sz w:val="24"/>
              </w:rPr>
              <w:t>Individuals</w:t>
            </w:r>
          </w:p>
        </w:tc>
        <w:tc>
          <w:tcPr>
            <w:tcW w:w="4679" w:type="dxa"/>
          </w:tcPr>
          <w:p>
            <w:pPr>
              <w:pStyle w:val="TableParagraph"/>
              <w:rPr>
                <w:sz w:val="24"/>
              </w:rPr>
            </w:pPr>
          </w:p>
        </w:tc>
      </w:tr>
      <w:tr>
        <w:trPr>
          <w:trHeight w:val="830" w:hRule="atLeast"/>
        </w:trPr>
        <w:tc>
          <w:tcPr>
            <w:tcW w:w="847" w:type="dxa"/>
          </w:tcPr>
          <w:p>
            <w:pPr>
              <w:pStyle w:val="TableParagraph"/>
              <w:spacing w:before="1"/>
              <w:ind w:left="107"/>
              <w:rPr>
                <w:sz w:val="24"/>
              </w:rPr>
            </w:pPr>
            <w:r>
              <w:rPr>
                <w:spacing w:val="-10"/>
                <w:sz w:val="24"/>
              </w:rPr>
              <w:t>3</w:t>
            </w:r>
          </w:p>
        </w:tc>
        <w:tc>
          <w:tcPr>
            <w:tcW w:w="3543" w:type="dxa"/>
          </w:tcPr>
          <w:p>
            <w:pPr>
              <w:pStyle w:val="TableParagraph"/>
              <w:spacing w:before="1"/>
              <w:ind w:left="107"/>
              <w:rPr>
                <w:sz w:val="24"/>
              </w:rPr>
            </w:pPr>
            <w:r>
              <w:rPr>
                <w:sz w:val="24"/>
              </w:rPr>
              <w:t>Liquidator</w:t>
            </w:r>
            <w:r>
              <w:rPr>
                <w:spacing w:val="-1"/>
                <w:sz w:val="24"/>
              </w:rPr>
              <w:t> </w:t>
            </w:r>
            <w:r>
              <w:rPr>
                <w:spacing w:val="-5"/>
                <w:sz w:val="24"/>
              </w:rPr>
              <w:t>of</w:t>
            </w:r>
          </w:p>
          <w:p>
            <w:pPr>
              <w:pStyle w:val="TableParagraph"/>
              <w:numPr>
                <w:ilvl w:val="0"/>
                <w:numId w:val="62"/>
              </w:numPr>
              <w:tabs>
                <w:tab w:pos="332" w:val="left" w:leader="none"/>
              </w:tabs>
              <w:spacing w:line="270" w:lineRule="atLeast" w:before="0" w:after="0"/>
              <w:ind w:left="107" w:right="99" w:firstLine="0"/>
              <w:jc w:val="left"/>
              <w:rPr>
                <w:sz w:val="24"/>
              </w:rPr>
            </w:pPr>
            <w:r>
              <w:rPr>
                <w:sz w:val="24"/>
              </w:rPr>
              <w:t>Liquidation Processes b.Voluntary</w:t>
            </w:r>
            <w:r>
              <w:rPr>
                <w:spacing w:val="-15"/>
                <w:sz w:val="24"/>
              </w:rPr>
              <w:t> </w:t>
            </w:r>
            <w:r>
              <w:rPr>
                <w:sz w:val="24"/>
              </w:rPr>
              <w:t>Liquidation</w:t>
            </w:r>
            <w:r>
              <w:rPr>
                <w:spacing w:val="-15"/>
                <w:sz w:val="24"/>
              </w:rPr>
              <w:t> </w:t>
            </w:r>
            <w:r>
              <w:rPr>
                <w:sz w:val="24"/>
              </w:rPr>
              <w:t>Processes</w:t>
            </w:r>
          </w:p>
        </w:tc>
        <w:tc>
          <w:tcPr>
            <w:tcW w:w="4679" w:type="dxa"/>
          </w:tcPr>
          <w:p>
            <w:pPr>
              <w:pStyle w:val="TableParagraph"/>
              <w:rPr>
                <w:sz w:val="24"/>
              </w:rPr>
            </w:pPr>
          </w:p>
        </w:tc>
      </w:tr>
      <w:tr>
        <w:trPr>
          <w:trHeight w:val="275" w:hRule="atLeast"/>
        </w:trPr>
        <w:tc>
          <w:tcPr>
            <w:tcW w:w="847" w:type="dxa"/>
          </w:tcPr>
          <w:p>
            <w:pPr>
              <w:pStyle w:val="TableParagraph"/>
              <w:spacing w:line="256" w:lineRule="exact"/>
              <w:ind w:left="107"/>
              <w:rPr>
                <w:sz w:val="24"/>
              </w:rPr>
            </w:pPr>
            <w:r>
              <w:rPr>
                <w:spacing w:val="-10"/>
                <w:sz w:val="24"/>
              </w:rPr>
              <w:t>4</w:t>
            </w:r>
          </w:p>
        </w:tc>
        <w:tc>
          <w:tcPr>
            <w:tcW w:w="3543" w:type="dxa"/>
          </w:tcPr>
          <w:p>
            <w:pPr>
              <w:pStyle w:val="TableParagraph"/>
              <w:spacing w:line="256" w:lineRule="exact"/>
              <w:ind w:left="107"/>
              <w:rPr>
                <w:sz w:val="24"/>
              </w:rPr>
            </w:pPr>
            <w:r>
              <w:rPr>
                <w:sz w:val="24"/>
              </w:rPr>
              <w:t>Bankruptcy</w:t>
            </w:r>
            <w:r>
              <w:rPr>
                <w:spacing w:val="-2"/>
                <w:sz w:val="24"/>
              </w:rPr>
              <w:t> Trustee</w:t>
            </w:r>
          </w:p>
        </w:tc>
        <w:tc>
          <w:tcPr>
            <w:tcW w:w="4679" w:type="dxa"/>
          </w:tcPr>
          <w:p>
            <w:pPr>
              <w:pStyle w:val="TableParagraph"/>
              <w:rPr>
                <w:sz w:val="20"/>
              </w:rPr>
            </w:pPr>
          </w:p>
        </w:tc>
      </w:tr>
      <w:tr>
        <w:trPr>
          <w:trHeight w:val="275" w:hRule="atLeast"/>
        </w:trPr>
        <w:tc>
          <w:tcPr>
            <w:tcW w:w="847" w:type="dxa"/>
          </w:tcPr>
          <w:p>
            <w:pPr>
              <w:pStyle w:val="TableParagraph"/>
              <w:spacing w:line="256" w:lineRule="exact"/>
              <w:ind w:left="107"/>
              <w:rPr>
                <w:sz w:val="24"/>
              </w:rPr>
            </w:pPr>
            <w:r>
              <w:rPr>
                <w:spacing w:val="-10"/>
                <w:sz w:val="24"/>
              </w:rPr>
              <w:t>5</w:t>
            </w:r>
          </w:p>
        </w:tc>
        <w:tc>
          <w:tcPr>
            <w:tcW w:w="3543" w:type="dxa"/>
          </w:tcPr>
          <w:p>
            <w:pPr>
              <w:pStyle w:val="TableParagraph"/>
              <w:spacing w:line="256" w:lineRule="exact"/>
              <w:ind w:left="107"/>
              <w:rPr>
                <w:sz w:val="24"/>
              </w:rPr>
            </w:pPr>
            <w:r>
              <w:rPr>
                <w:sz w:val="24"/>
              </w:rPr>
              <w:t>Authorised</w:t>
            </w:r>
            <w:r>
              <w:rPr>
                <w:spacing w:val="-1"/>
                <w:sz w:val="24"/>
              </w:rPr>
              <w:t> </w:t>
            </w:r>
            <w:r>
              <w:rPr>
                <w:spacing w:val="-2"/>
                <w:sz w:val="24"/>
              </w:rPr>
              <w:t>Representative</w:t>
            </w:r>
          </w:p>
        </w:tc>
        <w:tc>
          <w:tcPr>
            <w:tcW w:w="4679" w:type="dxa"/>
          </w:tcPr>
          <w:p>
            <w:pPr>
              <w:pStyle w:val="TableParagraph"/>
              <w:rPr>
                <w:sz w:val="20"/>
              </w:rPr>
            </w:pPr>
          </w:p>
        </w:tc>
      </w:tr>
      <w:tr>
        <w:trPr>
          <w:trHeight w:val="275" w:hRule="atLeast"/>
        </w:trPr>
        <w:tc>
          <w:tcPr>
            <w:tcW w:w="847" w:type="dxa"/>
          </w:tcPr>
          <w:p>
            <w:pPr>
              <w:pStyle w:val="TableParagraph"/>
              <w:spacing w:line="256" w:lineRule="exact"/>
              <w:ind w:left="107"/>
              <w:rPr>
                <w:sz w:val="24"/>
              </w:rPr>
            </w:pPr>
            <w:r>
              <w:rPr>
                <w:spacing w:val="-10"/>
                <w:sz w:val="24"/>
              </w:rPr>
              <w:t>6</w:t>
            </w:r>
          </w:p>
        </w:tc>
        <w:tc>
          <w:tcPr>
            <w:tcW w:w="3543" w:type="dxa"/>
          </w:tcPr>
          <w:p>
            <w:pPr>
              <w:pStyle w:val="TableParagraph"/>
              <w:spacing w:line="256" w:lineRule="exact"/>
              <w:ind w:left="107"/>
              <w:rPr>
                <w:sz w:val="24"/>
              </w:rPr>
            </w:pPr>
            <w:r>
              <w:rPr>
                <w:sz w:val="24"/>
              </w:rPr>
              <w:t>Any</w:t>
            </w:r>
            <w:r>
              <w:rPr>
                <w:spacing w:val="-1"/>
                <w:sz w:val="24"/>
              </w:rPr>
              <w:t> </w:t>
            </w:r>
            <w:r>
              <w:rPr>
                <w:sz w:val="24"/>
              </w:rPr>
              <w:t>other</w:t>
            </w:r>
            <w:r>
              <w:rPr>
                <w:spacing w:val="-2"/>
                <w:sz w:val="24"/>
              </w:rPr>
              <w:t> </w:t>
            </w:r>
            <w:r>
              <w:rPr>
                <w:sz w:val="24"/>
              </w:rPr>
              <w:t>(Please</w:t>
            </w:r>
            <w:r>
              <w:rPr>
                <w:spacing w:val="-1"/>
                <w:sz w:val="24"/>
              </w:rPr>
              <w:t> </w:t>
            </w:r>
            <w:r>
              <w:rPr>
                <w:spacing w:val="-2"/>
                <w:sz w:val="24"/>
              </w:rPr>
              <w:t>state)</w:t>
            </w:r>
          </w:p>
        </w:tc>
        <w:tc>
          <w:tcPr>
            <w:tcW w:w="4679" w:type="dxa"/>
          </w:tcPr>
          <w:p>
            <w:pPr>
              <w:pStyle w:val="TableParagraph"/>
              <w:rPr>
                <w:sz w:val="20"/>
              </w:rPr>
            </w:pPr>
          </w:p>
        </w:tc>
      </w:tr>
    </w:tbl>
    <w:p>
      <w:pPr>
        <w:pStyle w:val="BodyText"/>
        <w:spacing w:before="1"/>
      </w:pPr>
    </w:p>
    <w:p>
      <w:pPr>
        <w:pStyle w:val="BodyText"/>
        <w:tabs>
          <w:tab w:pos="5574" w:val="left" w:leader="none"/>
          <w:tab w:pos="7213" w:val="left" w:leader="none"/>
          <w:tab w:pos="9280" w:val="left" w:leader="dot"/>
        </w:tabs>
        <w:ind w:left="732" w:right="880"/>
      </w:pPr>
      <w:r>
        <w:rPr>
          <w:spacing w:val="-2"/>
        </w:rPr>
        <w:t>Date:</w:t>
      </w:r>
      <w:r>
        <w:rPr/>
        <w:tab/>
        <w:t>(Signature</w:t>
      </w:r>
      <w:r>
        <w:rPr>
          <w:spacing w:val="-10"/>
        </w:rPr>
        <w:t> </w:t>
      </w:r>
      <w:r>
        <w:rPr/>
        <w:t>of</w:t>
      </w:r>
      <w:r>
        <w:rPr>
          <w:spacing w:val="-9"/>
        </w:rPr>
        <w:t> </w:t>
      </w:r>
      <w:r>
        <w:rPr/>
        <w:t>the</w:t>
      </w:r>
      <w:r>
        <w:rPr>
          <w:spacing w:val="-11"/>
        </w:rPr>
        <w:t> </w:t>
      </w:r>
      <w:r>
        <w:rPr/>
        <w:t>insolvency</w:t>
      </w:r>
      <w:r>
        <w:rPr>
          <w:spacing w:val="-9"/>
        </w:rPr>
        <w:t> </w:t>
      </w:r>
      <w:r>
        <w:rPr/>
        <w:t>professional) </w:t>
      </w:r>
      <w:r>
        <w:rPr>
          <w:spacing w:val="-2"/>
        </w:rPr>
        <w:t>Place:</w:t>
      </w:r>
      <w:r>
        <w:rPr/>
        <w:tab/>
        <w:tab/>
        <w:t>Registration No.</w:t>
        <w:tab/>
      </w:r>
      <w:r>
        <w:rPr>
          <w:spacing w:val="-10"/>
        </w:rPr>
        <w:t>]</w:t>
      </w:r>
    </w:p>
    <w:p>
      <w:pPr>
        <w:pStyle w:val="BodyText"/>
        <w:spacing w:after="0"/>
        <w:sectPr>
          <w:pgSz w:w="11900" w:h="16850"/>
          <w:pgMar w:header="0" w:footer="1049" w:top="1360" w:bottom="1240" w:left="708" w:right="708"/>
        </w:sectPr>
      </w:pPr>
    </w:p>
    <w:p>
      <w:pPr>
        <w:pStyle w:val="Heading1"/>
        <w:spacing w:before="75"/>
      </w:pPr>
      <w:r>
        <w:rPr/>
        <w:t>SCHEDULE</w:t>
      </w:r>
      <w:r>
        <w:rPr>
          <w:spacing w:val="-2"/>
        </w:rPr>
        <w:t> </w:t>
      </w:r>
      <w:r>
        <w:rPr>
          <w:spacing w:val="-5"/>
        </w:rPr>
        <w:t>II</w:t>
      </w:r>
    </w:p>
    <w:p>
      <w:pPr>
        <w:spacing w:line="328" w:lineRule="exact" w:before="42"/>
        <w:ind w:left="0" w:right="1" w:firstLine="0"/>
        <w:jc w:val="center"/>
        <w:rPr>
          <w:b/>
          <w:sz w:val="24"/>
        </w:rPr>
      </w:pPr>
      <w:hyperlink w:history="true" w:anchor="_bookmark110">
        <w:r>
          <w:rPr>
            <w:rFonts w:ascii="Cambria"/>
            <w:position w:val="7"/>
            <w:sz w:val="18"/>
          </w:rPr>
          <w:t>111</w:t>
        </w:r>
      </w:hyperlink>
      <w:r>
        <w:rPr>
          <w:rFonts w:ascii="Cambria"/>
          <w:sz w:val="28"/>
        </w:rPr>
        <w:t>[</w:t>
      </w:r>
      <w:r>
        <w:rPr>
          <w:rFonts w:ascii="Cambria"/>
          <w:spacing w:val="-3"/>
          <w:sz w:val="28"/>
        </w:rPr>
        <w:t> </w:t>
      </w:r>
      <w:r>
        <w:rPr>
          <w:b/>
          <w:sz w:val="24"/>
        </w:rPr>
        <w:t>FORM </w:t>
      </w:r>
      <w:r>
        <w:rPr>
          <w:b/>
          <w:spacing w:val="-10"/>
          <w:sz w:val="24"/>
        </w:rPr>
        <w:t>B</w:t>
      </w:r>
    </w:p>
    <w:p>
      <w:pPr>
        <w:pStyle w:val="BodyText"/>
        <w:spacing w:line="276" w:lineRule="exact"/>
        <w:jc w:val="center"/>
      </w:pPr>
      <w:r>
        <w:rPr>
          <w:smallCaps/>
        </w:rPr>
        <w:t>Public</w:t>
      </w:r>
      <w:r>
        <w:rPr>
          <w:smallCaps/>
          <w:spacing w:val="-7"/>
        </w:rPr>
        <w:t> </w:t>
      </w:r>
      <w:r>
        <w:rPr>
          <w:smallCaps/>
          <w:spacing w:val="-2"/>
        </w:rPr>
        <w:t>Announcement</w:t>
      </w:r>
    </w:p>
    <w:p>
      <w:pPr>
        <w:pStyle w:val="BodyText"/>
        <w:spacing w:line="350" w:lineRule="auto" w:before="74"/>
        <w:ind w:left="1068" w:right="1065"/>
        <w:jc w:val="center"/>
        <w:rPr>
          <w:rFonts w:ascii="Arial MT"/>
        </w:rPr>
      </w:pPr>
      <w:r>
        <w:rPr>
          <w:rFonts w:ascii="Arial MT"/>
        </w:rPr>
        <w:t>(</w:t>
      </w:r>
      <w:r>
        <w:rPr/>
        <w:t>Regulation</w:t>
      </w:r>
      <w:r>
        <w:rPr>
          <w:spacing w:val="-4"/>
        </w:rPr>
        <w:t> </w:t>
      </w:r>
      <w:r>
        <w:rPr/>
        <w:t>12</w:t>
      </w:r>
      <w:r>
        <w:rPr>
          <w:spacing w:val="-4"/>
        </w:rPr>
        <w:t> </w:t>
      </w:r>
      <w:r>
        <w:rPr/>
        <w:t>of</w:t>
      </w:r>
      <w:r>
        <w:rPr>
          <w:spacing w:val="-4"/>
        </w:rPr>
        <w:t> </w:t>
      </w:r>
      <w:r>
        <w:rPr/>
        <w:t>the</w:t>
      </w:r>
      <w:r>
        <w:rPr>
          <w:spacing w:val="-3"/>
        </w:rPr>
        <w:t> </w:t>
      </w:r>
      <w:r>
        <w:rPr/>
        <w:t>Insolvency</w:t>
      </w:r>
      <w:r>
        <w:rPr>
          <w:spacing w:val="-4"/>
        </w:rPr>
        <w:t> </w:t>
      </w:r>
      <w:r>
        <w:rPr/>
        <w:t>and</w:t>
      </w:r>
      <w:r>
        <w:rPr>
          <w:spacing w:val="-4"/>
        </w:rPr>
        <w:t> </w:t>
      </w:r>
      <w:r>
        <w:rPr/>
        <w:t>Bankruptcy</w:t>
      </w:r>
      <w:r>
        <w:rPr>
          <w:spacing w:val="-2"/>
        </w:rPr>
        <w:t> </w:t>
      </w:r>
      <w:r>
        <w:rPr/>
        <w:t>Board</w:t>
      </w:r>
      <w:r>
        <w:rPr>
          <w:spacing w:val="-4"/>
        </w:rPr>
        <w:t> </w:t>
      </w:r>
      <w:r>
        <w:rPr/>
        <w:t>of</w:t>
      </w:r>
      <w:r>
        <w:rPr>
          <w:spacing w:val="-4"/>
        </w:rPr>
        <w:t> </w:t>
      </w:r>
      <w:r>
        <w:rPr/>
        <w:t>India </w:t>
      </w:r>
      <w:r>
        <w:rPr>
          <w:rFonts w:ascii="Arial MT"/>
        </w:rPr>
        <w:t>(</w:t>
      </w:r>
      <w:r>
        <w:rPr/>
        <w:t>Liquidation</w:t>
      </w:r>
      <w:r>
        <w:rPr>
          <w:spacing w:val="-4"/>
        </w:rPr>
        <w:t> </w:t>
      </w:r>
      <w:r>
        <w:rPr/>
        <w:t>Process</w:t>
      </w:r>
      <w:r>
        <w:rPr>
          <w:rFonts w:ascii="Arial MT"/>
        </w:rPr>
        <w:t>) </w:t>
      </w:r>
      <w:r>
        <w:rPr/>
        <w:t>Regulations, 2016</w:t>
      </w:r>
      <w:r>
        <w:rPr>
          <w:rFonts w:ascii="Arial MT"/>
        </w:rPr>
        <w:t>)</w:t>
      </w:r>
    </w:p>
    <w:p>
      <w:pPr>
        <w:spacing w:before="274"/>
        <w:ind w:left="0" w:right="0" w:firstLine="0"/>
        <w:jc w:val="center"/>
        <w:rPr>
          <w:rFonts w:ascii="Arial MT"/>
          <w:sz w:val="24"/>
        </w:rPr>
      </w:pPr>
      <w:r>
        <w:rPr>
          <w:sz w:val="24"/>
        </w:rPr>
        <w:t>FOR</w:t>
      </w:r>
      <w:r>
        <w:rPr>
          <w:spacing w:val="-2"/>
          <w:sz w:val="24"/>
        </w:rPr>
        <w:t> </w:t>
      </w:r>
      <w:r>
        <w:rPr>
          <w:sz w:val="24"/>
        </w:rPr>
        <w:t>THE</w:t>
      </w:r>
      <w:r>
        <w:rPr>
          <w:spacing w:val="-2"/>
          <w:sz w:val="24"/>
        </w:rPr>
        <w:t> </w:t>
      </w:r>
      <w:r>
        <w:rPr>
          <w:sz w:val="24"/>
        </w:rPr>
        <w:t>ATTENTION OF</w:t>
      </w:r>
      <w:r>
        <w:rPr>
          <w:spacing w:val="-4"/>
          <w:sz w:val="24"/>
        </w:rPr>
        <w:t> </w:t>
      </w:r>
      <w:r>
        <w:rPr>
          <w:sz w:val="24"/>
        </w:rPr>
        <w:t>THE</w:t>
      </w:r>
      <w:r>
        <w:rPr>
          <w:spacing w:val="-1"/>
          <w:sz w:val="24"/>
        </w:rPr>
        <w:t> </w:t>
      </w:r>
      <w:r>
        <w:rPr>
          <w:sz w:val="24"/>
        </w:rPr>
        <w:t>STAKEHOLDERS OF</w:t>
      </w:r>
      <w:r>
        <w:rPr>
          <w:spacing w:val="-2"/>
          <w:sz w:val="24"/>
        </w:rPr>
        <w:t> </w:t>
      </w:r>
      <w:r>
        <w:rPr>
          <w:rFonts w:ascii="Arial MT"/>
          <w:sz w:val="24"/>
        </w:rPr>
        <w:t>[</w:t>
      </w:r>
      <w:r>
        <w:rPr>
          <w:i/>
          <w:sz w:val="24"/>
        </w:rPr>
        <w:t>Name</w:t>
      </w:r>
      <w:r>
        <w:rPr>
          <w:i/>
          <w:spacing w:val="-3"/>
          <w:sz w:val="24"/>
        </w:rPr>
        <w:t> </w:t>
      </w:r>
      <w:r>
        <w:rPr>
          <w:i/>
          <w:sz w:val="24"/>
        </w:rPr>
        <w:t>of</w:t>
      </w:r>
      <w:r>
        <w:rPr>
          <w:i/>
          <w:spacing w:val="-1"/>
          <w:sz w:val="24"/>
        </w:rPr>
        <w:t> </w:t>
      </w:r>
      <w:r>
        <w:rPr>
          <w:i/>
          <w:sz w:val="24"/>
        </w:rPr>
        <w:t>Corporate</w:t>
      </w:r>
      <w:r>
        <w:rPr>
          <w:i/>
          <w:spacing w:val="-2"/>
          <w:sz w:val="24"/>
        </w:rPr>
        <w:t> Debtor</w:t>
      </w:r>
      <w:r>
        <w:rPr>
          <w:rFonts w:ascii="Arial MT"/>
          <w:spacing w:val="-2"/>
          <w:sz w:val="24"/>
        </w:rPr>
        <w:t>]</w:t>
      </w:r>
    </w:p>
    <w:p>
      <w:pPr>
        <w:pStyle w:val="BodyText"/>
        <w:spacing w:before="100"/>
        <w:rPr>
          <w:rFonts w:ascii="Arial MT"/>
          <w:sz w:val="20"/>
        </w:rPr>
      </w:pPr>
    </w:p>
    <w:tbl>
      <w:tblPr>
        <w:tblW w:w="0" w:type="auto"/>
        <w:jc w:val="left"/>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3"/>
        <w:gridCol w:w="6265"/>
        <w:gridCol w:w="2126"/>
      </w:tblGrid>
      <w:tr>
        <w:trPr>
          <w:trHeight w:val="275" w:hRule="atLeast"/>
        </w:trPr>
        <w:tc>
          <w:tcPr>
            <w:tcW w:w="823" w:type="dxa"/>
          </w:tcPr>
          <w:p>
            <w:pPr>
              <w:pStyle w:val="TableParagraph"/>
              <w:spacing w:line="256" w:lineRule="exact"/>
              <w:ind w:left="50"/>
              <w:rPr>
                <w:sz w:val="24"/>
              </w:rPr>
            </w:pPr>
            <w:r>
              <w:rPr>
                <w:sz w:val="24"/>
              </w:rPr>
              <w:t>Sl. </w:t>
            </w:r>
            <w:r>
              <w:rPr>
                <w:spacing w:val="-5"/>
                <w:sz w:val="24"/>
              </w:rPr>
              <w:t>No.</w:t>
            </w:r>
          </w:p>
        </w:tc>
        <w:tc>
          <w:tcPr>
            <w:tcW w:w="6265" w:type="dxa"/>
          </w:tcPr>
          <w:p>
            <w:pPr>
              <w:pStyle w:val="TableParagraph"/>
              <w:spacing w:line="256" w:lineRule="exact"/>
              <w:ind w:left="107"/>
              <w:rPr>
                <w:sz w:val="24"/>
              </w:rPr>
            </w:pPr>
            <w:r>
              <w:rPr>
                <w:smallCaps/>
                <w:spacing w:val="-2"/>
                <w:sz w:val="24"/>
              </w:rPr>
              <w:t>Particulars</w:t>
            </w:r>
          </w:p>
        </w:tc>
        <w:tc>
          <w:tcPr>
            <w:tcW w:w="2126" w:type="dxa"/>
          </w:tcPr>
          <w:p>
            <w:pPr>
              <w:pStyle w:val="TableParagraph"/>
              <w:spacing w:line="256" w:lineRule="exact"/>
              <w:ind w:left="108"/>
              <w:rPr>
                <w:sz w:val="24"/>
              </w:rPr>
            </w:pPr>
            <w:r>
              <w:rPr>
                <w:spacing w:val="-2"/>
                <w:sz w:val="24"/>
              </w:rPr>
              <w:t>DETAILS</w:t>
            </w:r>
          </w:p>
        </w:tc>
      </w:tr>
      <w:tr>
        <w:trPr>
          <w:trHeight w:val="275" w:hRule="atLeast"/>
        </w:trPr>
        <w:tc>
          <w:tcPr>
            <w:tcW w:w="823" w:type="dxa"/>
          </w:tcPr>
          <w:p>
            <w:pPr>
              <w:pStyle w:val="TableParagraph"/>
              <w:spacing w:line="256" w:lineRule="exact"/>
              <w:ind w:left="77" w:right="20"/>
              <w:jc w:val="center"/>
              <w:rPr>
                <w:sz w:val="24"/>
              </w:rPr>
            </w:pPr>
            <w:r>
              <w:rPr>
                <w:spacing w:val="-5"/>
                <w:sz w:val="24"/>
              </w:rPr>
              <w:t>1.</w:t>
            </w:r>
          </w:p>
        </w:tc>
        <w:tc>
          <w:tcPr>
            <w:tcW w:w="6265" w:type="dxa"/>
          </w:tcPr>
          <w:p>
            <w:pPr>
              <w:pStyle w:val="TableParagraph"/>
              <w:spacing w:line="256" w:lineRule="exact"/>
              <w:ind w:left="107"/>
              <w:rPr>
                <w:sz w:val="24"/>
              </w:rPr>
            </w:pPr>
            <w:r>
              <w:rPr>
                <w:sz w:val="24"/>
              </w:rPr>
              <w:t>Name</w:t>
            </w:r>
            <w:r>
              <w:rPr>
                <w:spacing w:val="-1"/>
                <w:sz w:val="24"/>
              </w:rPr>
              <w:t> </w:t>
            </w:r>
            <w:r>
              <w:rPr>
                <w:sz w:val="24"/>
              </w:rPr>
              <w:t>of</w:t>
            </w:r>
            <w:r>
              <w:rPr>
                <w:spacing w:val="-3"/>
                <w:sz w:val="24"/>
              </w:rPr>
              <w:t> </w:t>
            </w:r>
            <w:r>
              <w:rPr>
                <w:sz w:val="24"/>
              </w:rPr>
              <w:t>corporate</w:t>
            </w:r>
            <w:r>
              <w:rPr>
                <w:spacing w:val="-1"/>
                <w:sz w:val="24"/>
              </w:rPr>
              <w:t> </w:t>
            </w:r>
            <w:r>
              <w:rPr>
                <w:spacing w:val="-2"/>
                <w:sz w:val="24"/>
              </w:rPr>
              <w:t>debtor</w:t>
            </w:r>
          </w:p>
        </w:tc>
        <w:tc>
          <w:tcPr>
            <w:tcW w:w="2126" w:type="dxa"/>
          </w:tcPr>
          <w:p>
            <w:pPr>
              <w:pStyle w:val="TableParagraph"/>
              <w:rPr>
                <w:sz w:val="20"/>
              </w:rPr>
            </w:pPr>
          </w:p>
        </w:tc>
      </w:tr>
      <w:tr>
        <w:trPr>
          <w:trHeight w:val="278" w:hRule="atLeast"/>
        </w:trPr>
        <w:tc>
          <w:tcPr>
            <w:tcW w:w="823" w:type="dxa"/>
          </w:tcPr>
          <w:p>
            <w:pPr>
              <w:pStyle w:val="TableParagraph"/>
              <w:spacing w:line="257" w:lineRule="exact" w:before="1"/>
              <w:ind w:left="77"/>
              <w:jc w:val="center"/>
              <w:rPr>
                <w:sz w:val="24"/>
              </w:rPr>
            </w:pPr>
            <w:r>
              <w:rPr>
                <w:spacing w:val="-5"/>
                <w:sz w:val="24"/>
              </w:rPr>
              <w:t>2.</w:t>
            </w:r>
          </w:p>
        </w:tc>
        <w:tc>
          <w:tcPr>
            <w:tcW w:w="6265" w:type="dxa"/>
          </w:tcPr>
          <w:p>
            <w:pPr>
              <w:pStyle w:val="TableParagraph"/>
              <w:spacing w:line="257" w:lineRule="exact" w:before="1"/>
              <w:ind w:left="107"/>
              <w:rPr>
                <w:sz w:val="24"/>
              </w:rPr>
            </w:pPr>
            <w:r>
              <w:rPr>
                <w:sz w:val="24"/>
              </w:rPr>
              <w:t>Date</w:t>
            </w:r>
            <w:r>
              <w:rPr>
                <w:spacing w:val="-4"/>
                <w:sz w:val="24"/>
              </w:rPr>
              <w:t> </w:t>
            </w:r>
            <w:r>
              <w:rPr>
                <w:sz w:val="24"/>
              </w:rPr>
              <w:t>of</w:t>
            </w:r>
            <w:r>
              <w:rPr>
                <w:spacing w:val="-3"/>
                <w:sz w:val="24"/>
              </w:rPr>
              <w:t> </w:t>
            </w:r>
            <w:r>
              <w:rPr>
                <w:sz w:val="24"/>
              </w:rPr>
              <w:t>incorporation</w:t>
            </w:r>
            <w:r>
              <w:rPr>
                <w:spacing w:val="-1"/>
                <w:sz w:val="24"/>
              </w:rPr>
              <w:t> </w:t>
            </w:r>
            <w:r>
              <w:rPr>
                <w:sz w:val="24"/>
              </w:rPr>
              <w:t>of corporate</w:t>
            </w:r>
            <w:r>
              <w:rPr>
                <w:spacing w:val="-2"/>
                <w:sz w:val="24"/>
              </w:rPr>
              <w:t> debtor</w:t>
            </w:r>
          </w:p>
        </w:tc>
        <w:tc>
          <w:tcPr>
            <w:tcW w:w="2126" w:type="dxa"/>
          </w:tcPr>
          <w:p>
            <w:pPr>
              <w:pStyle w:val="TableParagraph"/>
              <w:rPr>
                <w:sz w:val="20"/>
              </w:rPr>
            </w:pPr>
          </w:p>
        </w:tc>
      </w:tr>
      <w:tr>
        <w:trPr>
          <w:trHeight w:val="679" w:hRule="atLeast"/>
        </w:trPr>
        <w:tc>
          <w:tcPr>
            <w:tcW w:w="823" w:type="dxa"/>
          </w:tcPr>
          <w:p>
            <w:pPr>
              <w:pStyle w:val="TableParagraph"/>
              <w:spacing w:line="276" w:lineRule="exact"/>
              <w:ind w:left="77"/>
              <w:jc w:val="center"/>
              <w:rPr>
                <w:sz w:val="24"/>
              </w:rPr>
            </w:pPr>
            <w:r>
              <w:rPr>
                <w:spacing w:val="-5"/>
                <w:sz w:val="24"/>
              </w:rPr>
              <w:t>3.</w:t>
            </w:r>
          </w:p>
        </w:tc>
        <w:tc>
          <w:tcPr>
            <w:tcW w:w="6265" w:type="dxa"/>
          </w:tcPr>
          <w:p>
            <w:pPr>
              <w:pStyle w:val="TableParagraph"/>
              <w:spacing w:before="73"/>
              <w:ind w:left="107"/>
              <w:rPr>
                <w:rFonts w:ascii="Arial"/>
                <w:b/>
                <w:sz w:val="24"/>
              </w:rPr>
            </w:pPr>
            <w:r>
              <w:rPr>
                <w:sz w:val="24"/>
              </w:rPr>
              <w:t>Authority</w:t>
            </w:r>
            <w:r>
              <w:rPr>
                <w:spacing w:val="54"/>
                <w:w w:val="150"/>
                <w:sz w:val="24"/>
              </w:rPr>
              <w:t> </w:t>
            </w:r>
            <w:r>
              <w:rPr>
                <w:sz w:val="24"/>
              </w:rPr>
              <w:t>under</w:t>
            </w:r>
            <w:r>
              <w:rPr>
                <w:spacing w:val="54"/>
                <w:w w:val="150"/>
                <w:sz w:val="24"/>
              </w:rPr>
              <w:t> </w:t>
            </w:r>
            <w:r>
              <w:rPr>
                <w:sz w:val="24"/>
              </w:rPr>
              <w:t>which</w:t>
            </w:r>
            <w:r>
              <w:rPr>
                <w:spacing w:val="56"/>
                <w:w w:val="150"/>
                <w:sz w:val="24"/>
              </w:rPr>
              <w:t> </w:t>
            </w:r>
            <w:r>
              <w:rPr>
                <w:sz w:val="24"/>
              </w:rPr>
              <w:t>corporate</w:t>
            </w:r>
            <w:r>
              <w:rPr>
                <w:spacing w:val="54"/>
                <w:w w:val="150"/>
                <w:sz w:val="24"/>
              </w:rPr>
              <w:t> </w:t>
            </w:r>
            <w:r>
              <w:rPr>
                <w:sz w:val="24"/>
              </w:rPr>
              <w:t>debtor</w:t>
            </w:r>
            <w:r>
              <w:rPr>
                <w:spacing w:val="53"/>
                <w:w w:val="150"/>
                <w:sz w:val="24"/>
              </w:rPr>
              <w:t> </w:t>
            </w:r>
            <w:r>
              <w:rPr>
                <w:sz w:val="24"/>
              </w:rPr>
              <w:t>is</w:t>
            </w:r>
            <w:r>
              <w:rPr>
                <w:spacing w:val="55"/>
                <w:w w:val="150"/>
                <w:sz w:val="24"/>
              </w:rPr>
              <w:t> </w:t>
            </w:r>
            <w:r>
              <w:rPr>
                <w:sz w:val="24"/>
              </w:rPr>
              <w:t>incorporated</w:t>
            </w:r>
            <w:r>
              <w:rPr>
                <w:spacing w:val="59"/>
                <w:w w:val="150"/>
                <w:sz w:val="24"/>
              </w:rPr>
              <w:t> </w:t>
            </w:r>
            <w:r>
              <w:rPr>
                <w:rFonts w:ascii="Arial"/>
                <w:b/>
                <w:spacing w:val="-10"/>
                <w:sz w:val="24"/>
              </w:rPr>
              <w:t>/</w:t>
            </w:r>
          </w:p>
          <w:p>
            <w:pPr>
              <w:pStyle w:val="TableParagraph"/>
              <w:spacing w:line="257" w:lineRule="exact" w:before="52"/>
              <w:ind w:left="107"/>
              <w:rPr>
                <w:sz w:val="24"/>
              </w:rPr>
            </w:pPr>
            <w:r>
              <w:rPr>
                <w:spacing w:val="-2"/>
                <w:sz w:val="24"/>
              </w:rPr>
              <w:t>registered</w:t>
            </w:r>
          </w:p>
        </w:tc>
        <w:tc>
          <w:tcPr>
            <w:tcW w:w="2126" w:type="dxa"/>
          </w:tcPr>
          <w:p>
            <w:pPr>
              <w:pStyle w:val="TableParagraph"/>
              <w:rPr>
                <w:sz w:val="22"/>
              </w:rPr>
            </w:pPr>
          </w:p>
        </w:tc>
      </w:tr>
      <w:tr>
        <w:trPr>
          <w:trHeight w:val="678" w:hRule="atLeast"/>
        </w:trPr>
        <w:tc>
          <w:tcPr>
            <w:tcW w:w="823" w:type="dxa"/>
          </w:tcPr>
          <w:p>
            <w:pPr>
              <w:pStyle w:val="TableParagraph"/>
              <w:spacing w:line="275" w:lineRule="exact"/>
              <w:ind w:left="77"/>
              <w:jc w:val="center"/>
              <w:rPr>
                <w:sz w:val="24"/>
              </w:rPr>
            </w:pPr>
            <w:r>
              <w:rPr>
                <w:spacing w:val="-5"/>
                <w:sz w:val="24"/>
              </w:rPr>
              <w:t>4.</w:t>
            </w:r>
          </w:p>
        </w:tc>
        <w:tc>
          <w:tcPr>
            <w:tcW w:w="6265" w:type="dxa"/>
          </w:tcPr>
          <w:p>
            <w:pPr>
              <w:pStyle w:val="TableParagraph"/>
              <w:spacing w:line="330" w:lineRule="atLeast"/>
              <w:ind w:left="107" w:right="82"/>
              <w:rPr>
                <w:sz w:val="24"/>
              </w:rPr>
            </w:pPr>
            <w:r>
              <w:rPr>
                <w:sz w:val="24"/>
              </w:rPr>
              <w:t>Corporate Identity No</w:t>
            </w:r>
            <w:r>
              <w:rPr>
                <w:rFonts w:ascii="Arial"/>
                <w:b/>
                <w:sz w:val="24"/>
              </w:rPr>
              <w:t>.</w:t>
            </w:r>
            <w:r>
              <w:rPr>
                <w:rFonts w:ascii="Arial"/>
                <w:b/>
                <w:spacing w:val="40"/>
                <w:sz w:val="24"/>
              </w:rPr>
              <w:t> </w:t>
            </w:r>
            <w:r>
              <w:rPr>
                <w:rFonts w:ascii="Arial"/>
                <w:b/>
                <w:sz w:val="24"/>
              </w:rPr>
              <w:t>/</w:t>
            </w:r>
            <w:r>
              <w:rPr>
                <w:rFonts w:ascii="Arial"/>
                <w:b/>
                <w:spacing w:val="40"/>
                <w:sz w:val="24"/>
              </w:rPr>
              <w:t> </w:t>
            </w:r>
            <w:r>
              <w:rPr>
                <w:sz w:val="24"/>
              </w:rPr>
              <w:t>Limited Liability Identification No</w:t>
            </w:r>
            <w:r>
              <w:rPr>
                <w:rFonts w:ascii="Arial"/>
                <w:b/>
                <w:sz w:val="24"/>
              </w:rPr>
              <w:t>. </w:t>
            </w:r>
            <w:r>
              <w:rPr>
                <w:sz w:val="24"/>
              </w:rPr>
              <w:t>of corporate debtor</w:t>
            </w:r>
          </w:p>
        </w:tc>
        <w:tc>
          <w:tcPr>
            <w:tcW w:w="2126" w:type="dxa"/>
          </w:tcPr>
          <w:p>
            <w:pPr>
              <w:pStyle w:val="TableParagraph"/>
              <w:rPr>
                <w:sz w:val="22"/>
              </w:rPr>
            </w:pPr>
          </w:p>
        </w:tc>
      </w:tr>
      <w:tr>
        <w:trPr>
          <w:trHeight w:val="678" w:hRule="atLeast"/>
        </w:trPr>
        <w:tc>
          <w:tcPr>
            <w:tcW w:w="823" w:type="dxa"/>
          </w:tcPr>
          <w:p>
            <w:pPr>
              <w:pStyle w:val="TableParagraph"/>
              <w:spacing w:line="275" w:lineRule="exact"/>
              <w:ind w:left="77"/>
              <w:jc w:val="center"/>
              <w:rPr>
                <w:sz w:val="24"/>
              </w:rPr>
            </w:pPr>
            <w:r>
              <w:rPr>
                <w:spacing w:val="-5"/>
                <w:sz w:val="24"/>
              </w:rPr>
              <w:t>5.</w:t>
            </w:r>
          </w:p>
        </w:tc>
        <w:tc>
          <w:tcPr>
            <w:tcW w:w="6265" w:type="dxa"/>
          </w:tcPr>
          <w:p>
            <w:pPr>
              <w:pStyle w:val="TableParagraph"/>
              <w:spacing w:line="330" w:lineRule="atLeast"/>
              <w:ind w:left="107"/>
              <w:rPr>
                <w:sz w:val="24"/>
              </w:rPr>
            </w:pPr>
            <w:r>
              <w:rPr>
                <w:sz w:val="24"/>
              </w:rPr>
              <w:t>Address</w:t>
            </w:r>
            <w:r>
              <w:rPr>
                <w:spacing w:val="-5"/>
                <w:sz w:val="24"/>
              </w:rPr>
              <w:t> </w:t>
            </w:r>
            <w:r>
              <w:rPr>
                <w:sz w:val="24"/>
              </w:rPr>
              <w:t>of</w:t>
            </w:r>
            <w:r>
              <w:rPr>
                <w:spacing w:val="-4"/>
                <w:sz w:val="24"/>
              </w:rPr>
              <w:t> </w:t>
            </w:r>
            <w:r>
              <w:rPr>
                <w:sz w:val="24"/>
              </w:rPr>
              <w:t>the</w:t>
            </w:r>
            <w:r>
              <w:rPr>
                <w:spacing w:val="-4"/>
                <w:sz w:val="24"/>
              </w:rPr>
              <w:t> </w:t>
            </w:r>
            <w:r>
              <w:rPr>
                <w:sz w:val="24"/>
              </w:rPr>
              <w:t>registered</w:t>
            </w:r>
            <w:r>
              <w:rPr>
                <w:spacing w:val="-2"/>
                <w:sz w:val="24"/>
              </w:rPr>
              <w:t> </w:t>
            </w:r>
            <w:r>
              <w:rPr>
                <w:sz w:val="24"/>
              </w:rPr>
              <w:t>office</w:t>
            </w:r>
            <w:r>
              <w:rPr>
                <w:spacing w:val="-6"/>
                <w:sz w:val="24"/>
              </w:rPr>
              <w:t> </w:t>
            </w:r>
            <w:r>
              <w:rPr>
                <w:sz w:val="24"/>
              </w:rPr>
              <w:t>and</w:t>
            </w:r>
            <w:r>
              <w:rPr>
                <w:spacing w:val="-4"/>
                <w:sz w:val="24"/>
              </w:rPr>
              <w:t> </w:t>
            </w:r>
            <w:r>
              <w:rPr>
                <w:sz w:val="24"/>
              </w:rPr>
              <w:t>principal</w:t>
            </w:r>
            <w:r>
              <w:rPr>
                <w:spacing w:val="-4"/>
                <w:sz w:val="24"/>
              </w:rPr>
              <w:t> </w:t>
            </w:r>
            <w:r>
              <w:rPr>
                <w:sz w:val="24"/>
              </w:rPr>
              <w:t>office</w:t>
            </w:r>
            <w:r>
              <w:rPr>
                <w:spacing w:val="-4"/>
                <w:sz w:val="24"/>
              </w:rPr>
              <w:t> </w:t>
            </w:r>
            <w:r>
              <w:rPr>
                <w:rFonts w:ascii="Arial"/>
                <w:b/>
                <w:sz w:val="24"/>
              </w:rPr>
              <w:t>(</w:t>
            </w:r>
            <w:r>
              <w:rPr>
                <w:sz w:val="24"/>
              </w:rPr>
              <w:t>if</w:t>
            </w:r>
            <w:r>
              <w:rPr>
                <w:spacing w:val="-4"/>
                <w:sz w:val="24"/>
              </w:rPr>
              <w:t> </w:t>
            </w:r>
            <w:r>
              <w:rPr>
                <w:sz w:val="24"/>
              </w:rPr>
              <w:t>any</w:t>
            </w:r>
            <w:r>
              <w:rPr>
                <w:rFonts w:ascii="Arial"/>
                <w:b/>
                <w:sz w:val="24"/>
              </w:rPr>
              <w:t>)</w:t>
            </w:r>
            <w:r>
              <w:rPr>
                <w:rFonts w:ascii="Arial"/>
                <w:b/>
                <w:spacing w:val="40"/>
                <w:sz w:val="24"/>
              </w:rPr>
              <w:t> </w:t>
            </w:r>
            <w:r>
              <w:rPr>
                <w:sz w:val="24"/>
              </w:rPr>
              <w:t>of corporate debtor</w:t>
            </w:r>
          </w:p>
        </w:tc>
        <w:tc>
          <w:tcPr>
            <w:tcW w:w="2126" w:type="dxa"/>
          </w:tcPr>
          <w:p>
            <w:pPr>
              <w:pStyle w:val="TableParagraph"/>
              <w:rPr>
                <w:sz w:val="22"/>
              </w:rPr>
            </w:pPr>
          </w:p>
        </w:tc>
      </w:tr>
      <w:tr>
        <w:trPr>
          <w:trHeight w:val="275" w:hRule="atLeast"/>
        </w:trPr>
        <w:tc>
          <w:tcPr>
            <w:tcW w:w="823" w:type="dxa"/>
          </w:tcPr>
          <w:p>
            <w:pPr>
              <w:pStyle w:val="TableParagraph"/>
              <w:spacing w:line="256" w:lineRule="exact"/>
              <w:ind w:left="77"/>
              <w:jc w:val="center"/>
              <w:rPr>
                <w:sz w:val="24"/>
              </w:rPr>
            </w:pPr>
            <w:r>
              <w:rPr>
                <w:spacing w:val="-5"/>
                <w:sz w:val="24"/>
              </w:rPr>
              <w:t>6.</w:t>
            </w:r>
          </w:p>
        </w:tc>
        <w:tc>
          <w:tcPr>
            <w:tcW w:w="6265" w:type="dxa"/>
          </w:tcPr>
          <w:p>
            <w:pPr>
              <w:pStyle w:val="TableParagraph"/>
              <w:spacing w:line="256" w:lineRule="exact"/>
              <w:ind w:left="107"/>
              <w:rPr>
                <w:sz w:val="24"/>
              </w:rPr>
            </w:pPr>
            <w:r>
              <w:rPr>
                <w:sz w:val="24"/>
              </w:rPr>
              <w:t>Date</w:t>
            </w:r>
            <w:r>
              <w:rPr>
                <w:spacing w:val="-1"/>
                <w:sz w:val="24"/>
              </w:rPr>
              <w:t> </w:t>
            </w:r>
            <w:r>
              <w:rPr>
                <w:sz w:val="24"/>
              </w:rPr>
              <w:t>of</w:t>
            </w:r>
            <w:r>
              <w:rPr>
                <w:spacing w:val="-2"/>
                <w:sz w:val="24"/>
              </w:rPr>
              <w:t> </w:t>
            </w:r>
            <w:r>
              <w:rPr>
                <w:sz w:val="24"/>
              </w:rPr>
              <w:t>closure</w:t>
            </w:r>
            <w:r>
              <w:rPr>
                <w:spacing w:val="-2"/>
                <w:sz w:val="24"/>
              </w:rPr>
              <w:t> </w:t>
            </w:r>
            <w:r>
              <w:rPr>
                <w:sz w:val="24"/>
              </w:rPr>
              <w:t>of</w:t>
            </w:r>
            <w:r>
              <w:rPr>
                <w:spacing w:val="1"/>
                <w:sz w:val="24"/>
              </w:rPr>
              <w:t> </w:t>
            </w:r>
            <w:r>
              <w:rPr>
                <w:sz w:val="24"/>
              </w:rPr>
              <w:t>Insolvency</w:t>
            </w:r>
            <w:r>
              <w:rPr>
                <w:spacing w:val="-1"/>
                <w:sz w:val="24"/>
              </w:rPr>
              <w:t> </w:t>
            </w:r>
            <w:r>
              <w:rPr>
                <w:sz w:val="24"/>
              </w:rPr>
              <w:t>Resolution </w:t>
            </w:r>
            <w:r>
              <w:rPr>
                <w:spacing w:val="-2"/>
                <w:sz w:val="24"/>
              </w:rPr>
              <w:t>Process</w:t>
            </w:r>
          </w:p>
        </w:tc>
        <w:tc>
          <w:tcPr>
            <w:tcW w:w="2126" w:type="dxa"/>
          </w:tcPr>
          <w:p>
            <w:pPr>
              <w:pStyle w:val="TableParagraph"/>
              <w:rPr>
                <w:sz w:val="20"/>
              </w:rPr>
            </w:pPr>
          </w:p>
        </w:tc>
      </w:tr>
      <w:tr>
        <w:trPr>
          <w:trHeight w:val="275" w:hRule="atLeast"/>
        </w:trPr>
        <w:tc>
          <w:tcPr>
            <w:tcW w:w="823" w:type="dxa"/>
          </w:tcPr>
          <w:p>
            <w:pPr>
              <w:pStyle w:val="TableParagraph"/>
              <w:spacing w:line="256" w:lineRule="exact"/>
              <w:ind w:left="77"/>
              <w:jc w:val="center"/>
              <w:rPr>
                <w:sz w:val="24"/>
              </w:rPr>
            </w:pPr>
            <w:r>
              <w:rPr>
                <w:spacing w:val="-5"/>
                <w:sz w:val="24"/>
              </w:rPr>
              <w:t>7.</w:t>
            </w:r>
          </w:p>
        </w:tc>
        <w:tc>
          <w:tcPr>
            <w:tcW w:w="6265" w:type="dxa"/>
          </w:tcPr>
          <w:p>
            <w:pPr>
              <w:pStyle w:val="TableParagraph"/>
              <w:spacing w:line="256" w:lineRule="exact"/>
              <w:ind w:left="107"/>
              <w:rPr>
                <w:sz w:val="24"/>
              </w:rPr>
            </w:pPr>
            <w:r>
              <w:rPr>
                <w:sz w:val="24"/>
              </w:rPr>
              <w:t>Liquidation</w:t>
            </w:r>
            <w:r>
              <w:rPr>
                <w:spacing w:val="-1"/>
                <w:sz w:val="24"/>
              </w:rPr>
              <w:t> </w:t>
            </w:r>
            <w:r>
              <w:rPr>
                <w:sz w:val="24"/>
              </w:rPr>
              <w:t>commencement</w:t>
            </w:r>
            <w:r>
              <w:rPr>
                <w:spacing w:val="-2"/>
                <w:sz w:val="24"/>
              </w:rPr>
              <w:t> </w:t>
            </w:r>
            <w:r>
              <w:rPr>
                <w:sz w:val="24"/>
              </w:rPr>
              <w:t>date</w:t>
            </w:r>
            <w:r>
              <w:rPr>
                <w:spacing w:val="-1"/>
                <w:sz w:val="24"/>
              </w:rPr>
              <w:t> </w:t>
            </w:r>
            <w:r>
              <w:rPr>
                <w:sz w:val="24"/>
              </w:rPr>
              <w:t>of</w:t>
            </w:r>
            <w:r>
              <w:rPr>
                <w:spacing w:val="-2"/>
                <w:sz w:val="24"/>
              </w:rPr>
              <w:t> </w:t>
            </w:r>
            <w:r>
              <w:rPr>
                <w:sz w:val="24"/>
              </w:rPr>
              <w:t>corporate</w:t>
            </w:r>
            <w:r>
              <w:rPr>
                <w:spacing w:val="-1"/>
                <w:sz w:val="24"/>
              </w:rPr>
              <w:t> </w:t>
            </w:r>
            <w:r>
              <w:rPr>
                <w:spacing w:val="-2"/>
                <w:sz w:val="24"/>
              </w:rPr>
              <w:t>debtor</w:t>
            </w:r>
          </w:p>
        </w:tc>
        <w:tc>
          <w:tcPr>
            <w:tcW w:w="2126" w:type="dxa"/>
          </w:tcPr>
          <w:p>
            <w:pPr>
              <w:pStyle w:val="TableParagraph"/>
              <w:rPr>
                <w:sz w:val="20"/>
              </w:rPr>
            </w:pPr>
          </w:p>
        </w:tc>
      </w:tr>
      <w:tr>
        <w:trPr>
          <w:trHeight w:val="551" w:hRule="atLeast"/>
        </w:trPr>
        <w:tc>
          <w:tcPr>
            <w:tcW w:w="823" w:type="dxa"/>
          </w:tcPr>
          <w:p>
            <w:pPr>
              <w:pStyle w:val="TableParagraph"/>
              <w:spacing w:line="275" w:lineRule="exact"/>
              <w:ind w:left="77"/>
              <w:jc w:val="center"/>
              <w:rPr>
                <w:sz w:val="24"/>
              </w:rPr>
            </w:pPr>
            <w:r>
              <w:rPr>
                <w:spacing w:val="-5"/>
                <w:sz w:val="24"/>
              </w:rPr>
              <w:t>8.</w:t>
            </w:r>
          </w:p>
        </w:tc>
        <w:tc>
          <w:tcPr>
            <w:tcW w:w="6265" w:type="dxa"/>
          </w:tcPr>
          <w:p>
            <w:pPr>
              <w:pStyle w:val="TableParagraph"/>
              <w:spacing w:line="276" w:lineRule="exact"/>
              <w:ind w:left="107"/>
              <w:rPr>
                <w:sz w:val="24"/>
              </w:rPr>
            </w:pPr>
            <w:r>
              <w:rPr>
                <w:sz w:val="24"/>
              </w:rPr>
              <w:t>Name and registration number of the insolvency professional acting as liquidator</w:t>
            </w:r>
          </w:p>
        </w:tc>
        <w:tc>
          <w:tcPr>
            <w:tcW w:w="2126" w:type="dxa"/>
          </w:tcPr>
          <w:p>
            <w:pPr>
              <w:pStyle w:val="TableParagraph"/>
              <w:rPr>
                <w:sz w:val="22"/>
              </w:rPr>
            </w:pPr>
          </w:p>
        </w:tc>
      </w:tr>
      <w:tr>
        <w:trPr>
          <w:trHeight w:val="681" w:hRule="atLeast"/>
        </w:trPr>
        <w:tc>
          <w:tcPr>
            <w:tcW w:w="823" w:type="dxa"/>
          </w:tcPr>
          <w:p>
            <w:pPr>
              <w:pStyle w:val="TableParagraph"/>
              <w:spacing w:before="74"/>
              <w:ind w:left="77" w:right="30"/>
              <w:jc w:val="center"/>
              <w:rPr>
                <w:rFonts w:ascii="Arial"/>
                <w:b/>
                <w:sz w:val="24"/>
              </w:rPr>
            </w:pPr>
            <w:r>
              <w:rPr>
                <w:spacing w:val="-5"/>
                <w:sz w:val="24"/>
              </w:rPr>
              <w:t>9</w:t>
            </w:r>
            <w:r>
              <w:rPr>
                <w:rFonts w:ascii="Arial"/>
                <w:b/>
                <w:spacing w:val="-5"/>
                <w:sz w:val="24"/>
              </w:rPr>
              <w:t>.</w:t>
            </w:r>
          </w:p>
        </w:tc>
        <w:tc>
          <w:tcPr>
            <w:tcW w:w="6265" w:type="dxa"/>
          </w:tcPr>
          <w:p>
            <w:pPr>
              <w:pStyle w:val="TableParagraph"/>
              <w:spacing w:line="330" w:lineRule="atLeast" w:before="1"/>
              <w:ind w:left="107"/>
              <w:rPr>
                <w:sz w:val="24"/>
              </w:rPr>
            </w:pPr>
            <w:r>
              <w:rPr>
                <w:sz w:val="24"/>
              </w:rPr>
              <w:t>Address</w:t>
            </w:r>
            <w:r>
              <w:rPr>
                <w:spacing w:val="40"/>
                <w:sz w:val="24"/>
              </w:rPr>
              <w:t> </w:t>
            </w:r>
            <w:r>
              <w:rPr>
                <w:sz w:val="24"/>
              </w:rPr>
              <w:t>and</w:t>
            </w:r>
            <w:r>
              <w:rPr>
                <w:spacing w:val="40"/>
                <w:sz w:val="24"/>
              </w:rPr>
              <w:t> </w:t>
            </w:r>
            <w:r>
              <w:rPr>
                <w:sz w:val="24"/>
              </w:rPr>
              <w:t>e</w:t>
            </w:r>
            <w:r>
              <w:rPr>
                <w:rFonts w:ascii="Arial"/>
                <w:b/>
                <w:sz w:val="24"/>
              </w:rPr>
              <w:t>-</w:t>
            </w:r>
            <w:r>
              <w:rPr>
                <w:sz w:val="24"/>
              </w:rPr>
              <w:t>mail</w:t>
            </w:r>
            <w:r>
              <w:rPr>
                <w:spacing w:val="40"/>
                <w:sz w:val="24"/>
              </w:rPr>
              <w:t> </w:t>
            </w:r>
            <w:r>
              <w:rPr>
                <w:sz w:val="24"/>
              </w:rPr>
              <w:t>of</w:t>
            </w:r>
            <w:r>
              <w:rPr>
                <w:spacing w:val="40"/>
                <w:sz w:val="24"/>
              </w:rPr>
              <w:t> </w:t>
            </w:r>
            <w:r>
              <w:rPr>
                <w:sz w:val="24"/>
              </w:rPr>
              <w:t>the</w:t>
            </w:r>
            <w:r>
              <w:rPr>
                <w:spacing w:val="40"/>
                <w:sz w:val="24"/>
              </w:rPr>
              <w:t> </w:t>
            </w:r>
            <w:r>
              <w:rPr>
                <w:sz w:val="24"/>
              </w:rPr>
              <w:t>liquidator,</w:t>
            </w:r>
            <w:r>
              <w:rPr>
                <w:spacing w:val="40"/>
                <w:sz w:val="24"/>
              </w:rPr>
              <w:t> </w:t>
            </w:r>
            <w:r>
              <w:rPr>
                <w:sz w:val="24"/>
              </w:rPr>
              <w:t>as</w:t>
            </w:r>
            <w:r>
              <w:rPr>
                <w:spacing w:val="40"/>
                <w:sz w:val="24"/>
              </w:rPr>
              <w:t> </w:t>
            </w:r>
            <w:r>
              <w:rPr>
                <w:sz w:val="24"/>
              </w:rPr>
              <w:t>registered</w:t>
            </w:r>
            <w:r>
              <w:rPr>
                <w:spacing w:val="40"/>
                <w:sz w:val="24"/>
              </w:rPr>
              <w:t> </w:t>
            </w:r>
            <w:r>
              <w:rPr>
                <w:sz w:val="24"/>
              </w:rPr>
              <w:t>with</w:t>
            </w:r>
            <w:r>
              <w:rPr>
                <w:spacing w:val="40"/>
                <w:sz w:val="24"/>
              </w:rPr>
              <w:t> </w:t>
            </w:r>
            <w:r>
              <w:rPr>
                <w:sz w:val="24"/>
              </w:rPr>
              <w:t>the </w:t>
            </w:r>
            <w:r>
              <w:rPr>
                <w:spacing w:val="-4"/>
                <w:sz w:val="24"/>
              </w:rPr>
              <w:t>Board</w:t>
            </w:r>
          </w:p>
        </w:tc>
        <w:tc>
          <w:tcPr>
            <w:tcW w:w="2126" w:type="dxa"/>
          </w:tcPr>
          <w:p>
            <w:pPr>
              <w:pStyle w:val="TableParagraph"/>
              <w:rPr>
                <w:sz w:val="22"/>
              </w:rPr>
            </w:pPr>
          </w:p>
        </w:tc>
      </w:tr>
      <w:tr>
        <w:trPr>
          <w:trHeight w:val="678" w:hRule="atLeast"/>
        </w:trPr>
        <w:tc>
          <w:tcPr>
            <w:tcW w:w="823" w:type="dxa"/>
          </w:tcPr>
          <w:p>
            <w:pPr>
              <w:pStyle w:val="TableParagraph"/>
              <w:spacing w:before="72"/>
              <w:ind w:left="335"/>
              <w:rPr>
                <w:rFonts w:ascii="Arial"/>
                <w:b/>
                <w:sz w:val="24"/>
              </w:rPr>
            </w:pPr>
            <w:r>
              <w:rPr>
                <w:spacing w:val="-5"/>
                <w:sz w:val="24"/>
              </w:rPr>
              <w:t>10</w:t>
            </w:r>
            <w:r>
              <w:rPr>
                <w:rFonts w:ascii="Arial"/>
                <w:b/>
                <w:spacing w:val="-5"/>
                <w:sz w:val="24"/>
              </w:rPr>
              <w:t>.</w:t>
            </w:r>
          </w:p>
        </w:tc>
        <w:tc>
          <w:tcPr>
            <w:tcW w:w="6265" w:type="dxa"/>
          </w:tcPr>
          <w:p>
            <w:pPr>
              <w:pStyle w:val="TableParagraph"/>
              <w:spacing w:line="330" w:lineRule="atLeast"/>
              <w:ind w:left="107"/>
              <w:rPr>
                <w:sz w:val="24"/>
              </w:rPr>
            </w:pPr>
            <w:r>
              <w:rPr>
                <w:sz w:val="24"/>
              </w:rPr>
              <w:t>Address</w:t>
            </w:r>
            <w:r>
              <w:rPr>
                <w:spacing w:val="40"/>
                <w:sz w:val="24"/>
              </w:rPr>
              <w:t> </w:t>
            </w:r>
            <w:r>
              <w:rPr>
                <w:sz w:val="24"/>
              </w:rPr>
              <w:t>and</w:t>
            </w:r>
            <w:r>
              <w:rPr>
                <w:spacing w:val="40"/>
                <w:sz w:val="24"/>
              </w:rPr>
              <w:t> </w:t>
            </w:r>
            <w:r>
              <w:rPr>
                <w:sz w:val="24"/>
              </w:rPr>
              <w:t>e</w:t>
            </w:r>
            <w:r>
              <w:rPr>
                <w:rFonts w:ascii="Arial"/>
                <w:b/>
                <w:sz w:val="24"/>
              </w:rPr>
              <w:t>-</w:t>
            </w:r>
            <w:r>
              <w:rPr>
                <w:sz w:val="24"/>
              </w:rPr>
              <w:t>mail</w:t>
            </w:r>
            <w:r>
              <w:rPr>
                <w:spacing w:val="40"/>
                <w:sz w:val="24"/>
              </w:rPr>
              <w:t> </w:t>
            </w:r>
            <w:r>
              <w:rPr>
                <w:sz w:val="24"/>
              </w:rPr>
              <w:t>to</w:t>
            </w:r>
            <w:r>
              <w:rPr>
                <w:spacing w:val="40"/>
                <w:sz w:val="24"/>
              </w:rPr>
              <w:t> </w:t>
            </w:r>
            <w:r>
              <w:rPr>
                <w:sz w:val="24"/>
              </w:rPr>
              <w:t>be</w:t>
            </w:r>
            <w:r>
              <w:rPr>
                <w:spacing w:val="40"/>
                <w:sz w:val="24"/>
              </w:rPr>
              <w:t> </w:t>
            </w:r>
            <w:r>
              <w:rPr>
                <w:sz w:val="24"/>
              </w:rPr>
              <w:t>used</w:t>
            </w:r>
            <w:r>
              <w:rPr>
                <w:spacing w:val="40"/>
                <w:sz w:val="24"/>
              </w:rPr>
              <w:t> </w:t>
            </w:r>
            <w:r>
              <w:rPr>
                <w:sz w:val="24"/>
              </w:rPr>
              <w:t>for</w:t>
            </w:r>
            <w:r>
              <w:rPr>
                <w:spacing w:val="39"/>
                <w:sz w:val="24"/>
              </w:rPr>
              <w:t> </w:t>
            </w:r>
            <w:r>
              <w:rPr>
                <w:sz w:val="24"/>
              </w:rPr>
              <w:t>correspondence</w:t>
            </w:r>
            <w:r>
              <w:rPr>
                <w:spacing w:val="40"/>
                <w:sz w:val="24"/>
              </w:rPr>
              <w:t> </w:t>
            </w:r>
            <w:r>
              <w:rPr>
                <w:sz w:val="24"/>
              </w:rPr>
              <w:t>with</w:t>
            </w:r>
            <w:r>
              <w:rPr>
                <w:spacing w:val="40"/>
                <w:sz w:val="24"/>
              </w:rPr>
              <w:t> </w:t>
            </w:r>
            <w:r>
              <w:rPr>
                <w:sz w:val="24"/>
              </w:rPr>
              <w:t>the </w:t>
            </w:r>
            <w:r>
              <w:rPr>
                <w:spacing w:val="-2"/>
                <w:sz w:val="24"/>
              </w:rPr>
              <w:t>liquidator</w:t>
            </w:r>
          </w:p>
        </w:tc>
        <w:tc>
          <w:tcPr>
            <w:tcW w:w="2126" w:type="dxa"/>
          </w:tcPr>
          <w:p>
            <w:pPr>
              <w:pStyle w:val="TableParagraph"/>
              <w:rPr>
                <w:sz w:val="22"/>
              </w:rPr>
            </w:pPr>
          </w:p>
        </w:tc>
      </w:tr>
      <w:tr>
        <w:trPr>
          <w:trHeight w:val="402" w:hRule="atLeast"/>
        </w:trPr>
        <w:tc>
          <w:tcPr>
            <w:tcW w:w="823" w:type="dxa"/>
          </w:tcPr>
          <w:p>
            <w:pPr>
              <w:pStyle w:val="TableParagraph"/>
              <w:spacing w:before="72"/>
              <w:ind w:left="335"/>
              <w:rPr>
                <w:rFonts w:ascii="Arial"/>
                <w:b/>
                <w:sz w:val="24"/>
              </w:rPr>
            </w:pPr>
            <w:r>
              <w:rPr>
                <w:spacing w:val="-5"/>
                <w:sz w:val="24"/>
              </w:rPr>
              <w:t>11</w:t>
            </w:r>
            <w:r>
              <w:rPr>
                <w:rFonts w:ascii="Arial"/>
                <w:b/>
                <w:spacing w:val="-5"/>
                <w:sz w:val="24"/>
              </w:rPr>
              <w:t>.</w:t>
            </w:r>
          </w:p>
        </w:tc>
        <w:tc>
          <w:tcPr>
            <w:tcW w:w="6265" w:type="dxa"/>
          </w:tcPr>
          <w:p>
            <w:pPr>
              <w:pStyle w:val="TableParagraph"/>
              <w:spacing w:line="275" w:lineRule="exact"/>
              <w:ind w:left="107"/>
              <w:rPr>
                <w:sz w:val="24"/>
              </w:rPr>
            </w:pPr>
            <w:r>
              <w:rPr>
                <w:sz w:val="24"/>
              </w:rPr>
              <w:t>Last</w:t>
            </w:r>
            <w:r>
              <w:rPr>
                <w:spacing w:val="-1"/>
                <w:sz w:val="24"/>
              </w:rPr>
              <w:t> </w:t>
            </w:r>
            <w:r>
              <w:rPr>
                <w:sz w:val="24"/>
              </w:rPr>
              <w:t>date</w:t>
            </w:r>
            <w:r>
              <w:rPr>
                <w:spacing w:val="-2"/>
                <w:sz w:val="24"/>
              </w:rPr>
              <w:t> </w:t>
            </w:r>
            <w:r>
              <w:rPr>
                <w:sz w:val="24"/>
              </w:rPr>
              <w:t>for</w:t>
            </w:r>
            <w:r>
              <w:rPr>
                <w:spacing w:val="-3"/>
                <w:sz w:val="24"/>
              </w:rPr>
              <w:t> </w:t>
            </w:r>
            <w:r>
              <w:rPr>
                <w:sz w:val="24"/>
              </w:rPr>
              <w:t>submission</w:t>
            </w:r>
            <w:r>
              <w:rPr>
                <w:spacing w:val="-1"/>
                <w:sz w:val="24"/>
              </w:rPr>
              <w:t> </w:t>
            </w:r>
            <w:r>
              <w:rPr>
                <w:sz w:val="24"/>
              </w:rPr>
              <w:t>of </w:t>
            </w:r>
            <w:r>
              <w:rPr>
                <w:spacing w:val="-2"/>
                <w:sz w:val="24"/>
              </w:rPr>
              <w:t>claims</w:t>
            </w:r>
          </w:p>
        </w:tc>
        <w:tc>
          <w:tcPr>
            <w:tcW w:w="2126" w:type="dxa"/>
          </w:tcPr>
          <w:p>
            <w:pPr>
              <w:pStyle w:val="TableParagraph"/>
              <w:rPr>
                <w:sz w:val="22"/>
              </w:rPr>
            </w:pPr>
          </w:p>
        </w:tc>
      </w:tr>
    </w:tbl>
    <w:p>
      <w:pPr>
        <w:pStyle w:val="BodyText"/>
        <w:spacing w:before="5"/>
        <w:rPr>
          <w:rFonts w:ascii="Arial MT"/>
        </w:rPr>
      </w:pPr>
    </w:p>
    <w:p>
      <w:pPr>
        <w:spacing w:line="326" w:lineRule="auto" w:before="1"/>
        <w:ind w:left="732" w:right="701" w:firstLine="0"/>
        <w:jc w:val="both"/>
        <w:rPr>
          <w:rFonts w:ascii="Arial"/>
          <w:b/>
          <w:sz w:val="24"/>
        </w:rPr>
      </w:pPr>
      <w:r>
        <w:rPr>
          <w:sz w:val="24"/>
        </w:rPr>
        <w:t>Notice</w:t>
      </w:r>
      <w:r>
        <w:rPr>
          <w:spacing w:val="-5"/>
          <w:sz w:val="24"/>
        </w:rPr>
        <w:t> </w:t>
      </w:r>
      <w:r>
        <w:rPr>
          <w:sz w:val="24"/>
        </w:rPr>
        <w:t>is</w:t>
      </w:r>
      <w:r>
        <w:rPr>
          <w:spacing w:val="-4"/>
          <w:sz w:val="24"/>
        </w:rPr>
        <w:t> </w:t>
      </w:r>
      <w:r>
        <w:rPr>
          <w:sz w:val="24"/>
        </w:rPr>
        <w:t>hereby</w:t>
      </w:r>
      <w:r>
        <w:rPr>
          <w:spacing w:val="-3"/>
          <w:sz w:val="24"/>
        </w:rPr>
        <w:t> </w:t>
      </w:r>
      <w:r>
        <w:rPr>
          <w:sz w:val="24"/>
        </w:rPr>
        <w:t>given</w:t>
      </w:r>
      <w:r>
        <w:rPr>
          <w:spacing w:val="-3"/>
          <w:sz w:val="24"/>
        </w:rPr>
        <w:t> </w:t>
      </w:r>
      <w:r>
        <w:rPr>
          <w:sz w:val="24"/>
        </w:rPr>
        <w:t>that</w:t>
      </w:r>
      <w:r>
        <w:rPr>
          <w:spacing w:val="-3"/>
          <w:sz w:val="24"/>
        </w:rPr>
        <w:t> </w:t>
      </w:r>
      <w:r>
        <w:rPr>
          <w:sz w:val="24"/>
        </w:rPr>
        <w:t>the</w:t>
      </w:r>
      <w:r>
        <w:rPr>
          <w:spacing w:val="-4"/>
          <w:sz w:val="24"/>
        </w:rPr>
        <w:t> </w:t>
      </w:r>
      <w:r>
        <w:rPr>
          <w:sz w:val="24"/>
        </w:rPr>
        <w:t>National</w:t>
      </w:r>
      <w:r>
        <w:rPr>
          <w:spacing w:val="-3"/>
          <w:sz w:val="24"/>
        </w:rPr>
        <w:t> </w:t>
      </w:r>
      <w:r>
        <w:rPr>
          <w:sz w:val="24"/>
        </w:rPr>
        <w:t>Company</w:t>
      </w:r>
      <w:r>
        <w:rPr>
          <w:spacing w:val="-3"/>
          <w:sz w:val="24"/>
        </w:rPr>
        <w:t> </w:t>
      </w:r>
      <w:r>
        <w:rPr>
          <w:sz w:val="24"/>
        </w:rPr>
        <w:t>Law</w:t>
      </w:r>
      <w:r>
        <w:rPr>
          <w:spacing w:val="-4"/>
          <w:sz w:val="24"/>
        </w:rPr>
        <w:t> </w:t>
      </w:r>
      <w:r>
        <w:rPr>
          <w:sz w:val="24"/>
        </w:rPr>
        <w:t>Tribunal</w:t>
      </w:r>
      <w:r>
        <w:rPr>
          <w:spacing w:val="-3"/>
          <w:sz w:val="24"/>
        </w:rPr>
        <w:t> </w:t>
      </w:r>
      <w:r>
        <w:rPr>
          <w:sz w:val="24"/>
        </w:rPr>
        <w:t>(</w:t>
      </w:r>
      <w:r>
        <w:rPr>
          <w:i/>
          <w:sz w:val="24"/>
        </w:rPr>
        <w:t>Name</w:t>
      </w:r>
      <w:r>
        <w:rPr>
          <w:i/>
          <w:spacing w:val="-5"/>
          <w:sz w:val="24"/>
        </w:rPr>
        <w:t> </w:t>
      </w:r>
      <w:r>
        <w:rPr>
          <w:i/>
          <w:sz w:val="24"/>
        </w:rPr>
        <w:t>of</w:t>
      </w:r>
      <w:r>
        <w:rPr>
          <w:i/>
          <w:spacing w:val="-3"/>
          <w:sz w:val="24"/>
        </w:rPr>
        <w:t> </w:t>
      </w:r>
      <w:r>
        <w:rPr>
          <w:i/>
          <w:sz w:val="24"/>
        </w:rPr>
        <w:t>Bench</w:t>
      </w:r>
      <w:r>
        <w:rPr>
          <w:sz w:val="24"/>
        </w:rPr>
        <w:t>)</w:t>
      </w:r>
      <w:r>
        <w:rPr>
          <w:spacing w:val="-3"/>
          <w:sz w:val="24"/>
        </w:rPr>
        <w:t> </w:t>
      </w:r>
      <w:r>
        <w:rPr>
          <w:sz w:val="24"/>
        </w:rPr>
        <w:t>has</w:t>
      </w:r>
      <w:r>
        <w:rPr>
          <w:spacing w:val="-4"/>
          <w:sz w:val="24"/>
        </w:rPr>
        <w:t> </w:t>
      </w:r>
      <w:r>
        <w:rPr>
          <w:sz w:val="24"/>
        </w:rPr>
        <w:t>ordered the</w:t>
      </w:r>
      <w:r>
        <w:rPr>
          <w:spacing w:val="-7"/>
          <w:sz w:val="24"/>
        </w:rPr>
        <w:t> </w:t>
      </w:r>
      <w:r>
        <w:rPr>
          <w:sz w:val="24"/>
        </w:rPr>
        <w:t>commencement</w:t>
      </w:r>
      <w:r>
        <w:rPr>
          <w:spacing w:val="-7"/>
          <w:sz w:val="24"/>
        </w:rPr>
        <w:t> </w:t>
      </w:r>
      <w:r>
        <w:rPr>
          <w:sz w:val="24"/>
        </w:rPr>
        <w:t>of</w:t>
      </w:r>
      <w:r>
        <w:rPr>
          <w:spacing w:val="-8"/>
          <w:sz w:val="24"/>
        </w:rPr>
        <w:t> </w:t>
      </w:r>
      <w:r>
        <w:rPr>
          <w:sz w:val="24"/>
        </w:rPr>
        <w:t>liquidation</w:t>
      </w:r>
      <w:r>
        <w:rPr>
          <w:spacing w:val="-6"/>
          <w:sz w:val="24"/>
        </w:rPr>
        <w:t> </w:t>
      </w:r>
      <w:r>
        <w:rPr>
          <w:sz w:val="24"/>
        </w:rPr>
        <w:t>of</w:t>
      </w:r>
      <w:r>
        <w:rPr>
          <w:spacing w:val="-8"/>
          <w:sz w:val="24"/>
        </w:rPr>
        <w:t> </w:t>
      </w:r>
      <w:r>
        <w:rPr>
          <w:sz w:val="24"/>
        </w:rPr>
        <w:t>the</w:t>
      </w:r>
      <w:r>
        <w:rPr>
          <w:spacing w:val="-6"/>
          <w:sz w:val="24"/>
        </w:rPr>
        <w:t> </w:t>
      </w:r>
      <w:r>
        <w:rPr>
          <w:rFonts w:ascii="Arial"/>
          <w:b/>
          <w:sz w:val="24"/>
        </w:rPr>
        <w:t>[</w:t>
      </w:r>
      <w:r>
        <w:rPr>
          <w:i/>
          <w:sz w:val="24"/>
        </w:rPr>
        <w:t>Name</w:t>
      </w:r>
      <w:r>
        <w:rPr>
          <w:i/>
          <w:spacing w:val="-8"/>
          <w:sz w:val="24"/>
        </w:rPr>
        <w:t> </w:t>
      </w:r>
      <w:r>
        <w:rPr>
          <w:i/>
          <w:sz w:val="24"/>
        </w:rPr>
        <w:t>of</w:t>
      </w:r>
      <w:r>
        <w:rPr>
          <w:i/>
          <w:spacing w:val="-6"/>
          <w:sz w:val="24"/>
        </w:rPr>
        <w:t> </w:t>
      </w:r>
      <w:r>
        <w:rPr>
          <w:i/>
          <w:sz w:val="24"/>
        </w:rPr>
        <w:t>the</w:t>
      </w:r>
      <w:r>
        <w:rPr>
          <w:i/>
          <w:spacing w:val="-8"/>
          <w:sz w:val="24"/>
        </w:rPr>
        <w:t> </w:t>
      </w:r>
      <w:r>
        <w:rPr>
          <w:i/>
          <w:sz w:val="24"/>
        </w:rPr>
        <w:t>corporate</w:t>
      </w:r>
      <w:r>
        <w:rPr>
          <w:i/>
          <w:spacing w:val="-8"/>
          <w:sz w:val="24"/>
        </w:rPr>
        <w:t> </w:t>
      </w:r>
      <w:r>
        <w:rPr>
          <w:i/>
          <w:sz w:val="24"/>
        </w:rPr>
        <w:t>debtor</w:t>
      </w:r>
      <w:r>
        <w:rPr>
          <w:rFonts w:ascii="Arial"/>
          <w:b/>
          <w:sz w:val="24"/>
        </w:rPr>
        <w:t>]</w:t>
      </w:r>
      <w:r>
        <w:rPr>
          <w:rFonts w:ascii="Arial"/>
          <w:b/>
          <w:spacing w:val="40"/>
          <w:sz w:val="24"/>
        </w:rPr>
        <w:t> </w:t>
      </w:r>
      <w:r>
        <w:rPr>
          <w:sz w:val="24"/>
        </w:rPr>
        <w:t>on</w:t>
      </w:r>
      <w:r>
        <w:rPr>
          <w:spacing w:val="-7"/>
          <w:sz w:val="24"/>
        </w:rPr>
        <w:t> </w:t>
      </w:r>
      <w:r>
        <w:rPr>
          <w:rFonts w:ascii="Arial"/>
          <w:b/>
          <w:sz w:val="24"/>
        </w:rPr>
        <w:t>[</w:t>
      </w:r>
      <w:r>
        <w:rPr>
          <w:i/>
          <w:sz w:val="24"/>
        </w:rPr>
        <w:t>date</w:t>
      </w:r>
      <w:r>
        <w:rPr>
          <w:i/>
          <w:spacing w:val="-7"/>
          <w:sz w:val="24"/>
        </w:rPr>
        <w:t> </w:t>
      </w:r>
      <w:r>
        <w:rPr>
          <w:i/>
          <w:sz w:val="24"/>
        </w:rPr>
        <w:t>of</w:t>
      </w:r>
      <w:r>
        <w:rPr>
          <w:i/>
          <w:spacing w:val="-6"/>
          <w:sz w:val="24"/>
        </w:rPr>
        <w:t> </w:t>
      </w:r>
      <w:r>
        <w:rPr>
          <w:i/>
          <w:sz w:val="24"/>
        </w:rPr>
        <w:t>passing</w:t>
      </w:r>
      <w:r>
        <w:rPr>
          <w:i/>
          <w:spacing w:val="-7"/>
          <w:sz w:val="24"/>
        </w:rPr>
        <w:t> </w:t>
      </w:r>
      <w:r>
        <w:rPr>
          <w:i/>
          <w:sz w:val="24"/>
        </w:rPr>
        <w:t>of order of liquidation under section 33 of the Code</w:t>
      </w:r>
      <w:r>
        <w:rPr>
          <w:rFonts w:ascii="Arial"/>
          <w:b/>
          <w:sz w:val="24"/>
        </w:rPr>
        <w:t>].</w:t>
      </w:r>
    </w:p>
    <w:p>
      <w:pPr>
        <w:pStyle w:val="BodyText"/>
        <w:spacing w:before="27"/>
        <w:rPr>
          <w:rFonts w:ascii="Arial"/>
          <w:b/>
        </w:rPr>
      </w:pPr>
    </w:p>
    <w:p>
      <w:pPr>
        <w:tabs>
          <w:tab w:pos="3166" w:val="left" w:leader="hyphen"/>
        </w:tabs>
        <w:spacing w:before="0"/>
        <w:ind w:left="732" w:right="0" w:firstLine="0"/>
        <w:jc w:val="left"/>
        <w:rPr>
          <w:sz w:val="24"/>
        </w:rPr>
      </w:pPr>
      <w:r>
        <w:rPr>
          <w:sz w:val="24"/>
        </w:rPr>
        <w:t>The</w:t>
      </w:r>
      <w:r>
        <w:rPr>
          <w:spacing w:val="-4"/>
          <w:sz w:val="24"/>
        </w:rPr>
        <w:t> </w:t>
      </w:r>
      <w:r>
        <w:rPr>
          <w:sz w:val="24"/>
        </w:rPr>
        <w:t>stakeholders</w:t>
      </w:r>
      <w:r>
        <w:rPr>
          <w:spacing w:val="-2"/>
          <w:sz w:val="24"/>
        </w:rPr>
        <w:t> </w:t>
      </w:r>
      <w:r>
        <w:rPr>
          <w:sz w:val="24"/>
        </w:rPr>
        <w:t>of</w:t>
      </w:r>
      <w:r>
        <w:rPr>
          <w:spacing w:val="-2"/>
          <w:sz w:val="24"/>
        </w:rPr>
        <w:t> </w:t>
      </w:r>
      <w:r>
        <w:rPr>
          <w:rFonts w:ascii="Arial"/>
          <w:b/>
          <w:spacing w:val="-10"/>
          <w:sz w:val="24"/>
        </w:rPr>
        <w:t>[</w:t>
      </w:r>
      <w:r>
        <w:rPr>
          <w:sz w:val="24"/>
        </w:rPr>
        <w:tab/>
      </w:r>
      <w:r>
        <w:rPr>
          <w:i/>
          <w:sz w:val="24"/>
        </w:rPr>
        <w:t>Name</w:t>
      </w:r>
      <w:r>
        <w:rPr>
          <w:i/>
          <w:spacing w:val="-5"/>
          <w:sz w:val="24"/>
        </w:rPr>
        <w:t> </w:t>
      </w:r>
      <w:r>
        <w:rPr>
          <w:i/>
          <w:sz w:val="24"/>
        </w:rPr>
        <w:t>of</w:t>
      </w:r>
      <w:r>
        <w:rPr>
          <w:i/>
          <w:spacing w:val="-2"/>
          <w:sz w:val="24"/>
        </w:rPr>
        <w:t> </w:t>
      </w:r>
      <w:r>
        <w:rPr>
          <w:i/>
          <w:sz w:val="24"/>
        </w:rPr>
        <w:t>the</w:t>
      </w:r>
      <w:r>
        <w:rPr>
          <w:i/>
          <w:spacing w:val="-3"/>
          <w:sz w:val="24"/>
        </w:rPr>
        <w:t> </w:t>
      </w:r>
      <w:r>
        <w:rPr>
          <w:i/>
          <w:sz w:val="24"/>
        </w:rPr>
        <w:t>corporate</w:t>
      </w:r>
      <w:r>
        <w:rPr>
          <w:i/>
          <w:spacing w:val="-4"/>
          <w:sz w:val="24"/>
        </w:rPr>
        <w:t> </w:t>
      </w:r>
      <w:r>
        <w:rPr>
          <w:i/>
          <w:sz w:val="24"/>
        </w:rPr>
        <w:t>debtor</w:t>
      </w:r>
      <w:r>
        <w:rPr>
          <w:rFonts w:ascii="Arial"/>
          <w:b/>
          <w:sz w:val="24"/>
        </w:rPr>
        <w:t>]</w:t>
      </w:r>
      <w:r>
        <w:rPr>
          <w:rFonts w:ascii="Arial"/>
          <w:b/>
          <w:spacing w:val="-9"/>
          <w:sz w:val="24"/>
        </w:rPr>
        <w:t> </w:t>
      </w:r>
      <w:r>
        <w:rPr>
          <w:sz w:val="24"/>
        </w:rPr>
        <w:t>are</w:t>
      </w:r>
      <w:r>
        <w:rPr>
          <w:spacing w:val="-4"/>
          <w:sz w:val="24"/>
        </w:rPr>
        <w:t> </w:t>
      </w:r>
      <w:r>
        <w:rPr>
          <w:sz w:val="24"/>
        </w:rPr>
        <w:t>hereby</w:t>
      </w:r>
      <w:r>
        <w:rPr>
          <w:spacing w:val="-2"/>
          <w:sz w:val="24"/>
        </w:rPr>
        <w:t> </w:t>
      </w:r>
      <w:r>
        <w:rPr>
          <w:sz w:val="24"/>
        </w:rPr>
        <w:t>called</w:t>
      </w:r>
      <w:r>
        <w:rPr>
          <w:spacing w:val="-3"/>
          <w:sz w:val="24"/>
        </w:rPr>
        <w:t> </w:t>
      </w:r>
      <w:r>
        <w:rPr>
          <w:sz w:val="24"/>
        </w:rPr>
        <w:t>upon</w:t>
      </w:r>
      <w:r>
        <w:rPr>
          <w:spacing w:val="-2"/>
          <w:sz w:val="24"/>
        </w:rPr>
        <w:t> </w:t>
      </w:r>
      <w:r>
        <w:rPr>
          <w:sz w:val="24"/>
        </w:rPr>
        <w:t>to</w:t>
      </w:r>
      <w:r>
        <w:rPr>
          <w:spacing w:val="-2"/>
          <w:sz w:val="24"/>
        </w:rPr>
        <w:t> </w:t>
      </w:r>
      <w:r>
        <w:rPr>
          <w:sz w:val="24"/>
        </w:rPr>
        <w:t>submit</w:t>
      </w:r>
      <w:r>
        <w:rPr>
          <w:spacing w:val="-3"/>
          <w:sz w:val="24"/>
        </w:rPr>
        <w:t> </w:t>
      </w:r>
      <w:r>
        <w:rPr>
          <w:spacing w:val="-2"/>
          <w:sz w:val="24"/>
        </w:rPr>
        <w:t>their</w:t>
      </w:r>
    </w:p>
    <w:p>
      <w:pPr>
        <w:tabs>
          <w:tab w:pos="4318" w:val="left" w:leader="hyphen"/>
        </w:tabs>
        <w:spacing w:before="127"/>
        <w:ind w:left="732" w:right="0" w:firstLine="0"/>
        <w:jc w:val="left"/>
        <w:rPr>
          <w:i/>
          <w:sz w:val="24"/>
        </w:rPr>
      </w:pPr>
      <w:r>
        <w:rPr>
          <w:sz w:val="24"/>
        </w:rPr>
        <w:t>claims</w:t>
      </w:r>
      <w:r>
        <w:rPr>
          <w:spacing w:val="1"/>
          <w:sz w:val="24"/>
        </w:rPr>
        <w:t> </w:t>
      </w:r>
      <w:r>
        <w:rPr>
          <w:sz w:val="24"/>
        </w:rPr>
        <w:t>with</w:t>
      </w:r>
      <w:r>
        <w:rPr>
          <w:spacing w:val="1"/>
          <w:sz w:val="24"/>
        </w:rPr>
        <w:t> </w:t>
      </w:r>
      <w:r>
        <w:rPr>
          <w:sz w:val="24"/>
        </w:rPr>
        <w:t>proof</w:t>
      </w:r>
      <w:r>
        <w:rPr>
          <w:spacing w:val="2"/>
          <w:sz w:val="24"/>
        </w:rPr>
        <w:t> </w:t>
      </w:r>
      <w:r>
        <w:rPr>
          <w:sz w:val="24"/>
        </w:rPr>
        <w:t>on</w:t>
      </w:r>
      <w:r>
        <w:rPr>
          <w:spacing w:val="1"/>
          <w:sz w:val="24"/>
        </w:rPr>
        <w:t> </w:t>
      </w:r>
      <w:r>
        <w:rPr>
          <w:sz w:val="24"/>
        </w:rPr>
        <w:t>or</w:t>
      </w:r>
      <w:r>
        <w:rPr>
          <w:spacing w:val="1"/>
          <w:sz w:val="24"/>
        </w:rPr>
        <w:t> </w:t>
      </w:r>
      <w:r>
        <w:rPr>
          <w:spacing w:val="-2"/>
          <w:sz w:val="24"/>
        </w:rPr>
        <w:t>before</w:t>
      </w:r>
      <w:r>
        <w:rPr>
          <w:sz w:val="24"/>
        </w:rPr>
        <w:tab/>
      </w:r>
      <w:hyperlink w:history="true" w:anchor="_bookmark111">
        <w:r>
          <w:rPr>
            <w:b/>
            <w:sz w:val="24"/>
            <w:vertAlign w:val="superscript"/>
          </w:rPr>
          <w:t>112</w:t>
        </w:r>
      </w:hyperlink>
      <w:r>
        <w:rPr>
          <w:rFonts w:ascii="Arial"/>
          <w:b/>
          <w:sz w:val="24"/>
          <w:vertAlign w:val="baseline"/>
        </w:rPr>
        <w:t>[</w:t>
      </w:r>
      <w:r>
        <w:rPr>
          <w:i/>
          <w:sz w:val="24"/>
          <w:vertAlign w:val="baseline"/>
        </w:rPr>
        <w:t>insert</w:t>
      </w:r>
      <w:r>
        <w:rPr>
          <w:i/>
          <w:spacing w:val="1"/>
          <w:sz w:val="24"/>
          <w:vertAlign w:val="baseline"/>
        </w:rPr>
        <w:t> </w:t>
      </w:r>
      <w:r>
        <w:rPr>
          <w:i/>
          <w:sz w:val="24"/>
          <w:vertAlign w:val="baseline"/>
        </w:rPr>
        <w:t>the</w:t>
      </w:r>
      <w:r>
        <w:rPr>
          <w:i/>
          <w:spacing w:val="1"/>
          <w:sz w:val="24"/>
          <w:vertAlign w:val="baseline"/>
        </w:rPr>
        <w:t> </w:t>
      </w:r>
      <w:r>
        <w:rPr>
          <w:i/>
          <w:sz w:val="24"/>
          <w:vertAlign w:val="baseline"/>
        </w:rPr>
        <w:t>date falling</w:t>
      </w:r>
      <w:r>
        <w:rPr>
          <w:i/>
          <w:spacing w:val="2"/>
          <w:sz w:val="24"/>
          <w:vertAlign w:val="baseline"/>
        </w:rPr>
        <w:t> </w:t>
      </w:r>
      <w:r>
        <w:rPr>
          <w:i/>
          <w:sz w:val="24"/>
          <w:vertAlign w:val="baseline"/>
        </w:rPr>
        <w:t>thirty</w:t>
      </w:r>
      <w:r>
        <w:rPr>
          <w:i/>
          <w:spacing w:val="1"/>
          <w:sz w:val="24"/>
          <w:vertAlign w:val="baseline"/>
        </w:rPr>
        <w:t> </w:t>
      </w:r>
      <w:r>
        <w:rPr>
          <w:i/>
          <w:sz w:val="24"/>
          <w:vertAlign w:val="baseline"/>
        </w:rPr>
        <w:t>days</w:t>
      </w:r>
      <w:r>
        <w:rPr>
          <w:i/>
          <w:spacing w:val="1"/>
          <w:sz w:val="24"/>
          <w:vertAlign w:val="baseline"/>
        </w:rPr>
        <w:t> </w:t>
      </w:r>
      <w:r>
        <w:rPr>
          <w:i/>
          <w:sz w:val="24"/>
          <w:vertAlign w:val="baseline"/>
        </w:rPr>
        <w:t>from</w:t>
      </w:r>
      <w:r>
        <w:rPr>
          <w:i/>
          <w:spacing w:val="1"/>
          <w:sz w:val="24"/>
          <w:vertAlign w:val="baseline"/>
        </w:rPr>
        <w:t> </w:t>
      </w:r>
      <w:r>
        <w:rPr>
          <w:i/>
          <w:sz w:val="24"/>
          <w:vertAlign w:val="baseline"/>
        </w:rPr>
        <w:t>the</w:t>
      </w:r>
      <w:r>
        <w:rPr>
          <w:i/>
          <w:spacing w:val="1"/>
          <w:sz w:val="24"/>
          <w:vertAlign w:val="baseline"/>
        </w:rPr>
        <w:t> </w:t>
      </w:r>
      <w:r>
        <w:rPr>
          <w:i/>
          <w:spacing w:val="-2"/>
          <w:sz w:val="24"/>
          <w:vertAlign w:val="baseline"/>
        </w:rPr>
        <w:t>liquidation</w:t>
      </w:r>
    </w:p>
    <w:p>
      <w:pPr>
        <w:spacing w:before="126"/>
        <w:ind w:left="732" w:right="0" w:firstLine="0"/>
        <w:jc w:val="left"/>
        <w:rPr>
          <w:rFonts w:ascii="Arial"/>
          <w:b/>
          <w:sz w:val="24"/>
        </w:rPr>
      </w:pPr>
      <w:r>
        <w:rPr>
          <w:i/>
          <w:sz w:val="24"/>
        </w:rPr>
        <w:t>commencement</w:t>
      </w:r>
      <w:r>
        <w:rPr>
          <w:i/>
          <w:spacing w:val="-2"/>
          <w:sz w:val="24"/>
        </w:rPr>
        <w:t> </w:t>
      </w:r>
      <w:r>
        <w:rPr>
          <w:i/>
          <w:sz w:val="24"/>
        </w:rPr>
        <w:t>date</w:t>
      </w:r>
      <w:r>
        <w:rPr>
          <w:rFonts w:ascii="Arial"/>
          <w:b/>
          <w:sz w:val="24"/>
        </w:rPr>
        <w:t>]</w:t>
      </w:r>
      <w:r>
        <w:rPr>
          <w:sz w:val="24"/>
        </w:rPr>
        <w:t>,</w:t>
      </w:r>
      <w:r>
        <w:rPr>
          <w:spacing w:val="56"/>
          <w:sz w:val="24"/>
        </w:rPr>
        <w:t> </w:t>
      </w:r>
      <w:r>
        <w:rPr>
          <w:sz w:val="24"/>
        </w:rPr>
        <w:t>to</w:t>
      </w:r>
      <w:r>
        <w:rPr>
          <w:spacing w:val="-2"/>
          <w:sz w:val="24"/>
        </w:rPr>
        <w:t> </w:t>
      </w:r>
      <w:r>
        <w:rPr>
          <w:sz w:val="24"/>
        </w:rPr>
        <w:t>the</w:t>
      </w:r>
      <w:r>
        <w:rPr>
          <w:spacing w:val="-3"/>
          <w:sz w:val="24"/>
        </w:rPr>
        <w:t> </w:t>
      </w:r>
      <w:r>
        <w:rPr>
          <w:sz w:val="24"/>
        </w:rPr>
        <w:t>liquidator</w:t>
      </w:r>
      <w:r>
        <w:rPr>
          <w:spacing w:val="-3"/>
          <w:sz w:val="24"/>
        </w:rPr>
        <w:t> </w:t>
      </w:r>
      <w:r>
        <w:rPr>
          <w:sz w:val="24"/>
        </w:rPr>
        <w:t>at</w:t>
      </w:r>
      <w:r>
        <w:rPr>
          <w:spacing w:val="-2"/>
          <w:sz w:val="24"/>
        </w:rPr>
        <w:t> </w:t>
      </w:r>
      <w:r>
        <w:rPr>
          <w:sz w:val="24"/>
        </w:rPr>
        <w:t>the</w:t>
      </w:r>
      <w:r>
        <w:rPr>
          <w:spacing w:val="-3"/>
          <w:sz w:val="24"/>
        </w:rPr>
        <w:t> </w:t>
      </w:r>
      <w:r>
        <w:rPr>
          <w:sz w:val="24"/>
        </w:rPr>
        <w:t>address</w:t>
      </w:r>
      <w:r>
        <w:rPr>
          <w:spacing w:val="-3"/>
          <w:sz w:val="24"/>
        </w:rPr>
        <w:t> </w:t>
      </w:r>
      <w:r>
        <w:rPr>
          <w:sz w:val="24"/>
        </w:rPr>
        <w:t>mentioned</w:t>
      </w:r>
      <w:r>
        <w:rPr>
          <w:spacing w:val="-2"/>
          <w:sz w:val="24"/>
        </w:rPr>
        <w:t> </w:t>
      </w:r>
      <w:r>
        <w:rPr>
          <w:sz w:val="24"/>
        </w:rPr>
        <w:t>against</w:t>
      </w:r>
      <w:r>
        <w:rPr>
          <w:spacing w:val="-1"/>
          <w:sz w:val="24"/>
        </w:rPr>
        <w:t> </w:t>
      </w:r>
      <w:r>
        <w:rPr>
          <w:sz w:val="24"/>
        </w:rPr>
        <w:t>item</w:t>
      </w:r>
      <w:r>
        <w:rPr>
          <w:spacing w:val="-2"/>
          <w:sz w:val="24"/>
        </w:rPr>
        <w:t> No</w:t>
      </w:r>
      <w:r>
        <w:rPr>
          <w:rFonts w:ascii="Arial"/>
          <w:b/>
          <w:spacing w:val="-2"/>
          <w:sz w:val="24"/>
        </w:rPr>
        <w:t>.</w:t>
      </w:r>
      <w:r>
        <w:rPr>
          <w:spacing w:val="-2"/>
          <w:sz w:val="24"/>
        </w:rPr>
        <w:t>10</w:t>
      </w:r>
      <w:r>
        <w:rPr>
          <w:rFonts w:ascii="Arial"/>
          <w:b/>
          <w:spacing w:val="-2"/>
          <w:sz w:val="24"/>
        </w:rPr>
        <w:t>.</w:t>
      </w:r>
    </w:p>
    <w:p>
      <w:pPr>
        <w:pStyle w:val="BodyText"/>
        <w:spacing w:before="126"/>
        <w:rPr>
          <w:rFonts w:ascii="Arial"/>
          <w:b/>
        </w:rPr>
      </w:pPr>
    </w:p>
    <w:p>
      <w:pPr>
        <w:pStyle w:val="BodyText"/>
        <w:spacing w:line="350" w:lineRule="auto"/>
        <w:ind w:left="732" w:right="700"/>
        <w:jc w:val="both"/>
        <w:rPr>
          <w:rFonts w:ascii="Arial"/>
          <w:b/>
        </w:rPr>
      </w:pPr>
      <w:r>
        <w:rPr/>
        <w:t>The</w:t>
      </w:r>
      <w:r>
        <w:rPr>
          <w:spacing w:val="-12"/>
        </w:rPr>
        <w:t> </w:t>
      </w:r>
      <w:r>
        <w:rPr/>
        <w:t>financial</w:t>
      </w:r>
      <w:r>
        <w:rPr>
          <w:spacing w:val="-11"/>
        </w:rPr>
        <w:t> </w:t>
      </w:r>
      <w:r>
        <w:rPr/>
        <w:t>creditors</w:t>
      </w:r>
      <w:r>
        <w:rPr>
          <w:spacing w:val="-11"/>
        </w:rPr>
        <w:t> </w:t>
      </w:r>
      <w:r>
        <w:rPr/>
        <w:t>shall</w:t>
      </w:r>
      <w:r>
        <w:rPr>
          <w:spacing w:val="-10"/>
        </w:rPr>
        <w:t> </w:t>
      </w:r>
      <w:r>
        <w:rPr/>
        <w:t>submit</w:t>
      </w:r>
      <w:r>
        <w:rPr>
          <w:spacing w:val="-12"/>
        </w:rPr>
        <w:t> </w:t>
      </w:r>
      <w:r>
        <w:rPr/>
        <w:t>their</w:t>
      </w:r>
      <w:r>
        <w:rPr>
          <w:spacing w:val="-11"/>
        </w:rPr>
        <w:t> </w:t>
      </w:r>
      <w:r>
        <w:rPr/>
        <w:t>claims</w:t>
      </w:r>
      <w:r>
        <w:rPr>
          <w:spacing w:val="-10"/>
        </w:rPr>
        <w:t> </w:t>
      </w:r>
      <w:r>
        <w:rPr/>
        <w:t>with</w:t>
      </w:r>
      <w:r>
        <w:rPr>
          <w:spacing w:val="-10"/>
        </w:rPr>
        <w:t> </w:t>
      </w:r>
      <w:r>
        <w:rPr/>
        <w:t>proof</w:t>
      </w:r>
      <w:r>
        <w:rPr>
          <w:spacing w:val="-12"/>
        </w:rPr>
        <w:t> </w:t>
      </w:r>
      <w:r>
        <w:rPr/>
        <w:t>by</w:t>
      </w:r>
      <w:r>
        <w:rPr>
          <w:spacing w:val="-11"/>
        </w:rPr>
        <w:t> </w:t>
      </w:r>
      <w:r>
        <w:rPr/>
        <w:t>electronic</w:t>
      </w:r>
      <w:r>
        <w:rPr>
          <w:spacing w:val="-11"/>
        </w:rPr>
        <w:t> </w:t>
      </w:r>
      <w:r>
        <w:rPr/>
        <w:t>means</w:t>
      </w:r>
      <w:r>
        <w:rPr>
          <w:spacing w:val="-10"/>
        </w:rPr>
        <w:t> </w:t>
      </w:r>
      <w:r>
        <w:rPr/>
        <w:t>only</w:t>
      </w:r>
      <w:r>
        <w:rPr>
          <w:rFonts w:ascii="Arial"/>
          <w:b/>
        </w:rPr>
        <w:t>.</w:t>
      </w:r>
      <w:r>
        <w:rPr>
          <w:rFonts w:ascii="Arial"/>
          <w:b/>
          <w:spacing w:val="31"/>
        </w:rPr>
        <w:t> </w:t>
      </w:r>
      <w:r>
        <w:rPr/>
        <w:t>All</w:t>
      </w:r>
      <w:r>
        <w:rPr>
          <w:spacing w:val="-10"/>
        </w:rPr>
        <w:t> </w:t>
      </w:r>
      <w:r>
        <w:rPr/>
        <w:t>other creditors may submit the claims with the proof in person, by post or by electronic means</w:t>
      </w:r>
      <w:r>
        <w:rPr>
          <w:rFonts w:ascii="Arial"/>
          <w:b/>
        </w:rPr>
        <w:t>.</w:t>
      </w:r>
    </w:p>
    <w:p>
      <w:pPr>
        <w:pStyle w:val="BodyText"/>
        <w:spacing w:before="224"/>
        <w:rPr>
          <w:rFonts w:ascii="Arial"/>
          <w:b/>
          <w:sz w:val="20"/>
        </w:rPr>
      </w:pPr>
      <w:r>
        <w:rPr>
          <w:rFonts w:ascii="Arial"/>
          <w:b/>
          <w:sz w:val="20"/>
        </w:rPr>
        <mc:AlternateContent>
          <mc:Choice Requires="wps">
            <w:drawing>
              <wp:anchor distT="0" distB="0" distL="0" distR="0" allowOverlap="1" layoutInCell="1" locked="0" behindDoc="1" simplePos="0" relativeHeight="487609344">
                <wp:simplePos x="0" y="0"/>
                <wp:positionH relativeFrom="page">
                  <wp:posOffset>914704</wp:posOffset>
                </wp:positionH>
                <wp:positionV relativeFrom="paragraph">
                  <wp:posOffset>303988</wp:posOffset>
                </wp:positionV>
                <wp:extent cx="1829435" cy="7620"/>
                <wp:effectExtent l="0" t="0" r="0" b="0"/>
                <wp:wrapTopAndBottom/>
                <wp:docPr id="44" name="Graphic 44"/>
                <wp:cNvGraphicFramePr>
                  <a:graphicFrameLocks/>
                </wp:cNvGraphicFramePr>
                <a:graphic>
                  <a:graphicData uri="http://schemas.microsoft.com/office/word/2010/wordprocessingShape">
                    <wps:wsp>
                      <wps:cNvPr id="44" name="Graphic 44"/>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23.936113pt;width:144.020pt;height:.599980pt;mso-position-horizontal-relative:page;mso-position-vertical-relative:paragraph;z-index:-15707136;mso-wrap-distance-left:0;mso-wrap-distance-right:0" id="docshape44" filled="true" fillcolor="#000000" stroked="false">
                <v:fill type="solid"/>
                <w10:wrap type="topAndBottom"/>
              </v:rect>
            </w:pict>
          </mc:Fallback>
        </mc:AlternateContent>
      </w:r>
    </w:p>
    <w:p>
      <w:pPr>
        <w:spacing w:line="222" w:lineRule="exact" w:before="103"/>
        <w:ind w:left="732" w:right="0" w:firstLine="0"/>
        <w:jc w:val="left"/>
        <w:rPr>
          <w:sz w:val="20"/>
        </w:rPr>
      </w:pPr>
      <w:bookmarkStart w:name="_bookmark110" w:id="111"/>
      <w:bookmarkEnd w:id="111"/>
      <w:r>
        <w:rPr/>
      </w:r>
      <w:r>
        <w:rPr>
          <w:sz w:val="20"/>
          <w:vertAlign w:val="superscript"/>
        </w:rPr>
        <w:t>111</w:t>
      </w:r>
      <w:r>
        <w:rPr>
          <w:spacing w:val="-6"/>
          <w:sz w:val="20"/>
          <w:vertAlign w:val="baseline"/>
        </w:rPr>
        <w:t> </w:t>
      </w:r>
      <w:r>
        <w:rPr>
          <w:sz w:val="20"/>
          <w:vertAlign w:val="baseline"/>
        </w:rPr>
        <w:t>Substituted</w:t>
      </w:r>
      <w:r>
        <w:rPr>
          <w:spacing w:val="-5"/>
          <w:sz w:val="20"/>
          <w:vertAlign w:val="baseline"/>
        </w:rPr>
        <w:t> </w:t>
      </w:r>
      <w:r>
        <w:rPr>
          <w:sz w:val="20"/>
          <w:vertAlign w:val="baseline"/>
        </w:rPr>
        <w:t>by</w:t>
      </w:r>
      <w:r>
        <w:rPr>
          <w:spacing w:val="-5"/>
          <w:sz w:val="20"/>
          <w:vertAlign w:val="baseline"/>
        </w:rPr>
        <w:t> </w:t>
      </w:r>
      <w:r>
        <w:rPr>
          <w:sz w:val="20"/>
          <w:vertAlign w:val="baseline"/>
        </w:rPr>
        <w:t>Notification</w:t>
      </w:r>
      <w:r>
        <w:rPr>
          <w:spacing w:val="-7"/>
          <w:sz w:val="20"/>
          <w:vertAlign w:val="baseline"/>
        </w:rPr>
        <w:t> </w:t>
      </w:r>
      <w:r>
        <w:rPr>
          <w:sz w:val="20"/>
          <w:vertAlign w:val="baseline"/>
        </w:rPr>
        <w:t>No.</w:t>
      </w:r>
      <w:r>
        <w:rPr>
          <w:spacing w:val="-5"/>
          <w:sz w:val="20"/>
          <w:vertAlign w:val="baseline"/>
        </w:rPr>
        <w:t> </w:t>
      </w:r>
      <w:r>
        <w:rPr>
          <w:sz w:val="20"/>
          <w:vertAlign w:val="baseline"/>
        </w:rPr>
        <w:t>IBBI/2018-19/GN/REG037,</w:t>
      </w:r>
      <w:r>
        <w:rPr>
          <w:spacing w:val="-6"/>
          <w:sz w:val="20"/>
          <w:vertAlign w:val="baseline"/>
        </w:rPr>
        <w:t> </w:t>
      </w:r>
      <w:r>
        <w:rPr>
          <w:sz w:val="20"/>
          <w:vertAlign w:val="baseline"/>
        </w:rPr>
        <w:t>dated</w:t>
      </w:r>
      <w:r>
        <w:rPr>
          <w:spacing w:val="-5"/>
          <w:sz w:val="20"/>
          <w:vertAlign w:val="baseline"/>
        </w:rPr>
        <w:t> </w:t>
      </w:r>
      <w:r>
        <w:rPr>
          <w:sz w:val="20"/>
          <w:vertAlign w:val="baseline"/>
        </w:rPr>
        <w:t>22</w:t>
      </w:r>
      <w:r>
        <w:rPr>
          <w:sz w:val="20"/>
          <w:vertAlign w:val="superscript"/>
        </w:rPr>
        <w:t>nd</w:t>
      </w:r>
      <w:r>
        <w:rPr>
          <w:spacing w:val="-6"/>
          <w:sz w:val="20"/>
          <w:vertAlign w:val="baseline"/>
        </w:rPr>
        <w:t> </w:t>
      </w:r>
      <w:r>
        <w:rPr>
          <w:sz w:val="20"/>
          <w:vertAlign w:val="baseline"/>
        </w:rPr>
        <w:t>October,</w:t>
      </w:r>
      <w:r>
        <w:rPr>
          <w:spacing w:val="-7"/>
          <w:sz w:val="20"/>
          <w:vertAlign w:val="baseline"/>
        </w:rPr>
        <w:t> </w:t>
      </w:r>
      <w:r>
        <w:rPr>
          <w:sz w:val="20"/>
          <w:vertAlign w:val="baseline"/>
        </w:rPr>
        <w:t>2018</w:t>
      </w:r>
      <w:r>
        <w:rPr>
          <w:spacing w:val="-5"/>
          <w:sz w:val="20"/>
          <w:vertAlign w:val="baseline"/>
        </w:rPr>
        <w:t> </w:t>
      </w:r>
      <w:r>
        <w:rPr>
          <w:sz w:val="20"/>
          <w:vertAlign w:val="baseline"/>
        </w:rPr>
        <w:t>(w.e.f.</w:t>
      </w:r>
      <w:r>
        <w:rPr>
          <w:spacing w:val="-6"/>
          <w:sz w:val="20"/>
          <w:vertAlign w:val="baseline"/>
        </w:rPr>
        <w:t> </w:t>
      </w:r>
      <w:r>
        <w:rPr>
          <w:sz w:val="20"/>
          <w:vertAlign w:val="baseline"/>
        </w:rPr>
        <w:t>22-10-</w:t>
      </w:r>
      <w:r>
        <w:rPr>
          <w:spacing w:val="-2"/>
          <w:sz w:val="20"/>
          <w:vertAlign w:val="baseline"/>
        </w:rPr>
        <w:t>2018).</w:t>
      </w:r>
    </w:p>
    <w:p>
      <w:pPr>
        <w:spacing w:line="275" w:lineRule="exact" w:before="0"/>
        <w:ind w:left="732" w:right="0" w:firstLine="0"/>
        <w:jc w:val="left"/>
        <w:rPr>
          <w:sz w:val="20"/>
        </w:rPr>
      </w:pPr>
      <w:bookmarkStart w:name="_bookmark111" w:id="112"/>
      <w:bookmarkEnd w:id="112"/>
      <w:r>
        <w:rPr/>
      </w:r>
      <w:r>
        <w:rPr>
          <w:position w:val="9"/>
          <w:sz w:val="16"/>
        </w:rPr>
        <w:t>112</w:t>
      </w:r>
      <w:r>
        <w:rPr>
          <w:spacing w:val="14"/>
          <w:position w:val="9"/>
          <w:sz w:val="16"/>
        </w:rPr>
        <w:t> </w:t>
      </w:r>
      <w:r>
        <w:rPr>
          <w:sz w:val="20"/>
        </w:rPr>
        <w:t>Substituted</w:t>
      </w:r>
      <w:r>
        <w:rPr>
          <w:spacing w:val="-4"/>
          <w:sz w:val="20"/>
        </w:rPr>
        <w:t> </w:t>
      </w:r>
      <w:r>
        <w:rPr>
          <w:sz w:val="20"/>
        </w:rPr>
        <w:t>by</w:t>
      </w:r>
      <w:r>
        <w:rPr>
          <w:spacing w:val="-5"/>
          <w:sz w:val="20"/>
        </w:rPr>
        <w:t> </w:t>
      </w:r>
      <w:r>
        <w:rPr>
          <w:sz w:val="20"/>
        </w:rPr>
        <w:t>Notification</w:t>
      </w:r>
      <w:r>
        <w:rPr>
          <w:spacing w:val="-4"/>
          <w:sz w:val="20"/>
        </w:rPr>
        <w:t> </w:t>
      </w:r>
      <w:r>
        <w:rPr>
          <w:sz w:val="20"/>
        </w:rPr>
        <w:t>No.</w:t>
      </w:r>
      <w:r>
        <w:rPr>
          <w:spacing w:val="-5"/>
          <w:sz w:val="20"/>
        </w:rPr>
        <w:t> </w:t>
      </w:r>
      <w:r>
        <w:rPr>
          <w:sz w:val="20"/>
        </w:rPr>
        <w:t>IBBI/2019-20/GN/REG047</w:t>
      </w:r>
      <w:r>
        <w:rPr>
          <w:spacing w:val="-7"/>
          <w:sz w:val="20"/>
        </w:rPr>
        <w:t> </w:t>
      </w:r>
      <w:r>
        <w:rPr>
          <w:sz w:val="20"/>
        </w:rPr>
        <w:t>dated</w:t>
      </w:r>
      <w:r>
        <w:rPr>
          <w:spacing w:val="-4"/>
          <w:sz w:val="20"/>
        </w:rPr>
        <w:t> </w:t>
      </w:r>
      <w:r>
        <w:rPr>
          <w:sz w:val="20"/>
        </w:rPr>
        <w:t>25</w:t>
      </w:r>
      <w:r>
        <w:rPr>
          <w:sz w:val="20"/>
          <w:vertAlign w:val="superscript"/>
        </w:rPr>
        <w:t>th</w:t>
      </w:r>
      <w:r>
        <w:rPr>
          <w:spacing w:val="-5"/>
          <w:sz w:val="20"/>
          <w:vertAlign w:val="baseline"/>
        </w:rPr>
        <w:t> </w:t>
      </w:r>
      <w:r>
        <w:rPr>
          <w:sz w:val="20"/>
          <w:vertAlign w:val="baseline"/>
        </w:rPr>
        <w:t>July,</w:t>
      </w:r>
      <w:r>
        <w:rPr>
          <w:spacing w:val="-6"/>
          <w:sz w:val="20"/>
          <w:vertAlign w:val="baseline"/>
        </w:rPr>
        <w:t> </w:t>
      </w:r>
      <w:r>
        <w:rPr>
          <w:sz w:val="20"/>
          <w:vertAlign w:val="baseline"/>
        </w:rPr>
        <w:t>2019</w:t>
      </w:r>
      <w:r>
        <w:rPr>
          <w:spacing w:val="-6"/>
          <w:sz w:val="20"/>
          <w:vertAlign w:val="baseline"/>
        </w:rPr>
        <w:t> </w:t>
      </w:r>
      <w:r>
        <w:rPr>
          <w:sz w:val="20"/>
          <w:vertAlign w:val="baseline"/>
        </w:rPr>
        <w:t>(w.e.f.</w:t>
      </w:r>
      <w:r>
        <w:rPr>
          <w:spacing w:val="-7"/>
          <w:sz w:val="20"/>
          <w:vertAlign w:val="baseline"/>
        </w:rPr>
        <w:t> </w:t>
      </w:r>
      <w:r>
        <w:rPr>
          <w:sz w:val="20"/>
          <w:vertAlign w:val="baseline"/>
        </w:rPr>
        <w:t>25-07-</w:t>
      </w:r>
      <w:r>
        <w:rPr>
          <w:spacing w:val="-2"/>
          <w:sz w:val="20"/>
          <w:vertAlign w:val="baseline"/>
        </w:rPr>
        <w:t>2019).</w:t>
      </w:r>
    </w:p>
    <w:p>
      <w:pPr>
        <w:spacing w:after="0" w:line="275" w:lineRule="exact"/>
        <w:jc w:val="left"/>
        <w:rPr>
          <w:sz w:val="20"/>
        </w:rPr>
        <w:sectPr>
          <w:pgSz w:w="11900" w:h="16850"/>
          <w:pgMar w:header="0" w:footer="1049" w:top="1680" w:bottom="1240" w:left="708" w:right="708"/>
        </w:sectPr>
      </w:pPr>
    </w:p>
    <w:p>
      <w:pPr>
        <w:pStyle w:val="BodyText"/>
        <w:spacing w:before="71"/>
        <w:ind w:left="732"/>
        <w:jc w:val="both"/>
        <w:rPr>
          <w:rFonts w:ascii="Arial"/>
          <w:b/>
        </w:rPr>
      </w:pPr>
      <w:r>
        <w:rPr/>
        <w:t>Submission</w:t>
      </w:r>
      <w:r>
        <w:rPr>
          <w:spacing w:val="-3"/>
        </w:rPr>
        <w:t> </w:t>
      </w:r>
      <w:r>
        <w:rPr/>
        <w:t>of</w:t>
      </w:r>
      <w:r>
        <w:rPr>
          <w:spacing w:val="-2"/>
        </w:rPr>
        <w:t> </w:t>
      </w:r>
      <w:r>
        <w:rPr/>
        <w:t>false</w:t>
      </w:r>
      <w:r>
        <w:rPr>
          <w:spacing w:val="-1"/>
        </w:rPr>
        <w:t> </w:t>
      </w:r>
      <w:r>
        <w:rPr/>
        <w:t>or</w:t>
      </w:r>
      <w:r>
        <w:rPr>
          <w:spacing w:val="-2"/>
        </w:rPr>
        <w:t> </w:t>
      </w:r>
      <w:r>
        <w:rPr/>
        <w:t>misleading proof</w:t>
      </w:r>
      <w:r>
        <w:rPr>
          <w:spacing w:val="-2"/>
        </w:rPr>
        <w:t> </w:t>
      </w:r>
      <w:r>
        <w:rPr/>
        <w:t>of</w:t>
      </w:r>
      <w:r>
        <w:rPr>
          <w:spacing w:val="-1"/>
        </w:rPr>
        <w:t> </w:t>
      </w:r>
      <w:r>
        <w:rPr/>
        <w:t>claims</w:t>
      </w:r>
      <w:r>
        <w:rPr>
          <w:spacing w:val="-2"/>
        </w:rPr>
        <w:t> </w:t>
      </w:r>
      <w:r>
        <w:rPr/>
        <w:t>shall</w:t>
      </w:r>
      <w:r>
        <w:rPr>
          <w:spacing w:val="-1"/>
        </w:rPr>
        <w:t> </w:t>
      </w:r>
      <w:r>
        <w:rPr/>
        <w:t>attract </w:t>
      </w:r>
      <w:r>
        <w:rPr>
          <w:spacing w:val="-2"/>
        </w:rPr>
        <w:t>penalties</w:t>
      </w:r>
      <w:r>
        <w:rPr>
          <w:rFonts w:ascii="Arial"/>
          <w:b/>
          <w:spacing w:val="-2"/>
        </w:rPr>
        <w:t>.</w:t>
      </w:r>
    </w:p>
    <w:p>
      <w:pPr>
        <w:pStyle w:val="BodyText"/>
        <w:spacing w:before="53"/>
        <w:rPr>
          <w:rFonts w:ascii="Arial"/>
          <w:b/>
        </w:rPr>
      </w:pPr>
    </w:p>
    <w:p>
      <w:pPr>
        <w:pStyle w:val="BodyText"/>
        <w:spacing w:before="1"/>
        <w:ind w:left="732" w:right="705"/>
        <w:jc w:val="both"/>
      </w:pPr>
      <w:hyperlink w:history="true" w:anchor="_bookmark112">
        <w:r>
          <w:rPr>
            <w:vertAlign w:val="superscript"/>
          </w:rPr>
          <w:t>113</w:t>
        </w:r>
      </w:hyperlink>
      <w:r>
        <w:rPr>
          <w:vertAlign w:val="baseline"/>
        </w:rPr>
        <w:t>[In case a stakeholder does not submit its claims during the liquidation process, the claims submitted by such a stakeholder during the corporate insolvency resolution process under the Insolvency and Bankruptcy Board of India (Insolvency Resolution Process for Corporate Persons) Regulations, 2016, shall be deemed to be submitted under section 38.]</w:t>
      </w:r>
    </w:p>
    <w:p>
      <w:pPr>
        <w:pStyle w:val="BodyText"/>
      </w:pPr>
    </w:p>
    <w:p>
      <w:pPr>
        <w:pStyle w:val="BodyText"/>
        <w:spacing w:before="73"/>
      </w:pPr>
    </w:p>
    <w:p>
      <w:pPr>
        <w:pStyle w:val="BodyText"/>
        <w:ind w:left="732"/>
        <w:jc w:val="both"/>
        <w:rPr>
          <w:rFonts w:ascii="Arial MT"/>
        </w:rPr>
      </w:pPr>
      <w:r>
        <w:rPr/>
        <w:t>Name</w:t>
      </w:r>
      <w:r>
        <w:rPr>
          <w:spacing w:val="-1"/>
        </w:rPr>
        <w:t> </w:t>
      </w:r>
      <w:r>
        <w:rPr/>
        <w:t>and signature</w:t>
      </w:r>
      <w:r>
        <w:rPr>
          <w:spacing w:val="-1"/>
        </w:rPr>
        <w:t> </w:t>
      </w:r>
      <w:r>
        <w:rPr/>
        <w:t>of liquidator</w:t>
      </w:r>
      <w:r>
        <w:rPr>
          <w:spacing w:val="52"/>
          <w:w w:val="150"/>
        </w:rPr>
        <w:t>   </w:t>
      </w:r>
      <w:r>
        <w:rPr>
          <w:rFonts w:ascii="Arial MT"/>
          <w:spacing w:val="-10"/>
        </w:rPr>
        <w:t>:</w:t>
      </w:r>
    </w:p>
    <w:p>
      <w:pPr>
        <w:pStyle w:val="BodyText"/>
        <w:tabs>
          <w:tab w:pos="4332" w:val="left" w:leader="none"/>
        </w:tabs>
        <w:spacing w:before="126"/>
        <w:ind w:left="732"/>
        <w:jc w:val="both"/>
        <w:rPr>
          <w:rFonts w:ascii="Arial MT"/>
        </w:rPr>
      </w:pPr>
      <w:r>
        <w:rPr/>
        <w:t>Date</w:t>
      </w:r>
      <w:r>
        <w:rPr>
          <w:spacing w:val="-2"/>
        </w:rPr>
        <w:t> </w:t>
      </w:r>
      <w:r>
        <w:rPr/>
        <w:t>and</w:t>
      </w:r>
      <w:r>
        <w:rPr>
          <w:spacing w:val="-2"/>
        </w:rPr>
        <w:t> place</w:t>
      </w:r>
      <w:r>
        <w:rPr>
          <w:rFonts w:ascii="Arial MT"/>
          <w:spacing w:val="-2"/>
        </w:rPr>
        <w:t>:</w:t>
      </w:r>
      <w:r>
        <w:rPr>
          <w:rFonts w:ascii="Arial MT"/>
        </w:rPr>
        <w:tab/>
      </w:r>
      <w:r>
        <w:rPr>
          <w:rFonts w:ascii="Arial MT"/>
          <w:spacing w:val="-10"/>
        </w:rPr>
        <w:t>:</w:t>
      </w:r>
    </w:p>
    <w:p>
      <w:pPr>
        <w:pStyle w:val="BodyText"/>
        <w:rPr>
          <w:rFonts w:ascii="Arial MT"/>
        </w:rPr>
      </w:pPr>
    </w:p>
    <w:p>
      <w:pPr>
        <w:pStyle w:val="BodyText"/>
        <w:spacing w:before="135"/>
        <w:rPr>
          <w:rFonts w:ascii="Arial MT"/>
        </w:rPr>
      </w:pPr>
    </w:p>
    <w:p>
      <w:pPr>
        <w:pStyle w:val="Heading1"/>
        <w:spacing w:line="278" w:lineRule="auto"/>
        <w:ind w:left="4457" w:right="4455"/>
      </w:pPr>
      <w:r>
        <w:rPr/>
        <w:t>SCHEDULE</w:t>
      </w:r>
      <w:r>
        <w:rPr>
          <w:spacing w:val="-15"/>
        </w:rPr>
        <w:t> </w:t>
      </w:r>
      <w:r>
        <w:rPr/>
        <w:t>II FORM C</w:t>
      </w:r>
    </w:p>
    <w:p>
      <w:pPr>
        <w:pStyle w:val="BodyText"/>
        <w:spacing w:before="37"/>
        <w:rPr>
          <w:b/>
        </w:rPr>
      </w:pPr>
    </w:p>
    <w:p>
      <w:pPr>
        <w:spacing w:line="276" w:lineRule="auto" w:before="0"/>
        <w:ind w:left="799" w:right="816" w:firstLine="0"/>
        <w:jc w:val="center"/>
        <w:rPr>
          <w:b/>
          <w:sz w:val="24"/>
        </w:rPr>
      </w:pPr>
      <w:r>
        <w:rPr>
          <w:b/>
          <w:sz w:val="24"/>
        </w:rPr>
        <w:t>PROOF</w:t>
      </w:r>
      <w:r>
        <w:rPr>
          <w:b/>
          <w:spacing w:val="-5"/>
          <w:sz w:val="24"/>
        </w:rPr>
        <w:t> </w:t>
      </w:r>
      <w:r>
        <w:rPr>
          <w:b/>
          <w:sz w:val="24"/>
        </w:rPr>
        <w:t>OF</w:t>
      </w:r>
      <w:r>
        <w:rPr>
          <w:b/>
          <w:spacing w:val="-5"/>
          <w:sz w:val="24"/>
        </w:rPr>
        <w:t> </w:t>
      </w:r>
      <w:r>
        <w:rPr>
          <w:b/>
          <w:sz w:val="24"/>
        </w:rPr>
        <w:t>CLAIM</w:t>
      </w:r>
      <w:r>
        <w:rPr>
          <w:b/>
          <w:spacing w:val="-6"/>
          <w:sz w:val="24"/>
        </w:rPr>
        <w:t> </w:t>
      </w:r>
      <w:r>
        <w:rPr>
          <w:b/>
          <w:sz w:val="24"/>
        </w:rPr>
        <w:t>BY</w:t>
      </w:r>
      <w:r>
        <w:rPr>
          <w:b/>
          <w:spacing w:val="-6"/>
          <w:sz w:val="24"/>
        </w:rPr>
        <w:t> </w:t>
      </w:r>
      <w:r>
        <w:rPr>
          <w:b/>
          <w:sz w:val="24"/>
        </w:rPr>
        <w:t>OPERATIONAL</w:t>
      </w:r>
      <w:r>
        <w:rPr>
          <w:b/>
          <w:spacing w:val="-5"/>
          <w:sz w:val="24"/>
        </w:rPr>
        <w:t> </w:t>
      </w:r>
      <w:r>
        <w:rPr>
          <w:b/>
          <w:sz w:val="24"/>
        </w:rPr>
        <w:t>CREDITORS</w:t>
      </w:r>
      <w:r>
        <w:rPr>
          <w:b/>
          <w:spacing w:val="-6"/>
          <w:sz w:val="24"/>
        </w:rPr>
        <w:t> </w:t>
      </w:r>
      <w:r>
        <w:rPr>
          <w:b/>
          <w:sz w:val="24"/>
        </w:rPr>
        <w:t>EXCEPT</w:t>
      </w:r>
      <w:r>
        <w:rPr>
          <w:b/>
          <w:spacing w:val="-5"/>
          <w:sz w:val="24"/>
        </w:rPr>
        <w:t> </w:t>
      </w:r>
      <w:r>
        <w:rPr>
          <w:b/>
          <w:sz w:val="24"/>
        </w:rPr>
        <w:t>WORKMEN</w:t>
      </w:r>
      <w:r>
        <w:rPr>
          <w:b/>
          <w:spacing w:val="-6"/>
          <w:sz w:val="24"/>
        </w:rPr>
        <w:t> </w:t>
      </w:r>
      <w:r>
        <w:rPr>
          <w:b/>
          <w:sz w:val="24"/>
        </w:rPr>
        <w:t>AND </w:t>
      </w:r>
      <w:r>
        <w:rPr>
          <w:b/>
          <w:spacing w:val="-2"/>
          <w:sz w:val="24"/>
        </w:rPr>
        <w:t>EMPLOYEES</w:t>
      </w:r>
    </w:p>
    <w:p>
      <w:pPr>
        <w:pStyle w:val="BodyText"/>
        <w:spacing w:before="42"/>
        <w:rPr>
          <w:b/>
        </w:rPr>
      </w:pPr>
    </w:p>
    <w:p>
      <w:pPr>
        <w:spacing w:line="276" w:lineRule="auto" w:before="0"/>
        <w:ind w:left="3869" w:right="823" w:hanging="2694"/>
        <w:jc w:val="left"/>
        <w:rPr>
          <w:sz w:val="24"/>
        </w:rPr>
      </w:pPr>
      <w:r>
        <w:rPr>
          <w:sz w:val="24"/>
        </w:rPr>
        <w:t>(</w:t>
      </w:r>
      <w:r>
        <w:rPr>
          <w:i/>
          <w:sz w:val="24"/>
        </w:rPr>
        <w:t>Under</w:t>
      </w:r>
      <w:r>
        <w:rPr>
          <w:i/>
          <w:spacing w:val="-4"/>
          <w:sz w:val="24"/>
        </w:rPr>
        <w:t> </w:t>
      </w:r>
      <w:r>
        <w:rPr>
          <w:i/>
          <w:sz w:val="24"/>
        </w:rPr>
        <w:t>Regulation</w:t>
      </w:r>
      <w:r>
        <w:rPr>
          <w:i/>
          <w:spacing w:val="-3"/>
          <w:sz w:val="24"/>
        </w:rPr>
        <w:t> </w:t>
      </w:r>
      <w:r>
        <w:rPr>
          <w:i/>
          <w:sz w:val="24"/>
        </w:rPr>
        <w:t>17</w:t>
      </w:r>
      <w:r>
        <w:rPr>
          <w:i/>
          <w:spacing w:val="-3"/>
          <w:sz w:val="24"/>
        </w:rPr>
        <w:t> </w:t>
      </w:r>
      <w:r>
        <w:rPr>
          <w:i/>
          <w:sz w:val="24"/>
        </w:rPr>
        <w:t>of</w:t>
      </w:r>
      <w:r>
        <w:rPr>
          <w:i/>
          <w:spacing w:val="-3"/>
          <w:sz w:val="24"/>
        </w:rPr>
        <w:t> </w:t>
      </w:r>
      <w:r>
        <w:rPr>
          <w:i/>
          <w:sz w:val="24"/>
        </w:rPr>
        <w:t>the</w:t>
      </w:r>
      <w:r>
        <w:rPr>
          <w:i/>
          <w:spacing w:val="-4"/>
          <w:sz w:val="24"/>
        </w:rPr>
        <w:t> </w:t>
      </w:r>
      <w:r>
        <w:rPr>
          <w:i/>
          <w:sz w:val="24"/>
        </w:rPr>
        <w:t>Insolvency</w:t>
      </w:r>
      <w:r>
        <w:rPr>
          <w:i/>
          <w:spacing w:val="-4"/>
          <w:sz w:val="24"/>
        </w:rPr>
        <w:t> </w:t>
      </w:r>
      <w:r>
        <w:rPr>
          <w:i/>
          <w:sz w:val="24"/>
        </w:rPr>
        <w:t>and</w:t>
      </w:r>
      <w:r>
        <w:rPr>
          <w:i/>
          <w:spacing w:val="-3"/>
          <w:sz w:val="24"/>
        </w:rPr>
        <w:t> </w:t>
      </w:r>
      <w:r>
        <w:rPr>
          <w:i/>
          <w:sz w:val="24"/>
        </w:rPr>
        <w:t>Bankruptcy</w:t>
      </w:r>
      <w:r>
        <w:rPr>
          <w:i/>
          <w:spacing w:val="-5"/>
          <w:sz w:val="24"/>
        </w:rPr>
        <w:t> </w:t>
      </w:r>
      <w:r>
        <w:rPr>
          <w:i/>
          <w:sz w:val="24"/>
        </w:rPr>
        <w:t>Board</w:t>
      </w:r>
      <w:r>
        <w:rPr>
          <w:i/>
          <w:spacing w:val="-3"/>
          <w:sz w:val="24"/>
        </w:rPr>
        <w:t> </w:t>
      </w:r>
      <w:r>
        <w:rPr>
          <w:i/>
          <w:sz w:val="24"/>
        </w:rPr>
        <w:t>of</w:t>
      </w:r>
      <w:r>
        <w:rPr>
          <w:i/>
          <w:spacing w:val="-3"/>
          <w:sz w:val="24"/>
        </w:rPr>
        <w:t> </w:t>
      </w:r>
      <w:r>
        <w:rPr>
          <w:i/>
          <w:sz w:val="24"/>
        </w:rPr>
        <w:t>India</w:t>
      </w:r>
      <w:r>
        <w:rPr>
          <w:i/>
          <w:spacing w:val="-3"/>
          <w:sz w:val="24"/>
        </w:rPr>
        <w:t> </w:t>
      </w:r>
      <w:r>
        <w:rPr>
          <w:i/>
          <w:sz w:val="24"/>
        </w:rPr>
        <w:t>(Liquidation Process) Regulations, 2016</w:t>
      </w:r>
      <w:r>
        <w:rPr>
          <w:sz w:val="24"/>
        </w:rPr>
        <w:t>)</w:t>
      </w:r>
    </w:p>
    <w:p>
      <w:pPr>
        <w:pStyle w:val="BodyText"/>
        <w:spacing w:before="39"/>
      </w:pPr>
    </w:p>
    <w:p>
      <w:pPr>
        <w:spacing w:before="1"/>
        <w:ind w:left="0" w:right="748" w:firstLine="0"/>
        <w:jc w:val="right"/>
        <w:rPr>
          <w:sz w:val="24"/>
        </w:rPr>
      </w:pPr>
      <w:r>
        <w:rPr>
          <w:spacing w:val="-2"/>
          <w:sz w:val="24"/>
        </w:rPr>
        <w:t>[</w:t>
      </w:r>
      <w:r>
        <w:rPr>
          <w:i/>
          <w:spacing w:val="-2"/>
          <w:sz w:val="24"/>
        </w:rPr>
        <w:t>Date</w:t>
      </w:r>
      <w:r>
        <w:rPr>
          <w:spacing w:val="-2"/>
          <w:sz w:val="24"/>
        </w:rPr>
        <w:t>]</w:t>
      </w:r>
    </w:p>
    <w:p>
      <w:pPr>
        <w:pStyle w:val="BodyText"/>
        <w:spacing w:before="43"/>
        <w:ind w:left="732"/>
      </w:pPr>
      <w:r>
        <w:rPr>
          <w:spacing w:val="-5"/>
        </w:rPr>
        <w:t>To</w:t>
      </w:r>
    </w:p>
    <w:p>
      <w:pPr>
        <w:pStyle w:val="BodyText"/>
        <w:spacing w:before="41"/>
        <w:ind w:left="732"/>
      </w:pPr>
      <w:r>
        <w:rPr/>
        <w:t>The</w:t>
      </w:r>
      <w:r>
        <w:rPr>
          <w:spacing w:val="-2"/>
        </w:rPr>
        <w:t> Liquidator</w:t>
      </w:r>
    </w:p>
    <w:p>
      <w:pPr>
        <w:spacing w:before="41"/>
        <w:ind w:left="732" w:right="0" w:firstLine="0"/>
        <w:jc w:val="left"/>
        <w:rPr>
          <w:i/>
          <w:sz w:val="24"/>
        </w:rPr>
      </w:pPr>
      <w:r>
        <w:rPr>
          <w:sz w:val="24"/>
        </w:rPr>
        <w:t>[</w:t>
      </w:r>
      <w:r>
        <w:rPr>
          <w:i/>
          <w:sz w:val="24"/>
        </w:rPr>
        <w:t>Name</w:t>
      </w:r>
      <w:r>
        <w:rPr>
          <w:i/>
          <w:spacing w:val="-5"/>
          <w:sz w:val="24"/>
        </w:rPr>
        <w:t> </w:t>
      </w:r>
      <w:r>
        <w:rPr>
          <w:i/>
          <w:sz w:val="24"/>
        </w:rPr>
        <w:t>of the</w:t>
      </w:r>
      <w:r>
        <w:rPr>
          <w:i/>
          <w:spacing w:val="-1"/>
          <w:sz w:val="24"/>
        </w:rPr>
        <w:t> </w:t>
      </w:r>
      <w:r>
        <w:rPr>
          <w:i/>
          <w:spacing w:val="-2"/>
          <w:sz w:val="24"/>
        </w:rPr>
        <w:t>Liquidator]</w:t>
      </w:r>
    </w:p>
    <w:p>
      <w:pPr>
        <w:spacing w:before="41"/>
        <w:ind w:left="732" w:right="0" w:firstLine="0"/>
        <w:jc w:val="left"/>
        <w:rPr>
          <w:i/>
          <w:sz w:val="24"/>
        </w:rPr>
      </w:pPr>
      <w:r>
        <w:rPr>
          <w:sz w:val="24"/>
        </w:rPr>
        <w:t>[</w:t>
      </w:r>
      <w:r>
        <w:rPr>
          <w:i/>
          <w:sz w:val="24"/>
        </w:rPr>
        <w:t>Address</w:t>
      </w:r>
      <w:r>
        <w:rPr>
          <w:i/>
          <w:spacing w:val="-2"/>
          <w:sz w:val="24"/>
        </w:rPr>
        <w:t> </w:t>
      </w:r>
      <w:r>
        <w:rPr>
          <w:i/>
          <w:sz w:val="24"/>
        </w:rPr>
        <w:t>as</w:t>
      </w:r>
      <w:r>
        <w:rPr>
          <w:i/>
          <w:spacing w:val="-1"/>
          <w:sz w:val="24"/>
        </w:rPr>
        <w:t> </w:t>
      </w:r>
      <w:r>
        <w:rPr>
          <w:i/>
          <w:sz w:val="24"/>
        </w:rPr>
        <w:t>set</w:t>
      </w:r>
      <w:r>
        <w:rPr>
          <w:i/>
          <w:spacing w:val="-1"/>
          <w:sz w:val="24"/>
        </w:rPr>
        <w:t> </w:t>
      </w:r>
      <w:r>
        <w:rPr>
          <w:i/>
          <w:sz w:val="24"/>
        </w:rPr>
        <w:t>out in</w:t>
      </w:r>
      <w:r>
        <w:rPr>
          <w:i/>
          <w:spacing w:val="-1"/>
          <w:sz w:val="24"/>
        </w:rPr>
        <w:t> </w:t>
      </w:r>
      <w:r>
        <w:rPr>
          <w:i/>
          <w:sz w:val="24"/>
        </w:rPr>
        <w:t>the</w:t>
      </w:r>
      <w:r>
        <w:rPr>
          <w:i/>
          <w:spacing w:val="-2"/>
          <w:sz w:val="24"/>
        </w:rPr>
        <w:t> </w:t>
      </w:r>
      <w:r>
        <w:rPr>
          <w:i/>
          <w:sz w:val="24"/>
        </w:rPr>
        <w:t>public</w:t>
      </w:r>
      <w:r>
        <w:rPr>
          <w:i/>
          <w:spacing w:val="-1"/>
          <w:sz w:val="24"/>
        </w:rPr>
        <w:t> </w:t>
      </w:r>
      <w:r>
        <w:rPr>
          <w:i/>
          <w:spacing w:val="-2"/>
          <w:sz w:val="24"/>
        </w:rPr>
        <w:t>announcement]</w:t>
      </w:r>
    </w:p>
    <w:p>
      <w:pPr>
        <w:pStyle w:val="BodyText"/>
        <w:spacing w:before="84"/>
        <w:rPr>
          <w:i/>
        </w:rPr>
      </w:pPr>
    </w:p>
    <w:p>
      <w:pPr>
        <w:pStyle w:val="BodyText"/>
        <w:ind w:left="732"/>
      </w:pPr>
      <w:r>
        <w:rPr>
          <w:spacing w:val="-4"/>
        </w:rPr>
        <w:t>From</w:t>
      </w:r>
    </w:p>
    <w:p>
      <w:pPr>
        <w:spacing w:before="41"/>
        <w:ind w:left="732" w:right="0" w:firstLine="0"/>
        <w:jc w:val="left"/>
        <w:rPr>
          <w:i/>
          <w:sz w:val="24"/>
        </w:rPr>
      </w:pPr>
      <w:r>
        <w:rPr>
          <w:sz w:val="24"/>
        </w:rPr>
        <w:t>[</w:t>
      </w:r>
      <w:r>
        <w:rPr>
          <w:i/>
          <w:sz w:val="24"/>
        </w:rPr>
        <w:t>Name</w:t>
      </w:r>
      <w:r>
        <w:rPr>
          <w:i/>
          <w:spacing w:val="-5"/>
          <w:sz w:val="24"/>
        </w:rPr>
        <w:t> </w:t>
      </w:r>
      <w:r>
        <w:rPr>
          <w:i/>
          <w:sz w:val="24"/>
        </w:rPr>
        <w:t>and</w:t>
      </w:r>
      <w:r>
        <w:rPr>
          <w:i/>
          <w:spacing w:val="-1"/>
          <w:sz w:val="24"/>
        </w:rPr>
        <w:t> </w:t>
      </w:r>
      <w:r>
        <w:rPr>
          <w:i/>
          <w:sz w:val="24"/>
        </w:rPr>
        <w:t>address</w:t>
      </w:r>
      <w:r>
        <w:rPr>
          <w:i/>
          <w:spacing w:val="-1"/>
          <w:sz w:val="24"/>
        </w:rPr>
        <w:t> </w:t>
      </w:r>
      <w:r>
        <w:rPr>
          <w:i/>
          <w:sz w:val="24"/>
        </w:rPr>
        <w:t>of</w:t>
      </w:r>
      <w:r>
        <w:rPr>
          <w:i/>
          <w:spacing w:val="-1"/>
          <w:sz w:val="24"/>
        </w:rPr>
        <w:t> </w:t>
      </w:r>
      <w:r>
        <w:rPr>
          <w:i/>
          <w:sz w:val="24"/>
        </w:rPr>
        <w:t>the</w:t>
      </w:r>
      <w:r>
        <w:rPr>
          <w:i/>
          <w:spacing w:val="-1"/>
          <w:sz w:val="24"/>
        </w:rPr>
        <w:t> </w:t>
      </w:r>
      <w:r>
        <w:rPr>
          <w:i/>
          <w:sz w:val="24"/>
        </w:rPr>
        <w:t>operational </w:t>
      </w:r>
      <w:r>
        <w:rPr>
          <w:i/>
          <w:spacing w:val="-2"/>
          <w:sz w:val="24"/>
        </w:rPr>
        <w:t>creditor]</w:t>
      </w:r>
    </w:p>
    <w:p>
      <w:pPr>
        <w:pStyle w:val="BodyText"/>
        <w:spacing w:before="83"/>
        <w:rPr>
          <w:i/>
        </w:rPr>
      </w:pPr>
    </w:p>
    <w:p>
      <w:pPr>
        <w:spacing w:line="276" w:lineRule="auto" w:before="1"/>
        <w:ind w:left="732" w:right="711" w:firstLine="0"/>
        <w:jc w:val="left"/>
        <w:rPr>
          <w:sz w:val="24"/>
        </w:rPr>
      </w:pPr>
      <w:r>
        <w:rPr>
          <w:b/>
          <w:sz w:val="24"/>
        </w:rPr>
        <w:t>Subject:</w:t>
      </w:r>
      <w:r>
        <w:rPr>
          <w:b/>
          <w:spacing w:val="25"/>
          <w:sz w:val="24"/>
        </w:rPr>
        <w:t> </w:t>
      </w:r>
      <w:r>
        <w:rPr>
          <w:sz w:val="24"/>
        </w:rPr>
        <w:t>Submission</w:t>
      </w:r>
      <w:r>
        <w:rPr>
          <w:spacing w:val="26"/>
          <w:sz w:val="24"/>
        </w:rPr>
        <w:t> </w:t>
      </w:r>
      <w:r>
        <w:rPr>
          <w:sz w:val="24"/>
        </w:rPr>
        <w:t>of</w:t>
      </w:r>
      <w:r>
        <w:rPr>
          <w:spacing w:val="25"/>
          <w:sz w:val="24"/>
        </w:rPr>
        <w:t> </w:t>
      </w:r>
      <w:r>
        <w:rPr>
          <w:sz w:val="24"/>
        </w:rPr>
        <w:t>proof</w:t>
      </w:r>
      <w:r>
        <w:rPr>
          <w:spacing w:val="26"/>
          <w:sz w:val="24"/>
        </w:rPr>
        <w:t> </w:t>
      </w:r>
      <w:r>
        <w:rPr>
          <w:sz w:val="24"/>
        </w:rPr>
        <w:t>of</w:t>
      </w:r>
      <w:r>
        <w:rPr>
          <w:spacing w:val="25"/>
          <w:sz w:val="24"/>
        </w:rPr>
        <w:t> </w:t>
      </w:r>
      <w:r>
        <w:rPr>
          <w:sz w:val="24"/>
        </w:rPr>
        <w:t>claim</w:t>
      </w:r>
      <w:r>
        <w:rPr>
          <w:spacing w:val="27"/>
          <w:sz w:val="24"/>
        </w:rPr>
        <w:t> </w:t>
      </w:r>
      <w:r>
        <w:rPr>
          <w:sz w:val="24"/>
        </w:rPr>
        <w:t>in</w:t>
      </w:r>
      <w:r>
        <w:rPr>
          <w:spacing w:val="27"/>
          <w:sz w:val="24"/>
        </w:rPr>
        <w:t> </w:t>
      </w:r>
      <w:r>
        <w:rPr>
          <w:sz w:val="24"/>
        </w:rPr>
        <w:t>respect</w:t>
      </w:r>
      <w:r>
        <w:rPr>
          <w:spacing w:val="27"/>
          <w:sz w:val="24"/>
        </w:rPr>
        <w:t> </w:t>
      </w:r>
      <w:r>
        <w:rPr>
          <w:sz w:val="24"/>
        </w:rPr>
        <w:t>of</w:t>
      </w:r>
      <w:r>
        <w:rPr>
          <w:spacing w:val="25"/>
          <w:sz w:val="24"/>
        </w:rPr>
        <w:t> </w:t>
      </w:r>
      <w:r>
        <w:rPr>
          <w:sz w:val="24"/>
        </w:rPr>
        <w:t>the</w:t>
      </w:r>
      <w:r>
        <w:rPr>
          <w:spacing w:val="26"/>
          <w:sz w:val="24"/>
        </w:rPr>
        <w:t> </w:t>
      </w:r>
      <w:r>
        <w:rPr>
          <w:sz w:val="24"/>
        </w:rPr>
        <w:t>liquidation</w:t>
      </w:r>
      <w:r>
        <w:rPr>
          <w:spacing w:val="27"/>
          <w:sz w:val="24"/>
        </w:rPr>
        <w:t> </w:t>
      </w:r>
      <w:r>
        <w:rPr>
          <w:sz w:val="24"/>
        </w:rPr>
        <w:t>of</w:t>
      </w:r>
      <w:r>
        <w:rPr>
          <w:spacing w:val="25"/>
          <w:sz w:val="24"/>
        </w:rPr>
        <w:t> </w:t>
      </w:r>
      <w:r>
        <w:rPr>
          <w:sz w:val="24"/>
        </w:rPr>
        <w:t>[</w:t>
      </w:r>
      <w:r>
        <w:rPr>
          <w:i/>
          <w:sz w:val="24"/>
        </w:rPr>
        <w:t>name</w:t>
      </w:r>
      <w:r>
        <w:rPr>
          <w:i/>
          <w:spacing w:val="25"/>
          <w:sz w:val="24"/>
        </w:rPr>
        <w:t> </w:t>
      </w:r>
      <w:r>
        <w:rPr>
          <w:i/>
          <w:sz w:val="24"/>
        </w:rPr>
        <w:t>of</w:t>
      </w:r>
      <w:r>
        <w:rPr>
          <w:i/>
          <w:spacing w:val="27"/>
          <w:sz w:val="24"/>
        </w:rPr>
        <w:t> </w:t>
      </w:r>
      <w:r>
        <w:rPr>
          <w:i/>
          <w:sz w:val="24"/>
        </w:rPr>
        <w:t>corporate debtor</w:t>
      </w:r>
      <w:r>
        <w:rPr>
          <w:sz w:val="24"/>
        </w:rPr>
        <w:t>] under the Insolvency and Bankruptcy Code, 2016.</w:t>
      </w:r>
    </w:p>
    <w:p>
      <w:pPr>
        <w:pStyle w:val="BodyText"/>
        <w:spacing w:before="39"/>
      </w:pPr>
    </w:p>
    <w:p>
      <w:pPr>
        <w:pStyle w:val="BodyText"/>
        <w:ind w:left="732"/>
      </w:pPr>
      <w:r>
        <w:rPr>
          <w:spacing w:val="-2"/>
        </w:rPr>
        <w:t>Madam/Sir,</w:t>
      </w:r>
    </w:p>
    <w:p>
      <w:pPr>
        <w:pStyle w:val="BodyText"/>
        <w:spacing w:before="85"/>
      </w:pPr>
    </w:p>
    <w:p>
      <w:pPr>
        <w:spacing w:line="276" w:lineRule="auto" w:before="0"/>
        <w:ind w:left="732" w:right="0" w:firstLine="0"/>
        <w:jc w:val="left"/>
        <w:rPr>
          <w:sz w:val="24"/>
        </w:rPr>
      </w:pPr>
      <w:r>
        <w:rPr>
          <w:sz w:val="24"/>
        </w:rPr>
        <w:t>[</w:t>
      </w:r>
      <w:r>
        <w:rPr>
          <w:i/>
          <w:sz w:val="24"/>
        </w:rPr>
        <w:t>Name</w:t>
      </w:r>
      <w:r>
        <w:rPr>
          <w:i/>
          <w:spacing w:val="40"/>
          <w:sz w:val="24"/>
        </w:rPr>
        <w:t> </w:t>
      </w:r>
      <w:r>
        <w:rPr>
          <w:i/>
          <w:sz w:val="24"/>
        </w:rPr>
        <w:t>of</w:t>
      </w:r>
      <w:r>
        <w:rPr>
          <w:i/>
          <w:spacing w:val="40"/>
          <w:sz w:val="24"/>
        </w:rPr>
        <w:t> </w:t>
      </w:r>
      <w:r>
        <w:rPr>
          <w:i/>
          <w:sz w:val="24"/>
        </w:rPr>
        <w:t>the</w:t>
      </w:r>
      <w:r>
        <w:rPr>
          <w:i/>
          <w:spacing w:val="40"/>
          <w:sz w:val="24"/>
        </w:rPr>
        <w:t> </w:t>
      </w:r>
      <w:r>
        <w:rPr>
          <w:i/>
          <w:sz w:val="24"/>
        </w:rPr>
        <w:t>operational</w:t>
      </w:r>
      <w:r>
        <w:rPr>
          <w:i/>
          <w:spacing w:val="40"/>
          <w:sz w:val="24"/>
        </w:rPr>
        <w:t> </w:t>
      </w:r>
      <w:r>
        <w:rPr>
          <w:i/>
          <w:sz w:val="24"/>
        </w:rPr>
        <w:t>creditor</w:t>
      </w:r>
      <w:r>
        <w:rPr>
          <w:sz w:val="24"/>
        </w:rPr>
        <w:t>]</w:t>
      </w:r>
      <w:r>
        <w:rPr>
          <w:spacing w:val="40"/>
          <w:sz w:val="24"/>
        </w:rPr>
        <w:t> </w:t>
      </w:r>
      <w:r>
        <w:rPr>
          <w:sz w:val="24"/>
        </w:rPr>
        <w:t>hereby</w:t>
      </w:r>
      <w:r>
        <w:rPr>
          <w:spacing w:val="40"/>
          <w:sz w:val="24"/>
        </w:rPr>
        <w:t> </w:t>
      </w:r>
      <w:r>
        <w:rPr>
          <w:sz w:val="24"/>
        </w:rPr>
        <w:t>submits</w:t>
      </w:r>
      <w:r>
        <w:rPr>
          <w:spacing w:val="40"/>
          <w:sz w:val="24"/>
        </w:rPr>
        <w:t> </w:t>
      </w:r>
      <w:r>
        <w:rPr>
          <w:sz w:val="24"/>
        </w:rPr>
        <w:t>this</w:t>
      </w:r>
      <w:r>
        <w:rPr>
          <w:spacing w:val="40"/>
          <w:sz w:val="24"/>
        </w:rPr>
        <w:t> </w:t>
      </w:r>
      <w:r>
        <w:rPr>
          <w:sz w:val="24"/>
        </w:rPr>
        <w:t>proof</w:t>
      </w:r>
      <w:r>
        <w:rPr>
          <w:spacing w:val="40"/>
          <w:sz w:val="24"/>
        </w:rPr>
        <w:t> </w:t>
      </w:r>
      <w:r>
        <w:rPr>
          <w:sz w:val="24"/>
        </w:rPr>
        <w:t>of</w:t>
      </w:r>
      <w:r>
        <w:rPr>
          <w:spacing w:val="40"/>
          <w:sz w:val="24"/>
        </w:rPr>
        <w:t> </w:t>
      </w:r>
      <w:r>
        <w:rPr>
          <w:sz w:val="24"/>
        </w:rPr>
        <w:t>claim</w:t>
      </w:r>
      <w:r>
        <w:rPr>
          <w:spacing w:val="40"/>
          <w:sz w:val="24"/>
        </w:rPr>
        <w:t> </w:t>
      </w:r>
      <w:r>
        <w:rPr>
          <w:sz w:val="24"/>
        </w:rPr>
        <w:t>in</w:t>
      </w:r>
      <w:r>
        <w:rPr>
          <w:spacing w:val="40"/>
          <w:sz w:val="24"/>
        </w:rPr>
        <w:t> </w:t>
      </w:r>
      <w:r>
        <w:rPr>
          <w:sz w:val="24"/>
        </w:rPr>
        <w:t>respect</w:t>
      </w:r>
      <w:r>
        <w:rPr>
          <w:spacing w:val="40"/>
          <w:sz w:val="24"/>
        </w:rPr>
        <w:t> </w:t>
      </w:r>
      <w:r>
        <w:rPr>
          <w:sz w:val="24"/>
        </w:rPr>
        <w:t>of</w:t>
      </w:r>
      <w:r>
        <w:rPr>
          <w:spacing w:val="40"/>
          <w:sz w:val="24"/>
        </w:rPr>
        <w:t> </w:t>
      </w:r>
      <w:r>
        <w:rPr>
          <w:sz w:val="24"/>
        </w:rPr>
        <w:t>the liquidation of [</w:t>
      </w:r>
      <w:r>
        <w:rPr>
          <w:i/>
          <w:sz w:val="24"/>
        </w:rPr>
        <w:t>name of corporate debtor</w:t>
      </w:r>
      <w:r>
        <w:rPr>
          <w:sz w:val="24"/>
        </w:rPr>
        <w:t>]. The details for the same are set out below:</w:t>
      </w:r>
    </w:p>
    <w:p>
      <w:pPr>
        <w:pStyle w:val="BodyText"/>
        <w:spacing w:before="89"/>
        <w:rPr>
          <w:sz w:val="20"/>
        </w:rPr>
      </w:pPr>
    </w:p>
    <w:tbl>
      <w:tblPr>
        <w:tblW w:w="0" w:type="auto"/>
        <w:jc w:val="left"/>
        <w:tblInd w:w="7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6"/>
        <w:gridCol w:w="4841"/>
        <w:gridCol w:w="3345"/>
      </w:tblGrid>
      <w:tr>
        <w:trPr>
          <w:trHeight w:val="1269" w:hRule="atLeast"/>
        </w:trPr>
        <w:tc>
          <w:tcPr>
            <w:tcW w:w="806" w:type="dxa"/>
          </w:tcPr>
          <w:p>
            <w:pPr>
              <w:pStyle w:val="TableParagraph"/>
              <w:spacing w:line="275" w:lineRule="exact"/>
              <w:ind w:right="14"/>
              <w:jc w:val="center"/>
              <w:rPr>
                <w:sz w:val="24"/>
              </w:rPr>
            </w:pPr>
            <w:r>
              <w:rPr>
                <w:spacing w:val="-5"/>
                <w:sz w:val="24"/>
              </w:rPr>
              <w:t>1.</w:t>
            </w:r>
          </w:p>
        </w:tc>
        <w:tc>
          <w:tcPr>
            <w:tcW w:w="4841" w:type="dxa"/>
          </w:tcPr>
          <w:p>
            <w:pPr>
              <w:pStyle w:val="TableParagraph"/>
              <w:spacing w:line="275" w:lineRule="exact"/>
              <w:ind w:left="28"/>
              <w:rPr>
                <w:sz w:val="24"/>
              </w:rPr>
            </w:pPr>
            <w:r>
              <w:rPr>
                <w:smallCaps/>
                <w:sz w:val="24"/>
              </w:rPr>
              <w:t>Name</w:t>
            </w:r>
            <w:r>
              <w:rPr>
                <w:smallCaps/>
                <w:spacing w:val="-9"/>
                <w:sz w:val="24"/>
              </w:rPr>
              <w:t> </w:t>
            </w:r>
            <w:r>
              <w:rPr>
                <w:smallCaps/>
                <w:sz w:val="24"/>
              </w:rPr>
              <w:t>of</w:t>
            </w:r>
            <w:r>
              <w:rPr>
                <w:smallCaps/>
                <w:spacing w:val="-8"/>
                <w:sz w:val="24"/>
              </w:rPr>
              <w:t> </w:t>
            </w:r>
            <w:r>
              <w:rPr>
                <w:smallCaps/>
                <w:sz w:val="24"/>
              </w:rPr>
              <w:t>operational</w:t>
            </w:r>
            <w:r>
              <w:rPr>
                <w:smallCaps/>
                <w:spacing w:val="-8"/>
                <w:sz w:val="24"/>
              </w:rPr>
              <w:t> </w:t>
            </w:r>
            <w:r>
              <w:rPr>
                <w:smallCaps/>
                <w:spacing w:val="-2"/>
                <w:sz w:val="24"/>
              </w:rPr>
              <w:t>creditor</w:t>
            </w:r>
          </w:p>
          <w:p>
            <w:pPr>
              <w:pStyle w:val="TableParagraph"/>
              <w:spacing w:before="115"/>
              <w:rPr>
                <w:sz w:val="19"/>
              </w:rPr>
            </w:pPr>
          </w:p>
          <w:p>
            <w:pPr>
              <w:pStyle w:val="TableParagraph"/>
              <w:tabs>
                <w:tab w:pos="640" w:val="left" w:leader="none"/>
                <w:tab w:pos="1264" w:val="left" w:leader="none"/>
                <w:tab w:pos="1837" w:val="left" w:leader="none"/>
                <w:tab w:pos="2941" w:val="left" w:leader="none"/>
                <w:tab w:pos="3077" w:val="left" w:leader="none"/>
                <w:tab w:pos="3642" w:val="left" w:leader="none"/>
                <w:tab w:pos="3963" w:val="left" w:leader="none"/>
                <w:tab w:pos="4546" w:val="left" w:leader="none"/>
              </w:tabs>
              <w:spacing w:line="300" w:lineRule="atLeast"/>
              <w:ind w:left="28" w:right="40"/>
              <w:rPr>
                <w:sz w:val="24"/>
              </w:rPr>
            </w:pPr>
            <w:r>
              <w:rPr>
                <w:smallCaps/>
                <w:spacing w:val="-4"/>
                <w:sz w:val="24"/>
              </w:rPr>
              <w:t>(If</w:t>
            </w:r>
            <w:r>
              <w:rPr>
                <w:smallCaps/>
                <w:sz w:val="24"/>
              </w:rPr>
              <w:tab/>
            </w:r>
            <w:r>
              <w:rPr>
                <w:smallCaps/>
                <w:spacing w:val="-6"/>
                <w:sz w:val="24"/>
              </w:rPr>
              <w:t>an</w:t>
            </w:r>
            <w:r>
              <w:rPr>
                <w:smallCaps/>
                <w:sz w:val="24"/>
              </w:rPr>
              <w:tab/>
            </w:r>
            <w:r>
              <w:rPr>
                <w:smallCaps/>
                <w:spacing w:val="-2"/>
                <w:sz w:val="24"/>
              </w:rPr>
              <w:t>incorporated</w:t>
            </w:r>
            <w:r>
              <w:rPr>
                <w:smallCaps/>
                <w:sz w:val="24"/>
              </w:rPr>
              <w:tab/>
              <w:tab/>
            </w:r>
            <w:r>
              <w:rPr>
                <w:smallCaps/>
                <w:spacing w:val="-4"/>
                <w:sz w:val="24"/>
              </w:rPr>
              <w:t>body</w:t>
            </w:r>
            <w:r>
              <w:rPr>
                <w:smallCaps/>
                <w:sz w:val="24"/>
              </w:rPr>
              <w:tab/>
              <w:tab/>
            </w:r>
            <w:r>
              <w:rPr>
                <w:smallCaps/>
                <w:spacing w:val="-2"/>
                <w:sz w:val="24"/>
              </w:rPr>
              <w:t>provide identification</w:t>
            </w:r>
            <w:r>
              <w:rPr>
                <w:smallCaps/>
                <w:sz w:val="24"/>
              </w:rPr>
              <w:tab/>
            </w:r>
            <w:r>
              <w:rPr>
                <w:smallCaps/>
                <w:spacing w:val="-2"/>
                <w:sz w:val="24"/>
              </w:rPr>
              <w:t>number</w:t>
            </w:r>
            <w:r>
              <w:rPr>
                <w:smallCaps/>
                <w:sz w:val="24"/>
              </w:rPr>
              <w:tab/>
            </w:r>
            <w:r>
              <w:rPr>
                <w:smallCaps/>
                <w:spacing w:val="-5"/>
                <w:sz w:val="24"/>
              </w:rPr>
              <w:t>and</w:t>
            </w:r>
            <w:r>
              <w:rPr>
                <w:smallCaps/>
                <w:sz w:val="24"/>
              </w:rPr>
              <w:tab/>
            </w:r>
            <w:r>
              <w:rPr>
                <w:smallCaps/>
                <w:spacing w:val="-4"/>
                <w:sz w:val="24"/>
              </w:rPr>
              <w:t>proof</w:t>
            </w:r>
            <w:r>
              <w:rPr>
                <w:smallCaps/>
                <w:sz w:val="24"/>
              </w:rPr>
              <w:tab/>
            </w:r>
            <w:r>
              <w:rPr>
                <w:smallCaps/>
                <w:spacing w:val="-5"/>
                <w:sz w:val="24"/>
              </w:rPr>
              <w:t>of</w:t>
            </w:r>
          </w:p>
        </w:tc>
        <w:tc>
          <w:tcPr>
            <w:tcW w:w="3345" w:type="dxa"/>
          </w:tcPr>
          <w:p>
            <w:pPr>
              <w:pStyle w:val="TableParagraph"/>
              <w:rPr>
                <w:sz w:val="22"/>
              </w:rPr>
            </w:pPr>
          </w:p>
        </w:tc>
      </w:tr>
    </w:tbl>
    <w:p>
      <w:pPr>
        <w:pStyle w:val="BodyText"/>
        <w:spacing w:before="43"/>
        <w:rPr>
          <w:sz w:val="20"/>
        </w:rPr>
      </w:pPr>
      <w:r>
        <w:rPr>
          <w:sz w:val="20"/>
        </w:rPr>
        <mc:AlternateContent>
          <mc:Choice Requires="wps">
            <w:drawing>
              <wp:anchor distT="0" distB="0" distL="0" distR="0" allowOverlap="1" layoutInCell="1" locked="0" behindDoc="1" simplePos="0" relativeHeight="487609856">
                <wp:simplePos x="0" y="0"/>
                <wp:positionH relativeFrom="page">
                  <wp:posOffset>914704</wp:posOffset>
                </wp:positionH>
                <wp:positionV relativeFrom="paragraph">
                  <wp:posOffset>188798</wp:posOffset>
                </wp:positionV>
                <wp:extent cx="1829435" cy="7620"/>
                <wp:effectExtent l="0" t="0" r="0" b="0"/>
                <wp:wrapTopAndBottom/>
                <wp:docPr id="45" name="Graphic 45"/>
                <wp:cNvGraphicFramePr>
                  <a:graphicFrameLocks/>
                </wp:cNvGraphicFramePr>
                <a:graphic>
                  <a:graphicData uri="http://schemas.microsoft.com/office/word/2010/wordprocessingShape">
                    <wps:wsp>
                      <wps:cNvPr id="45" name="Graphic 45"/>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4.866pt;width:144.020pt;height:.599980pt;mso-position-horizontal-relative:page;mso-position-vertical-relative:paragraph;z-index:-15706624;mso-wrap-distance-left:0;mso-wrap-distance-right:0" id="docshape45" filled="true" fillcolor="#000000" stroked="false">
                <v:fill type="solid"/>
                <w10:wrap type="topAndBottom"/>
              </v:rect>
            </w:pict>
          </mc:Fallback>
        </mc:AlternateContent>
      </w:r>
    </w:p>
    <w:p>
      <w:pPr>
        <w:spacing w:before="103"/>
        <w:ind w:left="732" w:right="0" w:firstLine="0"/>
        <w:jc w:val="left"/>
        <w:rPr>
          <w:sz w:val="20"/>
        </w:rPr>
      </w:pPr>
      <w:bookmarkStart w:name="_bookmark112" w:id="113"/>
      <w:bookmarkEnd w:id="113"/>
      <w:r>
        <w:rPr/>
      </w:r>
      <w:r>
        <w:rPr>
          <w:sz w:val="20"/>
          <w:vertAlign w:val="superscript"/>
        </w:rPr>
        <w:t>113</w:t>
      </w:r>
      <w:r>
        <w:rPr>
          <w:spacing w:val="-7"/>
          <w:sz w:val="20"/>
          <w:vertAlign w:val="baseline"/>
        </w:rPr>
        <w:t> </w:t>
      </w:r>
      <w:r>
        <w:rPr>
          <w:sz w:val="20"/>
          <w:vertAlign w:val="baseline"/>
        </w:rPr>
        <w:t>Inserted</w:t>
      </w:r>
      <w:r>
        <w:rPr>
          <w:spacing w:val="-5"/>
          <w:sz w:val="20"/>
          <w:vertAlign w:val="baseline"/>
        </w:rPr>
        <w:t> </w:t>
      </w:r>
      <w:r>
        <w:rPr>
          <w:sz w:val="20"/>
          <w:vertAlign w:val="baseline"/>
        </w:rPr>
        <w:t>by</w:t>
      </w:r>
      <w:r>
        <w:rPr>
          <w:spacing w:val="-5"/>
          <w:sz w:val="20"/>
          <w:vertAlign w:val="baseline"/>
        </w:rPr>
        <w:t> </w:t>
      </w:r>
      <w:r>
        <w:rPr>
          <w:sz w:val="20"/>
          <w:vertAlign w:val="baseline"/>
        </w:rPr>
        <w:t>Notification</w:t>
      </w:r>
      <w:r>
        <w:rPr>
          <w:spacing w:val="-5"/>
          <w:sz w:val="20"/>
          <w:vertAlign w:val="baseline"/>
        </w:rPr>
        <w:t> </w:t>
      </w:r>
      <w:r>
        <w:rPr>
          <w:sz w:val="20"/>
          <w:vertAlign w:val="baseline"/>
        </w:rPr>
        <w:t>IBBI/2022-23/GN/REG094,</w:t>
      </w:r>
      <w:r>
        <w:rPr>
          <w:spacing w:val="-6"/>
          <w:sz w:val="20"/>
          <w:vertAlign w:val="baseline"/>
        </w:rPr>
        <w:t> </w:t>
      </w:r>
      <w:r>
        <w:rPr>
          <w:sz w:val="20"/>
          <w:vertAlign w:val="baseline"/>
        </w:rPr>
        <w:t>dated</w:t>
      </w:r>
      <w:r>
        <w:rPr>
          <w:spacing w:val="-8"/>
          <w:sz w:val="20"/>
          <w:vertAlign w:val="baseline"/>
        </w:rPr>
        <w:t> </w:t>
      </w:r>
      <w:r>
        <w:rPr>
          <w:sz w:val="20"/>
          <w:vertAlign w:val="baseline"/>
        </w:rPr>
        <w:t>16</w:t>
      </w:r>
      <w:r>
        <w:rPr>
          <w:sz w:val="20"/>
          <w:vertAlign w:val="superscript"/>
        </w:rPr>
        <w:t>th</w:t>
      </w:r>
      <w:r>
        <w:rPr>
          <w:spacing w:val="-6"/>
          <w:sz w:val="20"/>
          <w:vertAlign w:val="baseline"/>
        </w:rPr>
        <w:t> </w:t>
      </w:r>
      <w:r>
        <w:rPr>
          <w:sz w:val="20"/>
          <w:vertAlign w:val="baseline"/>
        </w:rPr>
        <w:t>September,</w:t>
      </w:r>
      <w:r>
        <w:rPr>
          <w:spacing w:val="-8"/>
          <w:sz w:val="20"/>
          <w:vertAlign w:val="baseline"/>
        </w:rPr>
        <w:t> </w:t>
      </w:r>
      <w:r>
        <w:rPr>
          <w:sz w:val="20"/>
          <w:vertAlign w:val="baseline"/>
        </w:rPr>
        <w:t>2022</w:t>
      </w:r>
      <w:r>
        <w:rPr>
          <w:spacing w:val="-6"/>
          <w:sz w:val="20"/>
          <w:vertAlign w:val="baseline"/>
        </w:rPr>
        <w:t> </w:t>
      </w:r>
      <w:r>
        <w:rPr>
          <w:sz w:val="20"/>
          <w:vertAlign w:val="baseline"/>
        </w:rPr>
        <w:t>(w.e.f.</w:t>
      </w:r>
      <w:r>
        <w:rPr>
          <w:spacing w:val="-6"/>
          <w:sz w:val="20"/>
          <w:vertAlign w:val="baseline"/>
        </w:rPr>
        <w:t> </w:t>
      </w:r>
      <w:r>
        <w:rPr>
          <w:sz w:val="20"/>
          <w:vertAlign w:val="baseline"/>
        </w:rPr>
        <w:t>16-09-</w:t>
      </w:r>
      <w:r>
        <w:rPr>
          <w:spacing w:val="-2"/>
          <w:sz w:val="20"/>
          <w:vertAlign w:val="baseline"/>
        </w:rPr>
        <w:t>2022).</w:t>
      </w:r>
    </w:p>
    <w:p>
      <w:pPr>
        <w:spacing w:after="0"/>
        <w:jc w:val="left"/>
        <w:rPr>
          <w:sz w:val="20"/>
        </w:rPr>
        <w:sectPr>
          <w:pgSz w:w="11900" w:h="16850"/>
          <w:pgMar w:header="0" w:footer="1049" w:top="1440" w:bottom="1240" w:left="708" w:right="708"/>
        </w:sectPr>
      </w:pPr>
    </w:p>
    <w:tbl>
      <w:tblPr>
        <w:tblW w:w="0" w:type="auto"/>
        <w:jc w:val="left"/>
        <w:tblInd w:w="7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6"/>
        <w:gridCol w:w="4841"/>
        <w:gridCol w:w="3345"/>
      </w:tblGrid>
      <w:tr>
        <w:trPr>
          <w:trHeight w:val="1216" w:hRule="atLeast"/>
        </w:trPr>
        <w:tc>
          <w:tcPr>
            <w:tcW w:w="806" w:type="dxa"/>
          </w:tcPr>
          <w:p>
            <w:pPr>
              <w:pStyle w:val="TableParagraph"/>
              <w:rPr>
                <w:sz w:val="18"/>
              </w:rPr>
            </w:pPr>
          </w:p>
        </w:tc>
        <w:tc>
          <w:tcPr>
            <w:tcW w:w="4841" w:type="dxa"/>
          </w:tcPr>
          <w:p>
            <w:pPr>
              <w:pStyle w:val="TableParagraph"/>
              <w:spacing w:line="276" w:lineRule="auto"/>
              <w:ind w:left="28" w:right="37"/>
              <w:jc w:val="both"/>
              <w:rPr>
                <w:sz w:val="24"/>
              </w:rPr>
            </w:pPr>
            <w:r>
              <w:rPr>
                <w:sz w:val="19"/>
              </w:rPr>
              <w:t>INCORPORATION</w:t>
            </w:r>
            <w:r>
              <w:rPr>
                <w:sz w:val="24"/>
              </w:rPr>
              <w:t>, </w:t>
            </w:r>
            <w:r>
              <w:rPr>
                <w:sz w:val="19"/>
              </w:rPr>
              <w:t>IF A PARTNERSHIP OR INDIVIDUAL PROVIDE IDENTIFICATION RECORDS</w:t>
            </w:r>
            <w:r>
              <w:rPr>
                <w:sz w:val="24"/>
              </w:rPr>
              <w:t>* </w:t>
            </w:r>
            <w:r>
              <w:rPr>
                <w:sz w:val="19"/>
              </w:rPr>
              <w:t>OF ALL THE PARTNERS OR THE INDIVIDUAL</w:t>
            </w:r>
            <w:r>
              <w:rPr>
                <w:sz w:val="24"/>
              </w:rPr>
              <w:t>)</w:t>
            </w:r>
          </w:p>
        </w:tc>
        <w:tc>
          <w:tcPr>
            <w:tcW w:w="3345" w:type="dxa"/>
          </w:tcPr>
          <w:p>
            <w:pPr>
              <w:pStyle w:val="TableParagraph"/>
              <w:rPr>
                <w:sz w:val="18"/>
              </w:rPr>
            </w:pPr>
          </w:p>
        </w:tc>
      </w:tr>
      <w:tr>
        <w:trPr>
          <w:trHeight w:val="899" w:hRule="atLeast"/>
        </w:trPr>
        <w:tc>
          <w:tcPr>
            <w:tcW w:w="806" w:type="dxa"/>
          </w:tcPr>
          <w:p>
            <w:pPr>
              <w:pStyle w:val="TableParagraph"/>
              <w:spacing w:line="275" w:lineRule="exact"/>
              <w:ind w:left="299"/>
              <w:rPr>
                <w:sz w:val="24"/>
              </w:rPr>
            </w:pPr>
            <w:r>
              <w:rPr>
                <w:spacing w:val="-5"/>
                <w:sz w:val="24"/>
              </w:rPr>
              <w:t>2.</w:t>
            </w:r>
          </w:p>
        </w:tc>
        <w:tc>
          <w:tcPr>
            <w:tcW w:w="4841" w:type="dxa"/>
          </w:tcPr>
          <w:p>
            <w:pPr>
              <w:pStyle w:val="TableParagraph"/>
              <w:tabs>
                <w:tab w:pos="1170" w:val="left" w:leader="none"/>
                <w:tab w:pos="1656" w:val="left" w:leader="none"/>
                <w:tab w:pos="3228" w:val="left" w:leader="none"/>
                <w:tab w:pos="4420" w:val="left" w:leader="none"/>
              </w:tabs>
              <w:spacing w:line="316" w:lineRule="auto"/>
              <w:ind w:left="28" w:right="39"/>
              <w:rPr>
                <w:sz w:val="24"/>
              </w:rPr>
            </w:pPr>
            <w:r>
              <w:rPr>
                <w:smallCaps/>
                <w:spacing w:val="-2"/>
                <w:sz w:val="24"/>
              </w:rPr>
              <w:t>Address</w:t>
            </w:r>
            <w:r>
              <w:rPr>
                <w:smallCaps/>
                <w:sz w:val="24"/>
              </w:rPr>
              <w:tab/>
            </w:r>
            <w:r>
              <w:rPr>
                <w:smallCaps/>
                <w:spacing w:val="-6"/>
                <w:sz w:val="24"/>
              </w:rPr>
              <w:t>of</w:t>
            </w:r>
            <w:r>
              <w:rPr>
                <w:smallCaps/>
                <w:sz w:val="24"/>
              </w:rPr>
              <w:tab/>
            </w:r>
            <w:r>
              <w:rPr>
                <w:smallCaps/>
                <w:spacing w:val="-2"/>
                <w:sz w:val="24"/>
              </w:rPr>
              <w:t>operational</w:t>
            </w:r>
            <w:r>
              <w:rPr>
                <w:smallCaps/>
                <w:sz w:val="24"/>
              </w:rPr>
              <w:tab/>
            </w:r>
            <w:r>
              <w:rPr>
                <w:smallCaps/>
                <w:spacing w:val="-2"/>
                <w:sz w:val="24"/>
              </w:rPr>
              <w:t>creditor</w:t>
            </w:r>
            <w:r>
              <w:rPr>
                <w:smallCaps/>
                <w:sz w:val="24"/>
              </w:rPr>
              <w:tab/>
            </w:r>
            <w:r>
              <w:rPr>
                <w:smallCaps/>
                <w:spacing w:val="-4"/>
                <w:sz w:val="24"/>
              </w:rPr>
              <w:t>for </w:t>
            </w:r>
            <w:r>
              <w:rPr>
                <w:smallCaps/>
                <w:spacing w:val="-2"/>
                <w:sz w:val="24"/>
              </w:rPr>
              <w:t>correspondence</w:t>
            </w:r>
          </w:p>
        </w:tc>
        <w:tc>
          <w:tcPr>
            <w:tcW w:w="3345" w:type="dxa"/>
          </w:tcPr>
          <w:p>
            <w:pPr>
              <w:pStyle w:val="TableParagraph"/>
              <w:rPr>
                <w:sz w:val="18"/>
              </w:rPr>
            </w:pPr>
          </w:p>
        </w:tc>
      </w:tr>
      <w:tr>
        <w:trPr>
          <w:trHeight w:val="1216" w:hRule="atLeast"/>
        </w:trPr>
        <w:tc>
          <w:tcPr>
            <w:tcW w:w="806" w:type="dxa"/>
          </w:tcPr>
          <w:p>
            <w:pPr>
              <w:pStyle w:val="TableParagraph"/>
              <w:spacing w:line="275" w:lineRule="exact"/>
              <w:ind w:left="299"/>
              <w:rPr>
                <w:sz w:val="24"/>
              </w:rPr>
            </w:pPr>
            <w:r>
              <w:rPr>
                <w:spacing w:val="-5"/>
                <w:sz w:val="24"/>
              </w:rPr>
              <w:t>3.</w:t>
            </w:r>
          </w:p>
        </w:tc>
        <w:tc>
          <w:tcPr>
            <w:tcW w:w="4841" w:type="dxa"/>
          </w:tcPr>
          <w:p>
            <w:pPr>
              <w:pStyle w:val="TableParagraph"/>
              <w:spacing w:line="297" w:lineRule="auto"/>
              <w:ind w:left="28" w:right="38"/>
              <w:jc w:val="both"/>
              <w:rPr>
                <w:sz w:val="24"/>
              </w:rPr>
            </w:pPr>
            <w:r>
              <w:rPr>
                <w:smallCaps/>
                <w:sz w:val="24"/>
              </w:rPr>
              <w:t>Total amount of claim, including any interest, as at liquidation commencement date and details of nature of claim</w:t>
            </w:r>
          </w:p>
        </w:tc>
        <w:tc>
          <w:tcPr>
            <w:tcW w:w="3345" w:type="dxa"/>
          </w:tcPr>
          <w:p>
            <w:pPr>
              <w:pStyle w:val="TableParagraph"/>
              <w:tabs>
                <w:tab w:pos="1909" w:val="left" w:leader="none"/>
              </w:tabs>
              <w:spacing w:line="275" w:lineRule="exact"/>
              <w:ind w:left="140"/>
              <w:rPr>
                <w:sz w:val="24"/>
              </w:rPr>
            </w:pPr>
            <w:r>
              <w:rPr>
                <w:smallCaps/>
                <w:spacing w:val="-2"/>
                <w:sz w:val="24"/>
              </w:rPr>
              <w:t>Principal</w:t>
            </w:r>
            <w:r>
              <w:rPr>
                <w:smallCaps/>
                <w:sz w:val="24"/>
              </w:rPr>
              <w:tab/>
            </w:r>
            <w:r>
              <w:rPr>
                <w:smallCaps/>
                <w:spacing w:val="-10"/>
                <w:sz w:val="24"/>
              </w:rPr>
              <w:t>:</w:t>
            </w:r>
          </w:p>
          <w:p>
            <w:pPr>
              <w:pStyle w:val="TableParagraph"/>
              <w:tabs>
                <w:tab w:pos="1909" w:val="left" w:leader="none"/>
              </w:tabs>
              <w:spacing w:before="41"/>
              <w:ind w:left="140"/>
              <w:rPr>
                <w:sz w:val="24"/>
              </w:rPr>
            </w:pPr>
            <w:r>
              <w:rPr>
                <w:smallCaps/>
                <w:spacing w:val="-2"/>
                <w:sz w:val="24"/>
              </w:rPr>
              <w:t>Interest</w:t>
            </w:r>
            <w:r>
              <w:rPr>
                <w:smallCaps/>
                <w:sz w:val="24"/>
              </w:rPr>
              <w:tab/>
            </w:r>
            <w:r>
              <w:rPr>
                <w:smallCaps/>
                <w:spacing w:val="-10"/>
                <w:sz w:val="24"/>
              </w:rPr>
              <w:t>:</w:t>
            </w:r>
          </w:p>
          <w:p>
            <w:pPr>
              <w:pStyle w:val="TableParagraph"/>
              <w:tabs>
                <w:tab w:pos="1909" w:val="left" w:leader="none"/>
              </w:tabs>
              <w:spacing w:before="43"/>
              <w:ind w:left="140"/>
              <w:rPr>
                <w:sz w:val="24"/>
              </w:rPr>
            </w:pPr>
            <w:r>
              <w:rPr>
                <w:smallCaps/>
                <w:sz w:val="24"/>
              </w:rPr>
              <w:t>Total</w:t>
            </w:r>
            <w:r>
              <w:rPr>
                <w:smallCaps/>
                <w:spacing w:val="-9"/>
                <w:sz w:val="24"/>
              </w:rPr>
              <w:t> </w:t>
            </w:r>
            <w:r>
              <w:rPr>
                <w:smallCaps/>
                <w:spacing w:val="-2"/>
                <w:sz w:val="24"/>
              </w:rPr>
              <w:t>claim</w:t>
            </w:r>
            <w:r>
              <w:rPr>
                <w:smallCaps/>
                <w:sz w:val="24"/>
              </w:rPr>
              <w:tab/>
            </w:r>
            <w:r>
              <w:rPr>
                <w:smallCaps/>
                <w:spacing w:val="-10"/>
                <w:sz w:val="24"/>
              </w:rPr>
              <w:t>:</w:t>
            </w:r>
          </w:p>
        </w:tc>
      </w:tr>
      <w:tr>
        <w:trPr>
          <w:trHeight w:val="984" w:hRule="atLeast"/>
        </w:trPr>
        <w:tc>
          <w:tcPr>
            <w:tcW w:w="806" w:type="dxa"/>
          </w:tcPr>
          <w:p>
            <w:pPr>
              <w:pStyle w:val="TableParagraph"/>
              <w:spacing w:line="275" w:lineRule="exact"/>
              <w:ind w:left="299"/>
              <w:rPr>
                <w:sz w:val="24"/>
              </w:rPr>
            </w:pPr>
            <w:r>
              <w:rPr>
                <w:spacing w:val="-5"/>
                <w:sz w:val="24"/>
              </w:rPr>
              <w:t>4.</w:t>
            </w:r>
          </w:p>
        </w:tc>
        <w:tc>
          <w:tcPr>
            <w:tcW w:w="4841" w:type="dxa"/>
          </w:tcPr>
          <w:p>
            <w:pPr>
              <w:pStyle w:val="TableParagraph"/>
              <w:spacing w:line="316" w:lineRule="auto"/>
              <w:ind w:left="28"/>
              <w:rPr>
                <w:sz w:val="24"/>
              </w:rPr>
            </w:pPr>
            <w:r>
              <w:rPr>
                <w:smallCaps/>
                <w:sz w:val="24"/>
              </w:rPr>
              <w:t>Details</w:t>
            </w:r>
            <w:r>
              <w:rPr>
                <w:smallCaps/>
                <w:spacing w:val="-12"/>
                <w:sz w:val="24"/>
              </w:rPr>
              <w:t> </w:t>
            </w:r>
            <w:r>
              <w:rPr>
                <w:smallCaps/>
                <w:sz w:val="24"/>
              </w:rPr>
              <w:t>of</w:t>
            </w:r>
            <w:r>
              <w:rPr>
                <w:smallCaps/>
                <w:spacing w:val="-9"/>
                <w:sz w:val="24"/>
              </w:rPr>
              <w:t> </w:t>
            </w:r>
            <w:r>
              <w:rPr>
                <w:smallCaps/>
                <w:sz w:val="24"/>
              </w:rPr>
              <w:t>documents</w:t>
            </w:r>
            <w:r>
              <w:rPr>
                <w:smallCaps/>
                <w:spacing w:val="-9"/>
                <w:sz w:val="24"/>
              </w:rPr>
              <w:t> </w:t>
            </w:r>
            <w:r>
              <w:rPr>
                <w:smallCaps/>
                <w:sz w:val="24"/>
              </w:rPr>
              <w:t>by</w:t>
            </w:r>
            <w:r>
              <w:rPr>
                <w:smallCaps/>
                <w:spacing w:val="-12"/>
                <w:sz w:val="24"/>
              </w:rPr>
              <w:t> </w:t>
            </w:r>
            <w:r>
              <w:rPr>
                <w:smallCaps/>
                <w:sz w:val="24"/>
              </w:rPr>
              <w:t>reference</w:t>
            </w:r>
            <w:r>
              <w:rPr>
                <w:smallCaps/>
                <w:spacing w:val="-10"/>
                <w:sz w:val="24"/>
              </w:rPr>
              <w:t> </w:t>
            </w:r>
            <w:r>
              <w:rPr>
                <w:smallCaps/>
                <w:sz w:val="24"/>
              </w:rPr>
              <w:t>to</w:t>
            </w:r>
            <w:r>
              <w:rPr>
                <w:smallCaps/>
                <w:spacing w:val="-12"/>
                <w:sz w:val="24"/>
              </w:rPr>
              <w:t> </w:t>
            </w:r>
            <w:r>
              <w:rPr>
                <w:smallCaps/>
                <w:sz w:val="24"/>
              </w:rPr>
              <w:t>which the debt can be substantiated</w:t>
            </w:r>
          </w:p>
        </w:tc>
        <w:tc>
          <w:tcPr>
            <w:tcW w:w="3345" w:type="dxa"/>
          </w:tcPr>
          <w:p>
            <w:pPr>
              <w:pStyle w:val="TableParagraph"/>
              <w:rPr>
                <w:sz w:val="18"/>
              </w:rPr>
            </w:pPr>
          </w:p>
        </w:tc>
      </w:tr>
      <w:tr>
        <w:trPr>
          <w:trHeight w:val="1091" w:hRule="atLeast"/>
        </w:trPr>
        <w:tc>
          <w:tcPr>
            <w:tcW w:w="806" w:type="dxa"/>
          </w:tcPr>
          <w:p>
            <w:pPr>
              <w:pStyle w:val="TableParagraph"/>
              <w:spacing w:line="275" w:lineRule="exact"/>
              <w:ind w:left="299"/>
              <w:rPr>
                <w:sz w:val="24"/>
              </w:rPr>
            </w:pPr>
            <w:r>
              <w:rPr>
                <w:spacing w:val="-5"/>
                <w:sz w:val="24"/>
              </w:rPr>
              <w:t>5.</w:t>
            </w:r>
          </w:p>
        </w:tc>
        <w:tc>
          <w:tcPr>
            <w:tcW w:w="4841" w:type="dxa"/>
          </w:tcPr>
          <w:p>
            <w:pPr>
              <w:pStyle w:val="TableParagraph"/>
              <w:spacing w:line="331" w:lineRule="auto"/>
              <w:ind w:left="28" w:right="38"/>
              <w:jc w:val="both"/>
              <w:rPr>
                <w:sz w:val="24"/>
              </w:rPr>
            </w:pPr>
            <w:r>
              <w:rPr>
                <w:smallCaps/>
                <w:sz w:val="24"/>
              </w:rPr>
              <w:t>Details</w:t>
            </w:r>
            <w:r>
              <w:rPr>
                <w:smallCaps/>
                <w:spacing w:val="-10"/>
                <w:sz w:val="24"/>
              </w:rPr>
              <w:t> </w:t>
            </w:r>
            <w:r>
              <w:rPr>
                <w:smallCaps/>
                <w:sz w:val="24"/>
              </w:rPr>
              <w:t>of</w:t>
            </w:r>
            <w:r>
              <w:rPr>
                <w:smallCaps/>
                <w:spacing w:val="-10"/>
                <w:sz w:val="24"/>
              </w:rPr>
              <w:t> </w:t>
            </w:r>
            <w:r>
              <w:rPr>
                <w:smallCaps/>
                <w:sz w:val="24"/>
              </w:rPr>
              <w:t>any</w:t>
            </w:r>
            <w:r>
              <w:rPr>
                <w:smallCaps/>
                <w:spacing w:val="-10"/>
                <w:sz w:val="24"/>
              </w:rPr>
              <w:t> </w:t>
            </w:r>
            <w:r>
              <w:rPr>
                <w:smallCaps/>
                <w:sz w:val="24"/>
              </w:rPr>
              <w:t>dispute</w:t>
            </w:r>
            <w:r>
              <w:rPr>
                <w:smallCaps/>
                <w:spacing w:val="-8"/>
                <w:sz w:val="24"/>
              </w:rPr>
              <w:t> </w:t>
            </w:r>
            <w:r>
              <w:rPr>
                <w:smallCaps/>
                <w:sz w:val="24"/>
              </w:rPr>
              <w:t>as</w:t>
            </w:r>
            <w:r>
              <w:rPr>
                <w:smallCaps/>
                <w:spacing w:val="-10"/>
                <w:sz w:val="24"/>
              </w:rPr>
              <w:t> </w:t>
            </w:r>
            <w:r>
              <w:rPr>
                <w:smallCaps/>
                <w:sz w:val="24"/>
              </w:rPr>
              <w:t>well</w:t>
            </w:r>
            <w:r>
              <w:rPr>
                <w:smallCaps/>
                <w:spacing w:val="-10"/>
                <w:sz w:val="24"/>
              </w:rPr>
              <w:t> </w:t>
            </w:r>
            <w:r>
              <w:rPr>
                <w:smallCaps/>
                <w:sz w:val="24"/>
              </w:rPr>
              <w:t>as</w:t>
            </w:r>
            <w:r>
              <w:rPr>
                <w:smallCaps/>
                <w:spacing w:val="-7"/>
                <w:sz w:val="24"/>
              </w:rPr>
              <w:t> </w:t>
            </w:r>
            <w:r>
              <w:rPr>
                <w:smallCaps/>
                <w:sz w:val="24"/>
              </w:rPr>
              <w:t>the</w:t>
            </w:r>
            <w:r>
              <w:rPr>
                <w:smallCaps/>
                <w:spacing w:val="-10"/>
                <w:sz w:val="24"/>
              </w:rPr>
              <w:t> </w:t>
            </w:r>
            <w:r>
              <w:rPr>
                <w:smallCaps/>
                <w:sz w:val="24"/>
              </w:rPr>
              <w:t>record of pendency of suit or arbitration </w:t>
            </w:r>
            <w:r>
              <w:rPr>
                <w:smallCaps/>
                <w:spacing w:val="-2"/>
                <w:sz w:val="24"/>
              </w:rPr>
              <w:t>proceedings</w:t>
            </w:r>
          </w:p>
        </w:tc>
        <w:tc>
          <w:tcPr>
            <w:tcW w:w="3345" w:type="dxa"/>
          </w:tcPr>
          <w:p>
            <w:pPr>
              <w:pStyle w:val="TableParagraph"/>
              <w:rPr>
                <w:sz w:val="18"/>
              </w:rPr>
            </w:pPr>
          </w:p>
        </w:tc>
      </w:tr>
      <w:tr>
        <w:trPr>
          <w:trHeight w:val="587" w:hRule="atLeast"/>
        </w:trPr>
        <w:tc>
          <w:tcPr>
            <w:tcW w:w="806" w:type="dxa"/>
          </w:tcPr>
          <w:p>
            <w:pPr>
              <w:pStyle w:val="TableParagraph"/>
              <w:spacing w:before="1"/>
              <w:ind w:left="299"/>
              <w:rPr>
                <w:sz w:val="24"/>
              </w:rPr>
            </w:pPr>
            <w:r>
              <w:rPr>
                <w:spacing w:val="-5"/>
                <w:sz w:val="24"/>
              </w:rPr>
              <w:t>6.</w:t>
            </w:r>
          </w:p>
        </w:tc>
        <w:tc>
          <w:tcPr>
            <w:tcW w:w="4841" w:type="dxa"/>
          </w:tcPr>
          <w:p>
            <w:pPr>
              <w:pStyle w:val="TableParagraph"/>
              <w:spacing w:before="1"/>
              <w:ind w:left="28"/>
              <w:rPr>
                <w:sz w:val="24"/>
              </w:rPr>
            </w:pPr>
            <w:r>
              <w:rPr>
                <w:smallCaps/>
                <w:sz w:val="24"/>
              </w:rPr>
              <w:t>Details</w:t>
            </w:r>
            <w:r>
              <w:rPr>
                <w:smallCaps/>
                <w:spacing w:val="-6"/>
                <w:sz w:val="24"/>
              </w:rPr>
              <w:t> </w:t>
            </w:r>
            <w:r>
              <w:rPr>
                <w:smallCaps/>
                <w:sz w:val="24"/>
              </w:rPr>
              <w:t>of</w:t>
            </w:r>
            <w:r>
              <w:rPr>
                <w:smallCaps/>
                <w:spacing w:val="-5"/>
                <w:sz w:val="24"/>
              </w:rPr>
              <w:t> </w:t>
            </w:r>
            <w:r>
              <w:rPr>
                <w:smallCaps/>
                <w:sz w:val="24"/>
              </w:rPr>
              <w:t>how</w:t>
            </w:r>
            <w:r>
              <w:rPr>
                <w:smallCaps/>
                <w:spacing w:val="-6"/>
                <w:sz w:val="24"/>
              </w:rPr>
              <w:t> </w:t>
            </w:r>
            <w:r>
              <w:rPr>
                <w:smallCaps/>
                <w:sz w:val="24"/>
              </w:rPr>
              <w:t>and</w:t>
            </w:r>
            <w:r>
              <w:rPr>
                <w:smallCaps/>
                <w:spacing w:val="-6"/>
                <w:sz w:val="24"/>
              </w:rPr>
              <w:t> </w:t>
            </w:r>
            <w:r>
              <w:rPr>
                <w:smallCaps/>
                <w:sz w:val="24"/>
              </w:rPr>
              <w:t>when</w:t>
            </w:r>
            <w:r>
              <w:rPr>
                <w:smallCaps/>
                <w:spacing w:val="-6"/>
                <w:sz w:val="24"/>
              </w:rPr>
              <w:t> </w:t>
            </w:r>
            <w:r>
              <w:rPr>
                <w:smallCaps/>
                <w:sz w:val="24"/>
              </w:rPr>
              <w:t>debt</w:t>
            </w:r>
            <w:r>
              <w:rPr>
                <w:smallCaps/>
                <w:spacing w:val="-7"/>
                <w:sz w:val="24"/>
              </w:rPr>
              <w:t> </w:t>
            </w:r>
            <w:r>
              <w:rPr>
                <w:smallCaps/>
                <w:spacing w:val="-2"/>
                <w:sz w:val="24"/>
              </w:rPr>
              <w:t>incurred</w:t>
            </w:r>
          </w:p>
        </w:tc>
        <w:tc>
          <w:tcPr>
            <w:tcW w:w="3345" w:type="dxa"/>
          </w:tcPr>
          <w:p>
            <w:pPr>
              <w:pStyle w:val="TableParagraph"/>
              <w:rPr>
                <w:sz w:val="18"/>
              </w:rPr>
            </w:pPr>
          </w:p>
        </w:tc>
      </w:tr>
      <w:tr>
        <w:trPr>
          <w:trHeight w:val="1905" w:hRule="atLeast"/>
        </w:trPr>
        <w:tc>
          <w:tcPr>
            <w:tcW w:w="806" w:type="dxa"/>
          </w:tcPr>
          <w:p>
            <w:pPr>
              <w:pStyle w:val="TableParagraph"/>
              <w:spacing w:line="275" w:lineRule="exact"/>
              <w:ind w:left="299"/>
              <w:rPr>
                <w:sz w:val="24"/>
              </w:rPr>
            </w:pPr>
            <w:r>
              <w:rPr>
                <w:spacing w:val="-5"/>
                <w:sz w:val="24"/>
              </w:rPr>
              <w:t>7.</w:t>
            </w:r>
          </w:p>
        </w:tc>
        <w:tc>
          <w:tcPr>
            <w:tcW w:w="4841" w:type="dxa"/>
          </w:tcPr>
          <w:p>
            <w:pPr>
              <w:pStyle w:val="TableParagraph"/>
              <w:spacing w:line="333" w:lineRule="auto"/>
              <w:ind w:left="28" w:right="37"/>
              <w:jc w:val="both"/>
              <w:rPr>
                <w:sz w:val="24"/>
              </w:rPr>
            </w:pPr>
            <w:r>
              <w:rPr>
                <w:smallCaps/>
                <w:sz w:val="24"/>
              </w:rPr>
              <w:t>Details</w:t>
            </w:r>
            <w:r>
              <w:rPr>
                <w:smallCaps/>
                <w:spacing w:val="-12"/>
                <w:sz w:val="24"/>
              </w:rPr>
              <w:t> </w:t>
            </w:r>
            <w:r>
              <w:rPr>
                <w:smallCaps/>
                <w:sz w:val="24"/>
              </w:rPr>
              <w:t>of</w:t>
            </w:r>
            <w:r>
              <w:rPr>
                <w:smallCaps/>
                <w:spacing w:val="-12"/>
                <w:sz w:val="24"/>
              </w:rPr>
              <w:t> </w:t>
            </w:r>
            <w:r>
              <w:rPr>
                <w:smallCaps/>
                <w:sz w:val="24"/>
              </w:rPr>
              <w:t>any</w:t>
            </w:r>
            <w:r>
              <w:rPr>
                <w:smallCaps/>
                <w:spacing w:val="-12"/>
                <w:sz w:val="24"/>
              </w:rPr>
              <w:t> </w:t>
            </w:r>
            <w:r>
              <w:rPr>
                <w:smallCaps/>
                <w:sz w:val="24"/>
              </w:rPr>
              <w:t>mutual</w:t>
            </w:r>
            <w:r>
              <w:rPr>
                <w:smallCaps/>
                <w:spacing w:val="-12"/>
                <w:sz w:val="24"/>
              </w:rPr>
              <w:t> </w:t>
            </w:r>
            <w:r>
              <w:rPr>
                <w:smallCaps/>
                <w:sz w:val="24"/>
              </w:rPr>
              <w:t>credit,</w:t>
            </w:r>
            <w:r>
              <w:rPr>
                <w:smallCaps/>
                <w:spacing w:val="-12"/>
                <w:sz w:val="24"/>
              </w:rPr>
              <w:t> </w:t>
            </w:r>
            <w:r>
              <w:rPr>
                <w:smallCaps/>
                <w:sz w:val="24"/>
              </w:rPr>
              <w:t>mutual</w:t>
            </w:r>
            <w:r>
              <w:rPr>
                <w:smallCaps/>
                <w:spacing w:val="-12"/>
                <w:sz w:val="24"/>
              </w:rPr>
              <w:t> </w:t>
            </w:r>
            <w:r>
              <w:rPr>
                <w:smallCaps/>
                <w:sz w:val="24"/>
              </w:rPr>
              <w:t>debts, or other mutual dealings between the corporate</w:t>
            </w:r>
            <w:r>
              <w:rPr>
                <w:smallCaps/>
                <w:spacing w:val="43"/>
                <w:sz w:val="24"/>
              </w:rPr>
              <w:t>  </w:t>
            </w:r>
            <w:r>
              <w:rPr>
                <w:smallCaps/>
                <w:sz w:val="24"/>
              </w:rPr>
              <w:t>debtor</w:t>
            </w:r>
            <w:r>
              <w:rPr>
                <w:smallCaps/>
                <w:spacing w:val="44"/>
                <w:sz w:val="24"/>
              </w:rPr>
              <w:t>  </w:t>
            </w:r>
            <w:r>
              <w:rPr>
                <w:smallCaps/>
                <w:sz w:val="24"/>
              </w:rPr>
              <w:t>and</w:t>
            </w:r>
            <w:r>
              <w:rPr>
                <w:smallCaps/>
                <w:spacing w:val="44"/>
                <w:sz w:val="24"/>
              </w:rPr>
              <w:t>  </w:t>
            </w:r>
            <w:r>
              <w:rPr>
                <w:smallCaps/>
                <w:sz w:val="24"/>
              </w:rPr>
              <w:t>the</w:t>
            </w:r>
            <w:r>
              <w:rPr>
                <w:smallCaps/>
                <w:spacing w:val="45"/>
                <w:sz w:val="24"/>
              </w:rPr>
              <w:t>  </w:t>
            </w:r>
            <w:r>
              <w:rPr>
                <w:smallCaps/>
                <w:spacing w:val="-2"/>
                <w:sz w:val="24"/>
              </w:rPr>
              <w:t>operational</w:t>
            </w:r>
          </w:p>
          <w:p>
            <w:pPr>
              <w:pStyle w:val="TableParagraph"/>
              <w:spacing w:line="238" w:lineRule="exact"/>
              <w:ind w:left="28"/>
              <w:jc w:val="both"/>
              <w:rPr>
                <w:sz w:val="19"/>
              </w:rPr>
            </w:pPr>
            <w:r>
              <w:rPr>
                <w:sz w:val="19"/>
              </w:rPr>
              <w:t>CREDITOR</w:t>
            </w:r>
            <w:r>
              <w:rPr>
                <w:spacing w:val="28"/>
                <w:sz w:val="19"/>
              </w:rPr>
              <w:t> </w:t>
            </w:r>
            <w:r>
              <w:rPr>
                <w:sz w:val="19"/>
              </w:rPr>
              <w:t>WHICH</w:t>
            </w:r>
            <w:r>
              <w:rPr>
                <w:spacing w:val="31"/>
                <w:sz w:val="19"/>
              </w:rPr>
              <w:t> </w:t>
            </w:r>
            <w:r>
              <w:rPr>
                <w:sz w:val="19"/>
              </w:rPr>
              <w:t>MAY</w:t>
            </w:r>
            <w:r>
              <w:rPr>
                <w:spacing w:val="31"/>
                <w:sz w:val="19"/>
              </w:rPr>
              <w:t> </w:t>
            </w:r>
            <w:r>
              <w:rPr>
                <w:sz w:val="19"/>
              </w:rPr>
              <w:t>BE</w:t>
            </w:r>
            <w:r>
              <w:rPr>
                <w:spacing w:val="30"/>
                <w:sz w:val="19"/>
              </w:rPr>
              <w:t> </w:t>
            </w:r>
            <w:r>
              <w:rPr>
                <w:sz w:val="19"/>
              </w:rPr>
              <w:t>SET</w:t>
            </w:r>
            <w:r>
              <w:rPr>
                <w:sz w:val="24"/>
              </w:rPr>
              <w:t>-</w:t>
            </w:r>
            <w:r>
              <w:rPr>
                <w:sz w:val="19"/>
              </w:rPr>
              <w:t>OFF</w:t>
            </w:r>
            <w:r>
              <w:rPr>
                <w:spacing w:val="31"/>
                <w:sz w:val="19"/>
              </w:rPr>
              <w:t> </w:t>
            </w:r>
            <w:r>
              <w:rPr>
                <w:sz w:val="19"/>
              </w:rPr>
              <w:t>AGAINST</w:t>
            </w:r>
            <w:r>
              <w:rPr>
                <w:spacing w:val="33"/>
                <w:sz w:val="19"/>
              </w:rPr>
              <w:t> </w:t>
            </w:r>
            <w:r>
              <w:rPr>
                <w:spacing w:val="-5"/>
                <w:sz w:val="19"/>
              </w:rPr>
              <w:t>THE</w:t>
            </w:r>
          </w:p>
          <w:p>
            <w:pPr>
              <w:pStyle w:val="TableParagraph"/>
              <w:spacing w:before="87"/>
              <w:ind w:left="28"/>
              <w:rPr>
                <w:sz w:val="19"/>
              </w:rPr>
            </w:pPr>
            <w:r>
              <w:rPr>
                <w:spacing w:val="-2"/>
                <w:sz w:val="19"/>
              </w:rPr>
              <w:t>CLAIM</w:t>
            </w:r>
          </w:p>
        </w:tc>
        <w:tc>
          <w:tcPr>
            <w:tcW w:w="3345" w:type="dxa"/>
          </w:tcPr>
          <w:p>
            <w:pPr>
              <w:pStyle w:val="TableParagraph"/>
              <w:rPr>
                <w:sz w:val="18"/>
              </w:rPr>
            </w:pPr>
          </w:p>
        </w:tc>
      </w:tr>
      <w:tr>
        <w:trPr>
          <w:trHeight w:val="1269" w:hRule="atLeast"/>
        </w:trPr>
        <w:tc>
          <w:tcPr>
            <w:tcW w:w="806" w:type="dxa"/>
          </w:tcPr>
          <w:p>
            <w:pPr>
              <w:pStyle w:val="TableParagraph"/>
              <w:spacing w:line="275" w:lineRule="exact"/>
              <w:ind w:left="299"/>
              <w:rPr>
                <w:sz w:val="24"/>
              </w:rPr>
            </w:pPr>
            <w:r>
              <w:rPr>
                <w:spacing w:val="-5"/>
                <w:sz w:val="24"/>
              </w:rPr>
              <w:t>8.</w:t>
            </w:r>
          </w:p>
        </w:tc>
        <w:tc>
          <w:tcPr>
            <w:tcW w:w="4841" w:type="dxa"/>
          </w:tcPr>
          <w:p>
            <w:pPr>
              <w:pStyle w:val="TableParagraph"/>
              <w:spacing w:line="331" w:lineRule="auto"/>
              <w:ind w:left="28" w:right="39"/>
              <w:jc w:val="both"/>
              <w:rPr>
                <w:sz w:val="24"/>
              </w:rPr>
            </w:pPr>
            <w:r>
              <w:rPr>
                <w:smallCaps/>
                <w:sz w:val="24"/>
              </w:rPr>
              <w:t>Details of any retention of title in respect of goods or properties to which the debt refers or any other security</w:t>
            </w:r>
          </w:p>
        </w:tc>
        <w:tc>
          <w:tcPr>
            <w:tcW w:w="3345" w:type="dxa"/>
          </w:tcPr>
          <w:p>
            <w:pPr>
              <w:pStyle w:val="TableParagraph"/>
              <w:rPr>
                <w:sz w:val="18"/>
              </w:rPr>
            </w:pPr>
          </w:p>
        </w:tc>
      </w:tr>
      <w:tr>
        <w:trPr>
          <w:trHeight w:val="633" w:hRule="atLeast"/>
        </w:trPr>
        <w:tc>
          <w:tcPr>
            <w:tcW w:w="806" w:type="dxa"/>
          </w:tcPr>
          <w:p>
            <w:pPr>
              <w:pStyle w:val="TableParagraph"/>
              <w:spacing w:line="276" w:lineRule="exact"/>
              <w:ind w:left="88"/>
              <w:rPr>
                <w:b/>
                <w:position w:val="-7"/>
                <w:sz w:val="24"/>
              </w:rPr>
            </w:pPr>
            <w:hyperlink w:history="true" w:anchor="_bookmark113">
              <w:r>
                <w:rPr>
                  <w:b/>
                  <w:spacing w:val="-2"/>
                  <w:sz w:val="16"/>
                </w:rPr>
                <w:t>114</w:t>
              </w:r>
            </w:hyperlink>
            <w:r>
              <w:rPr>
                <w:b/>
                <w:spacing w:val="-2"/>
                <w:position w:val="-7"/>
                <w:sz w:val="24"/>
              </w:rPr>
              <w:t>[8A</w:t>
            </w:r>
          </w:p>
          <w:p>
            <w:pPr>
              <w:pStyle w:val="TableParagraph"/>
              <w:spacing w:before="40"/>
              <w:ind w:left="88"/>
              <w:rPr>
                <w:sz w:val="24"/>
              </w:rPr>
            </w:pPr>
            <w:r>
              <w:rPr>
                <w:spacing w:val="-10"/>
                <w:sz w:val="24"/>
              </w:rPr>
              <w:t>.</w:t>
            </w:r>
          </w:p>
        </w:tc>
        <w:tc>
          <w:tcPr>
            <w:tcW w:w="4841" w:type="dxa"/>
          </w:tcPr>
          <w:p>
            <w:pPr>
              <w:pStyle w:val="TableParagraph"/>
              <w:tabs>
                <w:tab w:pos="1843" w:val="left" w:leader="none"/>
                <w:tab w:pos="3660" w:val="left" w:leader="none"/>
              </w:tabs>
              <w:spacing w:line="275" w:lineRule="exact"/>
              <w:ind w:left="28"/>
              <w:rPr>
                <w:sz w:val="24"/>
              </w:rPr>
            </w:pPr>
            <w:r>
              <w:rPr>
                <w:spacing w:val="-2"/>
                <w:sz w:val="24"/>
              </w:rPr>
              <w:t>WHETHER</w:t>
            </w:r>
            <w:r>
              <w:rPr>
                <w:sz w:val="24"/>
              </w:rPr>
              <w:tab/>
            </w:r>
            <w:r>
              <w:rPr>
                <w:spacing w:val="-2"/>
                <w:sz w:val="24"/>
              </w:rPr>
              <w:t>SECURITY</w:t>
            </w:r>
            <w:r>
              <w:rPr>
                <w:sz w:val="24"/>
              </w:rPr>
              <w:tab/>
            </w:r>
            <w:r>
              <w:rPr>
                <w:spacing w:val="-2"/>
                <w:sz w:val="24"/>
              </w:rPr>
              <w:t>INTEREST</w:t>
            </w:r>
          </w:p>
          <w:p>
            <w:pPr>
              <w:pStyle w:val="TableParagraph"/>
              <w:spacing w:before="41"/>
              <w:ind w:left="28"/>
              <w:rPr>
                <w:sz w:val="24"/>
              </w:rPr>
            </w:pPr>
            <w:r>
              <w:rPr>
                <w:spacing w:val="-2"/>
                <w:sz w:val="24"/>
              </w:rPr>
              <w:t>RELINQUISHED</w:t>
            </w:r>
          </w:p>
        </w:tc>
        <w:tc>
          <w:tcPr>
            <w:tcW w:w="3345" w:type="dxa"/>
          </w:tcPr>
          <w:p>
            <w:pPr>
              <w:pStyle w:val="TableParagraph"/>
              <w:spacing w:line="275" w:lineRule="exact"/>
              <w:ind w:left="152"/>
              <w:rPr>
                <w:b/>
                <w:sz w:val="24"/>
              </w:rPr>
            </w:pPr>
            <w:r>
              <w:rPr>
                <w:sz w:val="24"/>
              </w:rPr>
              <w:t>Yes/</w:t>
            </w:r>
            <w:r>
              <w:rPr>
                <w:spacing w:val="-2"/>
                <w:sz w:val="24"/>
              </w:rPr>
              <w:t> </w:t>
            </w:r>
            <w:r>
              <w:rPr>
                <w:spacing w:val="-5"/>
                <w:sz w:val="24"/>
              </w:rPr>
              <w:t>No</w:t>
            </w:r>
            <w:r>
              <w:rPr>
                <w:b/>
                <w:spacing w:val="-5"/>
                <w:sz w:val="24"/>
              </w:rPr>
              <w:t>]</w:t>
            </w:r>
          </w:p>
        </w:tc>
      </w:tr>
      <w:tr>
        <w:trPr>
          <w:trHeight w:val="952" w:hRule="atLeast"/>
        </w:trPr>
        <w:tc>
          <w:tcPr>
            <w:tcW w:w="806" w:type="dxa"/>
          </w:tcPr>
          <w:p>
            <w:pPr>
              <w:pStyle w:val="TableParagraph"/>
              <w:spacing w:before="1"/>
              <w:ind w:left="299"/>
              <w:rPr>
                <w:sz w:val="24"/>
              </w:rPr>
            </w:pPr>
            <w:r>
              <w:rPr>
                <w:spacing w:val="-5"/>
                <w:sz w:val="24"/>
              </w:rPr>
              <w:t>9.</w:t>
            </w:r>
          </w:p>
        </w:tc>
        <w:tc>
          <w:tcPr>
            <w:tcW w:w="4841" w:type="dxa"/>
          </w:tcPr>
          <w:p>
            <w:pPr>
              <w:pStyle w:val="TableParagraph"/>
              <w:spacing w:line="316" w:lineRule="auto" w:before="1"/>
              <w:ind w:left="28"/>
              <w:rPr>
                <w:sz w:val="24"/>
              </w:rPr>
            </w:pPr>
            <w:r>
              <w:rPr>
                <w:smallCaps/>
                <w:sz w:val="24"/>
              </w:rPr>
              <w:t>Details</w:t>
            </w:r>
            <w:r>
              <w:rPr>
                <w:smallCaps/>
                <w:spacing w:val="40"/>
                <w:sz w:val="24"/>
              </w:rPr>
              <w:t> </w:t>
            </w:r>
            <w:r>
              <w:rPr>
                <w:smallCaps/>
                <w:sz w:val="24"/>
              </w:rPr>
              <w:t>of</w:t>
            </w:r>
            <w:r>
              <w:rPr>
                <w:smallCaps/>
                <w:spacing w:val="40"/>
                <w:sz w:val="24"/>
              </w:rPr>
              <w:t> </w:t>
            </w:r>
            <w:r>
              <w:rPr>
                <w:smallCaps/>
                <w:sz w:val="24"/>
              </w:rPr>
              <w:t>any</w:t>
            </w:r>
            <w:r>
              <w:rPr>
                <w:smallCaps/>
                <w:spacing w:val="40"/>
                <w:sz w:val="24"/>
              </w:rPr>
              <w:t> </w:t>
            </w:r>
            <w:r>
              <w:rPr>
                <w:smallCaps/>
                <w:sz w:val="24"/>
              </w:rPr>
              <w:t>assignment</w:t>
            </w:r>
            <w:r>
              <w:rPr>
                <w:smallCaps/>
                <w:spacing w:val="40"/>
                <w:sz w:val="24"/>
              </w:rPr>
              <w:t> </w:t>
            </w:r>
            <w:r>
              <w:rPr>
                <w:smallCaps/>
                <w:sz w:val="24"/>
              </w:rPr>
              <w:t>or</w:t>
            </w:r>
            <w:r>
              <w:rPr>
                <w:smallCaps/>
                <w:spacing w:val="40"/>
                <w:sz w:val="24"/>
              </w:rPr>
              <w:t> </w:t>
            </w:r>
            <w:r>
              <w:rPr>
                <w:smallCaps/>
                <w:sz w:val="24"/>
              </w:rPr>
              <w:t>transfer</w:t>
            </w:r>
            <w:r>
              <w:rPr>
                <w:smallCaps/>
                <w:spacing w:val="40"/>
                <w:sz w:val="24"/>
              </w:rPr>
              <w:t> </w:t>
            </w:r>
            <w:r>
              <w:rPr>
                <w:smallCaps/>
                <w:sz w:val="24"/>
              </w:rPr>
              <w:t>of debt in his favour</w:t>
            </w:r>
          </w:p>
        </w:tc>
        <w:tc>
          <w:tcPr>
            <w:tcW w:w="3345" w:type="dxa"/>
          </w:tcPr>
          <w:p>
            <w:pPr>
              <w:pStyle w:val="TableParagraph"/>
              <w:rPr>
                <w:sz w:val="18"/>
              </w:rPr>
            </w:pPr>
          </w:p>
        </w:tc>
      </w:tr>
      <w:tr>
        <w:trPr>
          <w:trHeight w:val="1269" w:hRule="atLeast"/>
        </w:trPr>
        <w:tc>
          <w:tcPr>
            <w:tcW w:w="806" w:type="dxa"/>
          </w:tcPr>
          <w:p>
            <w:pPr>
              <w:pStyle w:val="TableParagraph"/>
              <w:spacing w:before="2"/>
              <w:ind w:left="299"/>
              <w:rPr>
                <w:sz w:val="24"/>
              </w:rPr>
            </w:pPr>
            <w:r>
              <w:rPr>
                <w:spacing w:val="-5"/>
                <w:sz w:val="24"/>
              </w:rPr>
              <w:t>10.</w:t>
            </w:r>
          </w:p>
        </w:tc>
        <w:tc>
          <w:tcPr>
            <w:tcW w:w="4841" w:type="dxa"/>
          </w:tcPr>
          <w:p>
            <w:pPr>
              <w:pStyle w:val="TableParagraph"/>
              <w:spacing w:line="295" w:lineRule="auto" w:before="2"/>
              <w:ind w:left="28" w:right="37"/>
              <w:jc w:val="both"/>
              <w:rPr>
                <w:sz w:val="24"/>
              </w:rPr>
            </w:pPr>
            <w:r>
              <w:rPr>
                <w:smallCaps/>
                <w:sz w:val="24"/>
              </w:rPr>
              <w:t>Details of the bank account to which the operational creditor’s share of the proceeds of liquidation can be transferred</w:t>
            </w:r>
          </w:p>
        </w:tc>
        <w:tc>
          <w:tcPr>
            <w:tcW w:w="3345" w:type="dxa"/>
          </w:tcPr>
          <w:p>
            <w:pPr>
              <w:pStyle w:val="TableParagraph"/>
              <w:rPr>
                <w:sz w:val="18"/>
              </w:rPr>
            </w:pPr>
          </w:p>
        </w:tc>
      </w:tr>
      <w:tr>
        <w:trPr>
          <w:trHeight w:val="954" w:hRule="atLeast"/>
        </w:trPr>
        <w:tc>
          <w:tcPr>
            <w:tcW w:w="806" w:type="dxa"/>
          </w:tcPr>
          <w:p>
            <w:pPr>
              <w:pStyle w:val="TableParagraph"/>
              <w:spacing w:before="1"/>
              <w:ind w:left="299"/>
              <w:rPr>
                <w:sz w:val="24"/>
              </w:rPr>
            </w:pPr>
            <w:r>
              <w:rPr>
                <w:spacing w:val="-5"/>
                <w:sz w:val="24"/>
              </w:rPr>
              <w:t>11.</w:t>
            </w:r>
          </w:p>
        </w:tc>
        <w:tc>
          <w:tcPr>
            <w:tcW w:w="4841" w:type="dxa"/>
          </w:tcPr>
          <w:p>
            <w:pPr>
              <w:pStyle w:val="TableParagraph"/>
              <w:spacing w:line="276" w:lineRule="auto" w:before="1"/>
              <w:ind w:left="28"/>
              <w:rPr>
                <w:sz w:val="24"/>
              </w:rPr>
            </w:pPr>
            <w:r>
              <w:rPr>
                <w:smallCaps/>
                <w:sz w:val="24"/>
              </w:rPr>
              <w:t>List</w:t>
            </w:r>
            <w:r>
              <w:rPr>
                <w:smallCaps/>
                <w:spacing w:val="28"/>
                <w:sz w:val="24"/>
              </w:rPr>
              <w:t> </w:t>
            </w:r>
            <w:r>
              <w:rPr>
                <w:smallCaps/>
                <w:sz w:val="24"/>
              </w:rPr>
              <w:t>out</w:t>
            </w:r>
            <w:r>
              <w:rPr>
                <w:smallCaps/>
                <w:spacing w:val="28"/>
                <w:sz w:val="24"/>
              </w:rPr>
              <w:t> </w:t>
            </w:r>
            <w:r>
              <w:rPr>
                <w:smallCaps/>
                <w:sz w:val="24"/>
              </w:rPr>
              <w:t>and</w:t>
            </w:r>
            <w:r>
              <w:rPr>
                <w:smallCaps/>
                <w:spacing w:val="28"/>
                <w:sz w:val="24"/>
              </w:rPr>
              <w:t> </w:t>
            </w:r>
            <w:r>
              <w:rPr>
                <w:smallCaps/>
                <w:sz w:val="24"/>
              </w:rPr>
              <w:t>attach</w:t>
            </w:r>
            <w:r>
              <w:rPr>
                <w:smallCaps/>
                <w:spacing w:val="28"/>
                <w:sz w:val="24"/>
              </w:rPr>
              <w:t> </w:t>
            </w:r>
            <w:r>
              <w:rPr>
                <w:smallCaps/>
                <w:sz w:val="24"/>
              </w:rPr>
              <w:t>the</w:t>
            </w:r>
            <w:r>
              <w:rPr>
                <w:smallCaps/>
                <w:spacing w:val="29"/>
                <w:sz w:val="24"/>
              </w:rPr>
              <w:t> </w:t>
            </w:r>
            <w:r>
              <w:rPr>
                <w:smallCaps/>
                <w:sz w:val="24"/>
              </w:rPr>
              <w:t>Documents</w:t>
            </w:r>
            <w:r>
              <w:rPr>
                <w:smallCaps/>
                <w:spacing w:val="28"/>
                <w:sz w:val="24"/>
              </w:rPr>
              <w:t> </w:t>
            </w:r>
            <w:r>
              <w:rPr>
                <w:smallCaps/>
                <w:sz w:val="24"/>
              </w:rPr>
              <w:t>relied on in support of the Claim.</w:t>
            </w:r>
          </w:p>
        </w:tc>
        <w:tc>
          <w:tcPr>
            <w:tcW w:w="3345" w:type="dxa"/>
          </w:tcPr>
          <w:p>
            <w:pPr>
              <w:pStyle w:val="TableParagraph"/>
              <w:spacing w:before="1"/>
              <w:ind w:left="392"/>
              <w:rPr>
                <w:sz w:val="24"/>
              </w:rPr>
            </w:pPr>
            <w:r>
              <w:rPr>
                <w:spacing w:val="-5"/>
                <w:sz w:val="24"/>
              </w:rPr>
              <w:t>(i)</w:t>
            </w:r>
          </w:p>
          <w:p>
            <w:pPr>
              <w:pStyle w:val="TableParagraph"/>
              <w:spacing w:before="41"/>
              <w:ind w:left="392"/>
              <w:rPr>
                <w:sz w:val="24"/>
              </w:rPr>
            </w:pPr>
            <w:r>
              <w:rPr>
                <w:spacing w:val="-4"/>
                <w:sz w:val="24"/>
              </w:rPr>
              <w:t>(ii)</w:t>
            </w:r>
          </w:p>
          <w:p>
            <w:pPr>
              <w:pStyle w:val="TableParagraph"/>
              <w:spacing w:before="41"/>
              <w:ind w:left="392"/>
              <w:rPr>
                <w:sz w:val="24"/>
              </w:rPr>
            </w:pPr>
            <w:r>
              <w:rPr>
                <w:spacing w:val="-2"/>
                <w:sz w:val="24"/>
              </w:rPr>
              <w:t>(iii)</w:t>
            </w:r>
          </w:p>
        </w:tc>
      </w:tr>
    </w:tbl>
    <w:p>
      <w:pPr>
        <w:pStyle w:val="BodyText"/>
        <w:rPr>
          <w:sz w:val="20"/>
        </w:rPr>
      </w:pPr>
    </w:p>
    <w:p>
      <w:pPr>
        <w:pStyle w:val="BodyText"/>
        <w:spacing w:before="86"/>
        <w:rPr>
          <w:sz w:val="20"/>
        </w:rPr>
      </w:pPr>
    </w:p>
    <w:p>
      <w:pPr>
        <w:spacing w:line="19" w:lineRule="exact" w:before="0"/>
        <w:ind w:left="732" w:right="0" w:firstLine="0"/>
        <w:jc w:val="left"/>
        <w:rPr>
          <w:sz w:val="20"/>
        </w:rPr>
      </w:pPr>
      <w:bookmarkStart w:name="_bookmark113" w:id="114"/>
      <w:bookmarkEnd w:id="114"/>
      <w:r>
        <w:rPr/>
      </w:r>
      <w:r>
        <w:rPr>
          <w:position w:val="9"/>
          <w:sz w:val="16"/>
        </w:rPr>
        <w:t>114</w:t>
      </w:r>
      <w:r>
        <w:rPr>
          <w:spacing w:val="14"/>
          <w:position w:val="9"/>
          <w:sz w:val="16"/>
        </w:rPr>
        <w:t> </w:t>
      </w:r>
      <w:r>
        <w:rPr>
          <w:sz w:val="20"/>
        </w:rPr>
        <w:t>Inserted</w:t>
      </w:r>
      <w:r>
        <w:rPr>
          <w:spacing w:val="-3"/>
          <w:sz w:val="20"/>
        </w:rPr>
        <w:t> </w:t>
      </w:r>
      <w:r>
        <w:rPr>
          <w:sz w:val="20"/>
        </w:rPr>
        <w:t>by</w:t>
      </w:r>
      <w:r>
        <w:rPr>
          <w:spacing w:val="-6"/>
          <w:sz w:val="20"/>
        </w:rPr>
        <w:t> </w:t>
      </w:r>
      <w:r>
        <w:rPr>
          <w:sz w:val="20"/>
        </w:rPr>
        <w:t>Notification</w:t>
      </w:r>
      <w:r>
        <w:rPr>
          <w:spacing w:val="-4"/>
          <w:sz w:val="20"/>
        </w:rPr>
        <w:t> </w:t>
      </w:r>
      <w:r>
        <w:rPr>
          <w:sz w:val="20"/>
        </w:rPr>
        <w:t>No.</w:t>
      </w:r>
      <w:r>
        <w:rPr>
          <w:spacing w:val="-7"/>
          <w:sz w:val="20"/>
        </w:rPr>
        <w:t> </w:t>
      </w:r>
      <w:r>
        <w:rPr>
          <w:sz w:val="20"/>
        </w:rPr>
        <w:t>IBBI/2019-20/GN/REG047</w:t>
      </w:r>
      <w:r>
        <w:rPr>
          <w:spacing w:val="-5"/>
          <w:sz w:val="20"/>
        </w:rPr>
        <w:t> </w:t>
      </w:r>
      <w:r>
        <w:rPr>
          <w:sz w:val="20"/>
        </w:rPr>
        <w:t>dated</w:t>
      </w:r>
      <w:r>
        <w:rPr>
          <w:spacing w:val="-4"/>
          <w:sz w:val="20"/>
        </w:rPr>
        <w:t> </w:t>
      </w:r>
      <w:r>
        <w:rPr>
          <w:sz w:val="20"/>
        </w:rPr>
        <w:t>25</w:t>
      </w:r>
      <w:r>
        <w:rPr>
          <w:sz w:val="20"/>
          <w:vertAlign w:val="superscript"/>
        </w:rPr>
        <w:t>th</w:t>
      </w:r>
      <w:r>
        <w:rPr>
          <w:spacing w:val="-5"/>
          <w:sz w:val="20"/>
          <w:vertAlign w:val="baseline"/>
        </w:rPr>
        <w:t> </w:t>
      </w:r>
      <w:r>
        <w:rPr>
          <w:sz w:val="20"/>
          <w:vertAlign w:val="baseline"/>
        </w:rPr>
        <w:t>July,</w:t>
      </w:r>
      <w:r>
        <w:rPr>
          <w:spacing w:val="-7"/>
          <w:sz w:val="20"/>
          <w:vertAlign w:val="baseline"/>
        </w:rPr>
        <w:t> </w:t>
      </w:r>
      <w:r>
        <w:rPr>
          <w:sz w:val="20"/>
          <w:vertAlign w:val="baseline"/>
        </w:rPr>
        <w:t>2019</w:t>
      </w:r>
      <w:r>
        <w:rPr>
          <w:spacing w:val="-4"/>
          <w:sz w:val="20"/>
          <w:vertAlign w:val="baseline"/>
        </w:rPr>
        <w:t> </w:t>
      </w:r>
      <w:r>
        <w:rPr>
          <w:sz w:val="20"/>
          <w:vertAlign w:val="baseline"/>
        </w:rPr>
        <w:t>(w.e.f.</w:t>
      </w:r>
      <w:r>
        <w:rPr>
          <w:spacing w:val="-5"/>
          <w:sz w:val="20"/>
          <w:vertAlign w:val="baseline"/>
        </w:rPr>
        <w:t> </w:t>
      </w:r>
      <w:r>
        <w:rPr>
          <w:sz w:val="20"/>
          <w:vertAlign w:val="baseline"/>
        </w:rPr>
        <w:t>25-07-</w:t>
      </w:r>
      <w:r>
        <w:rPr>
          <w:spacing w:val="-2"/>
          <w:sz w:val="20"/>
          <w:vertAlign w:val="baseline"/>
        </w:rPr>
        <w:t>2019).</w:t>
      </w:r>
    </w:p>
    <w:p>
      <w:pPr>
        <w:spacing w:after="0" w:line="19" w:lineRule="exact"/>
        <w:jc w:val="left"/>
        <w:rPr>
          <w:sz w:val="20"/>
        </w:rPr>
        <w:sectPr>
          <w:footerReference w:type="default" r:id="rId6"/>
          <w:pgSz w:w="11900" w:h="16850"/>
          <w:pgMar w:header="0" w:footer="1549" w:top="1420" w:bottom="1740" w:left="708" w:right="708"/>
        </w:sectPr>
      </w:pPr>
    </w:p>
    <w:tbl>
      <w:tblPr>
        <w:tblW w:w="0" w:type="auto"/>
        <w:jc w:val="left"/>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11"/>
      </w:tblGrid>
      <w:tr>
        <w:trPr>
          <w:trHeight w:val="1216" w:hRule="atLeast"/>
        </w:trPr>
        <w:tc>
          <w:tcPr>
            <w:tcW w:w="9011" w:type="dxa"/>
          </w:tcPr>
          <w:p>
            <w:pPr>
              <w:pStyle w:val="TableParagraph"/>
              <w:spacing w:before="42"/>
              <w:rPr>
                <w:sz w:val="24"/>
              </w:rPr>
            </w:pPr>
          </w:p>
          <w:p>
            <w:pPr>
              <w:pStyle w:val="TableParagraph"/>
              <w:ind w:left="31"/>
              <w:rPr>
                <w:sz w:val="24"/>
              </w:rPr>
            </w:pPr>
            <w:r>
              <w:rPr>
                <w:sz w:val="24"/>
              </w:rPr>
              <w:t>Signature</w:t>
            </w:r>
            <w:r>
              <w:rPr>
                <w:spacing w:val="-4"/>
                <w:sz w:val="24"/>
              </w:rPr>
              <w:t> </w:t>
            </w:r>
            <w:r>
              <w:rPr>
                <w:sz w:val="24"/>
              </w:rPr>
              <w:t>of</w:t>
            </w:r>
            <w:r>
              <w:rPr>
                <w:spacing w:val="-2"/>
                <w:sz w:val="24"/>
              </w:rPr>
              <w:t> </w:t>
            </w:r>
            <w:r>
              <w:rPr>
                <w:sz w:val="24"/>
              </w:rPr>
              <w:t>operational creditor or</w:t>
            </w:r>
            <w:r>
              <w:rPr>
                <w:spacing w:val="-3"/>
                <w:sz w:val="24"/>
              </w:rPr>
              <w:t> </w:t>
            </w:r>
            <w:r>
              <w:rPr>
                <w:sz w:val="24"/>
              </w:rPr>
              <w:t>person</w:t>
            </w:r>
            <w:r>
              <w:rPr>
                <w:spacing w:val="-1"/>
                <w:sz w:val="24"/>
              </w:rPr>
              <w:t> </w:t>
            </w:r>
            <w:r>
              <w:rPr>
                <w:sz w:val="24"/>
              </w:rPr>
              <w:t>authorised</w:t>
            </w:r>
            <w:r>
              <w:rPr>
                <w:spacing w:val="-1"/>
                <w:sz w:val="24"/>
              </w:rPr>
              <w:t> </w:t>
            </w:r>
            <w:r>
              <w:rPr>
                <w:sz w:val="24"/>
              </w:rPr>
              <w:t>to act</w:t>
            </w:r>
            <w:r>
              <w:rPr>
                <w:spacing w:val="-1"/>
                <w:sz w:val="24"/>
              </w:rPr>
              <w:t> </w:t>
            </w:r>
            <w:r>
              <w:rPr>
                <w:sz w:val="24"/>
              </w:rPr>
              <w:t>on</w:t>
            </w:r>
            <w:r>
              <w:rPr>
                <w:spacing w:val="-1"/>
                <w:sz w:val="24"/>
              </w:rPr>
              <w:t> </w:t>
            </w:r>
            <w:r>
              <w:rPr>
                <w:sz w:val="24"/>
              </w:rPr>
              <w:t>his</w:t>
            </w:r>
            <w:r>
              <w:rPr>
                <w:spacing w:val="-1"/>
                <w:sz w:val="24"/>
              </w:rPr>
              <w:t> </w:t>
            </w:r>
            <w:r>
              <w:rPr>
                <w:spacing w:val="-2"/>
                <w:sz w:val="24"/>
              </w:rPr>
              <w:t>behalf</w:t>
            </w:r>
          </w:p>
          <w:p>
            <w:pPr>
              <w:pStyle w:val="TableParagraph"/>
              <w:spacing w:before="41"/>
              <w:ind w:left="31"/>
              <w:rPr>
                <w:sz w:val="24"/>
              </w:rPr>
            </w:pPr>
            <w:r>
              <w:rPr>
                <w:sz w:val="24"/>
              </w:rPr>
              <w:t>(Please</w:t>
            </w:r>
            <w:r>
              <w:rPr>
                <w:spacing w:val="-4"/>
                <w:sz w:val="24"/>
              </w:rPr>
              <w:t> </w:t>
            </w:r>
            <w:r>
              <w:rPr>
                <w:sz w:val="24"/>
              </w:rPr>
              <w:t>enclose</w:t>
            </w:r>
            <w:r>
              <w:rPr>
                <w:spacing w:val="-1"/>
                <w:sz w:val="24"/>
              </w:rPr>
              <w:t> </w:t>
            </w:r>
            <w:r>
              <w:rPr>
                <w:sz w:val="24"/>
              </w:rPr>
              <w:t>the</w:t>
            </w:r>
            <w:r>
              <w:rPr>
                <w:spacing w:val="-2"/>
                <w:sz w:val="24"/>
              </w:rPr>
              <w:t> </w:t>
            </w:r>
            <w:r>
              <w:rPr>
                <w:sz w:val="24"/>
              </w:rPr>
              <w:t>authority</w:t>
            </w:r>
            <w:r>
              <w:rPr>
                <w:spacing w:val="-1"/>
                <w:sz w:val="24"/>
              </w:rPr>
              <w:t> </w:t>
            </w:r>
            <w:r>
              <w:rPr>
                <w:sz w:val="24"/>
              </w:rPr>
              <w:t>if this</w:t>
            </w:r>
            <w:r>
              <w:rPr>
                <w:spacing w:val="-2"/>
                <w:sz w:val="24"/>
              </w:rPr>
              <w:t> </w:t>
            </w:r>
            <w:r>
              <w:rPr>
                <w:sz w:val="24"/>
              </w:rPr>
              <w:t>is</w:t>
            </w:r>
            <w:r>
              <w:rPr>
                <w:spacing w:val="-2"/>
                <w:sz w:val="24"/>
              </w:rPr>
              <w:t> </w:t>
            </w:r>
            <w:r>
              <w:rPr>
                <w:sz w:val="24"/>
              </w:rPr>
              <w:t>being</w:t>
            </w:r>
            <w:r>
              <w:rPr>
                <w:spacing w:val="-1"/>
                <w:sz w:val="24"/>
              </w:rPr>
              <w:t> </w:t>
            </w:r>
            <w:r>
              <w:rPr>
                <w:sz w:val="24"/>
              </w:rPr>
              <w:t>submitted</w:t>
            </w:r>
            <w:r>
              <w:rPr>
                <w:spacing w:val="-1"/>
                <w:sz w:val="24"/>
              </w:rPr>
              <w:t> </w:t>
            </w:r>
            <w:r>
              <w:rPr>
                <w:sz w:val="24"/>
              </w:rPr>
              <w:t>on behalf</w:t>
            </w:r>
            <w:r>
              <w:rPr>
                <w:spacing w:val="-1"/>
                <w:sz w:val="24"/>
              </w:rPr>
              <w:t> </w:t>
            </w:r>
            <w:r>
              <w:rPr>
                <w:sz w:val="24"/>
              </w:rPr>
              <w:t>of the</w:t>
            </w:r>
            <w:r>
              <w:rPr>
                <w:spacing w:val="-1"/>
                <w:sz w:val="24"/>
              </w:rPr>
              <w:t> </w:t>
            </w:r>
            <w:r>
              <w:rPr>
                <w:sz w:val="24"/>
              </w:rPr>
              <w:t>operational </w:t>
            </w:r>
            <w:r>
              <w:rPr>
                <w:spacing w:val="-2"/>
                <w:sz w:val="24"/>
              </w:rPr>
              <w:t>creditor)</w:t>
            </w:r>
          </w:p>
        </w:tc>
      </w:tr>
      <w:tr>
        <w:trPr>
          <w:trHeight w:val="1216" w:hRule="atLeast"/>
        </w:trPr>
        <w:tc>
          <w:tcPr>
            <w:tcW w:w="9011" w:type="dxa"/>
          </w:tcPr>
          <w:p>
            <w:pPr>
              <w:pStyle w:val="TableParagraph"/>
              <w:spacing w:before="42"/>
              <w:rPr>
                <w:sz w:val="24"/>
              </w:rPr>
            </w:pPr>
          </w:p>
          <w:p>
            <w:pPr>
              <w:pStyle w:val="TableParagraph"/>
              <w:ind w:left="31"/>
              <w:rPr>
                <w:sz w:val="24"/>
              </w:rPr>
            </w:pPr>
            <w:r>
              <w:rPr>
                <w:sz w:val="24"/>
              </w:rPr>
              <w:t>Name</w:t>
            </w:r>
            <w:r>
              <w:rPr>
                <w:spacing w:val="-2"/>
                <w:sz w:val="24"/>
              </w:rPr>
              <w:t> </w:t>
            </w:r>
            <w:r>
              <w:rPr>
                <w:sz w:val="24"/>
              </w:rPr>
              <w:t>in</w:t>
            </w:r>
            <w:r>
              <w:rPr>
                <w:spacing w:val="-1"/>
                <w:sz w:val="24"/>
              </w:rPr>
              <w:t> </w:t>
            </w:r>
            <w:r>
              <w:rPr>
                <w:sz w:val="24"/>
              </w:rPr>
              <w:t>BLOCK</w:t>
            </w:r>
            <w:r>
              <w:rPr>
                <w:spacing w:val="-2"/>
                <w:sz w:val="24"/>
              </w:rPr>
              <w:t> LETTERS</w:t>
            </w:r>
          </w:p>
        </w:tc>
      </w:tr>
      <w:tr>
        <w:trPr>
          <w:trHeight w:val="952" w:hRule="atLeast"/>
        </w:trPr>
        <w:tc>
          <w:tcPr>
            <w:tcW w:w="9011" w:type="dxa"/>
          </w:tcPr>
          <w:p>
            <w:pPr>
              <w:pStyle w:val="TableParagraph"/>
              <w:spacing w:before="42"/>
              <w:rPr>
                <w:sz w:val="24"/>
              </w:rPr>
            </w:pPr>
          </w:p>
          <w:p>
            <w:pPr>
              <w:pStyle w:val="TableParagraph"/>
              <w:ind w:left="31"/>
              <w:rPr>
                <w:sz w:val="24"/>
              </w:rPr>
            </w:pPr>
            <w:r>
              <w:rPr>
                <w:sz w:val="24"/>
              </w:rPr>
              <w:t>Position</w:t>
            </w:r>
            <w:r>
              <w:rPr>
                <w:spacing w:val="-1"/>
                <w:sz w:val="24"/>
              </w:rPr>
              <w:t> </w:t>
            </w:r>
            <w:r>
              <w:rPr>
                <w:sz w:val="24"/>
              </w:rPr>
              <w:t>with or</w:t>
            </w:r>
            <w:r>
              <w:rPr>
                <w:spacing w:val="-1"/>
                <w:sz w:val="24"/>
              </w:rPr>
              <w:t> </w:t>
            </w:r>
            <w:r>
              <w:rPr>
                <w:sz w:val="24"/>
              </w:rPr>
              <w:t>in relation</w:t>
            </w:r>
            <w:r>
              <w:rPr>
                <w:spacing w:val="-1"/>
                <w:sz w:val="24"/>
              </w:rPr>
              <w:t> </w:t>
            </w:r>
            <w:r>
              <w:rPr>
                <w:sz w:val="24"/>
              </w:rPr>
              <w:t>to </w:t>
            </w:r>
            <w:r>
              <w:rPr>
                <w:spacing w:val="-2"/>
                <w:sz w:val="24"/>
              </w:rPr>
              <w:t>creditor</w:t>
            </w:r>
          </w:p>
        </w:tc>
      </w:tr>
      <w:tr>
        <w:trPr>
          <w:trHeight w:val="1272" w:hRule="atLeast"/>
        </w:trPr>
        <w:tc>
          <w:tcPr>
            <w:tcW w:w="9011" w:type="dxa"/>
          </w:tcPr>
          <w:p>
            <w:pPr>
              <w:pStyle w:val="TableParagraph"/>
              <w:spacing w:before="42"/>
              <w:rPr>
                <w:sz w:val="24"/>
              </w:rPr>
            </w:pPr>
          </w:p>
          <w:p>
            <w:pPr>
              <w:pStyle w:val="TableParagraph"/>
              <w:ind w:left="31"/>
              <w:rPr>
                <w:sz w:val="24"/>
              </w:rPr>
            </w:pPr>
            <w:r>
              <w:rPr>
                <w:sz w:val="24"/>
              </w:rPr>
              <w:t>Address</w:t>
            </w:r>
            <w:r>
              <w:rPr>
                <w:spacing w:val="-2"/>
                <w:sz w:val="24"/>
              </w:rPr>
              <w:t> </w:t>
            </w:r>
            <w:r>
              <w:rPr>
                <w:sz w:val="24"/>
              </w:rPr>
              <w:t>of</w:t>
            </w:r>
            <w:r>
              <w:rPr>
                <w:spacing w:val="-1"/>
                <w:sz w:val="24"/>
              </w:rPr>
              <w:t> </w:t>
            </w:r>
            <w:r>
              <w:rPr>
                <w:sz w:val="24"/>
              </w:rPr>
              <w:t>person</w:t>
            </w:r>
            <w:r>
              <w:rPr>
                <w:spacing w:val="-1"/>
                <w:sz w:val="24"/>
              </w:rPr>
              <w:t> </w:t>
            </w:r>
            <w:r>
              <w:rPr>
                <w:spacing w:val="-2"/>
                <w:sz w:val="24"/>
              </w:rPr>
              <w:t>signing</w:t>
            </w:r>
          </w:p>
        </w:tc>
      </w:tr>
    </w:tbl>
    <w:p>
      <w:pPr>
        <w:pStyle w:val="BodyText"/>
        <w:spacing w:line="276" w:lineRule="auto" w:before="16"/>
        <w:ind w:left="732" w:right="711"/>
      </w:pPr>
      <w:r>
        <w:rPr>
          <w:b/>
        </w:rPr>
        <w:t>*</w:t>
      </w:r>
      <w:r>
        <w:rPr/>
        <w:t>PAN,</w:t>
      </w:r>
      <w:r>
        <w:rPr>
          <w:spacing w:val="-1"/>
        </w:rPr>
        <w:t> </w:t>
      </w:r>
      <w:r>
        <w:rPr/>
        <w:t>Passport,</w:t>
      </w:r>
      <w:r>
        <w:rPr>
          <w:spacing w:val="-1"/>
        </w:rPr>
        <w:t> </w:t>
      </w:r>
      <w:r>
        <w:rPr/>
        <w:t>AADHAAR</w:t>
      </w:r>
      <w:r>
        <w:rPr>
          <w:spacing w:val="-1"/>
        </w:rPr>
        <w:t> </w:t>
      </w:r>
      <w:r>
        <w:rPr/>
        <w:t>Card</w:t>
      </w:r>
      <w:r>
        <w:rPr>
          <w:spacing w:val="-2"/>
        </w:rPr>
        <w:t> </w:t>
      </w:r>
      <w:r>
        <w:rPr/>
        <w:t>or</w:t>
      </w:r>
      <w:r>
        <w:rPr>
          <w:spacing w:val="-2"/>
        </w:rPr>
        <w:t> </w:t>
      </w:r>
      <w:r>
        <w:rPr/>
        <w:t>the</w:t>
      </w:r>
      <w:r>
        <w:rPr>
          <w:spacing w:val="-2"/>
        </w:rPr>
        <w:t> </w:t>
      </w:r>
      <w:r>
        <w:rPr/>
        <w:t>identity</w:t>
      </w:r>
      <w:r>
        <w:rPr>
          <w:spacing w:val="-1"/>
        </w:rPr>
        <w:t> </w:t>
      </w:r>
      <w:r>
        <w:rPr/>
        <w:t>card</w:t>
      </w:r>
      <w:r>
        <w:rPr>
          <w:spacing w:val="-2"/>
        </w:rPr>
        <w:t> </w:t>
      </w:r>
      <w:r>
        <w:rPr/>
        <w:t>issued</w:t>
      </w:r>
      <w:r>
        <w:rPr>
          <w:spacing w:val="-1"/>
        </w:rPr>
        <w:t> </w:t>
      </w:r>
      <w:r>
        <w:rPr/>
        <w:t>by the</w:t>
      </w:r>
      <w:r>
        <w:rPr>
          <w:spacing w:val="-2"/>
        </w:rPr>
        <w:t> </w:t>
      </w:r>
      <w:r>
        <w:rPr/>
        <w:t>Election</w:t>
      </w:r>
      <w:r>
        <w:rPr>
          <w:spacing w:val="-1"/>
        </w:rPr>
        <w:t> </w:t>
      </w:r>
      <w:r>
        <w:rPr/>
        <w:t>Commission</w:t>
      </w:r>
      <w:r>
        <w:rPr>
          <w:spacing w:val="-1"/>
        </w:rPr>
        <w:t> </w:t>
      </w:r>
      <w:r>
        <w:rPr/>
        <w:t>of </w:t>
      </w:r>
      <w:r>
        <w:rPr>
          <w:spacing w:val="-2"/>
        </w:rPr>
        <w:t>India.</w:t>
      </w:r>
    </w:p>
    <w:p>
      <w:pPr>
        <w:pStyle w:val="Heading2"/>
        <w:spacing w:line="275" w:lineRule="exact"/>
        <w:ind w:left="0" w:right="21"/>
        <w:jc w:val="center"/>
      </w:pPr>
      <w:r>
        <w:rPr>
          <w:smallCaps/>
          <w:spacing w:val="-2"/>
        </w:rPr>
        <w:t>Affidavit</w:t>
      </w:r>
    </w:p>
    <w:p>
      <w:pPr>
        <w:pStyle w:val="BodyText"/>
        <w:spacing w:before="141"/>
        <w:rPr>
          <w:b/>
          <w:sz w:val="19"/>
        </w:rPr>
      </w:pPr>
    </w:p>
    <w:p>
      <w:pPr>
        <w:spacing w:line="276" w:lineRule="auto" w:before="0"/>
        <w:ind w:left="732" w:right="823" w:firstLine="0"/>
        <w:jc w:val="left"/>
        <w:rPr>
          <w:sz w:val="24"/>
        </w:rPr>
      </w:pPr>
      <w:r>
        <w:rPr>
          <w:sz w:val="24"/>
        </w:rPr>
        <w:t>I,</w:t>
      </w:r>
      <w:r>
        <w:rPr>
          <w:spacing w:val="40"/>
          <w:sz w:val="24"/>
        </w:rPr>
        <w:t> </w:t>
      </w:r>
      <w:r>
        <w:rPr>
          <w:sz w:val="24"/>
        </w:rPr>
        <w:t>[</w:t>
      </w:r>
      <w:r>
        <w:rPr>
          <w:i/>
          <w:sz w:val="24"/>
        </w:rPr>
        <w:t>name</w:t>
      </w:r>
      <w:r>
        <w:rPr>
          <w:i/>
          <w:spacing w:val="40"/>
          <w:sz w:val="24"/>
        </w:rPr>
        <w:t> </w:t>
      </w:r>
      <w:r>
        <w:rPr>
          <w:i/>
          <w:sz w:val="24"/>
        </w:rPr>
        <w:t>of</w:t>
      </w:r>
      <w:r>
        <w:rPr>
          <w:i/>
          <w:spacing w:val="40"/>
          <w:sz w:val="24"/>
        </w:rPr>
        <w:t> </w:t>
      </w:r>
      <w:r>
        <w:rPr>
          <w:i/>
          <w:sz w:val="24"/>
        </w:rPr>
        <w:t>deponent</w:t>
      </w:r>
      <w:r>
        <w:rPr>
          <w:sz w:val="24"/>
        </w:rPr>
        <w:t>],</w:t>
      </w:r>
      <w:r>
        <w:rPr>
          <w:spacing w:val="40"/>
          <w:sz w:val="24"/>
        </w:rPr>
        <w:t> </w:t>
      </w:r>
      <w:r>
        <w:rPr>
          <w:sz w:val="24"/>
        </w:rPr>
        <w:t>currently</w:t>
      </w:r>
      <w:r>
        <w:rPr>
          <w:spacing w:val="40"/>
          <w:sz w:val="24"/>
        </w:rPr>
        <w:t> </w:t>
      </w:r>
      <w:r>
        <w:rPr>
          <w:sz w:val="24"/>
        </w:rPr>
        <w:t>residing</w:t>
      </w:r>
      <w:r>
        <w:rPr>
          <w:spacing w:val="40"/>
          <w:sz w:val="24"/>
        </w:rPr>
        <w:t> </w:t>
      </w:r>
      <w:r>
        <w:rPr>
          <w:sz w:val="24"/>
        </w:rPr>
        <w:t>at</w:t>
      </w:r>
      <w:r>
        <w:rPr>
          <w:spacing w:val="40"/>
          <w:sz w:val="24"/>
        </w:rPr>
        <w:t> </w:t>
      </w:r>
      <w:r>
        <w:rPr>
          <w:sz w:val="24"/>
        </w:rPr>
        <w:t>[</w:t>
      </w:r>
      <w:r>
        <w:rPr>
          <w:i/>
          <w:sz w:val="24"/>
        </w:rPr>
        <w:t>address</w:t>
      </w:r>
      <w:r>
        <w:rPr>
          <w:i/>
          <w:spacing w:val="40"/>
          <w:sz w:val="24"/>
        </w:rPr>
        <w:t> </w:t>
      </w:r>
      <w:r>
        <w:rPr>
          <w:i/>
          <w:sz w:val="24"/>
        </w:rPr>
        <w:t>of</w:t>
      </w:r>
      <w:r>
        <w:rPr>
          <w:i/>
          <w:spacing w:val="40"/>
          <w:sz w:val="24"/>
        </w:rPr>
        <w:t> </w:t>
      </w:r>
      <w:r>
        <w:rPr>
          <w:i/>
          <w:sz w:val="24"/>
        </w:rPr>
        <w:t>deponent</w:t>
      </w:r>
      <w:r>
        <w:rPr>
          <w:sz w:val="24"/>
        </w:rPr>
        <w:t>],</w:t>
      </w:r>
      <w:r>
        <w:rPr>
          <w:spacing w:val="40"/>
          <w:sz w:val="24"/>
        </w:rPr>
        <w:t> </w:t>
      </w:r>
      <w:r>
        <w:rPr>
          <w:sz w:val="24"/>
        </w:rPr>
        <w:t>do</w:t>
      </w:r>
      <w:r>
        <w:rPr>
          <w:spacing w:val="40"/>
          <w:sz w:val="24"/>
        </w:rPr>
        <w:t> </w:t>
      </w:r>
      <w:r>
        <w:rPr>
          <w:sz w:val="24"/>
        </w:rPr>
        <w:t>solemnly</w:t>
      </w:r>
      <w:r>
        <w:rPr>
          <w:spacing w:val="40"/>
          <w:sz w:val="24"/>
        </w:rPr>
        <w:t> </w:t>
      </w:r>
      <w:r>
        <w:rPr>
          <w:sz w:val="24"/>
        </w:rPr>
        <w:t>affirm</w:t>
      </w:r>
      <w:r>
        <w:rPr>
          <w:spacing w:val="80"/>
          <w:sz w:val="24"/>
        </w:rPr>
        <w:t> </w:t>
      </w:r>
      <w:r>
        <w:rPr>
          <w:sz w:val="24"/>
        </w:rPr>
        <w:t>and state as follows:</w:t>
      </w:r>
    </w:p>
    <w:p>
      <w:pPr>
        <w:pStyle w:val="BodyText"/>
        <w:spacing w:before="40"/>
      </w:pPr>
    </w:p>
    <w:p>
      <w:pPr>
        <w:pStyle w:val="ListParagraph"/>
        <w:numPr>
          <w:ilvl w:val="0"/>
          <w:numId w:val="63"/>
        </w:numPr>
        <w:tabs>
          <w:tab w:pos="1451" w:val="left" w:leader="none"/>
        </w:tabs>
        <w:spacing w:line="240" w:lineRule="auto" w:before="0" w:after="0"/>
        <w:ind w:left="1451" w:right="0" w:hanging="719"/>
        <w:jc w:val="both"/>
        <w:rPr>
          <w:sz w:val="24"/>
        </w:rPr>
      </w:pPr>
      <w:r>
        <w:rPr>
          <w:sz w:val="24"/>
        </w:rPr>
        <w:t>The</w:t>
      </w:r>
      <w:r>
        <w:rPr>
          <w:spacing w:val="-12"/>
          <w:sz w:val="24"/>
        </w:rPr>
        <w:t> </w:t>
      </w:r>
      <w:r>
        <w:rPr>
          <w:sz w:val="24"/>
        </w:rPr>
        <w:t>above</w:t>
      </w:r>
      <w:r>
        <w:rPr>
          <w:spacing w:val="-10"/>
          <w:sz w:val="24"/>
        </w:rPr>
        <w:t> </w:t>
      </w:r>
      <w:r>
        <w:rPr>
          <w:sz w:val="24"/>
        </w:rPr>
        <w:t>named</w:t>
      </w:r>
      <w:r>
        <w:rPr>
          <w:spacing w:val="-9"/>
          <w:sz w:val="24"/>
        </w:rPr>
        <w:t> </w:t>
      </w:r>
      <w:r>
        <w:rPr>
          <w:sz w:val="24"/>
        </w:rPr>
        <w:t>corporate</w:t>
      </w:r>
      <w:r>
        <w:rPr>
          <w:spacing w:val="-9"/>
          <w:sz w:val="24"/>
        </w:rPr>
        <w:t> </w:t>
      </w:r>
      <w:r>
        <w:rPr>
          <w:sz w:val="24"/>
        </w:rPr>
        <w:t>debtor</w:t>
      </w:r>
      <w:r>
        <w:rPr>
          <w:spacing w:val="-8"/>
          <w:sz w:val="24"/>
        </w:rPr>
        <w:t> </w:t>
      </w:r>
      <w:r>
        <w:rPr>
          <w:sz w:val="24"/>
        </w:rPr>
        <w:t>was,</w:t>
      </w:r>
      <w:r>
        <w:rPr>
          <w:spacing w:val="-8"/>
          <w:sz w:val="24"/>
        </w:rPr>
        <w:t> </w:t>
      </w:r>
      <w:r>
        <w:rPr>
          <w:sz w:val="24"/>
        </w:rPr>
        <w:t>at</w:t>
      </w:r>
      <w:r>
        <w:rPr>
          <w:spacing w:val="44"/>
          <w:sz w:val="24"/>
        </w:rPr>
        <w:t> </w:t>
      </w:r>
      <w:r>
        <w:rPr>
          <w:sz w:val="24"/>
        </w:rPr>
        <w:t>liquidation</w:t>
      </w:r>
      <w:r>
        <w:rPr>
          <w:spacing w:val="-6"/>
          <w:sz w:val="24"/>
        </w:rPr>
        <w:t> </w:t>
      </w:r>
      <w:r>
        <w:rPr>
          <w:sz w:val="24"/>
        </w:rPr>
        <w:t>commencement</w:t>
      </w:r>
      <w:r>
        <w:rPr>
          <w:spacing w:val="-9"/>
          <w:sz w:val="24"/>
        </w:rPr>
        <w:t> </w:t>
      </w:r>
      <w:r>
        <w:rPr>
          <w:sz w:val="24"/>
        </w:rPr>
        <w:t>date,</w:t>
      </w:r>
      <w:r>
        <w:rPr>
          <w:spacing w:val="-9"/>
          <w:sz w:val="24"/>
        </w:rPr>
        <w:t> </w:t>
      </w:r>
      <w:r>
        <w:rPr>
          <w:sz w:val="24"/>
        </w:rPr>
        <w:t>that</w:t>
      </w:r>
      <w:r>
        <w:rPr>
          <w:spacing w:val="-9"/>
          <w:sz w:val="24"/>
        </w:rPr>
        <w:t> </w:t>
      </w:r>
      <w:r>
        <w:rPr>
          <w:sz w:val="24"/>
        </w:rPr>
        <w:t>is,</w:t>
      </w:r>
      <w:r>
        <w:rPr>
          <w:spacing w:val="-10"/>
          <w:sz w:val="24"/>
        </w:rPr>
        <w:t> </w:t>
      </w:r>
      <w:r>
        <w:rPr>
          <w:spacing w:val="-5"/>
          <w:sz w:val="24"/>
        </w:rPr>
        <w:t>the</w:t>
      </w:r>
    </w:p>
    <w:p>
      <w:pPr>
        <w:tabs>
          <w:tab w:pos="2707" w:val="left" w:leader="none"/>
          <w:tab w:pos="4804" w:val="left" w:leader="none"/>
          <w:tab w:pos="5238" w:val="left" w:leader="none"/>
          <w:tab w:pos="5881" w:val="left" w:leader="none"/>
        </w:tabs>
        <w:spacing w:line="276" w:lineRule="auto" w:before="41"/>
        <w:ind w:left="1452" w:right="750" w:firstLine="0"/>
        <w:jc w:val="both"/>
        <w:rPr>
          <w:sz w:val="24"/>
        </w:rPr>
      </w:pPr>
      <w:r>
        <w:rPr>
          <w:sz w:val="24"/>
          <w:u w:val="single"/>
        </w:rPr>
        <w:tab/>
      </w:r>
      <w:r>
        <w:rPr>
          <w:sz w:val="24"/>
        </w:rPr>
        <w:t> day</w:t>
      </w:r>
      <w:r>
        <w:rPr>
          <w:spacing w:val="40"/>
          <w:sz w:val="24"/>
        </w:rPr>
        <w:t> </w:t>
      </w:r>
      <w:r>
        <w:rPr>
          <w:sz w:val="24"/>
        </w:rPr>
        <w:t>of</w:t>
      </w:r>
      <w:r>
        <w:rPr>
          <w:spacing w:val="56"/>
          <w:sz w:val="24"/>
        </w:rPr>
        <w:t> </w:t>
      </w:r>
      <w:r>
        <w:rPr>
          <w:sz w:val="24"/>
          <w:u w:val="single"/>
        </w:rPr>
        <w:tab/>
      </w:r>
      <w:r>
        <w:rPr>
          <w:sz w:val="24"/>
        </w:rPr>
        <w:t> 20</w:t>
      </w:r>
      <w:r>
        <w:rPr>
          <w:sz w:val="24"/>
          <w:u w:val="single"/>
        </w:rPr>
        <w:tab/>
        <w:tab/>
      </w:r>
      <w:r>
        <w:rPr>
          <w:spacing w:val="-1"/>
          <w:sz w:val="24"/>
        </w:rPr>
        <w:t> </w:t>
      </w:r>
      <w:r>
        <w:rPr>
          <w:sz w:val="24"/>
        </w:rPr>
        <w:t>and</w:t>
      </w:r>
      <w:r>
        <w:rPr>
          <w:spacing w:val="40"/>
          <w:sz w:val="24"/>
        </w:rPr>
        <w:t> </w:t>
      </w:r>
      <w:r>
        <w:rPr>
          <w:sz w:val="24"/>
        </w:rPr>
        <w:t>still</w:t>
      </w:r>
      <w:r>
        <w:rPr>
          <w:spacing w:val="40"/>
          <w:sz w:val="24"/>
        </w:rPr>
        <w:t> </w:t>
      </w:r>
      <w:r>
        <w:rPr>
          <w:sz w:val="24"/>
        </w:rPr>
        <w:t>is,</w:t>
      </w:r>
      <w:r>
        <w:rPr>
          <w:spacing w:val="40"/>
          <w:sz w:val="24"/>
        </w:rPr>
        <w:t> </w:t>
      </w:r>
      <w:r>
        <w:rPr>
          <w:sz w:val="24"/>
        </w:rPr>
        <w:t>justly</w:t>
      </w:r>
      <w:r>
        <w:rPr>
          <w:spacing w:val="40"/>
          <w:sz w:val="24"/>
        </w:rPr>
        <w:t> </w:t>
      </w:r>
      <w:r>
        <w:rPr>
          <w:sz w:val="24"/>
        </w:rPr>
        <w:t>and</w:t>
      </w:r>
      <w:r>
        <w:rPr>
          <w:spacing w:val="40"/>
          <w:sz w:val="24"/>
        </w:rPr>
        <w:t> </w:t>
      </w:r>
      <w:r>
        <w:rPr>
          <w:sz w:val="24"/>
        </w:rPr>
        <w:t>truly</w:t>
      </w:r>
      <w:r>
        <w:rPr>
          <w:spacing w:val="40"/>
          <w:sz w:val="24"/>
        </w:rPr>
        <w:t> </w:t>
      </w:r>
      <w:r>
        <w:rPr>
          <w:sz w:val="24"/>
        </w:rPr>
        <w:t>indebted to</w:t>
      </w:r>
      <w:r>
        <w:rPr>
          <w:spacing w:val="-3"/>
          <w:sz w:val="24"/>
        </w:rPr>
        <w:t> </w:t>
      </w:r>
      <w:r>
        <w:rPr>
          <w:sz w:val="24"/>
        </w:rPr>
        <w:t>me</w:t>
      </w:r>
      <w:r>
        <w:rPr>
          <w:spacing w:val="-3"/>
          <w:sz w:val="24"/>
        </w:rPr>
        <w:t> </w:t>
      </w:r>
      <w:r>
        <w:rPr>
          <w:sz w:val="24"/>
        </w:rPr>
        <w:t>[or</w:t>
      </w:r>
      <w:r>
        <w:rPr>
          <w:spacing w:val="-15"/>
          <w:sz w:val="24"/>
        </w:rPr>
        <w:t> </w:t>
      </w:r>
      <w:r>
        <w:rPr>
          <w:sz w:val="24"/>
        </w:rPr>
        <w:t>to</w:t>
      </w:r>
      <w:r>
        <w:rPr>
          <w:spacing w:val="-2"/>
          <w:sz w:val="24"/>
        </w:rPr>
        <w:t> </w:t>
      </w:r>
      <w:r>
        <w:rPr>
          <w:sz w:val="24"/>
        </w:rPr>
        <w:t>me</w:t>
      </w:r>
      <w:r>
        <w:rPr>
          <w:spacing w:val="-3"/>
          <w:sz w:val="24"/>
        </w:rPr>
        <w:t> </w:t>
      </w:r>
      <w:r>
        <w:rPr>
          <w:sz w:val="24"/>
        </w:rPr>
        <w:t>and[</w:t>
      </w:r>
      <w:r>
        <w:rPr>
          <w:i/>
          <w:sz w:val="24"/>
        </w:rPr>
        <w:t>insert</w:t>
      </w:r>
      <w:r>
        <w:rPr>
          <w:i/>
          <w:spacing w:val="-14"/>
          <w:sz w:val="24"/>
        </w:rPr>
        <w:t> </w:t>
      </w:r>
      <w:r>
        <w:rPr>
          <w:i/>
          <w:sz w:val="24"/>
        </w:rPr>
        <w:t>name</w:t>
      </w:r>
      <w:r>
        <w:rPr>
          <w:i/>
          <w:spacing w:val="-15"/>
          <w:sz w:val="24"/>
        </w:rPr>
        <w:t> </w:t>
      </w:r>
      <w:r>
        <w:rPr>
          <w:i/>
          <w:sz w:val="24"/>
        </w:rPr>
        <w:t>of</w:t>
      </w:r>
      <w:r>
        <w:rPr>
          <w:i/>
          <w:spacing w:val="-14"/>
          <w:sz w:val="24"/>
        </w:rPr>
        <w:t> </w:t>
      </w:r>
      <w:r>
        <w:rPr>
          <w:i/>
          <w:sz w:val="24"/>
        </w:rPr>
        <w:t>co-partners</w:t>
      </w:r>
      <w:r>
        <w:rPr>
          <w:sz w:val="24"/>
        </w:rPr>
        <w:t>]</w:t>
      </w:r>
      <w:r>
        <w:rPr>
          <w:i/>
          <w:sz w:val="24"/>
        </w:rPr>
        <w:t>,</w:t>
      </w:r>
      <w:r>
        <w:rPr>
          <w:i/>
          <w:spacing w:val="-14"/>
          <w:sz w:val="24"/>
        </w:rPr>
        <w:t> </w:t>
      </w:r>
      <w:r>
        <w:rPr>
          <w:sz w:val="24"/>
        </w:rPr>
        <w:t>my</w:t>
      </w:r>
      <w:r>
        <w:rPr>
          <w:spacing w:val="-14"/>
          <w:sz w:val="24"/>
        </w:rPr>
        <w:t> </w:t>
      </w:r>
      <w:r>
        <w:rPr>
          <w:sz w:val="24"/>
        </w:rPr>
        <w:t>co-partners</w:t>
      </w:r>
      <w:r>
        <w:rPr>
          <w:spacing w:val="-15"/>
          <w:sz w:val="24"/>
        </w:rPr>
        <w:t> </w:t>
      </w:r>
      <w:r>
        <w:rPr>
          <w:sz w:val="24"/>
        </w:rPr>
        <w:t>in</w:t>
      </w:r>
      <w:r>
        <w:rPr>
          <w:spacing w:val="-14"/>
          <w:sz w:val="24"/>
        </w:rPr>
        <w:t> </w:t>
      </w:r>
      <w:r>
        <w:rPr>
          <w:sz w:val="24"/>
        </w:rPr>
        <w:t>trade,</w:t>
      </w:r>
      <w:r>
        <w:rPr>
          <w:spacing w:val="-14"/>
          <w:sz w:val="24"/>
        </w:rPr>
        <w:t> </w:t>
      </w:r>
      <w:r>
        <w:rPr>
          <w:sz w:val="24"/>
        </w:rPr>
        <w:t>or,</w:t>
      </w:r>
      <w:r>
        <w:rPr>
          <w:spacing w:val="-13"/>
          <w:sz w:val="24"/>
        </w:rPr>
        <w:t> </w:t>
      </w:r>
      <w:r>
        <w:rPr>
          <w:sz w:val="24"/>
        </w:rPr>
        <w:t>as</w:t>
      </w:r>
      <w:r>
        <w:rPr>
          <w:spacing w:val="-14"/>
          <w:sz w:val="24"/>
        </w:rPr>
        <w:t> </w:t>
      </w:r>
      <w:r>
        <w:rPr>
          <w:sz w:val="24"/>
        </w:rPr>
        <w:t>the</w:t>
      </w:r>
      <w:r>
        <w:rPr>
          <w:spacing w:val="-15"/>
          <w:sz w:val="24"/>
        </w:rPr>
        <w:t> </w:t>
      </w:r>
      <w:r>
        <w:rPr>
          <w:sz w:val="24"/>
        </w:rPr>
        <w:t>case may be] in the sum of Rs. </w:t>
      </w:r>
      <w:r>
        <w:rPr>
          <w:sz w:val="24"/>
          <w:u w:val="single"/>
        </w:rPr>
        <w:tab/>
        <w:tab/>
      </w:r>
      <w:r>
        <w:rPr>
          <w:sz w:val="24"/>
        </w:rPr>
        <w:t>for </w:t>
      </w:r>
      <w:r>
        <w:rPr>
          <w:spacing w:val="80"/>
          <w:w w:val="150"/>
          <w:sz w:val="24"/>
          <w:u w:val="single"/>
        </w:rPr>
        <w:t>   </w:t>
      </w:r>
      <w:r>
        <w:rPr>
          <w:sz w:val="24"/>
        </w:rPr>
        <w:t>[</w:t>
      </w:r>
      <w:r>
        <w:rPr>
          <w:i/>
          <w:sz w:val="24"/>
        </w:rPr>
        <w:t>please state consideration</w:t>
      </w:r>
      <w:r>
        <w:rPr>
          <w:sz w:val="24"/>
        </w:rPr>
        <w:t>].</w:t>
      </w:r>
    </w:p>
    <w:p>
      <w:pPr>
        <w:pStyle w:val="BodyText"/>
        <w:spacing w:before="41"/>
      </w:pPr>
    </w:p>
    <w:p>
      <w:pPr>
        <w:pStyle w:val="ListParagraph"/>
        <w:numPr>
          <w:ilvl w:val="0"/>
          <w:numId w:val="63"/>
        </w:numPr>
        <w:tabs>
          <w:tab w:pos="1452" w:val="left" w:leader="none"/>
        </w:tabs>
        <w:spacing w:line="278" w:lineRule="auto" w:before="1" w:after="0"/>
        <w:ind w:left="1452" w:right="746" w:hanging="720"/>
        <w:jc w:val="both"/>
        <w:rPr>
          <w:sz w:val="24"/>
        </w:rPr>
      </w:pPr>
      <w:r>
        <w:rPr>
          <w:sz w:val="24"/>
        </w:rPr>
        <w:t>In respect of my claim of the said sum or any part thereof, I have relied on and the documents specified below:</w:t>
      </w:r>
    </w:p>
    <w:p>
      <w:pPr>
        <w:spacing w:line="272" w:lineRule="exact" w:before="0"/>
        <w:ind w:left="1452" w:right="0" w:firstLine="0"/>
        <w:jc w:val="both"/>
        <w:rPr>
          <w:sz w:val="24"/>
        </w:rPr>
      </w:pPr>
      <w:r>
        <w:rPr>
          <w:sz w:val="24"/>
        </w:rPr>
        <w:t>[</w:t>
      </w:r>
      <w:r>
        <w:rPr>
          <w:i/>
          <w:sz w:val="24"/>
        </w:rPr>
        <w:t>Please</w:t>
      </w:r>
      <w:r>
        <w:rPr>
          <w:i/>
          <w:spacing w:val="-2"/>
          <w:sz w:val="24"/>
        </w:rPr>
        <w:t> </w:t>
      </w:r>
      <w:r>
        <w:rPr>
          <w:i/>
          <w:sz w:val="24"/>
        </w:rPr>
        <w:t>list</w:t>
      </w:r>
      <w:r>
        <w:rPr>
          <w:i/>
          <w:spacing w:val="-1"/>
          <w:sz w:val="24"/>
        </w:rPr>
        <w:t> </w:t>
      </w:r>
      <w:r>
        <w:rPr>
          <w:i/>
          <w:sz w:val="24"/>
        </w:rPr>
        <w:t>the</w:t>
      </w:r>
      <w:r>
        <w:rPr>
          <w:i/>
          <w:spacing w:val="-1"/>
          <w:sz w:val="24"/>
        </w:rPr>
        <w:t> </w:t>
      </w:r>
      <w:r>
        <w:rPr>
          <w:i/>
          <w:sz w:val="24"/>
        </w:rPr>
        <w:t>documents</w:t>
      </w:r>
      <w:r>
        <w:rPr>
          <w:i/>
          <w:spacing w:val="-2"/>
          <w:sz w:val="24"/>
        </w:rPr>
        <w:t> </w:t>
      </w:r>
      <w:r>
        <w:rPr>
          <w:i/>
          <w:sz w:val="24"/>
        </w:rPr>
        <w:t>relied</w:t>
      </w:r>
      <w:r>
        <w:rPr>
          <w:i/>
          <w:spacing w:val="-1"/>
          <w:sz w:val="24"/>
        </w:rPr>
        <w:t> </w:t>
      </w:r>
      <w:r>
        <w:rPr>
          <w:i/>
          <w:sz w:val="24"/>
        </w:rPr>
        <w:t>on as</w:t>
      </w:r>
      <w:r>
        <w:rPr>
          <w:i/>
          <w:spacing w:val="-2"/>
          <w:sz w:val="24"/>
        </w:rPr>
        <w:t> </w:t>
      </w:r>
      <w:r>
        <w:rPr>
          <w:i/>
          <w:sz w:val="24"/>
        </w:rPr>
        <w:t>evidence</w:t>
      </w:r>
      <w:r>
        <w:rPr>
          <w:i/>
          <w:spacing w:val="-2"/>
          <w:sz w:val="24"/>
        </w:rPr>
        <w:t> </w:t>
      </w:r>
      <w:r>
        <w:rPr>
          <w:i/>
          <w:sz w:val="24"/>
        </w:rPr>
        <w:t>of</w:t>
      </w:r>
      <w:r>
        <w:rPr>
          <w:i/>
          <w:spacing w:val="2"/>
          <w:sz w:val="24"/>
        </w:rPr>
        <w:t> </w:t>
      </w:r>
      <w:r>
        <w:rPr>
          <w:i/>
          <w:spacing w:val="-2"/>
          <w:sz w:val="24"/>
        </w:rPr>
        <w:t>debt</w:t>
      </w:r>
      <w:r>
        <w:rPr>
          <w:spacing w:val="-2"/>
          <w:sz w:val="24"/>
        </w:rPr>
        <w:t>.]</w:t>
      </w:r>
    </w:p>
    <w:p>
      <w:pPr>
        <w:pStyle w:val="BodyText"/>
        <w:spacing w:before="81"/>
      </w:pPr>
    </w:p>
    <w:p>
      <w:pPr>
        <w:pStyle w:val="ListParagraph"/>
        <w:numPr>
          <w:ilvl w:val="0"/>
          <w:numId w:val="63"/>
        </w:numPr>
        <w:tabs>
          <w:tab w:pos="1452" w:val="left" w:leader="none"/>
        </w:tabs>
        <w:spacing w:line="278" w:lineRule="auto" w:before="0" w:after="0"/>
        <w:ind w:left="1452" w:right="754" w:hanging="720"/>
        <w:jc w:val="both"/>
        <w:rPr>
          <w:sz w:val="24"/>
        </w:rPr>
      </w:pPr>
      <w:r>
        <w:rPr>
          <w:sz w:val="24"/>
        </w:rPr>
        <w:t>The said documents are true, valid and genuine to the best of my knowledge, information and belief.</w:t>
      </w:r>
    </w:p>
    <w:p>
      <w:pPr>
        <w:pStyle w:val="BodyText"/>
        <w:spacing w:before="37"/>
      </w:pPr>
    </w:p>
    <w:p>
      <w:pPr>
        <w:pStyle w:val="ListParagraph"/>
        <w:numPr>
          <w:ilvl w:val="0"/>
          <w:numId w:val="63"/>
        </w:numPr>
        <w:tabs>
          <w:tab w:pos="1452" w:val="left" w:leader="none"/>
        </w:tabs>
        <w:spacing w:line="276" w:lineRule="auto" w:before="0" w:after="0"/>
        <w:ind w:left="1452" w:right="749" w:hanging="720"/>
        <w:jc w:val="both"/>
        <w:rPr>
          <w:sz w:val="24"/>
        </w:rPr>
      </w:pPr>
      <w:r>
        <w:rPr>
          <w:sz w:val="24"/>
        </w:rPr>
        <w:t>In respect of the said sum or any part thereof, I</w:t>
      </w:r>
      <w:r>
        <w:rPr>
          <w:spacing w:val="-1"/>
          <w:sz w:val="24"/>
        </w:rPr>
        <w:t> </w:t>
      </w:r>
      <w:r>
        <w:rPr>
          <w:sz w:val="24"/>
        </w:rPr>
        <w:t>have not, nor have my partners or any of them, nor has any person, by my/our order, to my/our knowledge or belief, for my/ our use, had or received any manner of satisfaction or security whatsoever, save and except the following:</w:t>
      </w:r>
    </w:p>
    <w:p>
      <w:pPr>
        <w:pStyle w:val="BodyText"/>
        <w:spacing w:before="41"/>
      </w:pPr>
    </w:p>
    <w:p>
      <w:pPr>
        <w:spacing w:line="276" w:lineRule="auto" w:before="0"/>
        <w:ind w:left="1452" w:right="747" w:firstLine="0"/>
        <w:jc w:val="both"/>
        <w:rPr>
          <w:sz w:val="24"/>
        </w:rPr>
      </w:pPr>
      <w:r>
        <w:rPr>
          <w:sz w:val="24"/>
        </w:rPr>
        <w:t>[</w:t>
      </w:r>
      <w:r>
        <w:rPr>
          <w:i/>
          <w:sz w:val="24"/>
        </w:rPr>
        <w:t>Please state details of any mutual credit, mutual debts, or other mutual dealings between</w:t>
      </w:r>
      <w:r>
        <w:rPr>
          <w:i/>
          <w:spacing w:val="-15"/>
          <w:sz w:val="24"/>
        </w:rPr>
        <w:t> </w:t>
      </w:r>
      <w:r>
        <w:rPr>
          <w:i/>
          <w:sz w:val="24"/>
        </w:rPr>
        <w:t>the</w:t>
      </w:r>
      <w:r>
        <w:rPr>
          <w:i/>
          <w:spacing w:val="-15"/>
          <w:sz w:val="24"/>
        </w:rPr>
        <w:t> </w:t>
      </w:r>
      <w:r>
        <w:rPr>
          <w:i/>
          <w:sz w:val="24"/>
        </w:rPr>
        <w:t>corporate</w:t>
      </w:r>
      <w:r>
        <w:rPr>
          <w:i/>
          <w:spacing w:val="-15"/>
          <w:sz w:val="24"/>
        </w:rPr>
        <w:t> </w:t>
      </w:r>
      <w:r>
        <w:rPr>
          <w:i/>
          <w:sz w:val="24"/>
        </w:rPr>
        <w:t>debtor</w:t>
      </w:r>
      <w:r>
        <w:rPr>
          <w:i/>
          <w:spacing w:val="-15"/>
          <w:sz w:val="24"/>
        </w:rPr>
        <w:t> </w:t>
      </w:r>
      <w:r>
        <w:rPr>
          <w:i/>
          <w:sz w:val="24"/>
        </w:rPr>
        <w:t>and</w:t>
      </w:r>
      <w:r>
        <w:rPr>
          <w:i/>
          <w:spacing w:val="-15"/>
          <w:sz w:val="24"/>
        </w:rPr>
        <w:t> </w:t>
      </w:r>
      <w:r>
        <w:rPr>
          <w:i/>
          <w:sz w:val="24"/>
        </w:rPr>
        <w:t>the</w:t>
      </w:r>
      <w:r>
        <w:rPr>
          <w:i/>
          <w:spacing w:val="-15"/>
          <w:sz w:val="24"/>
        </w:rPr>
        <w:t> </w:t>
      </w:r>
      <w:r>
        <w:rPr>
          <w:i/>
          <w:sz w:val="24"/>
        </w:rPr>
        <w:t>operational</w:t>
      </w:r>
      <w:r>
        <w:rPr>
          <w:i/>
          <w:spacing w:val="-15"/>
          <w:sz w:val="24"/>
        </w:rPr>
        <w:t> </w:t>
      </w:r>
      <w:r>
        <w:rPr>
          <w:i/>
          <w:sz w:val="24"/>
        </w:rPr>
        <w:t>creditor</w:t>
      </w:r>
      <w:r>
        <w:rPr>
          <w:i/>
          <w:spacing w:val="-15"/>
          <w:sz w:val="24"/>
        </w:rPr>
        <w:t> </w:t>
      </w:r>
      <w:r>
        <w:rPr>
          <w:i/>
          <w:sz w:val="24"/>
        </w:rPr>
        <w:t>which</w:t>
      </w:r>
      <w:r>
        <w:rPr>
          <w:i/>
          <w:spacing w:val="-15"/>
          <w:sz w:val="24"/>
        </w:rPr>
        <w:t> </w:t>
      </w:r>
      <w:r>
        <w:rPr>
          <w:i/>
          <w:sz w:val="24"/>
        </w:rPr>
        <w:t>may</w:t>
      </w:r>
      <w:r>
        <w:rPr>
          <w:i/>
          <w:spacing w:val="-15"/>
          <w:sz w:val="24"/>
        </w:rPr>
        <w:t> </w:t>
      </w:r>
      <w:r>
        <w:rPr>
          <w:i/>
          <w:sz w:val="24"/>
        </w:rPr>
        <w:t>be</w:t>
      </w:r>
      <w:r>
        <w:rPr>
          <w:i/>
          <w:spacing w:val="-15"/>
          <w:sz w:val="24"/>
        </w:rPr>
        <w:t> </w:t>
      </w:r>
      <w:r>
        <w:rPr>
          <w:i/>
          <w:sz w:val="24"/>
        </w:rPr>
        <w:t>set-off</w:t>
      </w:r>
      <w:r>
        <w:rPr>
          <w:i/>
          <w:spacing w:val="-15"/>
          <w:sz w:val="24"/>
        </w:rPr>
        <w:t> </w:t>
      </w:r>
      <w:r>
        <w:rPr>
          <w:i/>
          <w:sz w:val="24"/>
        </w:rPr>
        <w:t>against the claim</w:t>
      </w:r>
      <w:r>
        <w:rPr>
          <w:sz w:val="24"/>
        </w:rPr>
        <w:t>.]</w:t>
      </w:r>
    </w:p>
    <w:p>
      <w:pPr>
        <w:spacing w:after="0" w:line="276" w:lineRule="auto"/>
        <w:jc w:val="both"/>
        <w:rPr>
          <w:sz w:val="24"/>
        </w:rPr>
        <w:sectPr>
          <w:footerReference w:type="default" r:id="rId7"/>
          <w:pgSz w:w="11900" w:h="16850"/>
          <w:pgMar w:header="0" w:footer="1049" w:top="1740" w:bottom="1240" w:left="708" w:right="708"/>
        </w:sectPr>
      </w:pPr>
    </w:p>
    <w:p>
      <w:pPr>
        <w:pStyle w:val="BodyText"/>
        <w:tabs>
          <w:tab w:pos="1931" w:val="left" w:leader="none"/>
          <w:tab w:pos="2973" w:val="left" w:leader="none"/>
          <w:tab w:pos="3364" w:val="left" w:leader="none"/>
          <w:tab w:pos="5939" w:val="left" w:leader="none"/>
          <w:tab w:pos="6560" w:val="left" w:leader="none"/>
          <w:tab w:pos="8653" w:val="left" w:leader="none"/>
          <w:tab w:pos="9439" w:val="left" w:leader="none"/>
        </w:tabs>
        <w:spacing w:before="78"/>
        <w:ind w:left="732"/>
      </w:pPr>
      <w:r>
        <w:rPr>
          <w:spacing w:val="-2"/>
        </w:rPr>
        <w:t>Solemnly,</w:t>
      </w:r>
      <w:r>
        <w:rPr/>
        <w:tab/>
      </w:r>
      <w:r>
        <w:rPr>
          <w:spacing w:val="-2"/>
        </w:rPr>
        <w:t>affirmed</w:t>
      </w:r>
      <w:r>
        <w:rPr/>
        <w:tab/>
      </w:r>
      <w:r>
        <w:rPr>
          <w:spacing w:val="-5"/>
        </w:rPr>
        <w:t>at</w:t>
      </w:r>
      <w:r>
        <w:rPr/>
        <w:tab/>
      </w:r>
      <w:r>
        <w:rPr>
          <w:u w:val="single"/>
        </w:rPr>
        <w:tab/>
      </w:r>
      <w:r>
        <w:rPr>
          <w:spacing w:val="80"/>
        </w:rPr>
        <w:t> </w:t>
      </w:r>
      <w:r>
        <w:rPr/>
        <w:t>on</w:t>
        <w:tab/>
      </w:r>
      <w:r>
        <w:rPr>
          <w:u w:val="single"/>
        </w:rPr>
        <w:tab/>
      </w:r>
      <w:r>
        <w:rPr>
          <w:spacing w:val="80"/>
        </w:rPr>
        <w:t> </w:t>
      </w:r>
      <w:r>
        <w:rPr/>
        <w:t>day,</w:t>
        <w:tab/>
      </w:r>
      <w:r>
        <w:rPr>
          <w:spacing w:val="-5"/>
        </w:rPr>
        <w:t>the</w:t>
      </w:r>
    </w:p>
    <w:p>
      <w:pPr>
        <w:pStyle w:val="BodyText"/>
        <w:tabs>
          <w:tab w:pos="1932" w:val="left" w:leader="none"/>
          <w:tab w:pos="3794" w:val="left" w:leader="none"/>
          <w:tab w:pos="4694" w:val="left" w:leader="none"/>
        </w:tabs>
        <w:spacing w:before="41"/>
        <w:ind w:left="732"/>
      </w:pPr>
      <w:r>
        <w:rPr>
          <w:u w:val="single"/>
        </w:rPr>
        <w:tab/>
      </w:r>
      <w:r>
        <w:rPr/>
        <w:t>day</w:t>
      </w:r>
      <w:r>
        <w:rPr>
          <w:spacing w:val="-1"/>
        </w:rPr>
        <w:t> </w:t>
      </w:r>
      <w:r>
        <w:rPr>
          <w:spacing w:val="-5"/>
        </w:rPr>
        <w:t>of</w:t>
      </w:r>
      <w:r>
        <w:rPr>
          <w:u w:val="single"/>
        </w:rPr>
        <w:tab/>
      </w:r>
      <w:r>
        <w:rPr>
          <w:spacing w:val="-5"/>
        </w:rPr>
        <w:t>20</w:t>
      </w:r>
      <w:r>
        <w:rPr>
          <w:u w:val="single"/>
        </w:rPr>
        <w:tab/>
      </w:r>
    </w:p>
    <w:p>
      <w:pPr>
        <w:pStyle w:val="BodyText"/>
        <w:spacing w:before="84"/>
      </w:pPr>
    </w:p>
    <w:p>
      <w:pPr>
        <w:pStyle w:val="BodyText"/>
        <w:ind w:left="732"/>
      </w:pPr>
      <w:r>
        <w:rPr/>
        <w:t>Before</w:t>
      </w:r>
      <w:r>
        <w:rPr>
          <w:spacing w:val="-4"/>
        </w:rPr>
        <w:t> </w:t>
      </w:r>
      <w:r>
        <w:rPr>
          <w:spacing w:val="-5"/>
        </w:rPr>
        <w:t>me,</w:t>
      </w:r>
    </w:p>
    <w:p>
      <w:pPr>
        <w:pStyle w:val="BodyText"/>
        <w:spacing w:before="38"/>
        <w:rPr>
          <w:sz w:val="20"/>
        </w:rPr>
      </w:pPr>
    </w:p>
    <w:p>
      <w:pPr>
        <w:pStyle w:val="BodyText"/>
        <w:spacing w:after="0"/>
        <w:rPr>
          <w:sz w:val="20"/>
        </w:rPr>
        <w:sectPr>
          <w:pgSz w:w="11900" w:h="16850"/>
          <w:pgMar w:header="0" w:footer="1049" w:top="1360" w:bottom="1240" w:left="708" w:right="708"/>
        </w:sectPr>
      </w:pPr>
    </w:p>
    <w:p>
      <w:pPr>
        <w:pStyle w:val="BodyText"/>
        <w:spacing w:before="90"/>
        <w:ind w:left="732"/>
      </w:pPr>
      <w:r>
        <w:rPr/>
        <w:t>Notary</w:t>
      </w:r>
      <w:r>
        <w:rPr>
          <w:spacing w:val="-3"/>
        </w:rPr>
        <w:t> </w:t>
      </w:r>
      <w:r>
        <w:rPr/>
        <w:t>/</w:t>
      </w:r>
      <w:r>
        <w:rPr>
          <w:spacing w:val="-1"/>
        </w:rPr>
        <w:t> </w:t>
      </w:r>
      <w:r>
        <w:rPr/>
        <w:t>Oath</w:t>
      </w:r>
      <w:r>
        <w:rPr>
          <w:spacing w:val="-1"/>
        </w:rPr>
        <w:t> </w:t>
      </w:r>
      <w:r>
        <w:rPr>
          <w:spacing w:val="-2"/>
        </w:rPr>
        <w:t>Commissioner</w:t>
      </w:r>
    </w:p>
    <w:p>
      <w:pPr>
        <w:spacing w:line="240" w:lineRule="auto" w:before="0"/>
        <w:rPr>
          <w:sz w:val="19"/>
        </w:rPr>
      </w:pPr>
      <w:r>
        <w:rPr/>
        <w:br w:type="column"/>
      </w:r>
      <w:r>
        <w:rPr>
          <w:sz w:val="19"/>
        </w:rPr>
      </w:r>
    </w:p>
    <w:p>
      <w:pPr>
        <w:pStyle w:val="BodyText"/>
        <w:rPr>
          <w:sz w:val="19"/>
        </w:rPr>
      </w:pPr>
    </w:p>
    <w:p>
      <w:pPr>
        <w:pStyle w:val="BodyText"/>
        <w:spacing w:before="70"/>
        <w:rPr>
          <w:sz w:val="19"/>
        </w:rPr>
      </w:pPr>
    </w:p>
    <w:p>
      <w:pPr>
        <w:pStyle w:val="Heading2"/>
        <w:spacing w:before="1"/>
        <w:ind w:left="732"/>
      </w:pPr>
      <w:r>
        <w:rPr>
          <w:smallCaps/>
          <w:spacing w:val="-2"/>
        </w:rPr>
        <w:t>Verification</w:t>
      </w:r>
    </w:p>
    <w:p>
      <w:pPr>
        <w:spacing w:line="240" w:lineRule="auto" w:before="131"/>
        <w:rPr>
          <w:b/>
          <w:sz w:val="24"/>
        </w:rPr>
      </w:pPr>
      <w:r>
        <w:rPr/>
        <w:br w:type="column"/>
      </w:r>
      <w:r>
        <w:rPr>
          <w:b/>
          <w:sz w:val="24"/>
        </w:rPr>
      </w:r>
    </w:p>
    <w:p>
      <w:pPr>
        <w:pStyle w:val="BodyText"/>
        <w:ind w:left="732"/>
      </w:pPr>
      <w:r>
        <w:rPr/>
        <w:t>Deponent's</w:t>
      </w:r>
      <w:r>
        <w:rPr>
          <w:spacing w:val="-7"/>
        </w:rPr>
        <w:t> </w:t>
      </w:r>
      <w:r>
        <w:rPr>
          <w:spacing w:val="-2"/>
        </w:rPr>
        <w:t>signature</w:t>
      </w:r>
    </w:p>
    <w:p>
      <w:pPr>
        <w:pStyle w:val="BodyText"/>
        <w:spacing w:after="0"/>
        <w:sectPr>
          <w:type w:val="continuous"/>
          <w:pgSz w:w="11900" w:h="16850"/>
          <w:pgMar w:header="0" w:footer="1049" w:top="1360" w:bottom="1240" w:left="708" w:right="708"/>
          <w:cols w:num="3" w:equalWidth="0">
            <w:col w:w="3552" w:space="216"/>
            <w:col w:w="2232" w:space="993"/>
            <w:col w:w="3491"/>
          </w:cols>
        </w:sectPr>
      </w:pPr>
    </w:p>
    <w:p>
      <w:pPr>
        <w:pStyle w:val="BodyText"/>
        <w:spacing w:before="81"/>
      </w:pPr>
    </w:p>
    <w:p>
      <w:pPr>
        <w:pStyle w:val="BodyText"/>
        <w:spacing w:line="276" w:lineRule="auto"/>
        <w:ind w:left="732" w:right="751"/>
        <w:jc w:val="both"/>
      </w:pPr>
      <w:r>
        <w:rPr/>
        <w:t>I,</w:t>
      </w:r>
      <w:r>
        <w:rPr>
          <w:spacing w:val="-3"/>
        </w:rPr>
        <w:t> </w:t>
      </w:r>
      <w:r>
        <w:rPr/>
        <w:t>the</w:t>
      </w:r>
      <w:r>
        <w:rPr>
          <w:spacing w:val="-5"/>
        </w:rPr>
        <w:t> </w:t>
      </w:r>
      <w:r>
        <w:rPr/>
        <w:t>Deponent</w:t>
      </w:r>
      <w:r>
        <w:rPr>
          <w:spacing w:val="-4"/>
        </w:rPr>
        <w:t> </w:t>
      </w:r>
      <w:r>
        <w:rPr/>
        <w:t>hereinabove,</w:t>
      </w:r>
      <w:r>
        <w:rPr>
          <w:spacing w:val="-5"/>
        </w:rPr>
        <w:t> </w:t>
      </w:r>
      <w:r>
        <w:rPr/>
        <w:t>do</w:t>
      </w:r>
      <w:r>
        <w:rPr>
          <w:spacing w:val="-5"/>
        </w:rPr>
        <w:t> </w:t>
      </w:r>
      <w:r>
        <w:rPr/>
        <w:t>hereby</w:t>
      </w:r>
      <w:r>
        <w:rPr>
          <w:spacing w:val="-3"/>
        </w:rPr>
        <w:t> </w:t>
      </w:r>
      <w:r>
        <w:rPr/>
        <w:t>verify</w:t>
      </w:r>
      <w:r>
        <w:rPr>
          <w:spacing w:val="-3"/>
        </w:rPr>
        <w:t> </w:t>
      </w:r>
      <w:r>
        <w:rPr/>
        <w:t>and</w:t>
      </w:r>
      <w:r>
        <w:rPr>
          <w:spacing w:val="-3"/>
        </w:rPr>
        <w:t> </w:t>
      </w:r>
      <w:r>
        <w:rPr/>
        <w:t>affirm</w:t>
      </w:r>
      <w:r>
        <w:rPr>
          <w:spacing w:val="-2"/>
        </w:rPr>
        <w:t> </w:t>
      </w:r>
      <w:r>
        <w:rPr/>
        <w:t>that</w:t>
      </w:r>
      <w:r>
        <w:rPr>
          <w:spacing w:val="-5"/>
        </w:rPr>
        <w:t> </w:t>
      </w:r>
      <w:r>
        <w:rPr/>
        <w:t>the</w:t>
      </w:r>
      <w:r>
        <w:rPr>
          <w:spacing w:val="-3"/>
        </w:rPr>
        <w:t> </w:t>
      </w:r>
      <w:r>
        <w:rPr/>
        <w:t>contents</w:t>
      </w:r>
      <w:r>
        <w:rPr>
          <w:spacing w:val="-3"/>
        </w:rPr>
        <w:t> </w:t>
      </w:r>
      <w:r>
        <w:rPr/>
        <w:t>of</w:t>
      </w:r>
      <w:r>
        <w:rPr>
          <w:spacing w:val="-5"/>
        </w:rPr>
        <w:t> </w:t>
      </w:r>
      <w:r>
        <w:rPr/>
        <w:t>para</w:t>
      </w:r>
      <w:r>
        <w:rPr>
          <w:spacing w:val="-6"/>
        </w:rPr>
        <w:t> </w:t>
      </w:r>
      <w:r>
        <w:rPr>
          <w:spacing w:val="80"/>
          <w:w w:val="150"/>
          <w:u w:val="single"/>
        </w:rPr>
        <w:t>  </w:t>
      </w:r>
      <w:r>
        <w:rPr/>
        <w:t>to</w:t>
      </w:r>
      <w:r>
        <w:rPr>
          <w:spacing w:val="-4"/>
        </w:rPr>
        <w:t> </w:t>
      </w:r>
      <w:r>
        <w:rPr>
          <w:spacing w:val="80"/>
          <w:w w:val="150"/>
          <w:u w:val="single"/>
        </w:rPr>
        <w:t> </w:t>
      </w:r>
      <w:r>
        <w:rPr/>
        <w:t>of this affidavit are true and correct to my knowledge and belief. Nothing is false and nothing material has been concealed therefrom.</w:t>
      </w:r>
    </w:p>
    <w:p>
      <w:pPr>
        <w:pStyle w:val="BodyText"/>
      </w:pPr>
    </w:p>
    <w:p>
      <w:pPr>
        <w:pStyle w:val="BodyText"/>
        <w:spacing w:before="83"/>
      </w:pPr>
    </w:p>
    <w:p>
      <w:pPr>
        <w:pStyle w:val="BodyText"/>
        <w:tabs>
          <w:tab w:pos="2838" w:val="left" w:leader="none"/>
          <w:tab w:pos="4566" w:val="left" w:leader="none"/>
          <w:tab w:pos="6253" w:val="left" w:leader="none"/>
        </w:tabs>
        <w:ind w:left="732"/>
        <w:jc w:val="both"/>
      </w:pPr>
      <w:r>
        <w:rPr/>
        <w:t>Verified at </w:t>
      </w:r>
      <w:r>
        <w:rPr>
          <w:u w:val="single"/>
        </w:rPr>
        <w:tab/>
      </w:r>
      <w:r>
        <w:rPr/>
        <w:t>on this </w:t>
      </w:r>
      <w:r>
        <w:rPr>
          <w:u w:val="single"/>
        </w:rPr>
        <w:tab/>
      </w:r>
      <w:r>
        <w:rPr/>
        <w:t>day of </w:t>
      </w:r>
      <w:r>
        <w:rPr>
          <w:u w:val="single"/>
        </w:rPr>
        <w:tab/>
      </w:r>
      <w:r>
        <w:rPr>
          <w:spacing w:val="-5"/>
        </w:rPr>
        <w:t>201</w:t>
      </w:r>
      <w:r>
        <w:rPr>
          <w:spacing w:val="80"/>
          <w:w w:val="150"/>
          <w:u w:val="single"/>
        </w:rPr>
        <w:t>   </w:t>
      </w:r>
    </w:p>
    <w:p>
      <w:pPr>
        <w:pStyle w:val="BodyText"/>
        <w:spacing w:before="84"/>
      </w:pPr>
    </w:p>
    <w:p>
      <w:pPr>
        <w:pStyle w:val="BodyText"/>
        <w:ind w:right="748"/>
        <w:jc w:val="right"/>
      </w:pPr>
      <w:r>
        <w:rPr/>
        <w:t>Deponent's</w:t>
      </w:r>
      <w:r>
        <w:rPr>
          <w:spacing w:val="-7"/>
        </w:rPr>
        <w:t> </w:t>
      </w:r>
      <w:r>
        <w:rPr>
          <w:spacing w:val="-2"/>
        </w:rPr>
        <w:t>signature</w:t>
      </w:r>
    </w:p>
    <w:p>
      <w:pPr>
        <w:pStyle w:val="Heading1"/>
        <w:spacing w:line="276" w:lineRule="auto" w:before="41"/>
        <w:ind w:left="4448" w:right="4464"/>
      </w:pPr>
      <w:r>
        <w:rPr/>
        <w:t>SCHEDULE</w:t>
      </w:r>
      <w:r>
        <w:rPr>
          <w:spacing w:val="-15"/>
        </w:rPr>
        <w:t> </w:t>
      </w:r>
      <w:r>
        <w:rPr/>
        <w:t>II FORM D</w:t>
      </w:r>
    </w:p>
    <w:p>
      <w:pPr>
        <w:spacing w:before="1"/>
        <w:ind w:left="801" w:right="816" w:firstLine="0"/>
        <w:jc w:val="center"/>
        <w:rPr>
          <w:b/>
          <w:sz w:val="24"/>
        </w:rPr>
      </w:pPr>
      <w:r>
        <w:rPr>
          <w:b/>
          <w:sz w:val="24"/>
        </w:rPr>
        <w:t>PROOF</w:t>
      </w:r>
      <w:r>
        <w:rPr>
          <w:b/>
          <w:spacing w:val="-2"/>
          <w:sz w:val="24"/>
        </w:rPr>
        <w:t> </w:t>
      </w:r>
      <w:r>
        <w:rPr>
          <w:b/>
          <w:sz w:val="24"/>
        </w:rPr>
        <w:t>OF</w:t>
      </w:r>
      <w:r>
        <w:rPr>
          <w:b/>
          <w:spacing w:val="-2"/>
          <w:sz w:val="24"/>
        </w:rPr>
        <w:t> </w:t>
      </w:r>
      <w:r>
        <w:rPr>
          <w:b/>
          <w:sz w:val="24"/>
        </w:rPr>
        <w:t>CLAIM</w:t>
      </w:r>
      <w:r>
        <w:rPr>
          <w:b/>
          <w:spacing w:val="-2"/>
          <w:sz w:val="24"/>
        </w:rPr>
        <w:t> </w:t>
      </w:r>
      <w:r>
        <w:rPr>
          <w:b/>
          <w:sz w:val="24"/>
        </w:rPr>
        <w:t>BY</w:t>
      </w:r>
      <w:r>
        <w:rPr>
          <w:b/>
          <w:spacing w:val="-3"/>
          <w:sz w:val="24"/>
        </w:rPr>
        <w:t> </w:t>
      </w:r>
      <w:r>
        <w:rPr>
          <w:b/>
          <w:sz w:val="24"/>
        </w:rPr>
        <w:t>FINANCIAL</w:t>
      </w:r>
      <w:r>
        <w:rPr>
          <w:b/>
          <w:spacing w:val="-1"/>
          <w:sz w:val="24"/>
        </w:rPr>
        <w:t> </w:t>
      </w:r>
      <w:r>
        <w:rPr>
          <w:b/>
          <w:spacing w:val="-2"/>
          <w:sz w:val="24"/>
        </w:rPr>
        <w:t>CREDITORS</w:t>
      </w:r>
    </w:p>
    <w:p>
      <w:pPr>
        <w:pStyle w:val="BodyText"/>
        <w:spacing w:before="82"/>
        <w:rPr>
          <w:b/>
        </w:rPr>
      </w:pPr>
    </w:p>
    <w:p>
      <w:pPr>
        <w:spacing w:line="276" w:lineRule="auto" w:before="0"/>
        <w:ind w:left="800" w:right="816" w:firstLine="0"/>
        <w:jc w:val="center"/>
        <w:rPr>
          <w:sz w:val="24"/>
        </w:rPr>
      </w:pPr>
      <w:r>
        <w:rPr>
          <w:sz w:val="24"/>
        </w:rPr>
        <w:t>(</w:t>
      </w:r>
      <w:r>
        <w:rPr>
          <w:i/>
          <w:sz w:val="24"/>
        </w:rPr>
        <w:t>Under</w:t>
      </w:r>
      <w:r>
        <w:rPr>
          <w:i/>
          <w:spacing w:val="-4"/>
          <w:sz w:val="24"/>
        </w:rPr>
        <w:t> </w:t>
      </w:r>
      <w:r>
        <w:rPr>
          <w:i/>
          <w:sz w:val="24"/>
        </w:rPr>
        <w:t>Regulation</w:t>
      </w:r>
      <w:r>
        <w:rPr>
          <w:i/>
          <w:spacing w:val="-3"/>
          <w:sz w:val="24"/>
        </w:rPr>
        <w:t> </w:t>
      </w:r>
      <w:r>
        <w:rPr>
          <w:i/>
          <w:sz w:val="24"/>
        </w:rPr>
        <w:t>18</w:t>
      </w:r>
      <w:r>
        <w:rPr>
          <w:i/>
          <w:spacing w:val="-4"/>
          <w:sz w:val="24"/>
        </w:rPr>
        <w:t> </w:t>
      </w:r>
      <w:r>
        <w:rPr>
          <w:i/>
          <w:sz w:val="24"/>
        </w:rPr>
        <w:t>of</w:t>
      </w:r>
      <w:r>
        <w:rPr>
          <w:i/>
          <w:spacing w:val="-4"/>
          <w:sz w:val="24"/>
        </w:rPr>
        <w:t> </w:t>
      </w:r>
      <w:r>
        <w:rPr>
          <w:i/>
          <w:sz w:val="24"/>
        </w:rPr>
        <w:t>the</w:t>
      </w:r>
      <w:r>
        <w:rPr>
          <w:i/>
          <w:spacing w:val="-4"/>
          <w:sz w:val="24"/>
        </w:rPr>
        <w:t> </w:t>
      </w:r>
      <w:r>
        <w:rPr>
          <w:i/>
          <w:sz w:val="24"/>
        </w:rPr>
        <w:t>Insolvency</w:t>
      </w:r>
      <w:r>
        <w:rPr>
          <w:i/>
          <w:spacing w:val="-4"/>
          <w:sz w:val="24"/>
        </w:rPr>
        <w:t> </w:t>
      </w:r>
      <w:r>
        <w:rPr>
          <w:i/>
          <w:sz w:val="24"/>
        </w:rPr>
        <w:t>and</w:t>
      </w:r>
      <w:r>
        <w:rPr>
          <w:i/>
          <w:spacing w:val="-4"/>
          <w:sz w:val="24"/>
        </w:rPr>
        <w:t> </w:t>
      </w:r>
      <w:r>
        <w:rPr>
          <w:i/>
          <w:sz w:val="24"/>
        </w:rPr>
        <w:t>Bankruptcy</w:t>
      </w:r>
      <w:r>
        <w:rPr>
          <w:i/>
          <w:spacing w:val="-4"/>
          <w:sz w:val="24"/>
        </w:rPr>
        <w:t> </w:t>
      </w:r>
      <w:r>
        <w:rPr>
          <w:i/>
          <w:sz w:val="24"/>
        </w:rPr>
        <w:t>Board</w:t>
      </w:r>
      <w:r>
        <w:rPr>
          <w:i/>
          <w:spacing w:val="-4"/>
          <w:sz w:val="24"/>
        </w:rPr>
        <w:t> </w:t>
      </w:r>
      <w:r>
        <w:rPr>
          <w:i/>
          <w:sz w:val="24"/>
        </w:rPr>
        <w:t>of</w:t>
      </w:r>
      <w:r>
        <w:rPr>
          <w:i/>
          <w:spacing w:val="-4"/>
          <w:sz w:val="24"/>
        </w:rPr>
        <w:t> </w:t>
      </w:r>
      <w:r>
        <w:rPr>
          <w:i/>
          <w:sz w:val="24"/>
        </w:rPr>
        <w:t>India</w:t>
      </w:r>
      <w:r>
        <w:rPr>
          <w:i/>
          <w:spacing w:val="-4"/>
          <w:sz w:val="24"/>
        </w:rPr>
        <w:t> </w:t>
      </w:r>
      <w:r>
        <w:rPr>
          <w:i/>
          <w:sz w:val="24"/>
        </w:rPr>
        <w:t>(Liquidation Process) Regulations, 2016</w:t>
      </w:r>
      <w:r>
        <w:rPr>
          <w:sz w:val="24"/>
        </w:rPr>
        <w:t>)</w:t>
      </w:r>
    </w:p>
    <w:p>
      <w:pPr>
        <w:pStyle w:val="BodyText"/>
        <w:spacing w:before="42"/>
      </w:pPr>
    </w:p>
    <w:p>
      <w:pPr>
        <w:spacing w:before="0"/>
        <w:ind w:left="0" w:right="748" w:firstLine="0"/>
        <w:jc w:val="right"/>
        <w:rPr>
          <w:sz w:val="24"/>
        </w:rPr>
      </w:pPr>
      <w:r>
        <w:rPr>
          <w:spacing w:val="-2"/>
          <w:sz w:val="24"/>
        </w:rPr>
        <w:t>[</w:t>
      </w:r>
      <w:r>
        <w:rPr>
          <w:i/>
          <w:spacing w:val="-2"/>
          <w:sz w:val="24"/>
        </w:rPr>
        <w:t>Date</w:t>
      </w:r>
      <w:r>
        <w:rPr>
          <w:spacing w:val="-2"/>
          <w:sz w:val="24"/>
        </w:rPr>
        <w:t>]</w:t>
      </w:r>
    </w:p>
    <w:p>
      <w:pPr>
        <w:pStyle w:val="BodyText"/>
        <w:spacing w:before="41"/>
        <w:ind w:left="732"/>
      </w:pPr>
      <w:r>
        <w:rPr>
          <w:spacing w:val="-5"/>
        </w:rPr>
        <w:t>To</w:t>
      </w:r>
    </w:p>
    <w:p>
      <w:pPr>
        <w:pStyle w:val="BodyText"/>
        <w:spacing w:before="41"/>
        <w:ind w:left="732"/>
      </w:pPr>
      <w:r>
        <w:rPr/>
        <w:t>The</w:t>
      </w:r>
      <w:r>
        <w:rPr>
          <w:spacing w:val="-2"/>
        </w:rPr>
        <w:t> Liquidator</w:t>
      </w:r>
    </w:p>
    <w:p>
      <w:pPr>
        <w:spacing w:before="41"/>
        <w:ind w:left="732" w:right="0" w:firstLine="0"/>
        <w:jc w:val="left"/>
        <w:rPr>
          <w:i/>
          <w:sz w:val="24"/>
        </w:rPr>
      </w:pPr>
      <w:r>
        <w:rPr>
          <w:sz w:val="24"/>
        </w:rPr>
        <w:t>[</w:t>
      </w:r>
      <w:r>
        <w:rPr>
          <w:i/>
          <w:sz w:val="24"/>
        </w:rPr>
        <w:t>Name</w:t>
      </w:r>
      <w:r>
        <w:rPr>
          <w:i/>
          <w:spacing w:val="-5"/>
          <w:sz w:val="24"/>
        </w:rPr>
        <w:t> </w:t>
      </w:r>
      <w:r>
        <w:rPr>
          <w:i/>
          <w:sz w:val="24"/>
        </w:rPr>
        <w:t>of the</w:t>
      </w:r>
      <w:r>
        <w:rPr>
          <w:i/>
          <w:spacing w:val="-1"/>
          <w:sz w:val="24"/>
        </w:rPr>
        <w:t> </w:t>
      </w:r>
      <w:r>
        <w:rPr>
          <w:i/>
          <w:spacing w:val="-2"/>
          <w:sz w:val="24"/>
        </w:rPr>
        <w:t>Liquidator]</w:t>
      </w:r>
    </w:p>
    <w:p>
      <w:pPr>
        <w:spacing w:before="43"/>
        <w:ind w:left="732" w:right="0" w:firstLine="0"/>
        <w:jc w:val="left"/>
        <w:rPr>
          <w:i/>
          <w:sz w:val="24"/>
        </w:rPr>
      </w:pPr>
      <w:r>
        <w:rPr>
          <w:sz w:val="24"/>
        </w:rPr>
        <w:t>[</w:t>
      </w:r>
      <w:r>
        <w:rPr>
          <w:i/>
          <w:sz w:val="24"/>
        </w:rPr>
        <w:t>Address</w:t>
      </w:r>
      <w:r>
        <w:rPr>
          <w:i/>
          <w:spacing w:val="-2"/>
          <w:sz w:val="24"/>
        </w:rPr>
        <w:t> </w:t>
      </w:r>
      <w:r>
        <w:rPr>
          <w:i/>
          <w:sz w:val="24"/>
        </w:rPr>
        <w:t>as</w:t>
      </w:r>
      <w:r>
        <w:rPr>
          <w:i/>
          <w:spacing w:val="-1"/>
          <w:sz w:val="24"/>
        </w:rPr>
        <w:t> </w:t>
      </w:r>
      <w:r>
        <w:rPr>
          <w:i/>
          <w:sz w:val="24"/>
        </w:rPr>
        <w:t>set</w:t>
      </w:r>
      <w:r>
        <w:rPr>
          <w:i/>
          <w:spacing w:val="-1"/>
          <w:sz w:val="24"/>
        </w:rPr>
        <w:t> </w:t>
      </w:r>
      <w:r>
        <w:rPr>
          <w:i/>
          <w:sz w:val="24"/>
        </w:rPr>
        <w:t>out in</w:t>
      </w:r>
      <w:r>
        <w:rPr>
          <w:i/>
          <w:spacing w:val="-1"/>
          <w:sz w:val="24"/>
        </w:rPr>
        <w:t> </w:t>
      </w:r>
      <w:r>
        <w:rPr>
          <w:i/>
          <w:sz w:val="24"/>
        </w:rPr>
        <w:t>the</w:t>
      </w:r>
      <w:r>
        <w:rPr>
          <w:i/>
          <w:spacing w:val="-2"/>
          <w:sz w:val="24"/>
        </w:rPr>
        <w:t> </w:t>
      </w:r>
      <w:r>
        <w:rPr>
          <w:i/>
          <w:sz w:val="24"/>
        </w:rPr>
        <w:t>public</w:t>
      </w:r>
      <w:r>
        <w:rPr>
          <w:i/>
          <w:spacing w:val="-1"/>
          <w:sz w:val="24"/>
        </w:rPr>
        <w:t> </w:t>
      </w:r>
      <w:r>
        <w:rPr>
          <w:i/>
          <w:spacing w:val="-2"/>
          <w:sz w:val="24"/>
        </w:rPr>
        <w:t>announcement]</w:t>
      </w:r>
    </w:p>
    <w:p>
      <w:pPr>
        <w:pStyle w:val="BodyText"/>
        <w:spacing w:before="81"/>
        <w:rPr>
          <w:i/>
        </w:rPr>
      </w:pPr>
    </w:p>
    <w:p>
      <w:pPr>
        <w:pStyle w:val="BodyText"/>
        <w:spacing w:before="1"/>
        <w:ind w:left="732"/>
      </w:pPr>
      <w:r>
        <w:rPr>
          <w:spacing w:val="-4"/>
        </w:rPr>
        <w:t>From</w:t>
      </w:r>
    </w:p>
    <w:p>
      <w:pPr>
        <w:spacing w:before="40"/>
        <w:ind w:left="732" w:right="0" w:firstLine="0"/>
        <w:jc w:val="left"/>
        <w:rPr>
          <w:i/>
          <w:sz w:val="24"/>
        </w:rPr>
      </w:pPr>
      <w:r>
        <w:rPr>
          <w:sz w:val="24"/>
        </w:rPr>
        <w:t>[</w:t>
      </w:r>
      <w:r>
        <w:rPr>
          <w:i/>
          <w:sz w:val="24"/>
        </w:rPr>
        <w:t>Name</w:t>
      </w:r>
      <w:r>
        <w:rPr>
          <w:i/>
          <w:spacing w:val="-5"/>
          <w:sz w:val="24"/>
        </w:rPr>
        <w:t> </w:t>
      </w:r>
      <w:r>
        <w:rPr>
          <w:i/>
          <w:sz w:val="24"/>
        </w:rPr>
        <w:t>and</w:t>
      </w:r>
      <w:r>
        <w:rPr>
          <w:i/>
          <w:spacing w:val="-1"/>
          <w:sz w:val="24"/>
        </w:rPr>
        <w:t> </w:t>
      </w:r>
      <w:r>
        <w:rPr>
          <w:i/>
          <w:sz w:val="24"/>
        </w:rPr>
        <w:t>address</w:t>
      </w:r>
      <w:r>
        <w:rPr>
          <w:i/>
          <w:spacing w:val="-2"/>
          <w:sz w:val="24"/>
        </w:rPr>
        <w:t> </w:t>
      </w:r>
      <w:r>
        <w:rPr>
          <w:i/>
          <w:sz w:val="24"/>
        </w:rPr>
        <w:t>of</w:t>
      </w:r>
      <w:r>
        <w:rPr>
          <w:i/>
          <w:spacing w:val="1"/>
          <w:sz w:val="24"/>
        </w:rPr>
        <w:t> </w:t>
      </w:r>
      <w:r>
        <w:rPr>
          <w:i/>
          <w:sz w:val="24"/>
        </w:rPr>
        <w:t>the</w:t>
      </w:r>
      <w:r>
        <w:rPr>
          <w:i/>
          <w:spacing w:val="-1"/>
          <w:sz w:val="24"/>
        </w:rPr>
        <w:t> </w:t>
      </w:r>
      <w:r>
        <w:rPr>
          <w:i/>
          <w:sz w:val="24"/>
        </w:rPr>
        <w:t>registered</w:t>
      </w:r>
      <w:r>
        <w:rPr>
          <w:i/>
          <w:spacing w:val="-1"/>
          <w:sz w:val="24"/>
        </w:rPr>
        <w:t> </w:t>
      </w:r>
      <w:r>
        <w:rPr>
          <w:i/>
          <w:sz w:val="24"/>
        </w:rPr>
        <w:t>office</w:t>
      </w:r>
      <w:r>
        <w:rPr>
          <w:i/>
          <w:spacing w:val="-2"/>
          <w:sz w:val="24"/>
        </w:rPr>
        <w:t> </w:t>
      </w:r>
      <w:r>
        <w:rPr>
          <w:i/>
          <w:sz w:val="24"/>
        </w:rPr>
        <w:t>and</w:t>
      </w:r>
      <w:r>
        <w:rPr>
          <w:i/>
          <w:spacing w:val="-1"/>
          <w:sz w:val="24"/>
        </w:rPr>
        <w:t> </w:t>
      </w:r>
      <w:r>
        <w:rPr>
          <w:i/>
          <w:sz w:val="24"/>
        </w:rPr>
        <w:t>principal</w:t>
      </w:r>
      <w:r>
        <w:rPr>
          <w:i/>
          <w:spacing w:val="-1"/>
          <w:sz w:val="24"/>
        </w:rPr>
        <w:t> </w:t>
      </w:r>
      <w:r>
        <w:rPr>
          <w:i/>
          <w:sz w:val="24"/>
        </w:rPr>
        <w:t>office</w:t>
      </w:r>
      <w:r>
        <w:rPr>
          <w:i/>
          <w:spacing w:val="-1"/>
          <w:sz w:val="24"/>
        </w:rPr>
        <w:t> </w:t>
      </w:r>
      <w:r>
        <w:rPr>
          <w:i/>
          <w:sz w:val="24"/>
        </w:rPr>
        <w:t>of the</w:t>
      </w:r>
      <w:r>
        <w:rPr>
          <w:i/>
          <w:spacing w:val="-1"/>
          <w:sz w:val="24"/>
        </w:rPr>
        <w:t> </w:t>
      </w:r>
      <w:r>
        <w:rPr>
          <w:i/>
          <w:sz w:val="24"/>
        </w:rPr>
        <w:t>financial </w:t>
      </w:r>
      <w:r>
        <w:rPr>
          <w:i/>
          <w:spacing w:val="-2"/>
          <w:sz w:val="24"/>
        </w:rPr>
        <w:t>creditor]</w:t>
      </w:r>
    </w:p>
    <w:p>
      <w:pPr>
        <w:pStyle w:val="BodyText"/>
        <w:spacing w:before="84"/>
        <w:rPr>
          <w:i/>
        </w:rPr>
      </w:pPr>
    </w:p>
    <w:p>
      <w:pPr>
        <w:spacing w:line="276" w:lineRule="auto" w:before="1"/>
        <w:ind w:left="732" w:right="711" w:firstLine="0"/>
        <w:jc w:val="left"/>
        <w:rPr>
          <w:sz w:val="24"/>
        </w:rPr>
      </w:pPr>
      <w:r>
        <w:rPr>
          <w:b/>
          <w:sz w:val="24"/>
        </w:rPr>
        <w:t>Subject:</w:t>
      </w:r>
      <w:r>
        <w:rPr>
          <w:b/>
          <w:spacing w:val="25"/>
          <w:sz w:val="24"/>
        </w:rPr>
        <w:t> </w:t>
      </w:r>
      <w:r>
        <w:rPr>
          <w:sz w:val="24"/>
        </w:rPr>
        <w:t>Submission</w:t>
      </w:r>
      <w:r>
        <w:rPr>
          <w:spacing w:val="26"/>
          <w:sz w:val="24"/>
        </w:rPr>
        <w:t> </w:t>
      </w:r>
      <w:r>
        <w:rPr>
          <w:sz w:val="24"/>
        </w:rPr>
        <w:t>of</w:t>
      </w:r>
      <w:r>
        <w:rPr>
          <w:spacing w:val="25"/>
          <w:sz w:val="24"/>
        </w:rPr>
        <w:t> </w:t>
      </w:r>
      <w:r>
        <w:rPr>
          <w:sz w:val="24"/>
        </w:rPr>
        <w:t>proof</w:t>
      </w:r>
      <w:r>
        <w:rPr>
          <w:spacing w:val="26"/>
          <w:sz w:val="24"/>
        </w:rPr>
        <w:t> </w:t>
      </w:r>
      <w:r>
        <w:rPr>
          <w:sz w:val="24"/>
        </w:rPr>
        <w:t>of</w:t>
      </w:r>
      <w:r>
        <w:rPr>
          <w:spacing w:val="25"/>
          <w:sz w:val="24"/>
        </w:rPr>
        <w:t> </w:t>
      </w:r>
      <w:r>
        <w:rPr>
          <w:sz w:val="24"/>
        </w:rPr>
        <w:t>claim</w:t>
      </w:r>
      <w:r>
        <w:rPr>
          <w:spacing w:val="27"/>
          <w:sz w:val="24"/>
        </w:rPr>
        <w:t> </w:t>
      </w:r>
      <w:r>
        <w:rPr>
          <w:sz w:val="24"/>
        </w:rPr>
        <w:t>in</w:t>
      </w:r>
      <w:r>
        <w:rPr>
          <w:spacing w:val="27"/>
          <w:sz w:val="24"/>
        </w:rPr>
        <w:t> </w:t>
      </w:r>
      <w:r>
        <w:rPr>
          <w:sz w:val="24"/>
        </w:rPr>
        <w:t>respect</w:t>
      </w:r>
      <w:r>
        <w:rPr>
          <w:spacing w:val="27"/>
          <w:sz w:val="24"/>
        </w:rPr>
        <w:t> </w:t>
      </w:r>
      <w:r>
        <w:rPr>
          <w:sz w:val="24"/>
        </w:rPr>
        <w:t>of</w:t>
      </w:r>
      <w:r>
        <w:rPr>
          <w:spacing w:val="25"/>
          <w:sz w:val="24"/>
        </w:rPr>
        <w:t> </w:t>
      </w:r>
      <w:r>
        <w:rPr>
          <w:sz w:val="24"/>
        </w:rPr>
        <w:t>the</w:t>
      </w:r>
      <w:r>
        <w:rPr>
          <w:spacing w:val="26"/>
          <w:sz w:val="24"/>
        </w:rPr>
        <w:t> </w:t>
      </w:r>
      <w:r>
        <w:rPr>
          <w:sz w:val="24"/>
        </w:rPr>
        <w:t>liquidation</w:t>
      </w:r>
      <w:r>
        <w:rPr>
          <w:spacing w:val="27"/>
          <w:sz w:val="24"/>
        </w:rPr>
        <w:t> </w:t>
      </w:r>
      <w:r>
        <w:rPr>
          <w:sz w:val="24"/>
        </w:rPr>
        <w:t>of</w:t>
      </w:r>
      <w:r>
        <w:rPr>
          <w:spacing w:val="25"/>
          <w:sz w:val="24"/>
        </w:rPr>
        <w:t> </w:t>
      </w:r>
      <w:r>
        <w:rPr>
          <w:sz w:val="24"/>
        </w:rPr>
        <w:t>[</w:t>
      </w:r>
      <w:r>
        <w:rPr>
          <w:i/>
          <w:sz w:val="24"/>
        </w:rPr>
        <w:t>name</w:t>
      </w:r>
      <w:r>
        <w:rPr>
          <w:i/>
          <w:spacing w:val="25"/>
          <w:sz w:val="24"/>
        </w:rPr>
        <w:t> </w:t>
      </w:r>
      <w:r>
        <w:rPr>
          <w:i/>
          <w:sz w:val="24"/>
        </w:rPr>
        <w:t>of</w:t>
      </w:r>
      <w:r>
        <w:rPr>
          <w:i/>
          <w:spacing w:val="27"/>
          <w:sz w:val="24"/>
        </w:rPr>
        <w:t> </w:t>
      </w:r>
      <w:r>
        <w:rPr>
          <w:i/>
          <w:sz w:val="24"/>
        </w:rPr>
        <w:t>corporate debtor</w:t>
      </w:r>
      <w:r>
        <w:rPr>
          <w:sz w:val="24"/>
        </w:rPr>
        <w:t>] under the Insolvency and Bankruptcy Code, 2016.</w:t>
      </w:r>
    </w:p>
    <w:p>
      <w:pPr>
        <w:pStyle w:val="BodyText"/>
        <w:spacing w:before="42"/>
      </w:pPr>
    </w:p>
    <w:p>
      <w:pPr>
        <w:pStyle w:val="BodyText"/>
        <w:ind w:left="732"/>
      </w:pPr>
      <w:r>
        <w:rPr>
          <w:spacing w:val="-2"/>
        </w:rPr>
        <w:t>Madam/Sir,</w:t>
      </w:r>
    </w:p>
    <w:p>
      <w:pPr>
        <w:pStyle w:val="BodyText"/>
        <w:spacing w:before="82"/>
      </w:pPr>
    </w:p>
    <w:p>
      <w:pPr>
        <w:spacing w:line="276" w:lineRule="auto" w:before="0"/>
        <w:ind w:left="732" w:right="711" w:firstLine="0"/>
        <w:jc w:val="left"/>
        <w:rPr>
          <w:sz w:val="24"/>
        </w:rPr>
      </w:pPr>
      <w:r>
        <w:rPr>
          <w:sz w:val="24"/>
        </w:rPr>
        <w:t>[</w:t>
      </w:r>
      <w:r>
        <w:rPr>
          <w:i/>
          <w:sz w:val="24"/>
        </w:rPr>
        <w:t>Name</w:t>
      </w:r>
      <w:r>
        <w:rPr>
          <w:i/>
          <w:spacing w:val="-12"/>
          <w:sz w:val="24"/>
        </w:rPr>
        <w:t> </w:t>
      </w:r>
      <w:r>
        <w:rPr>
          <w:i/>
          <w:sz w:val="24"/>
        </w:rPr>
        <w:t>of</w:t>
      </w:r>
      <w:r>
        <w:rPr>
          <w:i/>
          <w:spacing w:val="-10"/>
          <w:sz w:val="24"/>
        </w:rPr>
        <w:t> </w:t>
      </w:r>
      <w:r>
        <w:rPr>
          <w:i/>
          <w:sz w:val="24"/>
        </w:rPr>
        <w:t>the</w:t>
      </w:r>
      <w:r>
        <w:rPr>
          <w:i/>
          <w:spacing w:val="-11"/>
          <w:sz w:val="24"/>
        </w:rPr>
        <w:t> </w:t>
      </w:r>
      <w:r>
        <w:rPr>
          <w:i/>
          <w:sz w:val="24"/>
        </w:rPr>
        <w:t>financial</w:t>
      </w:r>
      <w:r>
        <w:rPr>
          <w:i/>
          <w:spacing w:val="-12"/>
          <w:sz w:val="24"/>
        </w:rPr>
        <w:t> </w:t>
      </w:r>
      <w:r>
        <w:rPr>
          <w:i/>
          <w:sz w:val="24"/>
        </w:rPr>
        <w:t>creditor</w:t>
      </w:r>
      <w:r>
        <w:rPr>
          <w:sz w:val="24"/>
        </w:rPr>
        <w:t>]</w:t>
      </w:r>
      <w:r>
        <w:rPr>
          <w:spacing w:val="-11"/>
          <w:sz w:val="24"/>
        </w:rPr>
        <w:t> </w:t>
      </w:r>
      <w:r>
        <w:rPr>
          <w:sz w:val="24"/>
        </w:rPr>
        <w:t>hereby</w:t>
      </w:r>
      <w:r>
        <w:rPr>
          <w:spacing w:val="-11"/>
          <w:sz w:val="24"/>
        </w:rPr>
        <w:t> </w:t>
      </w:r>
      <w:r>
        <w:rPr>
          <w:sz w:val="24"/>
        </w:rPr>
        <w:t>submits</w:t>
      </w:r>
      <w:r>
        <w:rPr>
          <w:spacing w:val="-10"/>
          <w:sz w:val="24"/>
        </w:rPr>
        <w:t> </w:t>
      </w:r>
      <w:r>
        <w:rPr>
          <w:sz w:val="24"/>
        </w:rPr>
        <w:t>this</w:t>
      </w:r>
      <w:r>
        <w:rPr>
          <w:spacing w:val="-10"/>
          <w:sz w:val="24"/>
        </w:rPr>
        <w:t> </w:t>
      </w:r>
      <w:r>
        <w:rPr>
          <w:sz w:val="24"/>
        </w:rPr>
        <w:t>proof</w:t>
      </w:r>
      <w:r>
        <w:rPr>
          <w:spacing w:val="-12"/>
          <w:sz w:val="24"/>
        </w:rPr>
        <w:t> </w:t>
      </w:r>
      <w:r>
        <w:rPr>
          <w:sz w:val="24"/>
        </w:rPr>
        <w:t>of</w:t>
      </w:r>
      <w:r>
        <w:rPr>
          <w:spacing w:val="-11"/>
          <w:sz w:val="24"/>
        </w:rPr>
        <w:t> </w:t>
      </w:r>
      <w:r>
        <w:rPr>
          <w:sz w:val="24"/>
        </w:rPr>
        <w:t>claim</w:t>
      </w:r>
      <w:r>
        <w:rPr>
          <w:spacing w:val="-10"/>
          <w:sz w:val="24"/>
        </w:rPr>
        <w:t> </w:t>
      </w:r>
      <w:r>
        <w:rPr>
          <w:sz w:val="24"/>
        </w:rPr>
        <w:t>in</w:t>
      </w:r>
      <w:r>
        <w:rPr>
          <w:spacing w:val="-13"/>
          <w:sz w:val="24"/>
        </w:rPr>
        <w:t> </w:t>
      </w:r>
      <w:r>
        <w:rPr>
          <w:sz w:val="24"/>
        </w:rPr>
        <w:t>respect</w:t>
      </w:r>
      <w:r>
        <w:rPr>
          <w:spacing w:val="-10"/>
          <w:sz w:val="24"/>
        </w:rPr>
        <w:t> </w:t>
      </w:r>
      <w:r>
        <w:rPr>
          <w:sz w:val="24"/>
        </w:rPr>
        <w:t>of</w:t>
      </w:r>
      <w:r>
        <w:rPr>
          <w:spacing w:val="-11"/>
          <w:sz w:val="24"/>
        </w:rPr>
        <w:t> </w:t>
      </w:r>
      <w:r>
        <w:rPr>
          <w:sz w:val="24"/>
        </w:rPr>
        <w:t>the</w:t>
      </w:r>
      <w:r>
        <w:rPr>
          <w:spacing w:val="-11"/>
          <w:sz w:val="24"/>
        </w:rPr>
        <w:t> </w:t>
      </w:r>
      <w:r>
        <w:rPr>
          <w:sz w:val="24"/>
        </w:rPr>
        <w:t>liquidation of [</w:t>
      </w:r>
      <w:r>
        <w:rPr>
          <w:i/>
          <w:sz w:val="24"/>
        </w:rPr>
        <w:t>name of corporate debtor</w:t>
      </w:r>
      <w:r>
        <w:rPr>
          <w:sz w:val="24"/>
        </w:rPr>
        <w:t>]. The details for the same are set out below:</w:t>
      </w:r>
    </w:p>
    <w:p>
      <w:pPr>
        <w:pStyle w:val="BodyText"/>
        <w:spacing w:before="89"/>
        <w:rPr>
          <w:sz w:val="20"/>
        </w:rPr>
      </w:pPr>
    </w:p>
    <w:tbl>
      <w:tblPr>
        <w:tblW w:w="0" w:type="auto"/>
        <w:jc w:val="left"/>
        <w:tblInd w:w="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5"/>
        <w:gridCol w:w="4460"/>
        <w:gridCol w:w="3960"/>
      </w:tblGrid>
      <w:tr>
        <w:trPr>
          <w:trHeight w:val="635" w:hRule="atLeast"/>
        </w:trPr>
        <w:tc>
          <w:tcPr>
            <w:tcW w:w="715" w:type="dxa"/>
          </w:tcPr>
          <w:p>
            <w:pPr>
              <w:pStyle w:val="TableParagraph"/>
              <w:spacing w:line="275" w:lineRule="exact"/>
              <w:ind w:left="167"/>
              <w:rPr>
                <w:sz w:val="24"/>
              </w:rPr>
            </w:pPr>
            <w:r>
              <w:rPr>
                <w:spacing w:val="-5"/>
                <w:sz w:val="24"/>
              </w:rPr>
              <w:t>1.</w:t>
            </w:r>
          </w:p>
        </w:tc>
        <w:tc>
          <w:tcPr>
            <w:tcW w:w="4460" w:type="dxa"/>
          </w:tcPr>
          <w:p>
            <w:pPr>
              <w:pStyle w:val="TableParagraph"/>
              <w:spacing w:line="275" w:lineRule="exact"/>
              <w:ind w:left="31"/>
              <w:rPr>
                <w:sz w:val="24"/>
              </w:rPr>
            </w:pPr>
            <w:r>
              <w:rPr>
                <w:smallCaps/>
                <w:sz w:val="24"/>
              </w:rPr>
              <w:t>Name</w:t>
            </w:r>
            <w:r>
              <w:rPr>
                <w:smallCaps/>
                <w:spacing w:val="-9"/>
                <w:sz w:val="24"/>
              </w:rPr>
              <w:t> </w:t>
            </w:r>
            <w:r>
              <w:rPr>
                <w:smallCaps/>
                <w:sz w:val="24"/>
              </w:rPr>
              <w:t>of</w:t>
            </w:r>
            <w:r>
              <w:rPr>
                <w:smallCaps/>
                <w:spacing w:val="-8"/>
                <w:sz w:val="24"/>
              </w:rPr>
              <w:t> </w:t>
            </w:r>
            <w:r>
              <w:rPr>
                <w:smallCaps/>
                <w:sz w:val="24"/>
              </w:rPr>
              <w:t>financial</w:t>
            </w:r>
            <w:r>
              <w:rPr>
                <w:smallCaps/>
                <w:spacing w:val="-8"/>
                <w:sz w:val="24"/>
              </w:rPr>
              <w:t> </w:t>
            </w:r>
            <w:r>
              <w:rPr>
                <w:smallCaps/>
                <w:spacing w:val="-2"/>
                <w:sz w:val="24"/>
              </w:rPr>
              <w:t>creditor</w:t>
            </w:r>
          </w:p>
        </w:tc>
        <w:tc>
          <w:tcPr>
            <w:tcW w:w="3960" w:type="dxa"/>
          </w:tcPr>
          <w:p>
            <w:pPr>
              <w:pStyle w:val="TableParagraph"/>
              <w:rPr>
                <w:sz w:val="22"/>
              </w:rPr>
            </w:pPr>
          </w:p>
        </w:tc>
      </w:tr>
    </w:tbl>
    <w:p>
      <w:pPr>
        <w:pStyle w:val="TableParagraph"/>
        <w:spacing w:after="0"/>
        <w:rPr>
          <w:sz w:val="22"/>
        </w:rPr>
        <w:sectPr>
          <w:type w:val="continuous"/>
          <w:pgSz w:w="11900" w:h="16850"/>
          <w:pgMar w:header="0" w:footer="1049" w:top="1360" w:bottom="1240" w:left="708" w:right="708"/>
        </w:sectPr>
      </w:pPr>
    </w:p>
    <w:tbl>
      <w:tblPr>
        <w:tblW w:w="0" w:type="auto"/>
        <w:jc w:val="left"/>
        <w:tblInd w:w="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5"/>
        <w:gridCol w:w="4460"/>
        <w:gridCol w:w="3960"/>
      </w:tblGrid>
      <w:tr>
        <w:trPr>
          <w:trHeight w:val="2222" w:hRule="atLeast"/>
        </w:trPr>
        <w:tc>
          <w:tcPr>
            <w:tcW w:w="715" w:type="dxa"/>
          </w:tcPr>
          <w:p>
            <w:pPr>
              <w:pStyle w:val="TableParagraph"/>
              <w:rPr>
                <w:sz w:val="18"/>
              </w:rPr>
            </w:pPr>
          </w:p>
        </w:tc>
        <w:tc>
          <w:tcPr>
            <w:tcW w:w="4460" w:type="dxa"/>
          </w:tcPr>
          <w:p>
            <w:pPr>
              <w:pStyle w:val="TableParagraph"/>
              <w:spacing w:line="309" w:lineRule="auto"/>
              <w:ind w:left="31" w:right="37"/>
              <w:jc w:val="both"/>
              <w:rPr>
                <w:sz w:val="24"/>
              </w:rPr>
            </w:pPr>
            <w:r>
              <w:rPr>
                <w:smallCaps/>
                <w:sz w:val="24"/>
              </w:rPr>
              <w:t>(If an incorporated body provide identification number and proof of incorporation, if a partnership or individual</w:t>
            </w:r>
            <w:r>
              <w:rPr>
                <w:smallCaps/>
                <w:spacing w:val="75"/>
                <w:w w:val="150"/>
                <w:sz w:val="24"/>
              </w:rPr>
              <w:t>   </w:t>
            </w:r>
            <w:r>
              <w:rPr>
                <w:smallCaps/>
                <w:sz w:val="24"/>
              </w:rPr>
              <w:t>provide</w:t>
            </w:r>
            <w:r>
              <w:rPr>
                <w:smallCaps/>
                <w:spacing w:val="77"/>
                <w:w w:val="150"/>
                <w:sz w:val="24"/>
              </w:rPr>
              <w:t>   </w:t>
            </w:r>
            <w:r>
              <w:rPr>
                <w:smallCaps/>
                <w:spacing w:val="-2"/>
                <w:sz w:val="24"/>
              </w:rPr>
              <w:t>identification</w:t>
            </w:r>
          </w:p>
          <w:p>
            <w:pPr>
              <w:pStyle w:val="TableParagraph"/>
              <w:spacing w:line="276" w:lineRule="auto"/>
              <w:ind w:left="31" w:right="37"/>
              <w:jc w:val="both"/>
              <w:rPr>
                <w:sz w:val="24"/>
              </w:rPr>
            </w:pPr>
            <w:r>
              <w:rPr>
                <w:sz w:val="19"/>
              </w:rPr>
              <w:t>RECORDS</w:t>
            </w:r>
            <w:r>
              <w:rPr>
                <w:sz w:val="24"/>
              </w:rPr>
              <w:t>* </w:t>
            </w:r>
            <w:r>
              <w:rPr>
                <w:sz w:val="19"/>
              </w:rPr>
              <w:t>OF ALL THE PARTNERS OR THE </w:t>
            </w:r>
            <w:r>
              <w:rPr>
                <w:spacing w:val="-2"/>
                <w:sz w:val="19"/>
              </w:rPr>
              <w:t>INDIVIDUAL</w:t>
            </w:r>
            <w:r>
              <w:rPr>
                <w:spacing w:val="-2"/>
                <w:sz w:val="24"/>
              </w:rPr>
              <w:t>)</w:t>
            </w:r>
          </w:p>
        </w:tc>
        <w:tc>
          <w:tcPr>
            <w:tcW w:w="3960" w:type="dxa"/>
          </w:tcPr>
          <w:p>
            <w:pPr>
              <w:pStyle w:val="TableParagraph"/>
              <w:rPr>
                <w:sz w:val="18"/>
              </w:rPr>
            </w:pPr>
          </w:p>
        </w:tc>
      </w:tr>
      <w:tr>
        <w:trPr>
          <w:trHeight w:val="952" w:hRule="atLeast"/>
        </w:trPr>
        <w:tc>
          <w:tcPr>
            <w:tcW w:w="715" w:type="dxa"/>
          </w:tcPr>
          <w:p>
            <w:pPr>
              <w:pStyle w:val="TableParagraph"/>
              <w:spacing w:line="275" w:lineRule="exact"/>
              <w:ind w:right="187"/>
              <w:jc w:val="center"/>
              <w:rPr>
                <w:sz w:val="24"/>
              </w:rPr>
            </w:pPr>
            <w:r>
              <w:rPr>
                <w:spacing w:val="-5"/>
                <w:sz w:val="24"/>
              </w:rPr>
              <w:t>2.</w:t>
            </w:r>
          </w:p>
        </w:tc>
        <w:tc>
          <w:tcPr>
            <w:tcW w:w="4460" w:type="dxa"/>
          </w:tcPr>
          <w:p>
            <w:pPr>
              <w:pStyle w:val="TableParagraph"/>
              <w:spacing w:line="276" w:lineRule="auto"/>
              <w:ind w:left="31"/>
              <w:rPr>
                <w:sz w:val="24"/>
              </w:rPr>
            </w:pPr>
            <w:r>
              <w:rPr>
                <w:smallCaps/>
                <w:sz w:val="24"/>
              </w:rPr>
              <w:t>Address</w:t>
            </w:r>
            <w:r>
              <w:rPr>
                <w:smallCaps/>
                <w:spacing w:val="-6"/>
                <w:sz w:val="24"/>
              </w:rPr>
              <w:t> </w:t>
            </w:r>
            <w:r>
              <w:rPr>
                <w:smallCaps/>
                <w:sz w:val="24"/>
              </w:rPr>
              <w:t>and</w:t>
            </w:r>
            <w:r>
              <w:rPr>
                <w:smallCaps/>
                <w:spacing w:val="-7"/>
                <w:sz w:val="24"/>
              </w:rPr>
              <w:t> </w:t>
            </w:r>
            <w:r>
              <w:rPr>
                <w:smallCaps/>
                <w:sz w:val="24"/>
              </w:rPr>
              <w:t>email</w:t>
            </w:r>
            <w:r>
              <w:rPr>
                <w:smallCaps/>
                <w:spacing w:val="-6"/>
                <w:sz w:val="24"/>
              </w:rPr>
              <w:t> </w:t>
            </w:r>
            <w:r>
              <w:rPr>
                <w:smallCaps/>
                <w:sz w:val="24"/>
              </w:rPr>
              <w:t>of</w:t>
            </w:r>
            <w:r>
              <w:rPr>
                <w:smallCaps/>
                <w:spacing w:val="-5"/>
                <w:sz w:val="24"/>
              </w:rPr>
              <w:t> </w:t>
            </w:r>
            <w:r>
              <w:rPr>
                <w:smallCaps/>
                <w:sz w:val="24"/>
              </w:rPr>
              <w:t>financial</w:t>
            </w:r>
            <w:r>
              <w:rPr>
                <w:smallCaps/>
                <w:spacing w:val="-7"/>
                <w:sz w:val="24"/>
              </w:rPr>
              <w:t> </w:t>
            </w:r>
            <w:r>
              <w:rPr>
                <w:smallCaps/>
                <w:sz w:val="24"/>
              </w:rPr>
              <w:t>creditor for correspondence.</w:t>
            </w:r>
          </w:p>
        </w:tc>
        <w:tc>
          <w:tcPr>
            <w:tcW w:w="3960" w:type="dxa"/>
          </w:tcPr>
          <w:p>
            <w:pPr>
              <w:pStyle w:val="TableParagraph"/>
              <w:rPr>
                <w:sz w:val="18"/>
              </w:rPr>
            </w:pPr>
          </w:p>
        </w:tc>
      </w:tr>
      <w:tr>
        <w:trPr>
          <w:trHeight w:val="1903" w:hRule="atLeast"/>
        </w:trPr>
        <w:tc>
          <w:tcPr>
            <w:tcW w:w="715" w:type="dxa"/>
          </w:tcPr>
          <w:p>
            <w:pPr>
              <w:pStyle w:val="TableParagraph"/>
              <w:spacing w:line="275" w:lineRule="exact"/>
              <w:ind w:right="187"/>
              <w:jc w:val="center"/>
              <w:rPr>
                <w:sz w:val="24"/>
              </w:rPr>
            </w:pPr>
            <w:r>
              <w:rPr>
                <w:spacing w:val="-5"/>
                <w:sz w:val="24"/>
              </w:rPr>
              <w:t>3.</w:t>
            </w:r>
          </w:p>
        </w:tc>
        <w:tc>
          <w:tcPr>
            <w:tcW w:w="4460" w:type="dxa"/>
          </w:tcPr>
          <w:p>
            <w:pPr>
              <w:pStyle w:val="TableParagraph"/>
              <w:spacing w:line="297" w:lineRule="auto"/>
              <w:ind w:left="31" w:right="38"/>
              <w:jc w:val="both"/>
              <w:rPr>
                <w:sz w:val="24"/>
              </w:rPr>
            </w:pPr>
            <w:r>
              <w:rPr>
                <w:smallCaps/>
                <w:sz w:val="24"/>
              </w:rPr>
              <w:t>Total amount of claim, including any interest, as at the liquidation commencement date and details of nature</w:t>
            </w:r>
            <w:r>
              <w:rPr>
                <w:smallCaps/>
                <w:spacing w:val="71"/>
                <w:sz w:val="24"/>
              </w:rPr>
              <w:t> </w:t>
            </w:r>
            <w:r>
              <w:rPr>
                <w:smallCaps/>
                <w:sz w:val="24"/>
              </w:rPr>
              <w:t>of</w:t>
            </w:r>
            <w:r>
              <w:rPr>
                <w:smallCaps/>
                <w:spacing w:val="71"/>
                <w:sz w:val="24"/>
              </w:rPr>
              <w:t> </w:t>
            </w:r>
            <w:r>
              <w:rPr>
                <w:smallCaps/>
                <w:sz w:val="24"/>
              </w:rPr>
              <w:t>claim</w:t>
            </w:r>
            <w:r>
              <w:rPr>
                <w:smallCaps/>
                <w:spacing w:val="72"/>
                <w:sz w:val="24"/>
              </w:rPr>
              <w:t> </w:t>
            </w:r>
            <w:r>
              <w:rPr>
                <w:smallCaps/>
                <w:sz w:val="24"/>
              </w:rPr>
              <w:t>(whether</w:t>
            </w:r>
            <w:r>
              <w:rPr>
                <w:smallCaps/>
                <w:spacing w:val="72"/>
                <w:sz w:val="24"/>
              </w:rPr>
              <w:t> </w:t>
            </w:r>
            <w:r>
              <w:rPr>
                <w:smallCaps/>
                <w:sz w:val="24"/>
              </w:rPr>
              <w:t>term</w:t>
            </w:r>
            <w:r>
              <w:rPr>
                <w:smallCaps/>
                <w:spacing w:val="71"/>
                <w:sz w:val="24"/>
              </w:rPr>
              <w:t> </w:t>
            </w:r>
            <w:r>
              <w:rPr>
                <w:smallCaps/>
                <w:spacing w:val="-4"/>
                <w:sz w:val="24"/>
              </w:rPr>
              <w:t>loan,</w:t>
            </w:r>
          </w:p>
          <w:p>
            <w:pPr>
              <w:pStyle w:val="TableParagraph"/>
              <w:spacing w:line="249" w:lineRule="exact"/>
              <w:ind w:left="31"/>
              <w:jc w:val="both"/>
              <w:rPr>
                <w:sz w:val="24"/>
              </w:rPr>
            </w:pPr>
            <w:r>
              <w:rPr>
                <w:spacing w:val="-2"/>
                <w:sz w:val="19"/>
              </w:rPr>
              <w:t>SECURED</w:t>
            </w:r>
            <w:r>
              <w:rPr>
                <w:spacing w:val="-2"/>
                <w:sz w:val="24"/>
              </w:rPr>
              <w:t>,</w:t>
            </w:r>
            <w:r>
              <w:rPr>
                <w:spacing w:val="-7"/>
                <w:sz w:val="24"/>
              </w:rPr>
              <w:t> </w:t>
            </w:r>
            <w:r>
              <w:rPr>
                <w:spacing w:val="-2"/>
                <w:sz w:val="19"/>
              </w:rPr>
              <w:t>UNSECURED</w:t>
            </w:r>
            <w:r>
              <w:rPr>
                <w:spacing w:val="-2"/>
                <w:sz w:val="24"/>
              </w:rPr>
              <w:t>)</w:t>
            </w:r>
          </w:p>
        </w:tc>
        <w:tc>
          <w:tcPr>
            <w:tcW w:w="3960" w:type="dxa"/>
          </w:tcPr>
          <w:p>
            <w:pPr>
              <w:pStyle w:val="TableParagraph"/>
              <w:tabs>
                <w:tab w:pos="1908" w:val="left" w:leader="none"/>
              </w:tabs>
              <w:spacing w:line="275" w:lineRule="exact"/>
              <w:ind w:left="139"/>
              <w:rPr>
                <w:sz w:val="24"/>
              </w:rPr>
            </w:pPr>
            <w:r>
              <w:rPr>
                <w:smallCaps/>
                <w:spacing w:val="-2"/>
                <w:sz w:val="24"/>
              </w:rPr>
              <w:t>Principal</w:t>
            </w:r>
            <w:r>
              <w:rPr>
                <w:smallCaps/>
                <w:sz w:val="24"/>
              </w:rPr>
              <w:tab/>
            </w:r>
            <w:r>
              <w:rPr>
                <w:smallCaps/>
                <w:spacing w:val="-10"/>
                <w:sz w:val="24"/>
              </w:rPr>
              <w:t>:</w:t>
            </w:r>
          </w:p>
          <w:p>
            <w:pPr>
              <w:pStyle w:val="TableParagraph"/>
              <w:tabs>
                <w:tab w:pos="1908" w:val="left" w:leader="none"/>
              </w:tabs>
              <w:spacing w:before="41"/>
              <w:ind w:left="139"/>
              <w:rPr>
                <w:sz w:val="24"/>
              </w:rPr>
            </w:pPr>
            <w:r>
              <w:rPr>
                <w:smallCaps/>
                <w:spacing w:val="-2"/>
                <w:sz w:val="24"/>
              </w:rPr>
              <w:t>Interest</w:t>
            </w:r>
            <w:r>
              <w:rPr>
                <w:smallCaps/>
                <w:sz w:val="24"/>
              </w:rPr>
              <w:tab/>
            </w:r>
            <w:r>
              <w:rPr>
                <w:smallCaps/>
                <w:spacing w:val="-10"/>
                <w:sz w:val="24"/>
              </w:rPr>
              <w:t>:</w:t>
            </w:r>
          </w:p>
          <w:p>
            <w:pPr>
              <w:pStyle w:val="TableParagraph"/>
              <w:spacing w:before="141"/>
              <w:rPr>
                <w:sz w:val="19"/>
              </w:rPr>
            </w:pPr>
          </w:p>
          <w:p>
            <w:pPr>
              <w:pStyle w:val="TableParagraph"/>
              <w:tabs>
                <w:tab w:pos="1908" w:val="left" w:leader="none"/>
              </w:tabs>
              <w:spacing w:before="1"/>
              <w:ind w:left="139"/>
              <w:rPr>
                <w:sz w:val="24"/>
              </w:rPr>
            </w:pPr>
            <w:r>
              <w:rPr>
                <w:smallCaps/>
                <w:sz w:val="24"/>
              </w:rPr>
              <w:t>Total</w:t>
            </w:r>
            <w:r>
              <w:rPr>
                <w:smallCaps/>
                <w:spacing w:val="-9"/>
                <w:sz w:val="24"/>
              </w:rPr>
              <w:t> </w:t>
            </w:r>
            <w:r>
              <w:rPr>
                <w:smallCaps/>
                <w:spacing w:val="-2"/>
                <w:sz w:val="24"/>
              </w:rPr>
              <w:t>claim</w:t>
            </w:r>
            <w:r>
              <w:rPr>
                <w:smallCaps/>
                <w:sz w:val="24"/>
              </w:rPr>
              <w:tab/>
            </w:r>
            <w:r>
              <w:rPr>
                <w:smallCaps/>
                <w:spacing w:val="-10"/>
                <w:sz w:val="24"/>
              </w:rPr>
              <w:t>:</w:t>
            </w:r>
          </w:p>
        </w:tc>
      </w:tr>
      <w:tr>
        <w:trPr>
          <w:trHeight w:val="841" w:hRule="atLeast"/>
        </w:trPr>
        <w:tc>
          <w:tcPr>
            <w:tcW w:w="715" w:type="dxa"/>
          </w:tcPr>
          <w:p>
            <w:pPr>
              <w:pStyle w:val="TableParagraph"/>
              <w:spacing w:line="275" w:lineRule="exact"/>
              <w:ind w:right="187"/>
              <w:jc w:val="center"/>
              <w:rPr>
                <w:sz w:val="24"/>
              </w:rPr>
            </w:pPr>
            <w:r>
              <w:rPr>
                <w:spacing w:val="-5"/>
                <w:sz w:val="24"/>
              </w:rPr>
              <w:t>4.</w:t>
            </w:r>
          </w:p>
        </w:tc>
        <w:tc>
          <w:tcPr>
            <w:tcW w:w="4460" w:type="dxa"/>
          </w:tcPr>
          <w:p>
            <w:pPr>
              <w:pStyle w:val="TableParagraph"/>
              <w:spacing w:line="319" w:lineRule="auto"/>
              <w:ind w:left="31"/>
              <w:rPr>
                <w:sz w:val="24"/>
              </w:rPr>
            </w:pPr>
            <w:r>
              <w:rPr>
                <w:smallCaps/>
                <w:sz w:val="24"/>
              </w:rPr>
              <w:t>Details</w:t>
            </w:r>
            <w:r>
              <w:rPr>
                <w:smallCaps/>
                <w:spacing w:val="40"/>
                <w:sz w:val="24"/>
              </w:rPr>
              <w:t> </w:t>
            </w:r>
            <w:r>
              <w:rPr>
                <w:smallCaps/>
                <w:sz w:val="24"/>
              </w:rPr>
              <w:t>of</w:t>
            </w:r>
            <w:r>
              <w:rPr>
                <w:smallCaps/>
                <w:spacing w:val="40"/>
                <w:sz w:val="24"/>
              </w:rPr>
              <w:t> </w:t>
            </w:r>
            <w:r>
              <w:rPr>
                <w:smallCaps/>
                <w:sz w:val="24"/>
              </w:rPr>
              <w:t>documents</w:t>
            </w:r>
            <w:r>
              <w:rPr>
                <w:smallCaps/>
                <w:spacing w:val="40"/>
                <w:sz w:val="24"/>
              </w:rPr>
              <w:t> </w:t>
            </w:r>
            <w:r>
              <w:rPr>
                <w:smallCaps/>
                <w:sz w:val="24"/>
              </w:rPr>
              <w:t>by</w:t>
            </w:r>
            <w:r>
              <w:rPr>
                <w:smallCaps/>
                <w:spacing w:val="40"/>
                <w:sz w:val="24"/>
              </w:rPr>
              <w:t> </w:t>
            </w:r>
            <w:r>
              <w:rPr>
                <w:smallCaps/>
                <w:sz w:val="24"/>
              </w:rPr>
              <w:t>reference</w:t>
            </w:r>
            <w:r>
              <w:rPr>
                <w:smallCaps/>
                <w:spacing w:val="40"/>
                <w:sz w:val="24"/>
              </w:rPr>
              <w:t> </w:t>
            </w:r>
            <w:r>
              <w:rPr>
                <w:smallCaps/>
                <w:sz w:val="24"/>
              </w:rPr>
              <w:t>to which the debt can be substantiated</w:t>
            </w:r>
          </w:p>
        </w:tc>
        <w:tc>
          <w:tcPr>
            <w:tcW w:w="3960" w:type="dxa"/>
          </w:tcPr>
          <w:p>
            <w:pPr>
              <w:pStyle w:val="TableParagraph"/>
              <w:rPr>
                <w:sz w:val="18"/>
              </w:rPr>
            </w:pPr>
          </w:p>
        </w:tc>
      </w:tr>
      <w:tr>
        <w:trPr>
          <w:trHeight w:val="1269" w:hRule="atLeast"/>
        </w:trPr>
        <w:tc>
          <w:tcPr>
            <w:tcW w:w="715" w:type="dxa"/>
          </w:tcPr>
          <w:p>
            <w:pPr>
              <w:pStyle w:val="TableParagraph"/>
              <w:spacing w:line="275" w:lineRule="exact"/>
              <w:ind w:right="187"/>
              <w:jc w:val="center"/>
              <w:rPr>
                <w:sz w:val="24"/>
              </w:rPr>
            </w:pPr>
            <w:r>
              <w:rPr>
                <w:spacing w:val="-5"/>
                <w:sz w:val="24"/>
              </w:rPr>
              <w:t>5.</w:t>
            </w:r>
          </w:p>
        </w:tc>
        <w:tc>
          <w:tcPr>
            <w:tcW w:w="4460" w:type="dxa"/>
          </w:tcPr>
          <w:p>
            <w:pPr>
              <w:pStyle w:val="TableParagraph"/>
              <w:spacing w:line="307" w:lineRule="auto"/>
              <w:ind w:left="31" w:right="38"/>
              <w:jc w:val="both"/>
              <w:rPr>
                <w:sz w:val="24"/>
              </w:rPr>
            </w:pPr>
            <w:r>
              <w:rPr>
                <w:smallCaps/>
                <w:sz w:val="24"/>
              </w:rPr>
              <w:t>Details of any order of a court of tribunal that has adjudicated on the non-payment of debt</w:t>
            </w:r>
          </w:p>
        </w:tc>
        <w:tc>
          <w:tcPr>
            <w:tcW w:w="3960" w:type="dxa"/>
          </w:tcPr>
          <w:p>
            <w:pPr>
              <w:pStyle w:val="TableParagraph"/>
              <w:rPr>
                <w:sz w:val="18"/>
              </w:rPr>
            </w:pPr>
          </w:p>
        </w:tc>
      </w:tr>
      <w:tr>
        <w:trPr>
          <w:trHeight w:val="559" w:hRule="atLeast"/>
        </w:trPr>
        <w:tc>
          <w:tcPr>
            <w:tcW w:w="715" w:type="dxa"/>
          </w:tcPr>
          <w:p>
            <w:pPr>
              <w:pStyle w:val="TableParagraph"/>
              <w:spacing w:line="275" w:lineRule="exact"/>
              <w:ind w:right="187"/>
              <w:jc w:val="center"/>
              <w:rPr>
                <w:sz w:val="24"/>
              </w:rPr>
            </w:pPr>
            <w:r>
              <w:rPr>
                <w:spacing w:val="-5"/>
                <w:sz w:val="24"/>
              </w:rPr>
              <w:t>6.</w:t>
            </w:r>
          </w:p>
        </w:tc>
        <w:tc>
          <w:tcPr>
            <w:tcW w:w="4460" w:type="dxa"/>
          </w:tcPr>
          <w:p>
            <w:pPr>
              <w:pStyle w:val="TableParagraph"/>
              <w:spacing w:line="275" w:lineRule="exact"/>
              <w:ind w:left="31"/>
              <w:rPr>
                <w:sz w:val="24"/>
              </w:rPr>
            </w:pPr>
            <w:r>
              <w:rPr>
                <w:smallCaps/>
                <w:sz w:val="24"/>
              </w:rPr>
              <w:t>Details</w:t>
            </w:r>
            <w:r>
              <w:rPr>
                <w:smallCaps/>
                <w:spacing w:val="-6"/>
                <w:sz w:val="24"/>
              </w:rPr>
              <w:t> </w:t>
            </w:r>
            <w:r>
              <w:rPr>
                <w:smallCaps/>
                <w:sz w:val="24"/>
              </w:rPr>
              <w:t>of</w:t>
            </w:r>
            <w:r>
              <w:rPr>
                <w:smallCaps/>
                <w:spacing w:val="-5"/>
                <w:sz w:val="24"/>
              </w:rPr>
              <w:t> </w:t>
            </w:r>
            <w:r>
              <w:rPr>
                <w:smallCaps/>
                <w:sz w:val="24"/>
              </w:rPr>
              <w:t>how</w:t>
            </w:r>
            <w:r>
              <w:rPr>
                <w:smallCaps/>
                <w:spacing w:val="-6"/>
                <w:sz w:val="24"/>
              </w:rPr>
              <w:t> </w:t>
            </w:r>
            <w:r>
              <w:rPr>
                <w:smallCaps/>
                <w:sz w:val="24"/>
              </w:rPr>
              <w:t>and</w:t>
            </w:r>
            <w:r>
              <w:rPr>
                <w:smallCaps/>
                <w:spacing w:val="-6"/>
                <w:sz w:val="24"/>
              </w:rPr>
              <w:t> </w:t>
            </w:r>
            <w:r>
              <w:rPr>
                <w:smallCaps/>
                <w:sz w:val="24"/>
              </w:rPr>
              <w:t>when</w:t>
            </w:r>
            <w:r>
              <w:rPr>
                <w:smallCaps/>
                <w:spacing w:val="-6"/>
                <w:sz w:val="24"/>
              </w:rPr>
              <w:t> </w:t>
            </w:r>
            <w:r>
              <w:rPr>
                <w:smallCaps/>
                <w:sz w:val="24"/>
              </w:rPr>
              <w:t>debt</w:t>
            </w:r>
            <w:r>
              <w:rPr>
                <w:smallCaps/>
                <w:spacing w:val="-7"/>
                <w:sz w:val="24"/>
              </w:rPr>
              <w:t> </w:t>
            </w:r>
            <w:r>
              <w:rPr>
                <w:smallCaps/>
                <w:spacing w:val="-2"/>
                <w:sz w:val="24"/>
              </w:rPr>
              <w:t>incurred</w:t>
            </w:r>
          </w:p>
        </w:tc>
        <w:tc>
          <w:tcPr>
            <w:tcW w:w="3960" w:type="dxa"/>
          </w:tcPr>
          <w:p>
            <w:pPr>
              <w:pStyle w:val="TableParagraph"/>
              <w:rPr>
                <w:sz w:val="18"/>
              </w:rPr>
            </w:pPr>
          </w:p>
        </w:tc>
      </w:tr>
      <w:tr>
        <w:trPr>
          <w:trHeight w:val="1586" w:hRule="atLeast"/>
        </w:trPr>
        <w:tc>
          <w:tcPr>
            <w:tcW w:w="715" w:type="dxa"/>
          </w:tcPr>
          <w:p>
            <w:pPr>
              <w:pStyle w:val="TableParagraph"/>
              <w:spacing w:line="275" w:lineRule="exact"/>
              <w:ind w:right="187"/>
              <w:jc w:val="center"/>
              <w:rPr>
                <w:sz w:val="24"/>
              </w:rPr>
            </w:pPr>
            <w:r>
              <w:rPr>
                <w:spacing w:val="-5"/>
                <w:sz w:val="24"/>
              </w:rPr>
              <w:t>7.</w:t>
            </w:r>
          </w:p>
        </w:tc>
        <w:tc>
          <w:tcPr>
            <w:tcW w:w="4460" w:type="dxa"/>
          </w:tcPr>
          <w:p>
            <w:pPr>
              <w:pStyle w:val="TableParagraph"/>
              <w:spacing w:line="297" w:lineRule="auto"/>
              <w:ind w:left="31" w:right="38"/>
              <w:jc w:val="both"/>
              <w:rPr>
                <w:sz w:val="24"/>
              </w:rPr>
            </w:pPr>
            <w:r>
              <w:rPr>
                <w:smallCaps/>
                <w:sz w:val="24"/>
              </w:rPr>
              <w:t>Details of any mutual credit, mutual debts, or other mutual dealings between the corporate debtor and the financial</w:t>
            </w:r>
            <w:r>
              <w:rPr>
                <w:smallCaps/>
                <w:spacing w:val="5"/>
                <w:sz w:val="24"/>
              </w:rPr>
              <w:t> </w:t>
            </w:r>
            <w:r>
              <w:rPr>
                <w:smallCaps/>
                <w:sz w:val="24"/>
              </w:rPr>
              <w:t>creditor</w:t>
            </w:r>
            <w:r>
              <w:rPr>
                <w:smallCaps/>
                <w:spacing w:val="6"/>
                <w:sz w:val="24"/>
              </w:rPr>
              <w:t> </w:t>
            </w:r>
            <w:r>
              <w:rPr>
                <w:smallCaps/>
                <w:sz w:val="24"/>
              </w:rPr>
              <w:t>which</w:t>
            </w:r>
            <w:r>
              <w:rPr>
                <w:smallCaps/>
                <w:spacing w:val="5"/>
                <w:sz w:val="24"/>
              </w:rPr>
              <w:t> </w:t>
            </w:r>
            <w:r>
              <w:rPr>
                <w:smallCaps/>
                <w:sz w:val="24"/>
              </w:rPr>
              <w:t>may</w:t>
            </w:r>
            <w:r>
              <w:rPr>
                <w:smallCaps/>
                <w:spacing w:val="5"/>
                <w:sz w:val="24"/>
              </w:rPr>
              <w:t> </w:t>
            </w:r>
            <w:r>
              <w:rPr>
                <w:smallCaps/>
                <w:sz w:val="24"/>
              </w:rPr>
              <w:t>be</w:t>
            </w:r>
            <w:r>
              <w:rPr>
                <w:smallCaps/>
                <w:spacing w:val="5"/>
                <w:sz w:val="24"/>
              </w:rPr>
              <w:t> </w:t>
            </w:r>
            <w:r>
              <w:rPr>
                <w:smallCaps/>
                <w:sz w:val="24"/>
              </w:rPr>
              <w:t>set-</w:t>
            </w:r>
            <w:r>
              <w:rPr>
                <w:smallCaps/>
                <w:spacing w:val="-5"/>
                <w:sz w:val="24"/>
              </w:rPr>
              <w:t>off</w:t>
            </w:r>
          </w:p>
          <w:p>
            <w:pPr>
              <w:pStyle w:val="TableParagraph"/>
              <w:spacing w:before="17"/>
              <w:ind w:left="31"/>
              <w:jc w:val="both"/>
              <w:rPr>
                <w:sz w:val="19"/>
              </w:rPr>
            </w:pPr>
            <w:r>
              <w:rPr>
                <w:sz w:val="19"/>
              </w:rPr>
              <w:t>AGAINST</w:t>
            </w:r>
            <w:r>
              <w:rPr>
                <w:spacing w:val="-6"/>
                <w:sz w:val="19"/>
              </w:rPr>
              <w:t> </w:t>
            </w:r>
            <w:r>
              <w:rPr>
                <w:sz w:val="19"/>
              </w:rPr>
              <w:t>THE</w:t>
            </w:r>
            <w:r>
              <w:rPr>
                <w:spacing w:val="-8"/>
                <w:sz w:val="19"/>
              </w:rPr>
              <w:t> </w:t>
            </w:r>
            <w:r>
              <w:rPr>
                <w:spacing w:val="-4"/>
                <w:sz w:val="19"/>
              </w:rPr>
              <w:t>CLAIM</w:t>
            </w:r>
          </w:p>
        </w:tc>
        <w:tc>
          <w:tcPr>
            <w:tcW w:w="3960" w:type="dxa"/>
          </w:tcPr>
          <w:p>
            <w:pPr>
              <w:pStyle w:val="TableParagraph"/>
              <w:rPr>
                <w:sz w:val="18"/>
              </w:rPr>
            </w:pPr>
          </w:p>
        </w:tc>
      </w:tr>
      <w:tr>
        <w:trPr>
          <w:trHeight w:val="952" w:hRule="atLeast"/>
        </w:trPr>
        <w:tc>
          <w:tcPr>
            <w:tcW w:w="715" w:type="dxa"/>
          </w:tcPr>
          <w:p>
            <w:pPr>
              <w:pStyle w:val="TableParagraph"/>
              <w:spacing w:before="1"/>
              <w:ind w:right="187"/>
              <w:jc w:val="center"/>
              <w:rPr>
                <w:sz w:val="24"/>
              </w:rPr>
            </w:pPr>
            <w:r>
              <w:rPr>
                <w:spacing w:val="-5"/>
                <w:sz w:val="24"/>
              </w:rPr>
              <w:t>8.</w:t>
            </w:r>
          </w:p>
        </w:tc>
        <w:tc>
          <w:tcPr>
            <w:tcW w:w="4460" w:type="dxa"/>
          </w:tcPr>
          <w:p>
            <w:pPr>
              <w:pStyle w:val="TableParagraph"/>
              <w:spacing w:line="276" w:lineRule="auto" w:before="1"/>
              <w:ind w:left="31"/>
              <w:rPr>
                <w:sz w:val="24"/>
              </w:rPr>
            </w:pPr>
            <w:r>
              <w:rPr>
                <w:smallCaps/>
                <w:sz w:val="24"/>
              </w:rPr>
              <w:t>Details of any security held, the value </w:t>
            </w:r>
            <w:r>
              <w:rPr>
                <w:smallCaps/>
                <w:spacing w:val="-2"/>
                <w:sz w:val="24"/>
              </w:rPr>
              <w:t>of</w:t>
            </w:r>
            <w:r>
              <w:rPr>
                <w:smallCaps/>
                <w:spacing w:val="-8"/>
                <w:sz w:val="24"/>
              </w:rPr>
              <w:t> </w:t>
            </w:r>
            <w:r>
              <w:rPr>
                <w:smallCaps/>
                <w:spacing w:val="-2"/>
                <w:sz w:val="24"/>
              </w:rPr>
              <w:t>the</w:t>
            </w:r>
            <w:r>
              <w:rPr>
                <w:smallCaps/>
                <w:spacing w:val="-8"/>
                <w:sz w:val="24"/>
              </w:rPr>
              <w:t> </w:t>
            </w:r>
            <w:r>
              <w:rPr>
                <w:smallCaps/>
                <w:spacing w:val="-2"/>
                <w:sz w:val="24"/>
              </w:rPr>
              <w:t>security,</w:t>
            </w:r>
            <w:r>
              <w:rPr>
                <w:smallCaps/>
                <w:spacing w:val="-21"/>
                <w:sz w:val="24"/>
              </w:rPr>
              <w:t> </w:t>
            </w:r>
            <w:r>
              <w:rPr>
                <w:smallCaps/>
                <w:spacing w:val="-2"/>
                <w:sz w:val="24"/>
              </w:rPr>
              <w:t>and</w:t>
            </w:r>
            <w:r>
              <w:rPr>
                <w:smallCaps/>
                <w:spacing w:val="-8"/>
                <w:sz w:val="24"/>
              </w:rPr>
              <w:t> </w:t>
            </w:r>
            <w:r>
              <w:rPr>
                <w:smallCaps/>
                <w:spacing w:val="-2"/>
                <w:sz w:val="24"/>
              </w:rPr>
              <w:t>the</w:t>
            </w:r>
            <w:r>
              <w:rPr>
                <w:smallCaps/>
                <w:spacing w:val="-8"/>
                <w:sz w:val="24"/>
              </w:rPr>
              <w:t> </w:t>
            </w:r>
            <w:r>
              <w:rPr>
                <w:smallCaps/>
                <w:spacing w:val="-2"/>
                <w:sz w:val="24"/>
              </w:rPr>
              <w:t>date</w:t>
            </w:r>
            <w:r>
              <w:rPr>
                <w:smallCaps/>
                <w:spacing w:val="-8"/>
                <w:sz w:val="24"/>
              </w:rPr>
              <w:t> </w:t>
            </w:r>
            <w:r>
              <w:rPr>
                <w:smallCaps/>
                <w:spacing w:val="-2"/>
                <w:sz w:val="24"/>
              </w:rPr>
              <w:t>it</w:t>
            </w:r>
            <w:r>
              <w:rPr>
                <w:smallCaps/>
                <w:spacing w:val="-8"/>
                <w:sz w:val="24"/>
              </w:rPr>
              <w:t> </w:t>
            </w:r>
            <w:r>
              <w:rPr>
                <w:smallCaps/>
                <w:spacing w:val="-2"/>
                <w:sz w:val="24"/>
              </w:rPr>
              <w:t>was</w:t>
            </w:r>
            <w:r>
              <w:rPr>
                <w:smallCaps/>
                <w:spacing w:val="-8"/>
                <w:sz w:val="24"/>
              </w:rPr>
              <w:t> </w:t>
            </w:r>
            <w:r>
              <w:rPr>
                <w:smallCaps/>
                <w:spacing w:val="-4"/>
                <w:sz w:val="24"/>
              </w:rPr>
              <w:t>given</w:t>
            </w:r>
          </w:p>
        </w:tc>
        <w:tc>
          <w:tcPr>
            <w:tcW w:w="3960" w:type="dxa"/>
          </w:tcPr>
          <w:p>
            <w:pPr>
              <w:pStyle w:val="TableParagraph"/>
              <w:rPr>
                <w:sz w:val="18"/>
              </w:rPr>
            </w:pPr>
          </w:p>
        </w:tc>
      </w:tr>
      <w:tr>
        <w:trPr>
          <w:trHeight w:val="636" w:hRule="atLeast"/>
        </w:trPr>
        <w:tc>
          <w:tcPr>
            <w:tcW w:w="715" w:type="dxa"/>
          </w:tcPr>
          <w:p>
            <w:pPr>
              <w:pStyle w:val="TableParagraph"/>
              <w:spacing w:line="278" w:lineRule="exact"/>
              <w:ind w:left="31"/>
              <w:rPr>
                <w:position w:val="-7"/>
                <w:sz w:val="24"/>
              </w:rPr>
            </w:pPr>
            <w:hyperlink w:history="true" w:anchor="_bookmark114">
              <w:r>
                <w:rPr>
                  <w:b/>
                  <w:spacing w:val="-2"/>
                  <w:sz w:val="16"/>
                </w:rPr>
                <w:t>115</w:t>
              </w:r>
            </w:hyperlink>
            <w:r>
              <w:rPr>
                <w:spacing w:val="-2"/>
                <w:position w:val="-7"/>
                <w:sz w:val="24"/>
              </w:rPr>
              <w:t>[8A</w:t>
            </w:r>
          </w:p>
          <w:p>
            <w:pPr>
              <w:pStyle w:val="TableParagraph"/>
              <w:spacing w:before="40"/>
              <w:ind w:left="31"/>
              <w:rPr>
                <w:sz w:val="24"/>
              </w:rPr>
            </w:pPr>
            <w:r>
              <w:rPr>
                <w:spacing w:val="-10"/>
                <w:sz w:val="24"/>
              </w:rPr>
              <w:t>.</w:t>
            </w:r>
          </w:p>
        </w:tc>
        <w:tc>
          <w:tcPr>
            <w:tcW w:w="4460" w:type="dxa"/>
          </w:tcPr>
          <w:p>
            <w:pPr>
              <w:pStyle w:val="TableParagraph"/>
              <w:tabs>
                <w:tab w:pos="1654" w:val="left" w:leader="none"/>
                <w:tab w:pos="3278" w:val="left" w:leader="none"/>
              </w:tabs>
              <w:spacing w:before="1"/>
              <w:ind w:left="31"/>
              <w:rPr>
                <w:sz w:val="24"/>
              </w:rPr>
            </w:pPr>
            <w:r>
              <w:rPr>
                <w:spacing w:val="-2"/>
                <w:sz w:val="24"/>
              </w:rPr>
              <w:t>WHETHER</w:t>
            </w:r>
            <w:r>
              <w:rPr>
                <w:sz w:val="24"/>
              </w:rPr>
              <w:tab/>
            </w:r>
            <w:r>
              <w:rPr>
                <w:spacing w:val="-2"/>
                <w:sz w:val="24"/>
              </w:rPr>
              <w:t>SECURITY</w:t>
            </w:r>
            <w:r>
              <w:rPr>
                <w:sz w:val="24"/>
              </w:rPr>
              <w:tab/>
            </w:r>
            <w:r>
              <w:rPr>
                <w:spacing w:val="-2"/>
                <w:sz w:val="24"/>
              </w:rPr>
              <w:t>INTEREST</w:t>
            </w:r>
          </w:p>
          <w:p>
            <w:pPr>
              <w:pStyle w:val="TableParagraph"/>
              <w:spacing w:before="41"/>
              <w:ind w:left="31"/>
              <w:rPr>
                <w:sz w:val="24"/>
              </w:rPr>
            </w:pPr>
            <w:r>
              <w:rPr>
                <w:spacing w:val="-2"/>
                <w:sz w:val="24"/>
              </w:rPr>
              <w:t>RELINQUISHED</w:t>
            </w:r>
          </w:p>
        </w:tc>
        <w:tc>
          <w:tcPr>
            <w:tcW w:w="3960" w:type="dxa"/>
          </w:tcPr>
          <w:p>
            <w:pPr>
              <w:pStyle w:val="TableParagraph"/>
              <w:spacing w:before="1"/>
              <w:ind w:left="151"/>
              <w:rPr>
                <w:b/>
                <w:sz w:val="24"/>
              </w:rPr>
            </w:pPr>
            <w:r>
              <w:rPr>
                <w:sz w:val="24"/>
              </w:rPr>
              <w:t>Yes/</w:t>
            </w:r>
            <w:r>
              <w:rPr>
                <w:spacing w:val="-2"/>
                <w:sz w:val="24"/>
              </w:rPr>
              <w:t> </w:t>
            </w:r>
            <w:r>
              <w:rPr>
                <w:spacing w:val="-5"/>
                <w:sz w:val="24"/>
              </w:rPr>
              <w:t>No</w:t>
            </w:r>
            <w:r>
              <w:rPr>
                <w:b/>
                <w:spacing w:val="-5"/>
                <w:sz w:val="24"/>
              </w:rPr>
              <w:t>]</w:t>
            </w:r>
          </w:p>
        </w:tc>
      </w:tr>
      <w:tr>
        <w:trPr>
          <w:trHeight w:val="952" w:hRule="atLeast"/>
        </w:trPr>
        <w:tc>
          <w:tcPr>
            <w:tcW w:w="715" w:type="dxa"/>
          </w:tcPr>
          <w:p>
            <w:pPr>
              <w:pStyle w:val="TableParagraph"/>
              <w:spacing w:line="275" w:lineRule="exact"/>
              <w:ind w:right="187"/>
              <w:jc w:val="center"/>
              <w:rPr>
                <w:sz w:val="24"/>
              </w:rPr>
            </w:pPr>
            <w:r>
              <w:rPr>
                <w:spacing w:val="-5"/>
                <w:sz w:val="24"/>
              </w:rPr>
              <w:t>9.</w:t>
            </w:r>
          </w:p>
        </w:tc>
        <w:tc>
          <w:tcPr>
            <w:tcW w:w="4460" w:type="dxa"/>
          </w:tcPr>
          <w:p>
            <w:pPr>
              <w:pStyle w:val="TableParagraph"/>
              <w:spacing w:line="316" w:lineRule="auto"/>
              <w:ind w:left="31"/>
              <w:rPr>
                <w:sz w:val="24"/>
              </w:rPr>
            </w:pPr>
            <w:r>
              <w:rPr>
                <w:smallCaps/>
                <w:sz w:val="24"/>
              </w:rPr>
              <w:t>Details</w:t>
            </w:r>
            <w:r>
              <w:rPr>
                <w:smallCaps/>
                <w:spacing w:val="31"/>
                <w:sz w:val="24"/>
              </w:rPr>
              <w:t> </w:t>
            </w:r>
            <w:r>
              <w:rPr>
                <w:smallCaps/>
                <w:sz w:val="24"/>
              </w:rPr>
              <w:t>of</w:t>
            </w:r>
            <w:r>
              <w:rPr>
                <w:smallCaps/>
                <w:spacing w:val="31"/>
                <w:sz w:val="24"/>
              </w:rPr>
              <w:t> </w:t>
            </w:r>
            <w:r>
              <w:rPr>
                <w:smallCaps/>
                <w:sz w:val="24"/>
              </w:rPr>
              <w:t>any</w:t>
            </w:r>
            <w:r>
              <w:rPr>
                <w:smallCaps/>
                <w:spacing w:val="31"/>
                <w:sz w:val="24"/>
              </w:rPr>
              <w:t> </w:t>
            </w:r>
            <w:r>
              <w:rPr>
                <w:smallCaps/>
                <w:sz w:val="24"/>
              </w:rPr>
              <w:t>assignment</w:t>
            </w:r>
            <w:r>
              <w:rPr>
                <w:smallCaps/>
                <w:spacing w:val="30"/>
                <w:sz w:val="24"/>
              </w:rPr>
              <w:t> </w:t>
            </w:r>
            <w:r>
              <w:rPr>
                <w:smallCaps/>
                <w:sz w:val="24"/>
              </w:rPr>
              <w:t>or</w:t>
            </w:r>
            <w:r>
              <w:rPr>
                <w:smallCaps/>
                <w:spacing w:val="31"/>
                <w:sz w:val="24"/>
              </w:rPr>
              <w:t> </w:t>
            </w:r>
            <w:r>
              <w:rPr>
                <w:smallCaps/>
                <w:sz w:val="24"/>
              </w:rPr>
              <w:t>transfer of debt in his favour</w:t>
            </w:r>
          </w:p>
        </w:tc>
        <w:tc>
          <w:tcPr>
            <w:tcW w:w="3960" w:type="dxa"/>
          </w:tcPr>
          <w:p>
            <w:pPr>
              <w:pStyle w:val="TableParagraph"/>
              <w:rPr>
                <w:sz w:val="18"/>
              </w:rPr>
            </w:pPr>
          </w:p>
        </w:tc>
      </w:tr>
      <w:tr>
        <w:trPr>
          <w:trHeight w:val="1269" w:hRule="atLeast"/>
        </w:trPr>
        <w:tc>
          <w:tcPr>
            <w:tcW w:w="715" w:type="dxa"/>
          </w:tcPr>
          <w:p>
            <w:pPr>
              <w:pStyle w:val="TableParagraph"/>
              <w:spacing w:line="275" w:lineRule="exact"/>
              <w:ind w:left="120" w:right="187"/>
              <w:jc w:val="center"/>
              <w:rPr>
                <w:sz w:val="24"/>
              </w:rPr>
            </w:pPr>
            <w:r>
              <w:rPr>
                <w:spacing w:val="-5"/>
                <w:sz w:val="24"/>
              </w:rPr>
              <w:t>10.</w:t>
            </w:r>
          </w:p>
        </w:tc>
        <w:tc>
          <w:tcPr>
            <w:tcW w:w="4460" w:type="dxa"/>
          </w:tcPr>
          <w:p>
            <w:pPr>
              <w:pStyle w:val="TableParagraph"/>
              <w:spacing w:line="297" w:lineRule="auto"/>
              <w:ind w:left="31" w:right="38"/>
              <w:jc w:val="both"/>
              <w:rPr>
                <w:sz w:val="24"/>
              </w:rPr>
            </w:pPr>
            <w:r>
              <w:rPr>
                <w:smallCaps/>
                <w:sz w:val="24"/>
              </w:rPr>
              <w:t>Details of the bank account to which the financial creditor’s share of the proceeds</w:t>
            </w:r>
            <w:r>
              <w:rPr>
                <w:smallCaps/>
                <w:spacing w:val="55"/>
                <w:sz w:val="24"/>
              </w:rPr>
              <w:t>   </w:t>
            </w:r>
            <w:r>
              <w:rPr>
                <w:smallCaps/>
                <w:sz w:val="24"/>
              </w:rPr>
              <w:t>of</w:t>
            </w:r>
            <w:r>
              <w:rPr>
                <w:smallCaps/>
                <w:spacing w:val="56"/>
                <w:sz w:val="24"/>
              </w:rPr>
              <w:t>   </w:t>
            </w:r>
            <w:r>
              <w:rPr>
                <w:smallCaps/>
                <w:sz w:val="24"/>
              </w:rPr>
              <w:t>liquidation</w:t>
            </w:r>
            <w:r>
              <w:rPr>
                <w:smallCaps/>
                <w:spacing w:val="56"/>
                <w:sz w:val="24"/>
              </w:rPr>
              <w:t>   </w:t>
            </w:r>
            <w:r>
              <w:rPr>
                <w:smallCaps/>
                <w:sz w:val="24"/>
              </w:rPr>
              <w:t>can</w:t>
            </w:r>
            <w:r>
              <w:rPr>
                <w:smallCaps/>
                <w:spacing w:val="55"/>
                <w:sz w:val="24"/>
              </w:rPr>
              <w:t>   </w:t>
            </w:r>
            <w:r>
              <w:rPr>
                <w:smallCaps/>
                <w:spacing w:val="-5"/>
                <w:sz w:val="24"/>
              </w:rPr>
              <w:t>be</w:t>
            </w:r>
          </w:p>
          <w:p>
            <w:pPr>
              <w:pStyle w:val="TableParagraph"/>
              <w:spacing w:before="43"/>
              <w:ind w:left="31"/>
              <w:rPr>
                <w:sz w:val="19"/>
              </w:rPr>
            </w:pPr>
            <w:r>
              <w:rPr>
                <w:spacing w:val="-2"/>
                <w:sz w:val="19"/>
              </w:rPr>
              <w:t>TRANSFERRED</w:t>
            </w:r>
          </w:p>
        </w:tc>
        <w:tc>
          <w:tcPr>
            <w:tcW w:w="3960" w:type="dxa"/>
          </w:tcPr>
          <w:p>
            <w:pPr>
              <w:pStyle w:val="TableParagraph"/>
              <w:rPr>
                <w:sz w:val="18"/>
              </w:rPr>
            </w:pPr>
          </w:p>
        </w:tc>
      </w:tr>
    </w:tbl>
    <w:p>
      <w:pPr>
        <w:pStyle w:val="BodyText"/>
        <w:spacing w:before="121"/>
        <w:rPr>
          <w:sz w:val="20"/>
        </w:rPr>
      </w:pPr>
      <w:r>
        <w:rPr>
          <w:sz w:val="20"/>
        </w:rPr>
        <mc:AlternateContent>
          <mc:Choice Requires="wps">
            <w:drawing>
              <wp:anchor distT="0" distB="0" distL="0" distR="0" allowOverlap="1" layoutInCell="1" locked="0" behindDoc="1" simplePos="0" relativeHeight="487610368">
                <wp:simplePos x="0" y="0"/>
                <wp:positionH relativeFrom="page">
                  <wp:posOffset>914704</wp:posOffset>
                </wp:positionH>
                <wp:positionV relativeFrom="paragraph">
                  <wp:posOffset>238328</wp:posOffset>
                </wp:positionV>
                <wp:extent cx="1829435" cy="7620"/>
                <wp:effectExtent l="0" t="0" r="0" b="0"/>
                <wp:wrapTopAndBottom/>
                <wp:docPr id="49" name="Graphic 49"/>
                <wp:cNvGraphicFramePr>
                  <a:graphicFrameLocks/>
                </wp:cNvGraphicFramePr>
                <a:graphic>
                  <a:graphicData uri="http://schemas.microsoft.com/office/word/2010/wordprocessingShape">
                    <wps:wsp>
                      <wps:cNvPr id="49" name="Graphic 49"/>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8.76602pt;width:144.020pt;height:.599980pt;mso-position-horizontal-relative:page;mso-position-vertical-relative:paragraph;z-index:-15706112;mso-wrap-distance-left:0;mso-wrap-distance-right:0" id="docshape49" filled="true" fillcolor="#000000" stroked="false">
                <v:fill type="solid"/>
                <w10:wrap type="topAndBottom"/>
              </v:rect>
            </w:pict>
          </mc:Fallback>
        </mc:AlternateContent>
      </w:r>
    </w:p>
    <w:p>
      <w:pPr>
        <w:spacing w:before="103"/>
        <w:ind w:left="732" w:right="0" w:firstLine="0"/>
        <w:jc w:val="left"/>
        <w:rPr>
          <w:sz w:val="20"/>
        </w:rPr>
      </w:pPr>
      <w:bookmarkStart w:name="_bookmark114" w:id="115"/>
      <w:bookmarkEnd w:id="115"/>
      <w:r>
        <w:rPr/>
      </w:r>
      <w:r>
        <w:rPr>
          <w:sz w:val="20"/>
          <w:vertAlign w:val="superscript"/>
        </w:rPr>
        <w:t>115</w:t>
      </w:r>
      <w:r>
        <w:rPr>
          <w:spacing w:val="-7"/>
          <w:sz w:val="20"/>
          <w:vertAlign w:val="baseline"/>
        </w:rPr>
        <w:t> </w:t>
      </w:r>
      <w:r>
        <w:rPr>
          <w:sz w:val="20"/>
          <w:vertAlign w:val="baseline"/>
        </w:rPr>
        <w:t>Inserted</w:t>
      </w:r>
      <w:r>
        <w:rPr>
          <w:spacing w:val="-4"/>
          <w:sz w:val="20"/>
          <w:vertAlign w:val="baseline"/>
        </w:rPr>
        <w:t> </w:t>
      </w:r>
      <w:r>
        <w:rPr>
          <w:sz w:val="20"/>
          <w:vertAlign w:val="baseline"/>
        </w:rPr>
        <w:t>by</w:t>
      </w:r>
      <w:r>
        <w:rPr>
          <w:spacing w:val="-5"/>
          <w:sz w:val="20"/>
          <w:vertAlign w:val="baseline"/>
        </w:rPr>
        <w:t> </w:t>
      </w:r>
      <w:r>
        <w:rPr>
          <w:sz w:val="20"/>
          <w:vertAlign w:val="baseline"/>
        </w:rPr>
        <w:t>Notification</w:t>
      </w:r>
      <w:r>
        <w:rPr>
          <w:spacing w:val="-5"/>
          <w:sz w:val="20"/>
          <w:vertAlign w:val="baseline"/>
        </w:rPr>
        <w:t> </w:t>
      </w:r>
      <w:r>
        <w:rPr>
          <w:sz w:val="20"/>
          <w:vertAlign w:val="baseline"/>
        </w:rPr>
        <w:t>No.</w:t>
      </w:r>
      <w:r>
        <w:rPr>
          <w:spacing w:val="-6"/>
          <w:sz w:val="20"/>
          <w:vertAlign w:val="baseline"/>
        </w:rPr>
        <w:t> </w:t>
      </w:r>
      <w:r>
        <w:rPr>
          <w:sz w:val="20"/>
          <w:vertAlign w:val="baseline"/>
        </w:rPr>
        <w:t>IBBI/2019-20/GN/REG047</w:t>
      </w:r>
      <w:r>
        <w:rPr>
          <w:spacing w:val="-5"/>
          <w:sz w:val="20"/>
          <w:vertAlign w:val="baseline"/>
        </w:rPr>
        <w:t> </w:t>
      </w:r>
      <w:r>
        <w:rPr>
          <w:sz w:val="20"/>
          <w:vertAlign w:val="baseline"/>
        </w:rPr>
        <w:t>dated</w:t>
      </w:r>
      <w:r>
        <w:rPr>
          <w:spacing w:val="-5"/>
          <w:sz w:val="20"/>
          <w:vertAlign w:val="baseline"/>
        </w:rPr>
        <w:t> </w:t>
      </w:r>
      <w:r>
        <w:rPr>
          <w:sz w:val="20"/>
          <w:vertAlign w:val="baseline"/>
        </w:rPr>
        <w:t>25</w:t>
      </w:r>
      <w:r>
        <w:rPr>
          <w:sz w:val="20"/>
          <w:vertAlign w:val="superscript"/>
        </w:rPr>
        <w:t>th</w:t>
      </w:r>
      <w:r>
        <w:rPr>
          <w:spacing w:val="-6"/>
          <w:sz w:val="20"/>
          <w:vertAlign w:val="baseline"/>
        </w:rPr>
        <w:t> </w:t>
      </w:r>
      <w:r>
        <w:rPr>
          <w:sz w:val="20"/>
          <w:vertAlign w:val="baseline"/>
        </w:rPr>
        <w:t>July,</w:t>
      </w:r>
      <w:r>
        <w:rPr>
          <w:spacing w:val="-8"/>
          <w:sz w:val="20"/>
          <w:vertAlign w:val="baseline"/>
        </w:rPr>
        <w:t> </w:t>
      </w:r>
      <w:r>
        <w:rPr>
          <w:sz w:val="20"/>
          <w:vertAlign w:val="baseline"/>
        </w:rPr>
        <w:t>2019</w:t>
      </w:r>
      <w:r>
        <w:rPr>
          <w:spacing w:val="-5"/>
          <w:sz w:val="20"/>
          <w:vertAlign w:val="baseline"/>
        </w:rPr>
        <w:t> </w:t>
      </w:r>
      <w:r>
        <w:rPr>
          <w:sz w:val="20"/>
          <w:vertAlign w:val="baseline"/>
        </w:rPr>
        <w:t>(w.e.f.</w:t>
      </w:r>
      <w:r>
        <w:rPr>
          <w:spacing w:val="-6"/>
          <w:sz w:val="20"/>
          <w:vertAlign w:val="baseline"/>
        </w:rPr>
        <w:t> </w:t>
      </w:r>
      <w:r>
        <w:rPr>
          <w:sz w:val="20"/>
          <w:vertAlign w:val="baseline"/>
        </w:rPr>
        <w:t>25-07-</w:t>
      </w:r>
      <w:r>
        <w:rPr>
          <w:spacing w:val="-2"/>
          <w:sz w:val="20"/>
          <w:vertAlign w:val="baseline"/>
        </w:rPr>
        <w:t>2019).</w:t>
      </w:r>
    </w:p>
    <w:p>
      <w:pPr>
        <w:spacing w:after="0"/>
        <w:jc w:val="left"/>
        <w:rPr>
          <w:sz w:val="20"/>
        </w:rPr>
        <w:sectPr>
          <w:type w:val="continuous"/>
          <w:pgSz w:w="11900" w:h="16850"/>
          <w:pgMar w:header="0" w:footer="1049" w:top="1420" w:bottom="1240" w:left="708" w:right="708"/>
        </w:sectPr>
      </w:pPr>
    </w:p>
    <w:tbl>
      <w:tblPr>
        <w:tblW w:w="0" w:type="auto"/>
        <w:jc w:val="left"/>
        <w:tblInd w:w="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5"/>
        <w:gridCol w:w="4460"/>
        <w:gridCol w:w="3960"/>
      </w:tblGrid>
      <w:tr>
        <w:trPr>
          <w:trHeight w:val="316" w:hRule="atLeast"/>
        </w:trPr>
        <w:tc>
          <w:tcPr>
            <w:tcW w:w="715" w:type="dxa"/>
          </w:tcPr>
          <w:p>
            <w:pPr>
              <w:pStyle w:val="TableParagraph"/>
              <w:rPr>
                <w:sz w:val="22"/>
              </w:rPr>
            </w:pPr>
          </w:p>
        </w:tc>
        <w:tc>
          <w:tcPr>
            <w:tcW w:w="4460" w:type="dxa"/>
          </w:tcPr>
          <w:p>
            <w:pPr>
              <w:pStyle w:val="TableParagraph"/>
              <w:rPr>
                <w:sz w:val="22"/>
              </w:rPr>
            </w:pPr>
          </w:p>
        </w:tc>
        <w:tc>
          <w:tcPr>
            <w:tcW w:w="3960" w:type="dxa"/>
          </w:tcPr>
          <w:p>
            <w:pPr>
              <w:pStyle w:val="TableParagraph"/>
              <w:rPr>
                <w:sz w:val="22"/>
              </w:rPr>
            </w:pPr>
          </w:p>
        </w:tc>
      </w:tr>
      <w:tr>
        <w:trPr>
          <w:trHeight w:val="952" w:hRule="atLeast"/>
        </w:trPr>
        <w:tc>
          <w:tcPr>
            <w:tcW w:w="715" w:type="dxa"/>
          </w:tcPr>
          <w:p>
            <w:pPr>
              <w:pStyle w:val="TableParagraph"/>
              <w:spacing w:before="1"/>
              <w:ind w:left="287"/>
              <w:rPr>
                <w:sz w:val="24"/>
              </w:rPr>
            </w:pPr>
            <w:r>
              <w:rPr>
                <w:spacing w:val="-5"/>
                <w:sz w:val="24"/>
              </w:rPr>
              <w:t>11.</w:t>
            </w:r>
          </w:p>
        </w:tc>
        <w:tc>
          <w:tcPr>
            <w:tcW w:w="4460" w:type="dxa"/>
          </w:tcPr>
          <w:p>
            <w:pPr>
              <w:pStyle w:val="TableParagraph"/>
              <w:spacing w:line="276" w:lineRule="auto" w:before="1"/>
              <w:ind w:left="31"/>
              <w:rPr>
                <w:sz w:val="24"/>
              </w:rPr>
            </w:pPr>
            <w:r>
              <w:rPr>
                <w:smallCaps/>
                <w:sz w:val="24"/>
              </w:rPr>
              <w:t>List</w:t>
            </w:r>
            <w:r>
              <w:rPr>
                <w:smallCaps/>
                <w:spacing w:val="80"/>
                <w:sz w:val="24"/>
              </w:rPr>
              <w:t> </w:t>
            </w:r>
            <w:r>
              <w:rPr>
                <w:smallCaps/>
                <w:sz w:val="24"/>
              </w:rPr>
              <w:t>out</w:t>
            </w:r>
            <w:r>
              <w:rPr>
                <w:smallCaps/>
                <w:spacing w:val="80"/>
                <w:sz w:val="24"/>
              </w:rPr>
              <w:t> </w:t>
            </w:r>
            <w:r>
              <w:rPr>
                <w:smallCaps/>
                <w:sz w:val="24"/>
              </w:rPr>
              <w:t>and</w:t>
            </w:r>
            <w:r>
              <w:rPr>
                <w:smallCaps/>
                <w:spacing w:val="80"/>
                <w:sz w:val="24"/>
              </w:rPr>
              <w:t> </w:t>
            </w:r>
            <w:r>
              <w:rPr>
                <w:smallCaps/>
                <w:sz w:val="24"/>
              </w:rPr>
              <w:t>attach</w:t>
            </w:r>
            <w:r>
              <w:rPr>
                <w:smallCaps/>
                <w:spacing w:val="80"/>
                <w:sz w:val="24"/>
              </w:rPr>
              <w:t> </w:t>
            </w:r>
            <w:r>
              <w:rPr>
                <w:smallCaps/>
                <w:sz w:val="24"/>
              </w:rPr>
              <w:t>the</w:t>
            </w:r>
            <w:r>
              <w:rPr>
                <w:smallCaps/>
                <w:spacing w:val="80"/>
                <w:sz w:val="24"/>
              </w:rPr>
              <w:t> </w:t>
            </w:r>
            <w:r>
              <w:rPr>
                <w:smallCaps/>
                <w:sz w:val="24"/>
              </w:rPr>
              <w:t>Documents relied on in support of the Claim.</w:t>
            </w:r>
          </w:p>
        </w:tc>
        <w:tc>
          <w:tcPr>
            <w:tcW w:w="3960" w:type="dxa"/>
          </w:tcPr>
          <w:p>
            <w:pPr>
              <w:pStyle w:val="TableParagraph"/>
              <w:spacing w:before="1"/>
              <w:ind w:left="391"/>
              <w:rPr>
                <w:sz w:val="24"/>
              </w:rPr>
            </w:pPr>
            <w:r>
              <w:rPr>
                <w:spacing w:val="-5"/>
                <w:sz w:val="24"/>
              </w:rPr>
              <w:t>(i)</w:t>
            </w:r>
          </w:p>
          <w:p>
            <w:pPr>
              <w:pStyle w:val="TableParagraph"/>
              <w:spacing w:before="41"/>
              <w:ind w:left="391"/>
              <w:rPr>
                <w:sz w:val="24"/>
              </w:rPr>
            </w:pPr>
            <w:r>
              <w:rPr>
                <w:spacing w:val="-4"/>
                <w:sz w:val="24"/>
              </w:rPr>
              <w:t>(ii)</w:t>
            </w:r>
          </w:p>
          <w:p>
            <w:pPr>
              <w:pStyle w:val="TableParagraph"/>
              <w:spacing w:before="41"/>
              <w:ind w:left="391"/>
              <w:rPr>
                <w:sz w:val="24"/>
              </w:rPr>
            </w:pPr>
            <w:r>
              <w:rPr>
                <w:spacing w:val="-2"/>
                <w:sz w:val="24"/>
              </w:rPr>
              <w:t>(iii)</w:t>
            </w:r>
          </w:p>
        </w:tc>
      </w:tr>
    </w:tbl>
    <w:p>
      <w:pPr>
        <w:pStyle w:val="BodyText"/>
        <w:spacing w:before="109"/>
        <w:rPr>
          <w:sz w:val="20"/>
        </w:rPr>
      </w:pPr>
    </w:p>
    <w:tbl>
      <w:tblPr>
        <w:tblW w:w="0" w:type="auto"/>
        <w:jc w:val="left"/>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11"/>
      </w:tblGrid>
      <w:tr>
        <w:trPr>
          <w:trHeight w:val="1269" w:hRule="atLeast"/>
        </w:trPr>
        <w:tc>
          <w:tcPr>
            <w:tcW w:w="9011" w:type="dxa"/>
          </w:tcPr>
          <w:p>
            <w:pPr>
              <w:pStyle w:val="TableParagraph"/>
              <w:spacing w:before="39"/>
              <w:rPr>
                <w:sz w:val="24"/>
              </w:rPr>
            </w:pPr>
          </w:p>
          <w:p>
            <w:pPr>
              <w:pStyle w:val="TableParagraph"/>
              <w:ind w:left="31"/>
              <w:rPr>
                <w:sz w:val="24"/>
              </w:rPr>
            </w:pPr>
            <w:r>
              <w:rPr>
                <w:sz w:val="24"/>
              </w:rPr>
              <w:t>Signature</w:t>
            </w:r>
            <w:r>
              <w:rPr>
                <w:spacing w:val="-2"/>
                <w:sz w:val="24"/>
              </w:rPr>
              <w:t> </w:t>
            </w:r>
            <w:r>
              <w:rPr>
                <w:sz w:val="24"/>
              </w:rPr>
              <w:t>of</w:t>
            </w:r>
            <w:r>
              <w:rPr>
                <w:spacing w:val="-2"/>
                <w:sz w:val="24"/>
              </w:rPr>
              <w:t> </w:t>
            </w:r>
            <w:r>
              <w:rPr>
                <w:sz w:val="24"/>
              </w:rPr>
              <w:t>financial</w:t>
            </w:r>
            <w:r>
              <w:rPr>
                <w:spacing w:val="1"/>
                <w:sz w:val="24"/>
              </w:rPr>
              <w:t> </w:t>
            </w:r>
            <w:r>
              <w:rPr>
                <w:sz w:val="24"/>
              </w:rPr>
              <w:t>creditor</w:t>
            </w:r>
            <w:r>
              <w:rPr>
                <w:spacing w:val="-1"/>
                <w:sz w:val="24"/>
              </w:rPr>
              <w:t> </w:t>
            </w:r>
            <w:r>
              <w:rPr>
                <w:sz w:val="24"/>
              </w:rPr>
              <w:t>or</w:t>
            </w:r>
            <w:r>
              <w:rPr>
                <w:spacing w:val="-2"/>
                <w:sz w:val="24"/>
              </w:rPr>
              <w:t> </w:t>
            </w:r>
            <w:r>
              <w:rPr>
                <w:sz w:val="24"/>
              </w:rPr>
              <w:t>person</w:t>
            </w:r>
            <w:r>
              <w:rPr>
                <w:spacing w:val="-1"/>
                <w:sz w:val="24"/>
              </w:rPr>
              <w:t> </w:t>
            </w:r>
            <w:r>
              <w:rPr>
                <w:sz w:val="24"/>
              </w:rPr>
              <w:t>authorised to</w:t>
            </w:r>
            <w:r>
              <w:rPr>
                <w:spacing w:val="-1"/>
                <w:sz w:val="24"/>
              </w:rPr>
              <w:t> </w:t>
            </w:r>
            <w:r>
              <w:rPr>
                <w:sz w:val="24"/>
              </w:rPr>
              <w:t>act on</w:t>
            </w:r>
            <w:r>
              <w:rPr>
                <w:spacing w:val="-1"/>
                <w:sz w:val="24"/>
              </w:rPr>
              <w:t> </w:t>
            </w:r>
            <w:r>
              <w:rPr>
                <w:sz w:val="24"/>
              </w:rPr>
              <w:t>his</w:t>
            </w:r>
            <w:r>
              <w:rPr>
                <w:spacing w:val="-1"/>
                <w:sz w:val="24"/>
              </w:rPr>
              <w:t> </w:t>
            </w:r>
            <w:r>
              <w:rPr>
                <w:spacing w:val="-2"/>
                <w:sz w:val="24"/>
              </w:rPr>
              <w:t>behalf</w:t>
            </w:r>
          </w:p>
          <w:p>
            <w:pPr>
              <w:pStyle w:val="TableParagraph"/>
              <w:spacing w:before="41"/>
              <w:ind w:left="31"/>
              <w:rPr>
                <w:sz w:val="24"/>
              </w:rPr>
            </w:pPr>
            <w:r>
              <w:rPr>
                <w:sz w:val="24"/>
              </w:rPr>
              <w:t>(please</w:t>
            </w:r>
            <w:r>
              <w:rPr>
                <w:spacing w:val="-3"/>
                <w:sz w:val="24"/>
              </w:rPr>
              <w:t> </w:t>
            </w:r>
            <w:r>
              <w:rPr>
                <w:sz w:val="24"/>
              </w:rPr>
              <w:t>enclose</w:t>
            </w:r>
            <w:r>
              <w:rPr>
                <w:spacing w:val="-1"/>
                <w:sz w:val="24"/>
              </w:rPr>
              <w:t> </w:t>
            </w:r>
            <w:r>
              <w:rPr>
                <w:sz w:val="24"/>
              </w:rPr>
              <w:t>the authority</w:t>
            </w:r>
            <w:r>
              <w:rPr>
                <w:spacing w:val="-1"/>
                <w:sz w:val="24"/>
              </w:rPr>
              <w:t> </w:t>
            </w:r>
            <w:r>
              <w:rPr>
                <w:sz w:val="24"/>
              </w:rPr>
              <w:t>if</w:t>
            </w:r>
            <w:r>
              <w:rPr>
                <w:spacing w:val="-2"/>
                <w:sz w:val="24"/>
              </w:rPr>
              <w:t> </w:t>
            </w:r>
            <w:r>
              <w:rPr>
                <w:sz w:val="24"/>
              </w:rPr>
              <w:t>this</w:t>
            </w:r>
            <w:r>
              <w:rPr>
                <w:spacing w:val="-2"/>
                <w:sz w:val="24"/>
              </w:rPr>
              <w:t> </w:t>
            </w:r>
            <w:r>
              <w:rPr>
                <w:sz w:val="24"/>
              </w:rPr>
              <w:t>is</w:t>
            </w:r>
            <w:r>
              <w:rPr>
                <w:spacing w:val="-1"/>
                <w:sz w:val="24"/>
              </w:rPr>
              <w:t> </w:t>
            </w:r>
            <w:r>
              <w:rPr>
                <w:sz w:val="24"/>
              </w:rPr>
              <w:t>being</w:t>
            </w:r>
            <w:r>
              <w:rPr>
                <w:spacing w:val="-1"/>
                <w:sz w:val="24"/>
              </w:rPr>
              <w:t> </w:t>
            </w:r>
            <w:r>
              <w:rPr>
                <w:sz w:val="24"/>
              </w:rPr>
              <w:t>submitted</w:t>
            </w:r>
            <w:r>
              <w:rPr>
                <w:spacing w:val="-2"/>
                <w:sz w:val="24"/>
              </w:rPr>
              <w:t> </w:t>
            </w:r>
            <w:r>
              <w:rPr>
                <w:sz w:val="24"/>
              </w:rPr>
              <w:t>on</w:t>
            </w:r>
            <w:r>
              <w:rPr>
                <w:spacing w:val="-1"/>
                <w:sz w:val="24"/>
              </w:rPr>
              <w:t> </w:t>
            </w:r>
            <w:r>
              <w:rPr>
                <w:sz w:val="24"/>
              </w:rPr>
              <w:t>behalf</w:t>
            </w:r>
            <w:r>
              <w:rPr>
                <w:spacing w:val="-1"/>
                <w:sz w:val="24"/>
              </w:rPr>
              <w:t> </w:t>
            </w:r>
            <w:r>
              <w:rPr>
                <w:sz w:val="24"/>
              </w:rPr>
              <w:t>a</w:t>
            </w:r>
            <w:r>
              <w:rPr>
                <w:spacing w:val="2"/>
                <w:sz w:val="24"/>
              </w:rPr>
              <w:t> </w:t>
            </w:r>
            <w:r>
              <w:rPr>
                <w:sz w:val="24"/>
              </w:rPr>
              <w:t>financial</w:t>
            </w:r>
            <w:r>
              <w:rPr>
                <w:spacing w:val="1"/>
                <w:sz w:val="24"/>
              </w:rPr>
              <w:t> </w:t>
            </w:r>
            <w:r>
              <w:rPr>
                <w:spacing w:val="-2"/>
                <w:sz w:val="24"/>
              </w:rPr>
              <w:t>creditor)</w:t>
            </w:r>
          </w:p>
        </w:tc>
      </w:tr>
      <w:tr>
        <w:trPr>
          <w:trHeight w:val="952" w:hRule="atLeast"/>
        </w:trPr>
        <w:tc>
          <w:tcPr>
            <w:tcW w:w="9011" w:type="dxa"/>
          </w:tcPr>
          <w:p>
            <w:pPr>
              <w:pStyle w:val="TableParagraph"/>
              <w:spacing w:before="39"/>
              <w:rPr>
                <w:sz w:val="24"/>
              </w:rPr>
            </w:pPr>
          </w:p>
          <w:p>
            <w:pPr>
              <w:pStyle w:val="TableParagraph"/>
              <w:ind w:left="31"/>
              <w:rPr>
                <w:sz w:val="24"/>
              </w:rPr>
            </w:pPr>
            <w:r>
              <w:rPr>
                <w:sz w:val="24"/>
              </w:rPr>
              <w:t>Name</w:t>
            </w:r>
            <w:r>
              <w:rPr>
                <w:spacing w:val="-2"/>
                <w:sz w:val="24"/>
              </w:rPr>
              <w:t> </w:t>
            </w:r>
            <w:r>
              <w:rPr>
                <w:sz w:val="24"/>
              </w:rPr>
              <w:t>in</w:t>
            </w:r>
            <w:r>
              <w:rPr>
                <w:spacing w:val="-1"/>
                <w:sz w:val="24"/>
              </w:rPr>
              <w:t> </w:t>
            </w:r>
            <w:r>
              <w:rPr>
                <w:sz w:val="24"/>
              </w:rPr>
              <w:t>BLOCK</w:t>
            </w:r>
            <w:r>
              <w:rPr>
                <w:spacing w:val="-2"/>
                <w:sz w:val="24"/>
              </w:rPr>
              <w:t> LETTERS</w:t>
            </w:r>
          </w:p>
        </w:tc>
      </w:tr>
      <w:tr>
        <w:trPr>
          <w:trHeight w:val="952" w:hRule="atLeast"/>
        </w:trPr>
        <w:tc>
          <w:tcPr>
            <w:tcW w:w="9011" w:type="dxa"/>
          </w:tcPr>
          <w:p>
            <w:pPr>
              <w:pStyle w:val="TableParagraph"/>
              <w:spacing w:before="40"/>
              <w:rPr>
                <w:sz w:val="24"/>
              </w:rPr>
            </w:pPr>
          </w:p>
          <w:p>
            <w:pPr>
              <w:pStyle w:val="TableParagraph"/>
              <w:ind w:left="31"/>
              <w:rPr>
                <w:sz w:val="24"/>
              </w:rPr>
            </w:pPr>
            <w:r>
              <w:rPr>
                <w:sz w:val="24"/>
              </w:rPr>
              <w:t>Position</w:t>
            </w:r>
            <w:r>
              <w:rPr>
                <w:spacing w:val="-1"/>
                <w:sz w:val="24"/>
              </w:rPr>
              <w:t> </w:t>
            </w:r>
            <w:r>
              <w:rPr>
                <w:sz w:val="24"/>
              </w:rPr>
              <w:t>with or</w:t>
            </w:r>
            <w:r>
              <w:rPr>
                <w:spacing w:val="-1"/>
                <w:sz w:val="24"/>
              </w:rPr>
              <w:t> </w:t>
            </w:r>
            <w:r>
              <w:rPr>
                <w:sz w:val="24"/>
              </w:rPr>
              <w:t>in relation</w:t>
            </w:r>
            <w:r>
              <w:rPr>
                <w:spacing w:val="-1"/>
                <w:sz w:val="24"/>
              </w:rPr>
              <w:t> </w:t>
            </w:r>
            <w:r>
              <w:rPr>
                <w:sz w:val="24"/>
              </w:rPr>
              <w:t>to </w:t>
            </w:r>
            <w:r>
              <w:rPr>
                <w:spacing w:val="-2"/>
                <w:sz w:val="24"/>
              </w:rPr>
              <w:t>creditor</w:t>
            </w:r>
          </w:p>
        </w:tc>
      </w:tr>
      <w:tr>
        <w:trPr>
          <w:trHeight w:val="952" w:hRule="atLeast"/>
        </w:trPr>
        <w:tc>
          <w:tcPr>
            <w:tcW w:w="9011" w:type="dxa"/>
          </w:tcPr>
          <w:p>
            <w:pPr>
              <w:pStyle w:val="TableParagraph"/>
              <w:spacing w:before="39"/>
              <w:rPr>
                <w:sz w:val="24"/>
              </w:rPr>
            </w:pPr>
          </w:p>
          <w:p>
            <w:pPr>
              <w:pStyle w:val="TableParagraph"/>
              <w:ind w:left="31"/>
              <w:rPr>
                <w:sz w:val="24"/>
              </w:rPr>
            </w:pPr>
            <w:r>
              <w:rPr>
                <w:sz w:val="24"/>
              </w:rPr>
              <w:t>Address</w:t>
            </w:r>
            <w:r>
              <w:rPr>
                <w:spacing w:val="-2"/>
                <w:sz w:val="24"/>
              </w:rPr>
              <w:t> </w:t>
            </w:r>
            <w:r>
              <w:rPr>
                <w:sz w:val="24"/>
              </w:rPr>
              <w:t>of</w:t>
            </w:r>
            <w:r>
              <w:rPr>
                <w:spacing w:val="-1"/>
                <w:sz w:val="24"/>
              </w:rPr>
              <w:t> </w:t>
            </w:r>
            <w:r>
              <w:rPr>
                <w:sz w:val="24"/>
              </w:rPr>
              <w:t>person</w:t>
            </w:r>
            <w:r>
              <w:rPr>
                <w:spacing w:val="-1"/>
                <w:sz w:val="24"/>
              </w:rPr>
              <w:t> </w:t>
            </w:r>
            <w:r>
              <w:rPr>
                <w:spacing w:val="-2"/>
                <w:sz w:val="24"/>
              </w:rPr>
              <w:t>signing</w:t>
            </w:r>
          </w:p>
        </w:tc>
      </w:tr>
    </w:tbl>
    <w:p>
      <w:pPr>
        <w:pStyle w:val="BodyText"/>
        <w:spacing w:line="276" w:lineRule="auto"/>
        <w:ind w:left="732" w:right="711"/>
      </w:pPr>
      <w:r>
        <w:rPr>
          <w:b/>
        </w:rPr>
        <w:t>*</w:t>
      </w:r>
      <w:r>
        <w:rPr/>
        <w:t>PAN,</w:t>
      </w:r>
      <w:r>
        <w:rPr>
          <w:spacing w:val="-3"/>
        </w:rPr>
        <w:t> </w:t>
      </w:r>
      <w:r>
        <w:rPr/>
        <w:t>Passport,</w:t>
      </w:r>
      <w:r>
        <w:rPr>
          <w:spacing w:val="-3"/>
        </w:rPr>
        <w:t> </w:t>
      </w:r>
      <w:r>
        <w:rPr/>
        <w:t>AADHAAR</w:t>
      </w:r>
      <w:r>
        <w:rPr>
          <w:spacing w:val="-3"/>
        </w:rPr>
        <w:t> </w:t>
      </w:r>
      <w:r>
        <w:rPr/>
        <w:t>Card</w:t>
      </w:r>
      <w:r>
        <w:rPr>
          <w:spacing w:val="-3"/>
        </w:rPr>
        <w:t> </w:t>
      </w:r>
      <w:r>
        <w:rPr/>
        <w:t>or</w:t>
      </w:r>
      <w:r>
        <w:rPr>
          <w:spacing w:val="-5"/>
        </w:rPr>
        <w:t> </w:t>
      </w:r>
      <w:r>
        <w:rPr/>
        <w:t>the</w:t>
      </w:r>
      <w:r>
        <w:rPr>
          <w:spacing w:val="-3"/>
        </w:rPr>
        <w:t> </w:t>
      </w:r>
      <w:r>
        <w:rPr/>
        <w:t>identity</w:t>
      </w:r>
      <w:r>
        <w:rPr>
          <w:spacing w:val="-1"/>
        </w:rPr>
        <w:t> </w:t>
      </w:r>
      <w:r>
        <w:rPr/>
        <w:t>card</w:t>
      </w:r>
      <w:r>
        <w:rPr>
          <w:spacing w:val="-3"/>
        </w:rPr>
        <w:t> </w:t>
      </w:r>
      <w:r>
        <w:rPr/>
        <w:t>issued</w:t>
      </w:r>
      <w:r>
        <w:rPr>
          <w:spacing w:val="-3"/>
        </w:rPr>
        <w:t> </w:t>
      </w:r>
      <w:r>
        <w:rPr/>
        <w:t>by</w:t>
      </w:r>
      <w:r>
        <w:rPr>
          <w:spacing w:val="-3"/>
        </w:rPr>
        <w:t> </w:t>
      </w:r>
      <w:r>
        <w:rPr/>
        <w:t>the</w:t>
      </w:r>
      <w:r>
        <w:rPr>
          <w:spacing w:val="-3"/>
        </w:rPr>
        <w:t> </w:t>
      </w:r>
      <w:r>
        <w:rPr/>
        <w:t>Election</w:t>
      </w:r>
      <w:r>
        <w:rPr>
          <w:spacing w:val="-3"/>
        </w:rPr>
        <w:t> </w:t>
      </w:r>
      <w:r>
        <w:rPr/>
        <w:t>Commission</w:t>
      </w:r>
      <w:r>
        <w:rPr>
          <w:spacing w:val="-3"/>
        </w:rPr>
        <w:t> </w:t>
      </w:r>
      <w:r>
        <w:rPr/>
        <w:t>of </w:t>
      </w:r>
      <w:r>
        <w:rPr>
          <w:spacing w:val="-2"/>
        </w:rPr>
        <w:t>India.</w:t>
      </w:r>
    </w:p>
    <w:p>
      <w:pPr>
        <w:pStyle w:val="Heading2"/>
        <w:spacing w:line="276" w:lineRule="exact"/>
        <w:ind w:left="0" w:right="21"/>
        <w:jc w:val="center"/>
      </w:pPr>
      <w:r>
        <w:rPr>
          <w:smallCaps/>
          <w:spacing w:val="-2"/>
        </w:rPr>
        <w:t>Affidavit</w:t>
      </w:r>
    </w:p>
    <w:p>
      <w:pPr>
        <w:pStyle w:val="BodyText"/>
        <w:spacing w:before="141"/>
        <w:rPr>
          <w:b/>
          <w:sz w:val="19"/>
        </w:rPr>
      </w:pPr>
    </w:p>
    <w:p>
      <w:pPr>
        <w:spacing w:line="276" w:lineRule="auto" w:before="0"/>
        <w:ind w:left="732" w:right="823" w:firstLine="0"/>
        <w:jc w:val="left"/>
        <w:rPr>
          <w:sz w:val="24"/>
        </w:rPr>
      </w:pPr>
      <w:r>
        <w:rPr>
          <w:sz w:val="24"/>
        </w:rPr>
        <w:t>I,</w:t>
      </w:r>
      <w:r>
        <w:rPr>
          <w:spacing w:val="40"/>
          <w:sz w:val="24"/>
        </w:rPr>
        <w:t> </w:t>
      </w:r>
      <w:r>
        <w:rPr>
          <w:sz w:val="24"/>
        </w:rPr>
        <w:t>[</w:t>
      </w:r>
      <w:r>
        <w:rPr>
          <w:i/>
          <w:sz w:val="24"/>
        </w:rPr>
        <w:t>name</w:t>
      </w:r>
      <w:r>
        <w:rPr>
          <w:i/>
          <w:spacing w:val="40"/>
          <w:sz w:val="24"/>
        </w:rPr>
        <w:t> </w:t>
      </w:r>
      <w:r>
        <w:rPr>
          <w:i/>
          <w:sz w:val="24"/>
        </w:rPr>
        <w:t>of</w:t>
      </w:r>
      <w:r>
        <w:rPr>
          <w:i/>
          <w:spacing w:val="40"/>
          <w:sz w:val="24"/>
        </w:rPr>
        <w:t> </w:t>
      </w:r>
      <w:r>
        <w:rPr>
          <w:i/>
          <w:sz w:val="24"/>
        </w:rPr>
        <w:t>deponent</w:t>
      </w:r>
      <w:r>
        <w:rPr>
          <w:sz w:val="24"/>
        </w:rPr>
        <w:t>],</w:t>
      </w:r>
      <w:r>
        <w:rPr>
          <w:spacing w:val="40"/>
          <w:sz w:val="24"/>
        </w:rPr>
        <w:t> </w:t>
      </w:r>
      <w:r>
        <w:rPr>
          <w:sz w:val="24"/>
        </w:rPr>
        <w:t>currently</w:t>
      </w:r>
      <w:r>
        <w:rPr>
          <w:spacing w:val="40"/>
          <w:sz w:val="24"/>
        </w:rPr>
        <w:t> </w:t>
      </w:r>
      <w:r>
        <w:rPr>
          <w:sz w:val="24"/>
        </w:rPr>
        <w:t>residing</w:t>
      </w:r>
      <w:r>
        <w:rPr>
          <w:spacing w:val="40"/>
          <w:sz w:val="24"/>
        </w:rPr>
        <w:t> </w:t>
      </w:r>
      <w:r>
        <w:rPr>
          <w:sz w:val="24"/>
        </w:rPr>
        <w:t>at</w:t>
      </w:r>
      <w:r>
        <w:rPr>
          <w:spacing w:val="40"/>
          <w:sz w:val="24"/>
        </w:rPr>
        <w:t> </w:t>
      </w:r>
      <w:r>
        <w:rPr>
          <w:sz w:val="24"/>
        </w:rPr>
        <w:t>[</w:t>
      </w:r>
      <w:r>
        <w:rPr>
          <w:i/>
          <w:sz w:val="24"/>
        </w:rPr>
        <w:t>address</w:t>
      </w:r>
      <w:r>
        <w:rPr>
          <w:i/>
          <w:spacing w:val="40"/>
          <w:sz w:val="24"/>
        </w:rPr>
        <w:t> </w:t>
      </w:r>
      <w:r>
        <w:rPr>
          <w:i/>
          <w:sz w:val="24"/>
        </w:rPr>
        <w:t>of</w:t>
      </w:r>
      <w:r>
        <w:rPr>
          <w:i/>
          <w:spacing w:val="40"/>
          <w:sz w:val="24"/>
        </w:rPr>
        <w:t> </w:t>
      </w:r>
      <w:r>
        <w:rPr>
          <w:i/>
          <w:sz w:val="24"/>
        </w:rPr>
        <w:t>deponent</w:t>
      </w:r>
      <w:r>
        <w:rPr>
          <w:sz w:val="24"/>
        </w:rPr>
        <w:t>],</w:t>
      </w:r>
      <w:r>
        <w:rPr>
          <w:spacing w:val="40"/>
          <w:sz w:val="24"/>
        </w:rPr>
        <w:t> </w:t>
      </w:r>
      <w:r>
        <w:rPr>
          <w:sz w:val="24"/>
        </w:rPr>
        <w:t>do</w:t>
      </w:r>
      <w:r>
        <w:rPr>
          <w:spacing w:val="40"/>
          <w:sz w:val="24"/>
        </w:rPr>
        <w:t> </w:t>
      </w:r>
      <w:r>
        <w:rPr>
          <w:sz w:val="24"/>
        </w:rPr>
        <w:t>solemnly</w:t>
      </w:r>
      <w:r>
        <w:rPr>
          <w:spacing w:val="40"/>
          <w:sz w:val="24"/>
        </w:rPr>
        <w:t> </w:t>
      </w:r>
      <w:r>
        <w:rPr>
          <w:sz w:val="24"/>
        </w:rPr>
        <w:t>affirm</w:t>
      </w:r>
      <w:r>
        <w:rPr>
          <w:spacing w:val="80"/>
          <w:sz w:val="24"/>
        </w:rPr>
        <w:t> </w:t>
      </w:r>
      <w:r>
        <w:rPr>
          <w:sz w:val="24"/>
        </w:rPr>
        <w:t>and state as follows:</w:t>
      </w:r>
    </w:p>
    <w:p>
      <w:pPr>
        <w:pStyle w:val="BodyText"/>
        <w:spacing w:before="40"/>
      </w:pPr>
    </w:p>
    <w:p>
      <w:pPr>
        <w:pStyle w:val="ListParagraph"/>
        <w:numPr>
          <w:ilvl w:val="0"/>
          <w:numId w:val="64"/>
        </w:numPr>
        <w:tabs>
          <w:tab w:pos="1452" w:val="left" w:leader="none"/>
          <w:tab w:pos="3103" w:val="left" w:leader="none"/>
          <w:tab w:pos="5156" w:val="left" w:leader="none"/>
          <w:tab w:pos="5713" w:val="left" w:leader="none"/>
        </w:tabs>
        <w:spacing w:line="276" w:lineRule="auto" w:before="0" w:after="0"/>
        <w:ind w:left="1452" w:right="746" w:hanging="720"/>
        <w:jc w:val="both"/>
        <w:rPr>
          <w:sz w:val="24"/>
        </w:rPr>
      </w:pPr>
      <w:r>
        <w:rPr>
          <w:sz w:val="24"/>
        </w:rPr>
        <w:t>The</w:t>
      </w:r>
      <w:r>
        <w:rPr>
          <w:spacing w:val="-8"/>
          <w:sz w:val="24"/>
        </w:rPr>
        <w:t> </w:t>
      </w:r>
      <w:r>
        <w:rPr>
          <w:sz w:val="24"/>
        </w:rPr>
        <w:t>above</w:t>
      </w:r>
      <w:r>
        <w:rPr>
          <w:spacing w:val="-8"/>
          <w:sz w:val="24"/>
        </w:rPr>
        <w:t> </w:t>
      </w:r>
      <w:r>
        <w:rPr>
          <w:sz w:val="24"/>
        </w:rPr>
        <w:t>named</w:t>
      </w:r>
      <w:r>
        <w:rPr>
          <w:spacing w:val="-5"/>
          <w:sz w:val="24"/>
        </w:rPr>
        <w:t> </w:t>
      </w:r>
      <w:r>
        <w:rPr>
          <w:sz w:val="24"/>
        </w:rPr>
        <w:t>corporate</w:t>
      </w:r>
      <w:r>
        <w:rPr>
          <w:spacing w:val="-8"/>
          <w:sz w:val="24"/>
        </w:rPr>
        <w:t> </w:t>
      </w:r>
      <w:r>
        <w:rPr>
          <w:sz w:val="24"/>
        </w:rPr>
        <w:t>debtor</w:t>
      </w:r>
      <w:r>
        <w:rPr>
          <w:spacing w:val="-8"/>
          <w:sz w:val="24"/>
        </w:rPr>
        <w:t> </w:t>
      </w:r>
      <w:r>
        <w:rPr>
          <w:sz w:val="24"/>
        </w:rPr>
        <w:t>was,</w:t>
      </w:r>
      <w:r>
        <w:rPr>
          <w:spacing w:val="-7"/>
          <w:sz w:val="24"/>
        </w:rPr>
        <w:t> </w:t>
      </w:r>
      <w:r>
        <w:rPr>
          <w:sz w:val="24"/>
        </w:rPr>
        <w:t>at</w:t>
      </w:r>
      <w:r>
        <w:rPr>
          <w:spacing w:val="-5"/>
          <w:sz w:val="24"/>
        </w:rPr>
        <w:t> </w:t>
      </w:r>
      <w:r>
        <w:rPr>
          <w:sz w:val="24"/>
        </w:rPr>
        <w:t>the</w:t>
      </w:r>
      <w:r>
        <w:rPr>
          <w:spacing w:val="-5"/>
          <w:sz w:val="24"/>
        </w:rPr>
        <w:t> </w:t>
      </w:r>
      <w:r>
        <w:rPr>
          <w:sz w:val="24"/>
        </w:rPr>
        <w:t>liquidation</w:t>
      </w:r>
      <w:r>
        <w:rPr>
          <w:spacing w:val="-7"/>
          <w:sz w:val="24"/>
        </w:rPr>
        <w:t> </w:t>
      </w:r>
      <w:r>
        <w:rPr>
          <w:sz w:val="24"/>
        </w:rPr>
        <w:t>commencement</w:t>
      </w:r>
      <w:r>
        <w:rPr>
          <w:spacing w:val="-5"/>
          <w:sz w:val="24"/>
        </w:rPr>
        <w:t> </w:t>
      </w:r>
      <w:r>
        <w:rPr>
          <w:sz w:val="24"/>
        </w:rPr>
        <w:t>date,</w:t>
      </w:r>
      <w:r>
        <w:rPr>
          <w:spacing w:val="-7"/>
          <w:sz w:val="24"/>
        </w:rPr>
        <w:t> </w:t>
      </w:r>
      <w:r>
        <w:rPr>
          <w:sz w:val="24"/>
        </w:rPr>
        <w:t>that</w:t>
      </w:r>
      <w:r>
        <w:rPr>
          <w:spacing w:val="-7"/>
          <w:sz w:val="24"/>
        </w:rPr>
        <w:t> </w:t>
      </w:r>
      <w:r>
        <w:rPr>
          <w:sz w:val="24"/>
        </w:rPr>
        <w:t>is, the</w:t>
      </w:r>
      <w:r>
        <w:rPr>
          <w:spacing w:val="42"/>
          <w:sz w:val="24"/>
        </w:rPr>
        <w:t> </w:t>
      </w:r>
      <w:r>
        <w:rPr>
          <w:sz w:val="24"/>
          <w:u w:val="single"/>
        </w:rPr>
        <w:tab/>
      </w:r>
      <w:r>
        <w:rPr>
          <w:sz w:val="24"/>
        </w:rPr>
        <w:t> day</w:t>
      </w:r>
      <w:r>
        <w:rPr>
          <w:spacing w:val="40"/>
          <w:sz w:val="24"/>
        </w:rPr>
        <w:t> </w:t>
      </w:r>
      <w:r>
        <w:rPr>
          <w:sz w:val="24"/>
        </w:rPr>
        <w:t>of</w:t>
      </w:r>
      <w:r>
        <w:rPr>
          <w:spacing w:val="42"/>
          <w:sz w:val="24"/>
        </w:rPr>
        <w:t> </w:t>
      </w:r>
      <w:r>
        <w:rPr>
          <w:sz w:val="24"/>
          <w:u w:val="single"/>
        </w:rPr>
        <w:tab/>
      </w:r>
      <w:r>
        <w:rPr>
          <w:spacing w:val="-15"/>
          <w:sz w:val="24"/>
        </w:rPr>
        <w:t> </w:t>
      </w:r>
      <w:r>
        <w:rPr>
          <w:sz w:val="24"/>
        </w:rPr>
        <w:t>20</w:t>
      </w:r>
      <w:r>
        <w:rPr>
          <w:spacing w:val="80"/>
          <w:sz w:val="24"/>
          <w:u w:val="single"/>
        </w:rPr>
        <w:t>   </w:t>
      </w:r>
      <w:r>
        <w:rPr>
          <w:spacing w:val="-15"/>
          <w:sz w:val="24"/>
        </w:rPr>
        <w:t> </w:t>
      </w:r>
      <w:r>
        <w:rPr>
          <w:sz w:val="24"/>
        </w:rPr>
        <w:t>and</w:t>
      </w:r>
      <w:r>
        <w:rPr>
          <w:spacing w:val="39"/>
          <w:sz w:val="24"/>
        </w:rPr>
        <w:t> </w:t>
      </w:r>
      <w:r>
        <w:rPr>
          <w:sz w:val="24"/>
        </w:rPr>
        <w:t>still</w:t>
      </w:r>
      <w:r>
        <w:rPr>
          <w:spacing w:val="40"/>
          <w:sz w:val="24"/>
        </w:rPr>
        <w:t> </w:t>
      </w:r>
      <w:r>
        <w:rPr>
          <w:sz w:val="24"/>
        </w:rPr>
        <w:t>is,</w:t>
      </w:r>
      <w:r>
        <w:rPr>
          <w:spacing w:val="40"/>
          <w:sz w:val="24"/>
        </w:rPr>
        <w:t> </w:t>
      </w:r>
      <w:r>
        <w:rPr>
          <w:sz w:val="24"/>
        </w:rPr>
        <w:t>justly</w:t>
      </w:r>
      <w:r>
        <w:rPr>
          <w:spacing w:val="38"/>
          <w:sz w:val="24"/>
        </w:rPr>
        <w:t> </w:t>
      </w:r>
      <w:r>
        <w:rPr>
          <w:sz w:val="24"/>
        </w:rPr>
        <w:t>and</w:t>
      </w:r>
      <w:r>
        <w:rPr>
          <w:spacing w:val="39"/>
          <w:sz w:val="24"/>
        </w:rPr>
        <w:t> </w:t>
      </w:r>
      <w:r>
        <w:rPr>
          <w:sz w:val="24"/>
        </w:rPr>
        <w:t>truly</w:t>
      </w:r>
      <w:r>
        <w:rPr>
          <w:spacing w:val="40"/>
          <w:sz w:val="24"/>
        </w:rPr>
        <w:t> </w:t>
      </w:r>
      <w:r>
        <w:rPr>
          <w:sz w:val="24"/>
        </w:rPr>
        <w:t>indebted to</w:t>
      </w:r>
      <w:r>
        <w:rPr>
          <w:spacing w:val="-2"/>
          <w:sz w:val="24"/>
        </w:rPr>
        <w:t> </w:t>
      </w:r>
      <w:r>
        <w:rPr>
          <w:sz w:val="24"/>
        </w:rPr>
        <w:t>me</w:t>
      </w:r>
      <w:r>
        <w:rPr>
          <w:spacing w:val="-3"/>
          <w:sz w:val="24"/>
        </w:rPr>
        <w:t> </w:t>
      </w:r>
      <w:r>
        <w:rPr>
          <w:sz w:val="24"/>
        </w:rPr>
        <w:t>[or to</w:t>
      </w:r>
      <w:r>
        <w:rPr>
          <w:spacing w:val="-2"/>
          <w:sz w:val="24"/>
        </w:rPr>
        <w:t> </w:t>
      </w:r>
      <w:r>
        <w:rPr>
          <w:sz w:val="24"/>
        </w:rPr>
        <w:t>me</w:t>
      </w:r>
      <w:r>
        <w:rPr>
          <w:spacing w:val="-3"/>
          <w:sz w:val="24"/>
        </w:rPr>
        <w:t> </w:t>
      </w:r>
      <w:r>
        <w:rPr>
          <w:sz w:val="24"/>
        </w:rPr>
        <w:t>and [</w:t>
      </w:r>
      <w:r>
        <w:rPr>
          <w:i/>
          <w:sz w:val="24"/>
        </w:rPr>
        <w:t>insert name of co-partners</w:t>
      </w:r>
      <w:r>
        <w:rPr>
          <w:sz w:val="24"/>
        </w:rPr>
        <w:t>], my co-partners in trade, or, as the case may be] in the sum of Rs. </w:t>
      </w:r>
      <w:r>
        <w:rPr>
          <w:sz w:val="24"/>
          <w:u w:val="single"/>
        </w:rPr>
        <w:tab/>
        <w:tab/>
      </w:r>
      <w:r>
        <w:rPr>
          <w:sz w:val="24"/>
        </w:rPr>
        <w:t>for</w:t>
      </w:r>
      <w:r>
        <w:rPr>
          <w:spacing w:val="80"/>
          <w:w w:val="150"/>
          <w:sz w:val="24"/>
        </w:rPr>
        <w:t>   </w:t>
      </w:r>
      <w:r>
        <w:rPr>
          <w:sz w:val="24"/>
        </w:rPr>
        <w:t>[</w:t>
      </w:r>
      <w:r>
        <w:rPr>
          <w:i/>
          <w:sz w:val="24"/>
        </w:rPr>
        <w:t>please state consideration</w:t>
      </w:r>
      <w:r>
        <w:rPr>
          <w:sz w:val="24"/>
        </w:rPr>
        <w:t>].</w:t>
      </w:r>
    </w:p>
    <w:p>
      <w:pPr>
        <w:pStyle w:val="BodyText"/>
        <w:spacing w:before="41"/>
      </w:pPr>
    </w:p>
    <w:p>
      <w:pPr>
        <w:pStyle w:val="ListParagraph"/>
        <w:numPr>
          <w:ilvl w:val="0"/>
          <w:numId w:val="64"/>
        </w:numPr>
        <w:tabs>
          <w:tab w:pos="1452" w:val="left" w:leader="none"/>
        </w:tabs>
        <w:spacing w:line="278" w:lineRule="auto" w:before="0" w:after="0"/>
        <w:ind w:left="1452" w:right="757" w:hanging="720"/>
        <w:jc w:val="both"/>
        <w:rPr>
          <w:sz w:val="24"/>
        </w:rPr>
      </w:pPr>
      <w:r>
        <w:rPr>
          <w:sz w:val="24"/>
        </w:rPr>
        <w:t>In respect of my claim of the said sum or any part thereof, I have relied on the documents specified below:</w:t>
      </w:r>
    </w:p>
    <w:p>
      <w:pPr>
        <w:spacing w:line="272" w:lineRule="exact" w:before="0"/>
        <w:ind w:left="1452" w:right="0" w:firstLine="0"/>
        <w:jc w:val="left"/>
        <w:rPr>
          <w:sz w:val="24"/>
        </w:rPr>
      </w:pPr>
      <w:r>
        <w:rPr>
          <w:sz w:val="24"/>
        </w:rPr>
        <w:t>[</w:t>
      </w:r>
      <w:r>
        <w:rPr>
          <w:i/>
          <w:sz w:val="24"/>
        </w:rPr>
        <w:t>Please</w:t>
      </w:r>
      <w:r>
        <w:rPr>
          <w:i/>
          <w:spacing w:val="-4"/>
          <w:sz w:val="24"/>
        </w:rPr>
        <w:t> </w:t>
      </w:r>
      <w:r>
        <w:rPr>
          <w:i/>
          <w:sz w:val="24"/>
        </w:rPr>
        <w:t>list the</w:t>
      </w:r>
      <w:r>
        <w:rPr>
          <w:i/>
          <w:spacing w:val="-2"/>
          <w:sz w:val="24"/>
        </w:rPr>
        <w:t> </w:t>
      </w:r>
      <w:r>
        <w:rPr>
          <w:i/>
          <w:sz w:val="24"/>
        </w:rPr>
        <w:t>documents</w:t>
      </w:r>
      <w:r>
        <w:rPr>
          <w:i/>
          <w:spacing w:val="-1"/>
          <w:sz w:val="24"/>
        </w:rPr>
        <w:t> </w:t>
      </w:r>
      <w:r>
        <w:rPr>
          <w:i/>
          <w:sz w:val="24"/>
        </w:rPr>
        <w:t>relied</w:t>
      </w:r>
      <w:r>
        <w:rPr>
          <w:i/>
          <w:spacing w:val="-1"/>
          <w:sz w:val="24"/>
        </w:rPr>
        <w:t> </w:t>
      </w:r>
      <w:r>
        <w:rPr>
          <w:i/>
          <w:sz w:val="24"/>
        </w:rPr>
        <w:t>on as</w:t>
      </w:r>
      <w:r>
        <w:rPr>
          <w:i/>
          <w:spacing w:val="-2"/>
          <w:sz w:val="24"/>
        </w:rPr>
        <w:t> </w:t>
      </w:r>
      <w:r>
        <w:rPr>
          <w:i/>
          <w:sz w:val="24"/>
        </w:rPr>
        <w:t>evidence</w:t>
      </w:r>
      <w:r>
        <w:rPr>
          <w:i/>
          <w:spacing w:val="-1"/>
          <w:sz w:val="24"/>
        </w:rPr>
        <w:t> </w:t>
      </w:r>
      <w:r>
        <w:rPr>
          <w:i/>
          <w:sz w:val="24"/>
        </w:rPr>
        <w:t>of</w:t>
      </w:r>
      <w:r>
        <w:rPr>
          <w:i/>
          <w:spacing w:val="1"/>
          <w:sz w:val="24"/>
        </w:rPr>
        <w:t> </w:t>
      </w:r>
      <w:r>
        <w:rPr>
          <w:i/>
          <w:sz w:val="24"/>
        </w:rPr>
        <w:t>debt and</w:t>
      </w:r>
      <w:r>
        <w:rPr>
          <w:i/>
          <w:spacing w:val="-1"/>
          <w:sz w:val="24"/>
        </w:rPr>
        <w:t> </w:t>
      </w:r>
      <w:r>
        <w:rPr>
          <w:i/>
          <w:sz w:val="24"/>
        </w:rPr>
        <w:t>of non-</w:t>
      </w:r>
      <w:r>
        <w:rPr>
          <w:i/>
          <w:spacing w:val="-2"/>
          <w:sz w:val="24"/>
        </w:rPr>
        <w:t>payment</w:t>
      </w:r>
      <w:r>
        <w:rPr>
          <w:spacing w:val="-2"/>
          <w:sz w:val="24"/>
        </w:rPr>
        <w:t>.]</w:t>
      </w:r>
    </w:p>
    <w:p>
      <w:pPr>
        <w:pStyle w:val="BodyText"/>
        <w:spacing w:before="82"/>
      </w:pPr>
    </w:p>
    <w:p>
      <w:pPr>
        <w:pStyle w:val="ListParagraph"/>
        <w:numPr>
          <w:ilvl w:val="0"/>
          <w:numId w:val="64"/>
        </w:numPr>
        <w:tabs>
          <w:tab w:pos="1452" w:val="left" w:leader="none"/>
        </w:tabs>
        <w:spacing w:line="278" w:lineRule="auto" w:before="0" w:after="0"/>
        <w:ind w:left="1452" w:right="754" w:hanging="720"/>
        <w:jc w:val="both"/>
        <w:rPr>
          <w:sz w:val="24"/>
        </w:rPr>
      </w:pPr>
      <w:r>
        <w:rPr>
          <w:sz w:val="24"/>
        </w:rPr>
        <w:t>The said documents are true, valid and genuine to the best of my knowledge, information and belief.</w:t>
      </w:r>
    </w:p>
    <w:p>
      <w:pPr>
        <w:pStyle w:val="BodyText"/>
        <w:spacing w:before="37"/>
      </w:pPr>
    </w:p>
    <w:p>
      <w:pPr>
        <w:pStyle w:val="ListParagraph"/>
        <w:numPr>
          <w:ilvl w:val="0"/>
          <w:numId w:val="64"/>
        </w:numPr>
        <w:tabs>
          <w:tab w:pos="1452" w:val="left" w:leader="none"/>
        </w:tabs>
        <w:spacing w:line="276" w:lineRule="auto" w:before="0" w:after="0"/>
        <w:ind w:left="1452" w:right="749" w:hanging="720"/>
        <w:jc w:val="both"/>
        <w:rPr>
          <w:sz w:val="24"/>
        </w:rPr>
      </w:pPr>
      <w:r>
        <w:rPr>
          <w:sz w:val="24"/>
        </w:rPr>
        <w:t>In respect of the said sum or any part thereof, I</w:t>
      </w:r>
      <w:r>
        <w:rPr>
          <w:spacing w:val="-1"/>
          <w:sz w:val="24"/>
        </w:rPr>
        <w:t> </w:t>
      </w:r>
      <w:r>
        <w:rPr>
          <w:sz w:val="24"/>
        </w:rPr>
        <w:t>have not, nor have my partners or any of them, nor has any person, by my/our order, to my/our knowledge or belief, for my/ our use, had or received any manner of satisfaction or security whatsoever, save and except the following:</w:t>
      </w:r>
    </w:p>
    <w:p>
      <w:pPr>
        <w:pStyle w:val="ListParagraph"/>
        <w:spacing w:after="0" w:line="276" w:lineRule="auto"/>
        <w:jc w:val="both"/>
        <w:rPr>
          <w:sz w:val="24"/>
        </w:rPr>
        <w:sectPr>
          <w:pgSz w:w="11900" w:h="16850"/>
          <w:pgMar w:header="0" w:footer="1049" w:top="1420" w:bottom="1240" w:left="708" w:right="708"/>
        </w:sectPr>
      </w:pPr>
    </w:p>
    <w:p>
      <w:pPr>
        <w:spacing w:line="276" w:lineRule="auto" w:before="78"/>
        <w:ind w:left="1452" w:right="746" w:firstLine="0"/>
        <w:jc w:val="both"/>
        <w:rPr>
          <w:sz w:val="24"/>
        </w:rPr>
      </w:pPr>
      <w:r>
        <w:rPr>
          <w:sz w:val="24"/>
        </w:rPr>
        <w:t>[</w:t>
      </w:r>
      <w:r>
        <w:rPr>
          <w:i/>
          <w:sz w:val="24"/>
        </w:rPr>
        <w:t>Please state details of any mutual credit, mutual debts, or other mutual dealings between the corporate debtor and the financial creditor which may be set-off against the claim</w:t>
      </w:r>
      <w:r>
        <w:rPr>
          <w:sz w:val="24"/>
        </w:rPr>
        <w:t>.]</w:t>
      </w:r>
    </w:p>
    <w:p>
      <w:pPr>
        <w:pStyle w:val="BodyText"/>
        <w:spacing w:before="42"/>
      </w:pPr>
    </w:p>
    <w:p>
      <w:pPr>
        <w:pStyle w:val="BodyText"/>
        <w:tabs>
          <w:tab w:pos="1931" w:val="left" w:leader="none"/>
          <w:tab w:pos="2973" w:val="left" w:leader="none"/>
          <w:tab w:pos="3364" w:val="left" w:leader="none"/>
          <w:tab w:pos="5939" w:val="left" w:leader="none"/>
          <w:tab w:pos="6560" w:val="left" w:leader="none"/>
          <w:tab w:pos="8653" w:val="left" w:leader="none"/>
          <w:tab w:pos="9439" w:val="left" w:leader="none"/>
        </w:tabs>
        <w:ind w:left="732"/>
      </w:pPr>
      <w:r>
        <w:rPr>
          <w:spacing w:val="-2"/>
        </w:rPr>
        <w:t>Solemnly,</w:t>
      </w:r>
      <w:r>
        <w:rPr/>
        <w:tab/>
      </w:r>
      <w:r>
        <w:rPr>
          <w:spacing w:val="-2"/>
        </w:rPr>
        <w:t>affirmed</w:t>
      </w:r>
      <w:r>
        <w:rPr/>
        <w:tab/>
      </w:r>
      <w:r>
        <w:rPr>
          <w:spacing w:val="-5"/>
        </w:rPr>
        <w:t>at</w:t>
      </w:r>
      <w:r>
        <w:rPr/>
        <w:tab/>
      </w:r>
      <w:r>
        <w:rPr>
          <w:u w:val="single"/>
        </w:rPr>
        <w:tab/>
      </w:r>
      <w:r>
        <w:rPr>
          <w:spacing w:val="80"/>
        </w:rPr>
        <w:t> </w:t>
      </w:r>
      <w:r>
        <w:rPr/>
        <w:t>on</w:t>
        <w:tab/>
      </w:r>
      <w:r>
        <w:rPr>
          <w:u w:val="single"/>
        </w:rPr>
        <w:tab/>
      </w:r>
      <w:r>
        <w:rPr>
          <w:spacing w:val="80"/>
        </w:rPr>
        <w:t> </w:t>
      </w:r>
      <w:r>
        <w:rPr/>
        <w:t>day,</w:t>
        <w:tab/>
      </w:r>
      <w:r>
        <w:rPr>
          <w:spacing w:val="-5"/>
        </w:rPr>
        <w:t>the</w:t>
      </w:r>
    </w:p>
    <w:p>
      <w:pPr>
        <w:pStyle w:val="BodyText"/>
        <w:tabs>
          <w:tab w:pos="1932" w:val="left" w:leader="none"/>
          <w:tab w:pos="3794" w:val="left" w:leader="none"/>
          <w:tab w:pos="4694" w:val="left" w:leader="none"/>
        </w:tabs>
        <w:spacing w:before="41"/>
        <w:ind w:left="732"/>
      </w:pPr>
      <w:r>
        <w:rPr>
          <w:u w:val="single"/>
        </w:rPr>
        <w:tab/>
      </w:r>
      <w:r>
        <w:rPr/>
        <w:t>day</w:t>
      </w:r>
      <w:r>
        <w:rPr>
          <w:spacing w:val="-1"/>
        </w:rPr>
        <w:t> </w:t>
      </w:r>
      <w:r>
        <w:rPr>
          <w:spacing w:val="-5"/>
        </w:rPr>
        <w:t>of</w:t>
      </w:r>
      <w:r>
        <w:rPr>
          <w:u w:val="single"/>
        </w:rPr>
        <w:tab/>
      </w:r>
      <w:r>
        <w:rPr>
          <w:spacing w:val="-5"/>
        </w:rPr>
        <w:t>20</w:t>
      </w:r>
      <w:r>
        <w:rPr>
          <w:u w:val="single"/>
        </w:rPr>
        <w:tab/>
      </w:r>
    </w:p>
    <w:p>
      <w:pPr>
        <w:pStyle w:val="BodyText"/>
        <w:spacing w:before="84"/>
      </w:pPr>
    </w:p>
    <w:p>
      <w:pPr>
        <w:pStyle w:val="BodyText"/>
        <w:ind w:left="732"/>
      </w:pPr>
      <w:r>
        <w:rPr/>
        <w:t>Before</w:t>
      </w:r>
      <w:r>
        <w:rPr>
          <w:spacing w:val="-4"/>
        </w:rPr>
        <w:t> </w:t>
      </w:r>
      <w:r>
        <w:rPr>
          <w:spacing w:val="-5"/>
        </w:rPr>
        <w:t>me,</w:t>
      </w:r>
    </w:p>
    <w:p>
      <w:pPr>
        <w:pStyle w:val="BodyText"/>
        <w:spacing w:before="81"/>
      </w:pPr>
    </w:p>
    <w:p>
      <w:pPr>
        <w:pStyle w:val="BodyText"/>
        <w:ind w:left="732"/>
      </w:pPr>
      <w:r>
        <w:rPr/>
        <w:t>Notary</w:t>
      </w:r>
      <w:r>
        <w:rPr>
          <w:spacing w:val="-3"/>
        </w:rPr>
        <w:t> </w:t>
      </w:r>
      <w:r>
        <w:rPr/>
        <w:t>/</w:t>
      </w:r>
      <w:r>
        <w:rPr>
          <w:spacing w:val="-1"/>
        </w:rPr>
        <w:t> </w:t>
      </w:r>
      <w:r>
        <w:rPr/>
        <w:t>Oath</w:t>
      </w:r>
      <w:r>
        <w:rPr>
          <w:spacing w:val="-1"/>
        </w:rPr>
        <w:t> </w:t>
      </w:r>
      <w:r>
        <w:rPr>
          <w:spacing w:val="-2"/>
        </w:rPr>
        <w:t>Commissioner.</w:t>
      </w:r>
    </w:p>
    <w:p>
      <w:pPr>
        <w:pStyle w:val="BodyText"/>
        <w:spacing w:before="41"/>
        <w:ind w:left="7665"/>
      </w:pPr>
      <w:r>
        <w:rPr/>
        <w:t>Deponent's</w:t>
      </w:r>
      <w:r>
        <w:rPr>
          <w:spacing w:val="-7"/>
        </w:rPr>
        <w:t> </w:t>
      </w:r>
      <w:r>
        <w:rPr>
          <w:spacing w:val="-2"/>
        </w:rPr>
        <w:t>signature.</w:t>
      </w: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spacing w:before="101"/>
        <w:rPr>
          <w:sz w:val="19"/>
        </w:rPr>
      </w:pPr>
    </w:p>
    <w:p>
      <w:pPr>
        <w:pStyle w:val="Heading2"/>
        <w:ind w:left="0" w:right="20"/>
        <w:jc w:val="center"/>
      </w:pPr>
      <w:r>
        <w:rPr>
          <w:smallCaps/>
          <w:spacing w:val="-2"/>
        </w:rPr>
        <w:t>Verification</w:t>
      </w:r>
    </w:p>
    <w:p>
      <w:pPr>
        <w:pStyle w:val="BodyText"/>
        <w:spacing w:before="139"/>
        <w:rPr>
          <w:b/>
          <w:sz w:val="19"/>
        </w:rPr>
      </w:pPr>
    </w:p>
    <w:p>
      <w:pPr>
        <w:pStyle w:val="BodyText"/>
        <w:spacing w:line="276" w:lineRule="auto"/>
        <w:ind w:left="732" w:right="751"/>
        <w:jc w:val="both"/>
      </w:pPr>
      <w:r>
        <w:rPr/>
        <w:t>I,</w:t>
      </w:r>
      <w:r>
        <w:rPr>
          <w:spacing w:val="-3"/>
        </w:rPr>
        <w:t> </w:t>
      </w:r>
      <w:r>
        <w:rPr/>
        <w:t>the</w:t>
      </w:r>
      <w:r>
        <w:rPr>
          <w:spacing w:val="-5"/>
        </w:rPr>
        <w:t> </w:t>
      </w:r>
      <w:r>
        <w:rPr/>
        <w:t>Deponent</w:t>
      </w:r>
      <w:r>
        <w:rPr>
          <w:spacing w:val="-4"/>
        </w:rPr>
        <w:t> </w:t>
      </w:r>
      <w:r>
        <w:rPr/>
        <w:t>hereinabove,</w:t>
      </w:r>
      <w:r>
        <w:rPr>
          <w:spacing w:val="-5"/>
        </w:rPr>
        <w:t> </w:t>
      </w:r>
      <w:r>
        <w:rPr/>
        <w:t>do</w:t>
      </w:r>
      <w:r>
        <w:rPr>
          <w:spacing w:val="-5"/>
        </w:rPr>
        <w:t> </w:t>
      </w:r>
      <w:r>
        <w:rPr/>
        <w:t>hereby</w:t>
      </w:r>
      <w:r>
        <w:rPr>
          <w:spacing w:val="-3"/>
        </w:rPr>
        <w:t> </w:t>
      </w:r>
      <w:r>
        <w:rPr/>
        <w:t>verify</w:t>
      </w:r>
      <w:r>
        <w:rPr>
          <w:spacing w:val="-3"/>
        </w:rPr>
        <w:t> </w:t>
      </w:r>
      <w:r>
        <w:rPr/>
        <w:t>and</w:t>
      </w:r>
      <w:r>
        <w:rPr>
          <w:spacing w:val="-3"/>
        </w:rPr>
        <w:t> </w:t>
      </w:r>
      <w:r>
        <w:rPr/>
        <w:t>affirm</w:t>
      </w:r>
      <w:r>
        <w:rPr>
          <w:spacing w:val="-2"/>
        </w:rPr>
        <w:t> </w:t>
      </w:r>
      <w:r>
        <w:rPr/>
        <w:t>that</w:t>
      </w:r>
      <w:r>
        <w:rPr>
          <w:spacing w:val="-5"/>
        </w:rPr>
        <w:t> </w:t>
      </w:r>
      <w:r>
        <w:rPr/>
        <w:t>the</w:t>
      </w:r>
      <w:r>
        <w:rPr>
          <w:spacing w:val="-3"/>
        </w:rPr>
        <w:t> </w:t>
      </w:r>
      <w:r>
        <w:rPr/>
        <w:t>contents</w:t>
      </w:r>
      <w:r>
        <w:rPr>
          <w:spacing w:val="-3"/>
        </w:rPr>
        <w:t> </w:t>
      </w:r>
      <w:r>
        <w:rPr/>
        <w:t>of</w:t>
      </w:r>
      <w:r>
        <w:rPr>
          <w:spacing w:val="-5"/>
        </w:rPr>
        <w:t> </w:t>
      </w:r>
      <w:r>
        <w:rPr/>
        <w:t>para</w:t>
      </w:r>
      <w:r>
        <w:rPr>
          <w:spacing w:val="-6"/>
        </w:rPr>
        <w:t> </w:t>
      </w:r>
      <w:r>
        <w:rPr>
          <w:spacing w:val="80"/>
          <w:w w:val="150"/>
          <w:u w:val="single"/>
        </w:rPr>
        <w:t>  </w:t>
      </w:r>
      <w:r>
        <w:rPr/>
        <w:t>to</w:t>
      </w:r>
      <w:r>
        <w:rPr>
          <w:spacing w:val="-4"/>
        </w:rPr>
        <w:t> </w:t>
      </w:r>
      <w:r>
        <w:rPr>
          <w:spacing w:val="80"/>
          <w:w w:val="150"/>
          <w:u w:val="single"/>
        </w:rPr>
        <w:t> </w:t>
      </w:r>
      <w:r>
        <w:rPr/>
        <w:t>of this affidavit are true and correct to my knowledge and belief. Nothing is false and nothing material has been concealed therefrom.</w:t>
      </w:r>
    </w:p>
    <w:p>
      <w:pPr>
        <w:pStyle w:val="BodyText"/>
      </w:pPr>
    </w:p>
    <w:p>
      <w:pPr>
        <w:pStyle w:val="BodyText"/>
        <w:spacing w:before="83"/>
      </w:pPr>
    </w:p>
    <w:p>
      <w:pPr>
        <w:pStyle w:val="BodyText"/>
        <w:tabs>
          <w:tab w:pos="2838" w:val="left" w:leader="none"/>
          <w:tab w:pos="4566" w:val="left" w:leader="none"/>
          <w:tab w:pos="6251" w:val="left" w:leader="none"/>
        </w:tabs>
        <w:ind w:left="732"/>
        <w:jc w:val="both"/>
      </w:pPr>
      <w:r>
        <w:rPr/>
        <w:t>Verified at </w:t>
      </w:r>
      <w:r>
        <w:rPr>
          <w:u w:val="single"/>
        </w:rPr>
        <w:tab/>
      </w:r>
      <w:r>
        <w:rPr/>
        <w:t>on this </w:t>
      </w:r>
      <w:r>
        <w:rPr>
          <w:u w:val="single"/>
        </w:rPr>
        <w:tab/>
      </w:r>
      <w:r>
        <w:rPr/>
        <w:t>day of </w:t>
      </w:r>
      <w:r>
        <w:rPr>
          <w:u w:val="single"/>
        </w:rPr>
        <w:tab/>
      </w:r>
      <w:r>
        <w:rPr/>
        <w:t>201</w:t>
      </w:r>
      <w:r>
        <w:rPr>
          <w:spacing w:val="60"/>
          <w:u w:val="single"/>
        </w:rPr>
        <w:t>   </w:t>
      </w:r>
      <w:r>
        <w:rPr>
          <w:spacing w:val="-10"/>
        </w:rPr>
        <w:t>.</w:t>
      </w:r>
    </w:p>
    <w:p>
      <w:pPr>
        <w:pStyle w:val="BodyText"/>
        <w:spacing w:before="84"/>
      </w:pPr>
    </w:p>
    <w:p>
      <w:pPr>
        <w:pStyle w:val="BodyText"/>
        <w:ind w:right="749"/>
        <w:jc w:val="right"/>
      </w:pPr>
      <w:r>
        <w:rPr/>
        <w:t>Deponent's</w:t>
      </w:r>
      <w:r>
        <w:rPr>
          <w:spacing w:val="-7"/>
        </w:rPr>
        <w:t> </w:t>
      </w:r>
      <w:r>
        <w:rPr>
          <w:spacing w:val="-2"/>
        </w:rPr>
        <w:t>signature.</w:t>
      </w:r>
    </w:p>
    <w:p>
      <w:pPr>
        <w:pStyle w:val="BodyText"/>
        <w:spacing w:before="82"/>
      </w:pPr>
    </w:p>
    <w:p>
      <w:pPr>
        <w:pStyle w:val="Heading1"/>
        <w:spacing w:line="278" w:lineRule="auto"/>
        <w:ind w:left="4448" w:right="4464"/>
      </w:pPr>
      <w:r>
        <w:rPr/>
        <w:t>SCHEDULE</w:t>
      </w:r>
      <w:r>
        <w:rPr>
          <w:spacing w:val="-15"/>
        </w:rPr>
        <w:t> </w:t>
      </w:r>
      <w:r>
        <w:rPr/>
        <w:t>II FORM E</w:t>
      </w:r>
    </w:p>
    <w:p>
      <w:pPr>
        <w:spacing w:line="272" w:lineRule="exact" w:before="0"/>
        <w:ind w:left="0" w:right="0" w:firstLine="0"/>
        <w:jc w:val="center"/>
        <w:rPr>
          <w:b/>
          <w:sz w:val="24"/>
        </w:rPr>
      </w:pPr>
      <w:r>
        <w:rPr>
          <w:b/>
          <w:sz w:val="24"/>
        </w:rPr>
        <w:t>PROOF</w:t>
      </w:r>
      <w:r>
        <w:rPr>
          <w:b/>
          <w:spacing w:val="-4"/>
          <w:sz w:val="24"/>
        </w:rPr>
        <w:t> </w:t>
      </w:r>
      <w:r>
        <w:rPr>
          <w:b/>
          <w:sz w:val="24"/>
        </w:rPr>
        <w:t>OF</w:t>
      </w:r>
      <w:r>
        <w:rPr>
          <w:b/>
          <w:spacing w:val="-1"/>
          <w:sz w:val="24"/>
        </w:rPr>
        <w:t> </w:t>
      </w:r>
      <w:r>
        <w:rPr>
          <w:b/>
          <w:sz w:val="24"/>
        </w:rPr>
        <w:t>CLAIM</w:t>
      </w:r>
      <w:r>
        <w:rPr>
          <w:b/>
          <w:spacing w:val="-2"/>
          <w:sz w:val="24"/>
        </w:rPr>
        <w:t> </w:t>
      </w:r>
      <w:r>
        <w:rPr>
          <w:b/>
          <w:sz w:val="24"/>
        </w:rPr>
        <w:t>BY</w:t>
      </w:r>
      <w:r>
        <w:rPr>
          <w:b/>
          <w:spacing w:val="-3"/>
          <w:sz w:val="24"/>
        </w:rPr>
        <w:t> </w:t>
      </w:r>
      <w:r>
        <w:rPr>
          <w:b/>
          <w:sz w:val="24"/>
        </w:rPr>
        <w:t>A</w:t>
      </w:r>
      <w:r>
        <w:rPr>
          <w:b/>
          <w:spacing w:val="-2"/>
          <w:sz w:val="24"/>
        </w:rPr>
        <w:t> </w:t>
      </w:r>
      <w:r>
        <w:rPr>
          <w:b/>
          <w:sz w:val="24"/>
        </w:rPr>
        <w:t>WORKMAN</w:t>
      </w:r>
      <w:r>
        <w:rPr>
          <w:b/>
          <w:spacing w:val="-2"/>
          <w:sz w:val="24"/>
        </w:rPr>
        <w:t> </w:t>
      </w:r>
      <w:r>
        <w:rPr>
          <w:b/>
          <w:sz w:val="24"/>
        </w:rPr>
        <w:t>OR </w:t>
      </w:r>
      <w:r>
        <w:rPr>
          <w:b/>
          <w:spacing w:val="-2"/>
          <w:sz w:val="24"/>
        </w:rPr>
        <w:t>EMPLOYEE</w:t>
      </w:r>
    </w:p>
    <w:p>
      <w:pPr>
        <w:pStyle w:val="BodyText"/>
        <w:spacing w:before="81"/>
        <w:rPr>
          <w:b/>
        </w:rPr>
      </w:pPr>
    </w:p>
    <w:p>
      <w:pPr>
        <w:spacing w:line="278" w:lineRule="auto" w:before="0"/>
        <w:ind w:left="840" w:right="836" w:firstLine="0"/>
        <w:jc w:val="center"/>
        <w:rPr>
          <w:sz w:val="24"/>
        </w:rPr>
      </w:pPr>
      <w:r>
        <w:rPr>
          <w:sz w:val="24"/>
        </w:rPr>
        <w:t>(</w:t>
      </w:r>
      <w:r>
        <w:rPr>
          <w:i/>
          <w:sz w:val="24"/>
        </w:rPr>
        <w:t>Under</w:t>
      </w:r>
      <w:r>
        <w:rPr>
          <w:i/>
          <w:spacing w:val="-5"/>
          <w:sz w:val="24"/>
        </w:rPr>
        <w:t> </w:t>
      </w:r>
      <w:r>
        <w:rPr>
          <w:i/>
          <w:sz w:val="24"/>
        </w:rPr>
        <w:t>Regulation</w:t>
      </w:r>
      <w:r>
        <w:rPr>
          <w:i/>
          <w:spacing w:val="-4"/>
          <w:sz w:val="24"/>
        </w:rPr>
        <w:t> </w:t>
      </w:r>
      <w:r>
        <w:rPr>
          <w:i/>
          <w:sz w:val="24"/>
        </w:rPr>
        <w:t>19</w:t>
      </w:r>
      <w:r>
        <w:rPr>
          <w:i/>
          <w:spacing w:val="-4"/>
          <w:sz w:val="24"/>
        </w:rPr>
        <w:t> </w:t>
      </w:r>
      <w:r>
        <w:rPr>
          <w:i/>
          <w:sz w:val="24"/>
        </w:rPr>
        <w:t>of</w:t>
      </w:r>
      <w:r>
        <w:rPr>
          <w:i/>
          <w:spacing w:val="-4"/>
          <w:sz w:val="24"/>
        </w:rPr>
        <w:t> </w:t>
      </w:r>
      <w:r>
        <w:rPr>
          <w:i/>
          <w:sz w:val="24"/>
        </w:rPr>
        <w:t>the</w:t>
      </w:r>
      <w:r>
        <w:rPr>
          <w:i/>
          <w:spacing w:val="-5"/>
          <w:sz w:val="24"/>
        </w:rPr>
        <w:t> </w:t>
      </w:r>
      <w:r>
        <w:rPr>
          <w:i/>
          <w:sz w:val="24"/>
        </w:rPr>
        <w:t>Insolvency</w:t>
      </w:r>
      <w:r>
        <w:rPr>
          <w:i/>
          <w:spacing w:val="-5"/>
          <w:sz w:val="24"/>
        </w:rPr>
        <w:t> </w:t>
      </w:r>
      <w:r>
        <w:rPr>
          <w:i/>
          <w:sz w:val="24"/>
        </w:rPr>
        <w:t>and</w:t>
      </w:r>
      <w:r>
        <w:rPr>
          <w:i/>
          <w:spacing w:val="-4"/>
          <w:sz w:val="24"/>
        </w:rPr>
        <w:t> </w:t>
      </w:r>
      <w:r>
        <w:rPr>
          <w:i/>
          <w:sz w:val="24"/>
        </w:rPr>
        <w:t>Bankruptcy</w:t>
      </w:r>
      <w:r>
        <w:rPr>
          <w:i/>
          <w:spacing w:val="-6"/>
          <w:sz w:val="24"/>
        </w:rPr>
        <w:t> </w:t>
      </w:r>
      <w:r>
        <w:rPr>
          <w:i/>
          <w:sz w:val="24"/>
        </w:rPr>
        <w:t>(Liquidation</w:t>
      </w:r>
      <w:r>
        <w:rPr>
          <w:i/>
          <w:spacing w:val="-4"/>
          <w:sz w:val="24"/>
        </w:rPr>
        <w:t> </w:t>
      </w:r>
      <w:r>
        <w:rPr>
          <w:i/>
          <w:sz w:val="24"/>
        </w:rPr>
        <w:t>Process)</w:t>
      </w:r>
      <w:r>
        <w:rPr>
          <w:i/>
          <w:spacing w:val="-4"/>
          <w:sz w:val="24"/>
        </w:rPr>
        <w:t> </w:t>
      </w:r>
      <w:r>
        <w:rPr>
          <w:i/>
          <w:sz w:val="24"/>
        </w:rPr>
        <w:t>Regulations, </w:t>
      </w:r>
      <w:r>
        <w:rPr>
          <w:i/>
          <w:spacing w:val="-2"/>
          <w:sz w:val="24"/>
        </w:rPr>
        <w:t>2016</w:t>
      </w:r>
      <w:r>
        <w:rPr>
          <w:spacing w:val="-2"/>
          <w:sz w:val="24"/>
        </w:rPr>
        <w:t>)</w:t>
      </w:r>
    </w:p>
    <w:p>
      <w:pPr>
        <w:spacing w:line="272" w:lineRule="exact" w:before="0"/>
        <w:ind w:left="0" w:right="1202" w:firstLine="0"/>
        <w:jc w:val="right"/>
        <w:rPr>
          <w:sz w:val="24"/>
        </w:rPr>
      </w:pPr>
      <w:r>
        <w:rPr>
          <w:spacing w:val="-2"/>
          <w:sz w:val="24"/>
        </w:rPr>
        <w:t>[</w:t>
      </w:r>
      <w:r>
        <w:rPr>
          <w:i/>
          <w:spacing w:val="-2"/>
          <w:sz w:val="24"/>
        </w:rPr>
        <w:t>Date</w:t>
      </w:r>
      <w:r>
        <w:rPr>
          <w:spacing w:val="-2"/>
          <w:sz w:val="24"/>
        </w:rPr>
        <w:t>]</w:t>
      </w:r>
    </w:p>
    <w:p>
      <w:pPr>
        <w:pStyle w:val="BodyText"/>
        <w:spacing w:before="41"/>
        <w:ind w:left="732"/>
      </w:pPr>
      <w:r>
        <w:rPr>
          <w:spacing w:val="-5"/>
        </w:rPr>
        <w:t>To</w:t>
      </w:r>
    </w:p>
    <w:p>
      <w:pPr>
        <w:pStyle w:val="BodyText"/>
        <w:spacing w:before="41"/>
        <w:ind w:left="732"/>
      </w:pPr>
      <w:r>
        <w:rPr/>
        <w:t>The</w:t>
      </w:r>
      <w:r>
        <w:rPr>
          <w:spacing w:val="-2"/>
        </w:rPr>
        <w:t> Liquidator</w:t>
      </w:r>
    </w:p>
    <w:p>
      <w:pPr>
        <w:spacing w:before="43"/>
        <w:ind w:left="732" w:right="0" w:firstLine="0"/>
        <w:jc w:val="left"/>
        <w:rPr>
          <w:sz w:val="24"/>
        </w:rPr>
      </w:pPr>
      <w:r>
        <w:rPr>
          <w:sz w:val="24"/>
        </w:rPr>
        <w:t>[</w:t>
      </w:r>
      <w:r>
        <w:rPr>
          <w:i/>
          <w:sz w:val="24"/>
        </w:rPr>
        <w:t>Name</w:t>
      </w:r>
      <w:r>
        <w:rPr>
          <w:i/>
          <w:spacing w:val="-3"/>
          <w:sz w:val="24"/>
        </w:rPr>
        <w:t> </w:t>
      </w:r>
      <w:r>
        <w:rPr>
          <w:i/>
          <w:sz w:val="24"/>
        </w:rPr>
        <w:t>of the</w:t>
      </w:r>
      <w:r>
        <w:rPr>
          <w:i/>
          <w:spacing w:val="-1"/>
          <w:sz w:val="24"/>
        </w:rPr>
        <w:t> </w:t>
      </w:r>
      <w:r>
        <w:rPr>
          <w:i/>
          <w:spacing w:val="-2"/>
          <w:sz w:val="24"/>
        </w:rPr>
        <w:t>Liquidator</w:t>
      </w:r>
      <w:r>
        <w:rPr>
          <w:spacing w:val="-2"/>
          <w:sz w:val="24"/>
        </w:rPr>
        <w:t>]</w:t>
      </w:r>
    </w:p>
    <w:p>
      <w:pPr>
        <w:spacing w:before="41"/>
        <w:ind w:left="732" w:right="0" w:firstLine="0"/>
        <w:jc w:val="left"/>
        <w:rPr>
          <w:sz w:val="24"/>
        </w:rPr>
      </w:pPr>
      <w:r>
        <w:rPr>
          <w:sz w:val="24"/>
        </w:rPr>
        <w:t>[</w:t>
      </w:r>
      <w:r>
        <w:rPr>
          <w:i/>
          <w:sz w:val="24"/>
        </w:rPr>
        <w:t>Address</w:t>
      </w:r>
      <w:r>
        <w:rPr>
          <w:i/>
          <w:spacing w:val="-2"/>
          <w:sz w:val="24"/>
        </w:rPr>
        <w:t> </w:t>
      </w:r>
      <w:r>
        <w:rPr>
          <w:i/>
          <w:sz w:val="24"/>
        </w:rPr>
        <w:t>as</w:t>
      </w:r>
      <w:r>
        <w:rPr>
          <w:i/>
          <w:spacing w:val="-1"/>
          <w:sz w:val="24"/>
        </w:rPr>
        <w:t> </w:t>
      </w:r>
      <w:r>
        <w:rPr>
          <w:i/>
          <w:sz w:val="24"/>
        </w:rPr>
        <w:t>set</w:t>
      </w:r>
      <w:r>
        <w:rPr>
          <w:i/>
          <w:spacing w:val="-1"/>
          <w:sz w:val="24"/>
        </w:rPr>
        <w:t> </w:t>
      </w:r>
      <w:r>
        <w:rPr>
          <w:i/>
          <w:sz w:val="24"/>
        </w:rPr>
        <w:t>out</w:t>
      </w:r>
      <w:r>
        <w:rPr>
          <w:i/>
          <w:spacing w:val="-1"/>
          <w:sz w:val="24"/>
        </w:rPr>
        <w:t> </w:t>
      </w:r>
      <w:r>
        <w:rPr>
          <w:i/>
          <w:sz w:val="24"/>
        </w:rPr>
        <w:t>in</w:t>
      </w:r>
      <w:r>
        <w:rPr>
          <w:i/>
          <w:spacing w:val="-1"/>
          <w:sz w:val="24"/>
        </w:rPr>
        <w:t> </w:t>
      </w:r>
      <w:r>
        <w:rPr>
          <w:i/>
          <w:sz w:val="24"/>
        </w:rPr>
        <w:t>public </w:t>
      </w:r>
      <w:r>
        <w:rPr>
          <w:i/>
          <w:spacing w:val="-2"/>
          <w:sz w:val="24"/>
        </w:rPr>
        <w:t>announcement</w:t>
      </w:r>
      <w:r>
        <w:rPr>
          <w:spacing w:val="-2"/>
          <w:sz w:val="24"/>
        </w:rPr>
        <w:t>]</w:t>
      </w:r>
    </w:p>
    <w:p>
      <w:pPr>
        <w:pStyle w:val="BodyText"/>
        <w:spacing w:before="81"/>
      </w:pPr>
    </w:p>
    <w:p>
      <w:pPr>
        <w:pStyle w:val="BodyText"/>
        <w:spacing w:before="1"/>
        <w:ind w:left="732"/>
      </w:pPr>
      <w:r>
        <w:rPr>
          <w:spacing w:val="-4"/>
        </w:rPr>
        <w:t>From</w:t>
      </w:r>
    </w:p>
    <w:p>
      <w:pPr>
        <w:spacing w:before="43"/>
        <w:ind w:left="732" w:right="0" w:firstLine="0"/>
        <w:jc w:val="left"/>
        <w:rPr>
          <w:sz w:val="24"/>
        </w:rPr>
      </w:pPr>
      <w:r>
        <w:rPr>
          <w:sz w:val="24"/>
        </w:rPr>
        <w:t>[</w:t>
      </w:r>
      <w:r>
        <w:rPr>
          <w:i/>
          <w:sz w:val="24"/>
        </w:rPr>
        <w:t>Name</w:t>
      </w:r>
      <w:r>
        <w:rPr>
          <w:i/>
          <w:spacing w:val="-4"/>
          <w:sz w:val="24"/>
        </w:rPr>
        <w:t> </w:t>
      </w:r>
      <w:r>
        <w:rPr>
          <w:i/>
          <w:sz w:val="24"/>
        </w:rPr>
        <w:t>and</w:t>
      </w:r>
      <w:r>
        <w:rPr>
          <w:i/>
          <w:spacing w:val="-1"/>
          <w:sz w:val="24"/>
        </w:rPr>
        <w:t> </w:t>
      </w:r>
      <w:r>
        <w:rPr>
          <w:i/>
          <w:sz w:val="24"/>
        </w:rPr>
        <w:t>address</w:t>
      </w:r>
      <w:r>
        <w:rPr>
          <w:i/>
          <w:spacing w:val="-2"/>
          <w:sz w:val="24"/>
        </w:rPr>
        <w:t> </w:t>
      </w:r>
      <w:r>
        <w:rPr>
          <w:i/>
          <w:sz w:val="24"/>
        </w:rPr>
        <w:t>of</w:t>
      </w:r>
      <w:r>
        <w:rPr>
          <w:i/>
          <w:spacing w:val="-1"/>
          <w:sz w:val="24"/>
        </w:rPr>
        <w:t> </w:t>
      </w:r>
      <w:r>
        <w:rPr>
          <w:i/>
          <w:sz w:val="24"/>
        </w:rPr>
        <w:t>the</w:t>
      </w:r>
      <w:r>
        <w:rPr>
          <w:i/>
          <w:spacing w:val="-1"/>
          <w:sz w:val="24"/>
        </w:rPr>
        <w:t> </w:t>
      </w:r>
      <w:r>
        <w:rPr>
          <w:i/>
          <w:sz w:val="24"/>
        </w:rPr>
        <w:t>workman</w:t>
      </w:r>
      <w:r>
        <w:rPr>
          <w:i/>
          <w:spacing w:val="-1"/>
          <w:sz w:val="24"/>
        </w:rPr>
        <w:t> </w:t>
      </w:r>
      <w:r>
        <w:rPr>
          <w:i/>
          <w:sz w:val="24"/>
        </w:rPr>
        <w:t>/</w:t>
      </w:r>
      <w:r>
        <w:rPr>
          <w:i/>
          <w:spacing w:val="-1"/>
          <w:sz w:val="24"/>
        </w:rPr>
        <w:t> </w:t>
      </w:r>
      <w:r>
        <w:rPr>
          <w:i/>
          <w:spacing w:val="-2"/>
          <w:sz w:val="24"/>
        </w:rPr>
        <w:t>employee</w:t>
      </w:r>
      <w:r>
        <w:rPr>
          <w:spacing w:val="-2"/>
          <w:sz w:val="24"/>
        </w:rPr>
        <w:t>]</w:t>
      </w:r>
    </w:p>
    <w:p>
      <w:pPr>
        <w:pStyle w:val="BodyText"/>
        <w:spacing w:before="81"/>
      </w:pPr>
    </w:p>
    <w:p>
      <w:pPr>
        <w:pStyle w:val="BodyText"/>
        <w:spacing w:line="276" w:lineRule="auto"/>
        <w:ind w:left="732" w:right="711"/>
      </w:pPr>
      <w:r>
        <w:rPr>
          <w:b/>
        </w:rPr>
        <w:t>Subject:</w:t>
      </w:r>
      <w:r>
        <w:rPr>
          <w:b/>
          <w:spacing w:val="-4"/>
        </w:rPr>
        <w:t> </w:t>
      </w:r>
      <w:r>
        <w:rPr/>
        <w:t>Submission</w:t>
      </w:r>
      <w:r>
        <w:rPr>
          <w:spacing w:val="-3"/>
        </w:rPr>
        <w:t> </w:t>
      </w:r>
      <w:r>
        <w:rPr/>
        <w:t>of</w:t>
      </w:r>
      <w:r>
        <w:rPr>
          <w:spacing w:val="-7"/>
        </w:rPr>
        <w:t> </w:t>
      </w:r>
      <w:r>
        <w:rPr/>
        <w:t>proof</w:t>
      </w:r>
      <w:r>
        <w:rPr>
          <w:spacing w:val="-5"/>
        </w:rPr>
        <w:t> </w:t>
      </w:r>
      <w:r>
        <w:rPr/>
        <w:t>of</w:t>
      </w:r>
      <w:r>
        <w:rPr>
          <w:spacing w:val="-3"/>
        </w:rPr>
        <w:t> </w:t>
      </w:r>
      <w:r>
        <w:rPr/>
        <w:t>claim</w:t>
      </w:r>
      <w:r>
        <w:rPr>
          <w:spacing w:val="-2"/>
        </w:rPr>
        <w:t> </w:t>
      </w:r>
      <w:r>
        <w:rPr/>
        <w:t>in</w:t>
      </w:r>
      <w:r>
        <w:rPr>
          <w:spacing w:val="-3"/>
        </w:rPr>
        <w:t> </w:t>
      </w:r>
      <w:r>
        <w:rPr/>
        <w:t>respect</w:t>
      </w:r>
      <w:r>
        <w:rPr>
          <w:spacing w:val="-3"/>
        </w:rPr>
        <w:t> </w:t>
      </w:r>
      <w:r>
        <w:rPr/>
        <w:t>of</w:t>
      </w:r>
      <w:r>
        <w:rPr>
          <w:spacing w:val="-3"/>
        </w:rPr>
        <w:t> </w:t>
      </w:r>
      <w:r>
        <w:rPr/>
        <w:t>liquidation</w:t>
      </w:r>
      <w:r>
        <w:rPr>
          <w:spacing w:val="-3"/>
        </w:rPr>
        <w:t> </w:t>
      </w:r>
      <w:r>
        <w:rPr/>
        <w:t>of</w:t>
      </w:r>
      <w:r>
        <w:rPr>
          <w:spacing w:val="-3"/>
        </w:rPr>
        <w:t> </w:t>
      </w:r>
      <w:r>
        <w:rPr/>
        <w:t>(Name</w:t>
      </w:r>
      <w:r>
        <w:rPr>
          <w:spacing w:val="-4"/>
        </w:rPr>
        <w:t> </w:t>
      </w:r>
      <w:r>
        <w:rPr/>
        <w:t>of</w:t>
      </w:r>
      <w:r>
        <w:rPr>
          <w:spacing w:val="-3"/>
        </w:rPr>
        <w:t> </w:t>
      </w:r>
      <w:r>
        <w:rPr/>
        <w:t>corporate</w:t>
      </w:r>
      <w:r>
        <w:rPr>
          <w:spacing w:val="-3"/>
        </w:rPr>
        <w:t> </w:t>
      </w:r>
      <w:r>
        <w:rPr/>
        <w:t>debtor) under the Insolvency and Bankruptcy Code, 2016.</w:t>
      </w:r>
    </w:p>
    <w:p>
      <w:pPr>
        <w:pStyle w:val="BodyText"/>
        <w:spacing w:after="0" w:line="276" w:lineRule="auto"/>
        <w:sectPr>
          <w:pgSz w:w="11900" w:h="16850"/>
          <w:pgMar w:header="0" w:footer="1049" w:top="1360" w:bottom="1240" w:left="708" w:right="708"/>
        </w:sectPr>
      </w:pPr>
    </w:p>
    <w:p>
      <w:pPr>
        <w:pStyle w:val="BodyText"/>
        <w:spacing w:before="75"/>
        <w:ind w:left="732"/>
      </w:pPr>
      <w:r>
        <w:rPr>
          <w:spacing w:val="-2"/>
        </w:rPr>
        <w:t>Madam/Sir,</w:t>
      </w:r>
    </w:p>
    <w:p>
      <w:pPr>
        <w:pStyle w:val="BodyText"/>
        <w:spacing w:before="84"/>
      </w:pPr>
    </w:p>
    <w:p>
      <w:pPr>
        <w:spacing w:line="276" w:lineRule="auto" w:before="0"/>
        <w:ind w:left="732" w:right="0" w:firstLine="0"/>
        <w:jc w:val="left"/>
        <w:rPr>
          <w:sz w:val="24"/>
        </w:rPr>
      </w:pPr>
      <w:r>
        <w:rPr>
          <w:sz w:val="24"/>
        </w:rPr>
        <w:t>[</w:t>
      </w:r>
      <w:r>
        <w:rPr>
          <w:i/>
          <w:sz w:val="24"/>
        </w:rPr>
        <w:t>Name</w:t>
      </w:r>
      <w:r>
        <w:rPr>
          <w:i/>
          <w:spacing w:val="38"/>
          <w:sz w:val="24"/>
        </w:rPr>
        <w:t> </w:t>
      </w:r>
      <w:r>
        <w:rPr>
          <w:i/>
          <w:sz w:val="24"/>
        </w:rPr>
        <w:t>of</w:t>
      </w:r>
      <w:r>
        <w:rPr>
          <w:i/>
          <w:spacing w:val="40"/>
          <w:sz w:val="24"/>
        </w:rPr>
        <w:t> </w:t>
      </w:r>
      <w:r>
        <w:rPr>
          <w:i/>
          <w:sz w:val="24"/>
        </w:rPr>
        <w:t>the</w:t>
      </w:r>
      <w:r>
        <w:rPr>
          <w:i/>
          <w:spacing w:val="39"/>
          <w:sz w:val="24"/>
        </w:rPr>
        <w:t> </w:t>
      </w:r>
      <w:r>
        <w:rPr>
          <w:i/>
          <w:sz w:val="24"/>
        </w:rPr>
        <w:t>workman</w:t>
      </w:r>
      <w:r>
        <w:rPr>
          <w:i/>
          <w:spacing w:val="37"/>
          <w:sz w:val="24"/>
        </w:rPr>
        <w:t> </w:t>
      </w:r>
      <w:r>
        <w:rPr>
          <w:i/>
          <w:sz w:val="24"/>
        </w:rPr>
        <w:t>/</w:t>
      </w:r>
      <w:r>
        <w:rPr>
          <w:i/>
          <w:spacing w:val="40"/>
          <w:sz w:val="24"/>
        </w:rPr>
        <w:t> </w:t>
      </w:r>
      <w:r>
        <w:rPr>
          <w:i/>
          <w:sz w:val="24"/>
        </w:rPr>
        <w:t>employee</w:t>
      </w:r>
      <w:r>
        <w:rPr>
          <w:sz w:val="24"/>
        </w:rPr>
        <w:t>],</w:t>
      </w:r>
      <w:r>
        <w:rPr>
          <w:spacing w:val="39"/>
          <w:sz w:val="24"/>
        </w:rPr>
        <w:t> </w:t>
      </w:r>
      <w:r>
        <w:rPr>
          <w:sz w:val="24"/>
        </w:rPr>
        <w:t>hereby</w:t>
      </w:r>
      <w:r>
        <w:rPr>
          <w:spacing w:val="39"/>
          <w:sz w:val="24"/>
        </w:rPr>
        <w:t> </w:t>
      </w:r>
      <w:r>
        <w:rPr>
          <w:sz w:val="24"/>
        </w:rPr>
        <w:t>submits</w:t>
      </w:r>
      <w:r>
        <w:rPr>
          <w:spacing w:val="40"/>
          <w:sz w:val="24"/>
        </w:rPr>
        <w:t> </w:t>
      </w:r>
      <w:r>
        <w:rPr>
          <w:sz w:val="24"/>
        </w:rPr>
        <w:t>this</w:t>
      </w:r>
      <w:r>
        <w:rPr>
          <w:spacing w:val="40"/>
          <w:sz w:val="24"/>
        </w:rPr>
        <w:t> </w:t>
      </w:r>
      <w:r>
        <w:rPr>
          <w:sz w:val="24"/>
        </w:rPr>
        <w:t>proof</w:t>
      </w:r>
      <w:r>
        <w:rPr>
          <w:spacing w:val="38"/>
          <w:sz w:val="24"/>
        </w:rPr>
        <w:t> </w:t>
      </w:r>
      <w:r>
        <w:rPr>
          <w:sz w:val="24"/>
        </w:rPr>
        <w:t>of</w:t>
      </w:r>
      <w:r>
        <w:rPr>
          <w:spacing w:val="39"/>
          <w:sz w:val="24"/>
        </w:rPr>
        <w:t> </w:t>
      </w:r>
      <w:r>
        <w:rPr>
          <w:sz w:val="24"/>
        </w:rPr>
        <w:t>claim</w:t>
      </w:r>
      <w:r>
        <w:rPr>
          <w:spacing w:val="38"/>
          <w:sz w:val="24"/>
        </w:rPr>
        <w:t> </w:t>
      </w:r>
      <w:r>
        <w:rPr>
          <w:sz w:val="24"/>
        </w:rPr>
        <w:t>in</w:t>
      </w:r>
      <w:r>
        <w:rPr>
          <w:spacing w:val="40"/>
          <w:sz w:val="24"/>
        </w:rPr>
        <w:t> </w:t>
      </w:r>
      <w:r>
        <w:rPr>
          <w:sz w:val="24"/>
        </w:rPr>
        <w:t>respect</w:t>
      </w:r>
      <w:r>
        <w:rPr>
          <w:spacing w:val="40"/>
          <w:sz w:val="24"/>
        </w:rPr>
        <w:t> </w:t>
      </w:r>
      <w:r>
        <w:rPr>
          <w:sz w:val="24"/>
        </w:rPr>
        <w:t>of</w:t>
      </w:r>
      <w:r>
        <w:rPr>
          <w:spacing w:val="39"/>
          <w:sz w:val="24"/>
        </w:rPr>
        <w:t> </w:t>
      </w:r>
      <w:r>
        <w:rPr>
          <w:sz w:val="24"/>
        </w:rPr>
        <w:t>the liquidation of [</w:t>
      </w:r>
      <w:r>
        <w:rPr>
          <w:i/>
          <w:sz w:val="24"/>
        </w:rPr>
        <w:t>name of corporate debtor</w:t>
      </w:r>
      <w:r>
        <w:rPr>
          <w:sz w:val="24"/>
        </w:rPr>
        <w:t>]. The details for the same are set out below:</w:t>
      </w:r>
    </w:p>
    <w:p>
      <w:pPr>
        <w:pStyle w:val="BodyText"/>
        <w:spacing w:before="87"/>
        <w:rPr>
          <w:sz w:val="20"/>
        </w:rPr>
      </w:pPr>
    </w:p>
    <w:tbl>
      <w:tblPr>
        <w:tblW w:w="0" w:type="auto"/>
        <w:jc w:val="left"/>
        <w:tblInd w:w="7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5"/>
        <w:gridCol w:w="4102"/>
        <w:gridCol w:w="4236"/>
      </w:tblGrid>
      <w:tr>
        <w:trPr>
          <w:trHeight w:val="952" w:hRule="atLeast"/>
        </w:trPr>
        <w:tc>
          <w:tcPr>
            <w:tcW w:w="655" w:type="dxa"/>
          </w:tcPr>
          <w:p>
            <w:pPr>
              <w:pStyle w:val="TableParagraph"/>
              <w:spacing w:before="1"/>
              <w:ind w:right="45"/>
              <w:jc w:val="center"/>
              <w:rPr>
                <w:sz w:val="24"/>
              </w:rPr>
            </w:pPr>
            <w:r>
              <w:rPr>
                <w:spacing w:val="-5"/>
                <w:sz w:val="24"/>
              </w:rPr>
              <w:t>1.</w:t>
            </w:r>
          </w:p>
        </w:tc>
        <w:tc>
          <w:tcPr>
            <w:tcW w:w="4102" w:type="dxa"/>
          </w:tcPr>
          <w:p>
            <w:pPr>
              <w:pStyle w:val="TableParagraph"/>
              <w:spacing w:before="1"/>
              <w:ind w:left="31"/>
              <w:rPr>
                <w:sz w:val="24"/>
              </w:rPr>
            </w:pPr>
            <w:r>
              <w:rPr>
                <w:smallCaps/>
                <w:sz w:val="24"/>
              </w:rPr>
              <w:t>Name</w:t>
            </w:r>
            <w:r>
              <w:rPr>
                <w:smallCaps/>
                <w:spacing w:val="-11"/>
                <w:sz w:val="24"/>
              </w:rPr>
              <w:t> </w:t>
            </w:r>
            <w:r>
              <w:rPr>
                <w:smallCaps/>
                <w:sz w:val="24"/>
              </w:rPr>
              <w:t>of</w:t>
            </w:r>
            <w:r>
              <w:rPr>
                <w:smallCaps/>
                <w:spacing w:val="-6"/>
                <w:sz w:val="24"/>
              </w:rPr>
              <w:t> </w:t>
            </w:r>
            <w:r>
              <w:rPr>
                <w:smallCaps/>
                <w:sz w:val="24"/>
              </w:rPr>
              <w:t>workman</w:t>
            </w:r>
            <w:r>
              <w:rPr>
                <w:smallCaps/>
                <w:spacing w:val="-4"/>
                <w:sz w:val="24"/>
              </w:rPr>
              <w:t> </w:t>
            </w:r>
            <w:r>
              <w:rPr>
                <w:smallCaps/>
                <w:sz w:val="24"/>
              </w:rPr>
              <w:t>/</w:t>
            </w:r>
            <w:r>
              <w:rPr>
                <w:smallCaps/>
                <w:spacing w:val="-12"/>
                <w:sz w:val="24"/>
              </w:rPr>
              <w:t> </w:t>
            </w:r>
            <w:r>
              <w:rPr>
                <w:smallCaps/>
                <w:spacing w:val="-2"/>
                <w:sz w:val="24"/>
              </w:rPr>
              <w:t>employee</w:t>
            </w:r>
          </w:p>
        </w:tc>
        <w:tc>
          <w:tcPr>
            <w:tcW w:w="4236" w:type="dxa"/>
          </w:tcPr>
          <w:p>
            <w:pPr>
              <w:pStyle w:val="TableParagraph"/>
              <w:rPr>
                <w:sz w:val="20"/>
              </w:rPr>
            </w:pPr>
          </w:p>
        </w:tc>
      </w:tr>
      <w:tr>
        <w:trPr>
          <w:trHeight w:val="1269" w:hRule="atLeast"/>
        </w:trPr>
        <w:tc>
          <w:tcPr>
            <w:tcW w:w="655" w:type="dxa"/>
          </w:tcPr>
          <w:p>
            <w:pPr>
              <w:pStyle w:val="TableParagraph"/>
              <w:spacing w:line="275" w:lineRule="exact"/>
              <w:ind w:right="45"/>
              <w:jc w:val="center"/>
              <w:rPr>
                <w:sz w:val="24"/>
              </w:rPr>
            </w:pPr>
            <w:r>
              <w:rPr>
                <w:spacing w:val="-5"/>
                <w:sz w:val="24"/>
              </w:rPr>
              <w:t>2.</w:t>
            </w:r>
          </w:p>
        </w:tc>
        <w:tc>
          <w:tcPr>
            <w:tcW w:w="4102" w:type="dxa"/>
          </w:tcPr>
          <w:p>
            <w:pPr>
              <w:pStyle w:val="TableParagraph"/>
              <w:spacing w:line="278" w:lineRule="auto"/>
              <w:ind w:left="31"/>
              <w:rPr>
                <w:sz w:val="24"/>
              </w:rPr>
            </w:pPr>
            <w:r>
              <w:rPr>
                <w:smallCaps/>
                <w:sz w:val="24"/>
              </w:rPr>
              <w:t>Pan,</w:t>
            </w:r>
            <w:r>
              <w:rPr>
                <w:smallCaps/>
                <w:spacing w:val="80"/>
                <w:sz w:val="24"/>
              </w:rPr>
              <w:t> </w:t>
            </w:r>
            <w:r>
              <w:rPr>
                <w:smallCaps/>
                <w:sz w:val="24"/>
              </w:rPr>
              <w:t>Passport,</w:t>
            </w:r>
            <w:r>
              <w:rPr>
                <w:smallCaps/>
                <w:spacing w:val="80"/>
                <w:sz w:val="24"/>
              </w:rPr>
              <w:t> </w:t>
            </w:r>
            <w:r>
              <w:rPr>
                <w:smallCaps/>
                <w:sz w:val="24"/>
              </w:rPr>
              <w:t>the</w:t>
            </w:r>
            <w:r>
              <w:rPr>
                <w:smallCaps/>
                <w:spacing w:val="80"/>
                <w:sz w:val="24"/>
              </w:rPr>
              <w:t> </w:t>
            </w:r>
            <w:r>
              <w:rPr>
                <w:smallCaps/>
                <w:sz w:val="24"/>
              </w:rPr>
              <w:t>identity</w:t>
            </w:r>
            <w:r>
              <w:rPr>
                <w:smallCaps/>
                <w:spacing w:val="80"/>
                <w:sz w:val="24"/>
              </w:rPr>
              <w:t> </w:t>
            </w:r>
            <w:r>
              <w:rPr>
                <w:smallCaps/>
                <w:sz w:val="24"/>
              </w:rPr>
              <w:t>card issued</w:t>
            </w:r>
            <w:r>
              <w:rPr>
                <w:smallCaps/>
                <w:spacing w:val="1"/>
                <w:sz w:val="24"/>
              </w:rPr>
              <w:t> </w:t>
            </w:r>
            <w:r>
              <w:rPr>
                <w:smallCaps/>
                <w:sz w:val="24"/>
              </w:rPr>
              <w:t>by</w:t>
            </w:r>
            <w:r>
              <w:rPr>
                <w:smallCaps/>
                <w:spacing w:val="2"/>
                <w:sz w:val="24"/>
              </w:rPr>
              <w:t> </w:t>
            </w:r>
            <w:r>
              <w:rPr>
                <w:smallCaps/>
                <w:sz w:val="24"/>
              </w:rPr>
              <w:t>the</w:t>
            </w:r>
            <w:r>
              <w:rPr>
                <w:smallCaps/>
                <w:spacing w:val="2"/>
                <w:sz w:val="24"/>
              </w:rPr>
              <w:t> </w:t>
            </w:r>
            <w:r>
              <w:rPr>
                <w:smallCaps/>
                <w:sz w:val="24"/>
              </w:rPr>
              <w:t>Election</w:t>
            </w:r>
            <w:r>
              <w:rPr>
                <w:smallCaps/>
                <w:spacing w:val="3"/>
                <w:sz w:val="24"/>
              </w:rPr>
              <w:t> </w:t>
            </w:r>
            <w:r>
              <w:rPr>
                <w:smallCaps/>
                <w:sz w:val="24"/>
              </w:rPr>
              <w:t>Commission</w:t>
            </w:r>
            <w:r>
              <w:rPr>
                <w:smallCaps/>
                <w:spacing w:val="2"/>
                <w:sz w:val="24"/>
              </w:rPr>
              <w:t> </w:t>
            </w:r>
            <w:r>
              <w:rPr>
                <w:smallCaps/>
                <w:spacing w:val="-5"/>
                <w:sz w:val="24"/>
              </w:rPr>
              <w:t>of</w:t>
            </w:r>
          </w:p>
          <w:p>
            <w:pPr>
              <w:pStyle w:val="TableParagraph"/>
              <w:spacing w:line="272" w:lineRule="exact"/>
              <w:ind w:left="31"/>
              <w:rPr>
                <w:sz w:val="24"/>
              </w:rPr>
            </w:pPr>
            <w:r>
              <w:rPr>
                <w:smallCaps/>
                <w:sz w:val="24"/>
              </w:rPr>
              <w:t>India</w:t>
            </w:r>
            <w:r>
              <w:rPr>
                <w:smallCaps/>
                <w:spacing w:val="2"/>
                <w:sz w:val="24"/>
              </w:rPr>
              <w:t> </w:t>
            </w:r>
            <w:r>
              <w:rPr>
                <w:smallCaps/>
                <w:sz w:val="24"/>
              </w:rPr>
              <w:t>or</w:t>
            </w:r>
            <w:r>
              <w:rPr>
                <w:smallCaps/>
                <w:spacing w:val="3"/>
                <w:sz w:val="24"/>
              </w:rPr>
              <w:t> </w:t>
            </w:r>
            <w:r>
              <w:rPr>
                <w:smallCaps/>
                <w:sz w:val="24"/>
              </w:rPr>
              <w:t>Aadhaar</w:t>
            </w:r>
            <w:r>
              <w:rPr>
                <w:smallCaps/>
                <w:spacing w:val="4"/>
                <w:sz w:val="24"/>
              </w:rPr>
              <w:t> </w:t>
            </w:r>
            <w:r>
              <w:rPr>
                <w:smallCaps/>
                <w:sz w:val="24"/>
              </w:rPr>
              <w:t>Card</w:t>
            </w:r>
            <w:r>
              <w:rPr>
                <w:smallCaps/>
                <w:spacing w:val="2"/>
                <w:sz w:val="24"/>
              </w:rPr>
              <w:t> </w:t>
            </w:r>
            <w:r>
              <w:rPr>
                <w:smallCaps/>
                <w:sz w:val="24"/>
              </w:rPr>
              <w:t>of</w:t>
            </w:r>
            <w:r>
              <w:rPr>
                <w:smallCaps/>
                <w:spacing w:val="2"/>
                <w:sz w:val="24"/>
              </w:rPr>
              <w:t> </w:t>
            </w:r>
            <w:r>
              <w:rPr>
                <w:smallCaps/>
                <w:sz w:val="24"/>
              </w:rPr>
              <w:t>workman</w:t>
            </w:r>
            <w:r>
              <w:rPr>
                <w:smallCaps/>
                <w:spacing w:val="4"/>
                <w:sz w:val="24"/>
              </w:rPr>
              <w:t> </w:t>
            </w:r>
            <w:r>
              <w:rPr>
                <w:smallCaps/>
                <w:spacing w:val="-10"/>
                <w:sz w:val="24"/>
              </w:rPr>
              <w:t>/</w:t>
            </w:r>
          </w:p>
          <w:p>
            <w:pPr>
              <w:pStyle w:val="TableParagraph"/>
              <w:spacing w:before="87"/>
              <w:ind w:left="31"/>
              <w:rPr>
                <w:sz w:val="19"/>
              </w:rPr>
            </w:pPr>
            <w:r>
              <w:rPr>
                <w:spacing w:val="-2"/>
                <w:sz w:val="19"/>
              </w:rPr>
              <w:t>EMPLOYEE</w:t>
            </w:r>
          </w:p>
        </w:tc>
        <w:tc>
          <w:tcPr>
            <w:tcW w:w="4236" w:type="dxa"/>
          </w:tcPr>
          <w:p>
            <w:pPr>
              <w:pStyle w:val="TableParagraph"/>
              <w:rPr>
                <w:sz w:val="20"/>
              </w:rPr>
            </w:pPr>
          </w:p>
        </w:tc>
      </w:tr>
      <w:tr>
        <w:trPr>
          <w:trHeight w:val="1271" w:hRule="atLeast"/>
        </w:trPr>
        <w:tc>
          <w:tcPr>
            <w:tcW w:w="655" w:type="dxa"/>
          </w:tcPr>
          <w:p>
            <w:pPr>
              <w:pStyle w:val="TableParagraph"/>
              <w:spacing w:before="1"/>
              <w:ind w:right="45"/>
              <w:jc w:val="center"/>
              <w:rPr>
                <w:sz w:val="24"/>
              </w:rPr>
            </w:pPr>
            <w:r>
              <w:rPr>
                <w:spacing w:val="-5"/>
                <w:sz w:val="24"/>
              </w:rPr>
              <w:t>3.</w:t>
            </w:r>
          </w:p>
        </w:tc>
        <w:tc>
          <w:tcPr>
            <w:tcW w:w="4102" w:type="dxa"/>
          </w:tcPr>
          <w:p>
            <w:pPr>
              <w:pStyle w:val="TableParagraph"/>
              <w:tabs>
                <w:tab w:pos="1577" w:val="left" w:leader="none"/>
                <w:tab w:pos="3699" w:val="left" w:leader="none"/>
              </w:tabs>
              <w:spacing w:line="295" w:lineRule="auto" w:before="1"/>
              <w:ind w:left="31" w:right="18"/>
              <w:jc w:val="both"/>
              <w:rPr>
                <w:sz w:val="24"/>
              </w:rPr>
            </w:pPr>
            <w:r>
              <w:rPr>
                <w:smallCaps/>
                <w:sz w:val="24"/>
              </w:rPr>
              <w:t>Address</w:t>
            </w:r>
            <w:r>
              <w:rPr>
                <w:smallCaps/>
                <w:spacing w:val="-12"/>
                <w:sz w:val="24"/>
              </w:rPr>
              <w:t> </w:t>
            </w:r>
            <w:r>
              <w:rPr>
                <w:smallCaps/>
                <w:sz w:val="24"/>
              </w:rPr>
              <w:t>and</w:t>
            </w:r>
            <w:r>
              <w:rPr>
                <w:smallCaps/>
                <w:spacing w:val="-6"/>
                <w:sz w:val="24"/>
              </w:rPr>
              <w:t> </w:t>
            </w:r>
            <w:r>
              <w:rPr>
                <w:smallCaps/>
                <w:sz w:val="24"/>
              </w:rPr>
              <w:t>email</w:t>
            </w:r>
            <w:r>
              <w:rPr>
                <w:smallCaps/>
                <w:spacing w:val="-7"/>
                <w:sz w:val="24"/>
              </w:rPr>
              <w:t> </w:t>
            </w:r>
            <w:r>
              <w:rPr>
                <w:smallCaps/>
                <w:sz w:val="24"/>
              </w:rPr>
              <w:t>address</w:t>
            </w:r>
            <w:r>
              <w:rPr>
                <w:smallCaps/>
                <w:spacing w:val="-7"/>
                <w:sz w:val="24"/>
              </w:rPr>
              <w:t> </w:t>
            </w:r>
            <w:r>
              <w:rPr>
                <w:smallCaps/>
                <w:sz w:val="24"/>
              </w:rPr>
              <w:t>(if</w:t>
            </w:r>
            <w:r>
              <w:rPr>
                <w:smallCaps/>
                <w:spacing w:val="-6"/>
                <w:sz w:val="24"/>
              </w:rPr>
              <w:t> </w:t>
            </w:r>
            <w:r>
              <w:rPr>
                <w:smallCaps/>
                <w:sz w:val="24"/>
              </w:rPr>
              <w:t>any)</w:t>
            </w:r>
            <w:r>
              <w:rPr>
                <w:smallCaps/>
                <w:spacing w:val="-12"/>
                <w:sz w:val="24"/>
              </w:rPr>
              <w:t> </w:t>
            </w:r>
            <w:r>
              <w:rPr>
                <w:smallCaps/>
                <w:sz w:val="24"/>
              </w:rPr>
              <w:t>of </w:t>
            </w:r>
            <w:r>
              <w:rPr>
                <w:smallCaps/>
                <w:spacing w:val="-2"/>
                <w:sz w:val="24"/>
              </w:rPr>
              <w:t>workman</w:t>
            </w:r>
            <w:r>
              <w:rPr>
                <w:smallCaps/>
                <w:sz w:val="24"/>
              </w:rPr>
              <w:tab/>
              <w:t>/</w:t>
            </w:r>
            <w:r>
              <w:rPr>
                <w:smallCaps/>
                <w:spacing w:val="80"/>
                <w:w w:val="150"/>
                <w:sz w:val="24"/>
              </w:rPr>
              <w:t>  </w:t>
            </w:r>
            <w:r>
              <w:rPr>
                <w:smallCaps/>
                <w:sz w:val="24"/>
              </w:rPr>
              <w:t>employee</w:t>
              <w:tab/>
            </w:r>
            <w:r>
              <w:rPr>
                <w:smallCaps/>
                <w:spacing w:val="-4"/>
                <w:sz w:val="24"/>
              </w:rPr>
              <w:t>for </w:t>
            </w:r>
            <w:r>
              <w:rPr>
                <w:smallCaps/>
                <w:spacing w:val="-2"/>
                <w:sz w:val="24"/>
              </w:rPr>
              <w:t>correspondence</w:t>
            </w:r>
          </w:p>
        </w:tc>
        <w:tc>
          <w:tcPr>
            <w:tcW w:w="4236" w:type="dxa"/>
          </w:tcPr>
          <w:p>
            <w:pPr>
              <w:pStyle w:val="TableParagraph"/>
              <w:rPr>
                <w:sz w:val="20"/>
              </w:rPr>
            </w:pPr>
          </w:p>
        </w:tc>
      </w:tr>
      <w:tr>
        <w:trPr>
          <w:trHeight w:val="1269" w:hRule="atLeast"/>
        </w:trPr>
        <w:tc>
          <w:tcPr>
            <w:tcW w:w="655" w:type="dxa"/>
          </w:tcPr>
          <w:p>
            <w:pPr>
              <w:pStyle w:val="TableParagraph"/>
              <w:spacing w:line="275" w:lineRule="exact"/>
              <w:ind w:right="45"/>
              <w:jc w:val="center"/>
              <w:rPr>
                <w:sz w:val="24"/>
              </w:rPr>
            </w:pPr>
            <w:r>
              <w:rPr>
                <w:spacing w:val="-5"/>
                <w:sz w:val="24"/>
              </w:rPr>
              <w:t>4.</w:t>
            </w:r>
          </w:p>
        </w:tc>
        <w:tc>
          <w:tcPr>
            <w:tcW w:w="4102" w:type="dxa"/>
          </w:tcPr>
          <w:p>
            <w:pPr>
              <w:pStyle w:val="TableParagraph"/>
              <w:spacing w:line="275" w:lineRule="exact"/>
              <w:ind w:left="31"/>
              <w:rPr>
                <w:sz w:val="24"/>
              </w:rPr>
            </w:pPr>
            <w:r>
              <w:rPr>
                <w:smallCaps/>
                <w:sz w:val="24"/>
              </w:rPr>
              <w:t>Total</w:t>
            </w:r>
            <w:r>
              <w:rPr>
                <w:smallCaps/>
                <w:spacing w:val="-8"/>
                <w:sz w:val="24"/>
              </w:rPr>
              <w:t> </w:t>
            </w:r>
            <w:r>
              <w:rPr>
                <w:smallCaps/>
                <w:sz w:val="24"/>
              </w:rPr>
              <w:t>amount</w:t>
            </w:r>
            <w:r>
              <w:rPr>
                <w:smallCaps/>
                <w:spacing w:val="-7"/>
                <w:sz w:val="24"/>
              </w:rPr>
              <w:t> </w:t>
            </w:r>
            <w:r>
              <w:rPr>
                <w:smallCaps/>
                <w:sz w:val="24"/>
              </w:rPr>
              <w:t>of</w:t>
            </w:r>
            <w:r>
              <w:rPr>
                <w:smallCaps/>
                <w:spacing w:val="-6"/>
                <w:sz w:val="24"/>
              </w:rPr>
              <w:t> </w:t>
            </w:r>
            <w:r>
              <w:rPr>
                <w:smallCaps/>
                <w:spacing w:val="-4"/>
                <w:sz w:val="24"/>
              </w:rPr>
              <w:t>claim</w:t>
            </w:r>
          </w:p>
          <w:p>
            <w:pPr>
              <w:pStyle w:val="TableParagraph"/>
              <w:spacing w:before="139"/>
              <w:rPr>
                <w:sz w:val="19"/>
              </w:rPr>
            </w:pPr>
          </w:p>
          <w:p>
            <w:pPr>
              <w:pStyle w:val="TableParagraph"/>
              <w:ind w:left="31"/>
              <w:rPr>
                <w:sz w:val="24"/>
              </w:rPr>
            </w:pPr>
            <w:r>
              <w:rPr>
                <w:smallCaps/>
                <w:sz w:val="24"/>
              </w:rPr>
              <w:t>(Including</w:t>
            </w:r>
            <w:r>
              <w:rPr>
                <w:smallCaps/>
                <w:spacing w:val="62"/>
                <w:w w:val="150"/>
                <w:sz w:val="24"/>
              </w:rPr>
              <w:t> </w:t>
            </w:r>
            <w:r>
              <w:rPr>
                <w:smallCaps/>
                <w:sz w:val="24"/>
              </w:rPr>
              <w:t>any</w:t>
            </w:r>
            <w:r>
              <w:rPr>
                <w:smallCaps/>
                <w:spacing w:val="66"/>
                <w:w w:val="150"/>
                <w:sz w:val="24"/>
              </w:rPr>
              <w:t> </w:t>
            </w:r>
            <w:r>
              <w:rPr>
                <w:smallCaps/>
                <w:sz w:val="24"/>
              </w:rPr>
              <w:t>interest</w:t>
            </w:r>
            <w:r>
              <w:rPr>
                <w:smallCaps/>
                <w:spacing w:val="65"/>
                <w:w w:val="150"/>
                <w:sz w:val="24"/>
              </w:rPr>
              <w:t> </w:t>
            </w:r>
            <w:r>
              <w:rPr>
                <w:smallCaps/>
                <w:sz w:val="24"/>
              </w:rPr>
              <w:t>as</w:t>
            </w:r>
            <w:r>
              <w:rPr>
                <w:smallCaps/>
                <w:spacing w:val="66"/>
                <w:w w:val="150"/>
                <w:sz w:val="24"/>
              </w:rPr>
              <w:t> </w:t>
            </w:r>
            <w:r>
              <w:rPr>
                <w:smallCaps/>
                <w:sz w:val="24"/>
              </w:rPr>
              <w:t>at</w:t>
            </w:r>
            <w:r>
              <w:rPr>
                <w:smallCaps/>
                <w:spacing w:val="65"/>
                <w:w w:val="150"/>
                <w:sz w:val="24"/>
              </w:rPr>
              <w:t> </w:t>
            </w:r>
            <w:r>
              <w:rPr>
                <w:smallCaps/>
                <w:spacing w:val="-5"/>
                <w:sz w:val="24"/>
              </w:rPr>
              <w:t>the</w:t>
            </w:r>
          </w:p>
          <w:p>
            <w:pPr>
              <w:pStyle w:val="TableParagraph"/>
              <w:spacing w:before="41"/>
              <w:ind w:left="31"/>
              <w:rPr>
                <w:sz w:val="24"/>
              </w:rPr>
            </w:pPr>
            <w:r>
              <w:rPr>
                <w:smallCaps/>
                <w:spacing w:val="-2"/>
                <w:sz w:val="24"/>
              </w:rPr>
              <w:t>Liquidation</w:t>
            </w:r>
            <w:r>
              <w:rPr>
                <w:smallCaps/>
                <w:spacing w:val="7"/>
                <w:sz w:val="24"/>
              </w:rPr>
              <w:t> </w:t>
            </w:r>
            <w:r>
              <w:rPr>
                <w:smallCaps/>
                <w:spacing w:val="-2"/>
                <w:sz w:val="24"/>
              </w:rPr>
              <w:t>commencement</w:t>
            </w:r>
            <w:r>
              <w:rPr>
                <w:smallCaps/>
                <w:spacing w:val="6"/>
                <w:sz w:val="24"/>
              </w:rPr>
              <w:t> </w:t>
            </w:r>
            <w:r>
              <w:rPr>
                <w:smallCaps/>
                <w:spacing w:val="-4"/>
                <w:sz w:val="24"/>
              </w:rPr>
              <w:t>date)</w:t>
            </w:r>
          </w:p>
        </w:tc>
        <w:tc>
          <w:tcPr>
            <w:tcW w:w="4236" w:type="dxa"/>
          </w:tcPr>
          <w:p>
            <w:pPr>
              <w:pStyle w:val="TableParagraph"/>
              <w:rPr>
                <w:sz w:val="20"/>
              </w:rPr>
            </w:pPr>
          </w:p>
        </w:tc>
      </w:tr>
      <w:tr>
        <w:trPr>
          <w:trHeight w:val="1010" w:hRule="atLeast"/>
        </w:trPr>
        <w:tc>
          <w:tcPr>
            <w:tcW w:w="655" w:type="dxa"/>
          </w:tcPr>
          <w:p>
            <w:pPr>
              <w:pStyle w:val="TableParagraph"/>
              <w:spacing w:line="275" w:lineRule="exact"/>
              <w:ind w:right="45"/>
              <w:jc w:val="center"/>
              <w:rPr>
                <w:sz w:val="24"/>
              </w:rPr>
            </w:pPr>
            <w:r>
              <w:rPr>
                <w:spacing w:val="-5"/>
                <w:sz w:val="24"/>
              </w:rPr>
              <w:t>5.</w:t>
            </w:r>
          </w:p>
        </w:tc>
        <w:tc>
          <w:tcPr>
            <w:tcW w:w="4102" w:type="dxa"/>
          </w:tcPr>
          <w:p>
            <w:pPr>
              <w:pStyle w:val="TableParagraph"/>
              <w:spacing w:line="276" w:lineRule="auto"/>
              <w:ind w:left="31"/>
              <w:rPr>
                <w:sz w:val="24"/>
              </w:rPr>
            </w:pPr>
            <w:r>
              <w:rPr>
                <w:smallCaps/>
                <w:spacing w:val="-2"/>
                <w:sz w:val="24"/>
              </w:rPr>
              <w:t>Details</w:t>
            </w:r>
            <w:r>
              <w:rPr>
                <w:smallCaps/>
                <w:spacing w:val="-9"/>
                <w:sz w:val="24"/>
              </w:rPr>
              <w:t> </w:t>
            </w:r>
            <w:r>
              <w:rPr>
                <w:smallCaps/>
                <w:spacing w:val="-2"/>
                <w:sz w:val="24"/>
              </w:rPr>
              <w:t>of</w:t>
            </w:r>
            <w:r>
              <w:rPr>
                <w:smallCaps/>
                <w:spacing w:val="-6"/>
                <w:sz w:val="24"/>
              </w:rPr>
              <w:t> </w:t>
            </w:r>
            <w:r>
              <w:rPr>
                <w:smallCaps/>
                <w:spacing w:val="-2"/>
                <w:sz w:val="24"/>
              </w:rPr>
              <w:t>documents</w:t>
            </w:r>
            <w:r>
              <w:rPr>
                <w:smallCaps/>
                <w:spacing w:val="-6"/>
                <w:sz w:val="24"/>
              </w:rPr>
              <w:t> </w:t>
            </w:r>
            <w:r>
              <w:rPr>
                <w:smallCaps/>
                <w:spacing w:val="-2"/>
                <w:sz w:val="24"/>
              </w:rPr>
              <w:t>by</w:t>
            </w:r>
            <w:r>
              <w:rPr>
                <w:smallCaps/>
                <w:spacing w:val="-9"/>
                <w:sz w:val="24"/>
              </w:rPr>
              <w:t> </w:t>
            </w:r>
            <w:r>
              <w:rPr>
                <w:smallCaps/>
                <w:spacing w:val="-2"/>
                <w:sz w:val="24"/>
              </w:rPr>
              <w:t>reference</w:t>
            </w:r>
            <w:r>
              <w:rPr>
                <w:smallCaps/>
                <w:spacing w:val="-6"/>
                <w:sz w:val="24"/>
              </w:rPr>
              <w:t> </w:t>
            </w:r>
            <w:r>
              <w:rPr>
                <w:smallCaps/>
                <w:spacing w:val="-2"/>
                <w:sz w:val="24"/>
              </w:rPr>
              <w:t>to </w:t>
            </w:r>
            <w:r>
              <w:rPr>
                <w:smallCaps/>
                <w:sz w:val="24"/>
              </w:rPr>
              <w:t>which</w:t>
            </w:r>
            <w:r>
              <w:rPr>
                <w:smallCaps/>
                <w:spacing w:val="-6"/>
                <w:sz w:val="24"/>
              </w:rPr>
              <w:t> </w:t>
            </w:r>
            <w:r>
              <w:rPr>
                <w:smallCaps/>
                <w:sz w:val="24"/>
              </w:rPr>
              <w:t>the</w:t>
            </w:r>
            <w:r>
              <w:rPr>
                <w:smallCaps/>
                <w:spacing w:val="-6"/>
                <w:sz w:val="24"/>
              </w:rPr>
              <w:t> </w:t>
            </w:r>
            <w:r>
              <w:rPr>
                <w:smallCaps/>
                <w:sz w:val="24"/>
              </w:rPr>
              <w:t>debt</w:t>
            </w:r>
            <w:r>
              <w:rPr>
                <w:smallCaps/>
                <w:spacing w:val="-6"/>
                <w:sz w:val="24"/>
              </w:rPr>
              <w:t> </w:t>
            </w:r>
            <w:r>
              <w:rPr>
                <w:smallCaps/>
                <w:sz w:val="24"/>
              </w:rPr>
              <w:t>can</w:t>
            </w:r>
            <w:r>
              <w:rPr>
                <w:smallCaps/>
                <w:spacing w:val="-6"/>
                <w:sz w:val="24"/>
              </w:rPr>
              <w:t> </w:t>
            </w:r>
            <w:r>
              <w:rPr>
                <w:smallCaps/>
                <w:sz w:val="24"/>
              </w:rPr>
              <w:t>be</w:t>
            </w:r>
            <w:r>
              <w:rPr>
                <w:smallCaps/>
                <w:spacing w:val="-3"/>
                <w:sz w:val="24"/>
              </w:rPr>
              <w:t> </w:t>
            </w:r>
            <w:r>
              <w:rPr>
                <w:smallCaps/>
                <w:spacing w:val="-2"/>
                <w:sz w:val="24"/>
              </w:rPr>
              <w:t>substantiated.</w:t>
            </w:r>
          </w:p>
        </w:tc>
        <w:tc>
          <w:tcPr>
            <w:tcW w:w="4236" w:type="dxa"/>
          </w:tcPr>
          <w:p>
            <w:pPr>
              <w:pStyle w:val="TableParagraph"/>
              <w:rPr>
                <w:sz w:val="20"/>
              </w:rPr>
            </w:pPr>
          </w:p>
        </w:tc>
      </w:tr>
      <w:tr>
        <w:trPr>
          <w:trHeight w:val="1269" w:hRule="atLeast"/>
        </w:trPr>
        <w:tc>
          <w:tcPr>
            <w:tcW w:w="655" w:type="dxa"/>
          </w:tcPr>
          <w:p>
            <w:pPr>
              <w:pStyle w:val="TableParagraph"/>
              <w:spacing w:line="275" w:lineRule="exact"/>
              <w:ind w:right="45"/>
              <w:jc w:val="center"/>
              <w:rPr>
                <w:sz w:val="24"/>
              </w:rPr>
            </w:pPr>
            <w:r>
              <w:rPr>
                <w:spacing w:val="-5"/>
                <w:sz w:val="24"/>
              </w:rPr>
              <w:t>6.</w:t>
            </w:r>
          </w:p>
        </w:tc>
        <w:tc>
          <w:tcPr>
            <w:tcW w:w="4102" w:type="dxa"/>
          </w:tcPr>
          <w:p>
            <w:pPr>
              <w:pStyle w:val="TableParagraph"/>
              <w:spacing w:line="331" w:lineRule="auto"/>
              <w:ind w:left="31" w:right="20"/>
              <w:jc w:val="both"/>
              <w:rPr>
                <w:sz w:val="24"/>
              </w:rPr>
            </w:pPr>
            <w:r>
              <w:rPr>
                <w:smallCaps/>
                <w:sz w:val="24"/>
              </w:rPr>
              <w:t>Details of any dispute as well as the record of pendency or order of suit or arbitration proceedings</w:t>
            </w:r>
          </w:p>
        </w:tc>
        <w:tc>
          <w:tcPr>
            <w:tcW w:w="4236" w:type="dxa"/>
          </w:tcPr>
          <w:p>
            <w:pPr>
              <w:pStyle w:val="TableParagraph"/>
              <w:rPr>
                <w:sz w:val="20"/>
              </w:rPr>
            </w:pPr>
          </w:p>
        </w:tc>
      </w:tr>
      <w:tr>
        <w:trPr>
          <w:trHeight w:val="1010" w:hRule="atLeast"/>
        </w:trPr>
        <w:tc>
          <w:tcPr>
            <w:tcW w:w="655" w:type="dxa"/>
          </w:tcPr>
          <w:p>
            <w:pPr>
              <w:pStyle w:val="TableParagraph"/>
              <w:spacing w:line="275" w:lineRule="exact"/>
              <w:ind w:right="45"/>
              <w:jc w:val="center"/>
              <w:rPr>
                <w:sz w:val="24"/>
              </w:rPr>
            </w:pPr>
            <w:r>
              <w:rPr>
                <w:spacing w:val="-5"/>
                <w:sz w:val="24"/>
              </w:rPr>
              <w:t>7.</w:t>
            </w:r>
          </w:p>
        </w:tc>
        <w:tc>
          <w:tcPr>
            <w:tcW w:w="4102" w:type="dxa"/>
          </w:tcPr>
          <w:p>
            <w:pPr>
              <w:pStyle w:val="TableParagraph"/>
              <w:spacing w:line="275" w:lineRule="exact"/>
              <w:ind w:left="31"/>
              <w:rPr>
                <w:sz w:val="24"/>
              </w:rPr>
            </w:pPr>
            <w:r>
              <w:rPr>
                <w:smallCaps/>
                <w:sz w:val="24"/>
              </w:rPr>
              <w:t>Details</w:t>
            </w:r>
            <w:r>
              <w:rPr>
                <w:smallCaps/>
                <w:spacing w:val="-6"/>
                <w:sz w:val="24"/>
              </w:rPr>
              <w:t> </w:t>
            </w:r>
            <w:r>
              <w:rPr>
                <w:smallCaps/>
                <w:sz w:val="24"/>
              </w:rPr>
              <w:t>of</w:t>
            </w:r>
            <w:r>
              <w:rPr>
                <w:smallCaps/>
                <w:spacing w:val="-6"/>
                <w:sz w:val="24"/>
              </w:rPr>
              <w:t> </w:t>
            </w:r>
            <w:r>
              <w:rPr>
                <w:smallCaps/>
                <w:sz w:val="24"/>
              </w:rPr>
              <w:t>how</w:t>
            </w:r>
            <w:r>
              <w:rPr>
                <w:smallCaps/>
                <w:spacing w:val="-6"/>
                <w:sz w:val="24"/>
              </w:rPr>
              <w:t> </w:t>
            </w:r>
            <w:r>
              <w:rPr>
                <w:smallCaps/>
                <w:sz w:val="24"/>
              </w:rPr>
              <w:t>and</w:t>
            </w:r>
            <w:r>
              <w:rPr>
                <w:smallCaps/>
                <w:spacing w:val="-7"/>
                <w:sz w:val="24"/>
              </w:rPr>
              <w:t> </w:t>
            </w:r>
            <w:r>
              <w:rPr>
                <w:smallCaps/>
                <w:sz w:val="24"/>
              </w:rPr>
              <w:t>when</w:t>
            </w:r>
            <w:r>
              <w:rPr>
                <w:smallCaps/>
                <w:spacing w:val="-4"/>
                <w:sz w:val="24"/>
              </w:rPr>
              <w:t> </w:t>
            </w:r>
            <w:r>
              <w:rPr>
                <w:smallCaps/>
                <w:sz w:val="24"/>
              </w:rPr>
              <w:t>claim</w:t>
            </w:r>
            <w:r>
              <w:rPr>
                <w:smallCaps/>
                <w:spacing w:val="-7"/>
                <w:sz w:val="24"/>
              </w:rPr>
              <w:t> </w:t>
            </w:r>
            <w:r>
              <w:rPr>
                <w:smallCaps/>
                <w:spacing w:val="-4"/>
                <w:sz w:val="24"/>
              </w:rPr>
              <w:t>arose</w:t>
            </w:r>
          </w:p>
        </w:tc>
        <w:tc>
          <w:tcPr>
            <w:tcW w:w="4236" w:type="dxa"/>
          </w:tcPr>
          <w:p>
            <w:pPr>
              <w:pStyle w:val="TableParagraph"/>
              <w:rPr>
                <w:sz w:val="20"/>
              </w:rPr>
            </w:pPr>
          </w:p>
        </w:tc>
      </w:tr>
      <w:tr>
        <w:trPr>
          <w:trHeight w:val="1903" w:hRule="atLeast"/>
        </w:trPr>
        <w:tc>
          <w:tcPr>
            <w:tcW w:w="655" w:type="dxa"/>
          </w:tcPr>
          <w:p>
            <w:pPr>
              <w:pStyle w:val="TableParagraph"/>
              <w:spacing w:line="275" w:lineRule="exact"/>
              <w:ind w:right="45"/>
              <w:jc w:val="center"/>
              <w:rPr>
                <w:sz w:val="24"/>
              </w:rPr>
            </w:pPr>
            <w:r>
              <w:rPr>
                <w:spacing w:val="-5"/>
                <w:sz w:val="24"/>
              </w:rPr>
              <w:t>8.</w:t>
            </w:r>
          </w:p>
        </w:tc>
        <w:tc>
          <w:tcPr>
            <w:tcW w:w="4102" w:type="dxa"/>
          </w:tcPr>
          <w:p>
            <w:pPr>
              <w:pStyle w:val="TableParagraph"/>
              <w:spacing w:line="297" w:lineRule="auto"/>
              <w:ind w:left="31" w:right="18"/>
              <w:jc w:val="both"/>
              <w:rPr>
                <w:sz w:val="24"/>
              </w:rPr>
            </w:pPr>
            <w:r>
              <w:rPr>
                <w:smallCaps/>
                <w:sz w:val="24"/>
              </w:rPr>
              <w:t>Details</w:t>
            </w:r>
            <w:r>
              <w:rPr>
                <w:smallCaps/>
                <w:spacing w:val="-12"/>
                <w:sz w:val="24"/>
              </w:rPr>
              <w:t> </w:t>
            </w:r>
            <w:r>
              <w:rPr>
                <w:smallCaps/>
                <w:sz w:val="24"/>
              </w:rPr>
              <w:t>of</w:t>
            </w:r>
            <w:r>
              <w:rPr>
                <w:smallCaps/>
                <w:spacing w:val="-12"/>
                <w:sz w:val="24"/>
              </w:rPr>
              <w:t> </w:t>
            </w:r>
            <w:r>
              <w:rPr>
                <w:smallCaps/>
                <w:sz w:val="24"/>
              </w:rPr>
              <w:t>any</w:t>
            </w:r>
            <w:r>
              <w:rPr>
                <w:smallCaps/>
                <w:spacing w:val="-12"/>
                <w:sz w:val="24"/>
              </w:rPr>
              <w:t> </w:t>
            </w:r>
            <w:r>
              <w:rPr>
                <w:smallCaps/>
                <w:sz w:val="24"/>
              </w:rPr>
              <w:t>mutual</w:t>
            </w:r>
            <w:r>
              <w:rPr>
                <w:smallCaps/>
                <w:spacing w:val="-12"/>
                <w:sz w:val="24"/>
              </w:rPr>
              <w:t> </w:t>
            </w:r>
            <w:r>
              <w:rPr>
                <w:smallCaps/>
                <w:sz w:val="24"/>
              </w:rPr>
              <w:t>credit,</w:t>
            </w:r>
            <w:r>
              <w:rPr>
                <w:smallCaps/>
                <w:spacing w:val="-12"/>
                <w:sz w:val="24"/>
              </w:rPr>
              <w:t> </w:t>
            </w:r>
            <w:r>
              <w:rPr>
                <w:smallCaps/>
                <w:sz w:val="24"/>
              </w:rPr>
              <w:t>mutual debts, or other mutual dealings between the corporate debtor and </w:t>
            </w:r>
            <w:r>
              <w:rPr>
                <w:smallCaps/>
                <w:spacing w:val="-2"/>
                <w:sz w:val="24"/>
              </w:rPr>
              <w:t>the</w:t>
            </w:r>
            <w:r>
              <w:rPr>
                <w:smallCaps/>
                <w:spacing w:val="-7"/>
                <w:sz w:val="24"/>
              </w:rPr>
              <w:t> </w:t>
            </w:r>
            <w:r>
              <w:rPr>
                <w:smallCaps/>
                <w:spacing w:val="-2"/>
                <w:sz w:val="24"/>
              </w:rPr>
              <w:t>workman</w:t>
            </w:r>
            <w:r>
              <w:rPr>
                <w:smallCaps/>
                <w:spacing w:val="-4"/>
                <w:sz w:val="24"/>
              </w:rPr>
              <w:t> </w:t>
            </w:r>
            <w:r>
              <w:rPr>
                <w:smallCaps/>
                <w:spacing w:val="-2"/>
                <w:sz w:val="24"/>
              </w:rPr>
              <w:t>/</w:t>
            </w:r>
            <w:r>
              <w:rPr>
                <w:smallCaps/>
                <w:spacing w:val="-18"/>
                <w:sz w:val="24"/>
              </w:rPr>
              <w:t> </w:t>
            </w:r>
            <w:r>
              <w:rPr>
                <w:smallCaps/>
                <w:spacing w:val="-2"/>
                <w:sz w:val="24"/>
              </w:rPr>
              <w:t>employee</w:t>
            </w:r>
            <w:r>
              <w:rPr>
                <w:smallCaps/>
                <w:spacing w:val="-7"/>
                <w:sz w:val="24"/>
              </w:rPr>
              <w:t> </w:t>
            </w:r>
            <w:r>
              <w:rPr>
                <w:smallCaps/>
                <w:spacing w:val="-2"/>
                <w:sz w:val="24"/>
              </w:rPr>
              <w:t>which</w:t>
            </w:r>
            <w:r>
              <w:rPr>
                <w:smallCaps/>
                <w:spacing w:val="-5"/>
                <w:sz w:val="24"/>
              </w:rPr>
              <w:t> </w:t>
            </w:r>
            <w:r>
              <w:rPr>
                <w:smallCaps/>
                <w:spacing w:val="-2"/>
                <w:sz w:val="24"/>
              </w:rPr>
              <w:t>may</w:t>
            </w:r>
            <w:r>
              <w:rPr>
                <w:smallCaps/>
                <w:spacing w:val="-5"/>
                <w:sz w:val="24"/>
              </w:rPr>
              <w:t> be</w:t>
            </w:r>
          </w:p>
          <w:p>
            <w:pPr>
              <w:pStyle w:val="TableParagraph"/>
              <w:spacing w:line="249" w:lineRule="exact"/>
              <w:ind w:left="31"/>
              <w:jc w:val="both"/>
              <w:rPr>
                <w:sz w:val="19"/>
              </w:rPr>
            </w:pPr>
            <w:r>
              <w:rPr>
                <w:sz w:val="19"/>
              </w:rPr>
              <w:t>SET</w:t>
            </w:r>
            <w:r>
              <w:rPr>
                <w:sz w:val="24"/>
              </w:rPr>
              <w:t>-</w:t>
            </w:r>
            <w:r>
              <w:rPr>
                <w:sz w:val="19"/>
              </w:rPr>
              <w:t>OFF</w:t>
            </w:r>
            <w:r>
              <w:rPr>
                <w:spacing w:val="-8"/>
                <w:sz w:val="19"/>
              </w:rPr>
              <w:t> </w:t>
            </w:r>
            <w:r>
              <w:rPr>
                <w:sz w:val="19"/>
              </w:rPr>
              <w:t>AGAINST</w:t>
            </w:r>
            <w:r>
              <w:rPr>
                <w:spacing w:val="-9"/>
                <w:sz w:val="19"/>
              </w:rPr>
              <w:t> </w:t>
            </w:r>
            <w:r>
              <w:rPr>
                <w:sz w:val="19"/>
              </w:rPr>
              <w:t>THE</w:t>
            </w:r>
            <w:r>
              <w:rPr>
                <w:spacing w:val="-8"/>
                <w:sz w:val="19"/>
              </w:rPr>
              <w:t> </w:t>
            </w:r>
            <w:r>
              <w:rPr>
                <w:spacing w:val="-4"/>
                <w:sz w:val="19"/>
              </w:rPr>
              <w:t>CLAIM</w:t>
            </w:r>
          </w:p>
        </w:tc>
        <w:tc>
          <w:tcPr>
            <w:tcW w:w="4236" w:type="dxa"/>
          </w:tcPr>
          <w:p>
            <w:pPr>
              <w:pStyle w:val="TableParagraph"/>
              <w:rPr>
                <w:sz w:val="20"/>
              </w:rPr>
            </w:pPr>
          </w:p>
        </w:tc>
      </w:tr>
      <w:tr>
        <w:trPr>
          <w:trHeight w:val="1588" w:hRule="atLeast"/>
        </w:trPr>
        <w:tc>
          <w:tcPr>
            <w:tcW w:w="655" w:type="dxa"/>
          </w:tcPr>
          <w:p>
            <w:pPr>
              <w:pStyle w:val="TableParagraph"/>
              <w:spacing w:before="1"/>
              <w:ind w:right="45"/>
              <w:jc w:val="center"/>
              <w:rPr>
                <w:sz w:val="24"/>
              </w:rPr>
            </w:pPr>
            <w:r>
              <w:rPr>
                <w:spacing w:val="-5"/>
                <w:sz w:val="24"/>
              </w:rPr>
              <w:t>9.</w:t>
            </w:r>
          </w:p>
        </w:tc>
        <w:tc>
          <w:tcPr>
            <w:tcW w:w="4102" w:type="dxa"/>
          </w:tcPr>
          <w:p>
            <w:pPr>
              <w:pStyle w:val="TableParagraph"/>
              <w:spacing w:line="295" w:lineRule="auto" w:before="1"/>
              <w:ind w:left="31" w:right="38"/>
              <w:jc w:val="both"/>
              <w:rPr>
                <w:sz w:val="24"/>
              </w:rPr>
            </w:pPr>
            <w:r>
              <w:rPr>
                <w:smallCaps/>
                <w:sz w:val="24"/>
              </w:rPr>
              <w:t>Details</w:t>
            </w:r>
            <w:r>
              <w:rPr>
                <w:smallCaps/>
                <w:spacing w:val="-12"/>
                <w:sz w:val="24"/>
              </w:rPr>
              <w:t> </w:t>
            </w:r>
            <w:r>
              <w:rPr>
                <w:smallCaps/>
                <w:sz w:val="24"/>
              </w:rPr>
              <w:t>of</w:t>
            </w:r>
            <w:r>
              <w:rPr>
                <w:smallCaps/>
                <w:spacing w:val="-12"/>
                <w:sz w:val="24"/>
              </w:rPr>
              <w:t> </w:t>
            </w:r>
            <w:r>
              <w:rPr>
                <w:smallCaps/>
                <w:sz w:val="24"/>
              </w:rPr>
              <w:t>the</w:t>
            </w:r>
            <w:r>
              <w:rPr>
                <w:smallCaps/>
                <w:spacing w:val="-12"/>
                <w:sz w:val="24"/>
              </w:rPr>
              <w:t> </w:t>
            </w:r>
            <w:r>
              <w:rPr>
                <w:smallCaps/>
                <w:sz w:val="24"/>
              </w:rPr>
              <w:t>bank</w:t>
            </w:r>
            <w:r>
              <w:rPr>
                <w:smallCaps/>
                <w:spacing w:val="-12"/>
                <w:sz w:val="24"/>
              </w:rPr>
              <w:t> </w:t>
            </w:r>
            <w:r>
              <w:rPr>
                <w:smallCaps/>
                <w:sz w:val="24"/>
              </w:rPr>
              <w:t>account</w:t>
            </w:r>
            <w:r>
              <w:rPr>
                <w:smallCaps/>
                <w:spacing w:val="-12"/>
                <w:sz w:val="24"/>
              </w:rPr>
              <w:t> </w:t>
            </w:r>
            <w:r>
              <w:rPr>
                <w:smallCaps/>
                <w:sz w:val="24"/>
              </w:rPr>
              <w:t>to</w:t>
            </w:r>
            <w:r>
              <w:rPr>
                <w:smallCaps/>
                <w:spacing w:val="-12"/>
                <w:sz w:val="24"/>
              </w:rPr>
              <w:t> </w:t>
            </w:r>
            <w:r>
              <w:rPr>
                <w:smallCaps/>
                <w:sz w:val="24"/>
              </w:rPr>
              <w:t>which the workman / employee’s share of the</w:t>
            </w:r>
            <w:r>
              <w:rPr>
                <w:smallCaps/>
                <w:spacing w:val="52"/>
                <w:sz w:val="24"/>
              </w:rPr>
              <w:t> </w:t>
            </w:r>
            <w:r>
              <w:rPr>
                <w:smallCaps/>
                <w:sz w:val="24"/>
              </w:rPr>
              <w:t>proceeds</w:t>
            </w:r>
            <w:r>
              <w:rPr>
                <w:smallCaps/>
                <w:spacing w:val="54"/>
                <w:sz w:val="24"/>
              </w:rPr>
              <w:t> </w:t>
            </w:r>
            <w:r>
              <w:rPr>
                <w:smallCaps/>
                <w:sz w:val="24"/>
              </w:rPr>
              <w:t>of</w:t>
            </w:r>
            <w:r>
              <w:rPr>
                <w:smallCaps/>
                <w:spacing w:val="54"/>
                <w:sz w:val="24"/>
              </w:rPr>
              <w:t> </w:t>
            </w:r>
            <w:r>
              <w:rPr>
                <w:smallCaps/>
                <w:sz w:val="24"/>
              </w:rPr>
              <w:t>liquidation</w:t>
            </w:r>
            <w:r>
              <w:rPr>
                <w:smallCaps/>
                <w:spacing w:val="53"/>
                <w:sz w:val="24"/>
              </w:rPr>
              <w:t> </w:t>
            </w:r>
            <w:r>
              <w:rPr>
                <w:smallCaps/>
                <w:sz w:val="24"/>
              </w:rPr>
              <w:t>can</w:t>
            </w:r>
            <w:r>
              <w:rPr>
                <w:smallCaps/>
                <w:spacing w:val="53"/>
                <w:sz w:val="24"/>
              </w:rPr>
              <w:t> </w:t>
            </w:r>
            <w:r>
              <w:rPr>
                <w:smallCaps/>
                <w:spacing w:val="-5"/>
                <w:sz w:val="24"/>
              </w:rPr>
              <w:t>be</w:t>
            </w:r>
          </w:p>
          <w:p>
            <w:pPr>
              <w:pStyle w:val="TableParagraph"/>
              <w:spacing w:before="49"/>
              <w:ind w:left="31"/>
              <w:rPr>
                <w:sz w:val="19"/>
              </w:rPr>
            </w:pPr>
            <w:r>
              <w:rPr>
                <w:spacing w:val="-2"/>
                <w:sz w:val="19"/>
              </w:rPr>
              <w:t>TRANSFERRED</w:t>
            </w:r>
          </w:p>
        </w:tc>
        <w:tc>
          <w:tcPr>
            <w:tcW w:w="4236" w:type="dxa"/>
          </w:tcPr>
          <w:p>
            <w:pPr>
              <w:pStyle w:val="TableParagraph"/>
              <w:rPr>
                <w:sz w:val="20"/>
              </w:rPr>
            </w:pPr>
          </w:p>
        </w:tc>
      </w:tr>
    </w:tbl>
    <w:p>
      <w:pPr>
        <w:pStyle w:val="TableParagraph"/>
        <w:spacing w:after="0"/>
        <w:rPr>
          <w:sz w:val="20"/>
        </w:rPr>
        <w:sectPr>
          <w:pgSz w:w="11900" w:h="16850"/>
          <w:pgMar w:header="0" w:footer="1049" w:top="1680" w:bottom="1240" w:left="708" w:right="708"/>
        </w:sectPr>
      </w:pPr>
    </w:p>
    <w:tbl>
      <w:tblPr>
        <w:tblW w:w="0" w:type="auto"/>
        <w:jc w:val="left"/>
        <w:tblInd w:w="7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5"/>
        <w:gridCol w:w="4102"/>
        <w:gridCol w:w="4236"/>
      </w:tblGrid>
      <w:tr>
        <w:trPr>
          <w:trHeight w:val="1269" w:hRule="atLeast"/>
        </w:trPr>
        <w:tc>
          <w:tcPr>
            <w:tcW w:w="655" w:type="dxa"/>
          </w:tcPr>
          <w:p>
            <w:pPr>
              <w:pStyle w:val="TableParagraph"/>
              <w:spacing w:line="275" w:lineRule="exact"/>
              <w:ind w:left="208"/>
              <w:rPr>
                <w:sz w:val="24"/>
              </w:rPr>
            </w:pPr>
            <w:r>
              <w:rPr>
                <w:spacing w:val="-5"/>
                <w:sz w:val="24"/>
              </w:rPr>
              <w:t>10.</w:t>
            </w:r>
          </w:p>
        </w:tc>
        <w:tc>
          <w:tcPr>
            <w:tcW w:w="4102" w:type="dxa"/>
          </w:tcPr>
          <w:p>
            <w:pPr>
              <w:pStyle w:val="TableParagraph"/>
              <w:spacing w:line="276" w:lineRule="auto"/>
              <w:ind w:left="31"/>
              <w:rPr>
                <w:sz w:val="24"/>
              </w:rPr>
            </w:pPr>
            <w:r>
              <w:rPr>
                <w:smallCaps/>
                <w:sz w:val="24"/>
              </w:rPr>
              <w:t>List</w:t>
            </w:r>
            <w:r>
              <w:rPr>
                <w:smallCaps/>
                <w:spacing w:val="29"/>
                <w:sz w:val="24"/>
              </w:rPr>
              <w:t> </w:t>
            </w:r>
            <w:r>
              <w:rPr>
                <w:smallCaps/>
                <w:sz w:val="24"/>
              </w:rPr>
              <w:t>out</w:t>
            </w:r>
            <w:r>
              <w:rPr>
                <w:smallCaps/>
                <w:spacing w:val="29"/>
                <w:sz w:val="24"/>
              </w:rPr>
              <w:t> </w:t>
            </w:r>
            <w:r>
              <w:rPr>
                <w:smallCaps/>
                <w:sz w:val="24"/>
              </w:rPr>
              <w:t>and</w:t>
            </w:r>
            <w:r>
              <w:rPr>
                <w:smallCaps/>
                <w:spacing w:val="29"/>
                <w:sz w:val="24"/>
              </w:rPr>
              <w:t> </w:t>
            </w:r>
            <w:r>
              <w:rPr>
                <w:smallCaps/>
                <w:sz w:val="24"/>
              </w:rPr>
              <w:t>attach</w:t>
            </w:r>
            <w:r>
              <w:rPr>
                <w:smallCaps/>
                <w:spacing w:val="32"/>
                <w:sz w:val="24"/>
              </w:rPr>
              <w:t> </w:t>
            </w:r>
            <w:r>
              <w:rPr>
                <w:smallCaps/>
                <w:sz w:val="24"/>
              </w:rPr>
              <w:t>the</w:t>
            </w:r>
            <w:r>
              <w:rPr>
                <w:smallCaps/>
                <w:spacing w:val="30"/>
                <w:sz w:val="24"/>
              </w:rPr>
              <w:t> </w:t>
            </w:r>
            <w:r>
              <w:rPr>
                <w:smallCaps/>
                <w:sz w:val="24"/>
              </w:rPr>
              <w:t>Documents relied on in support of the Claim.</w:t>
            </w:r>
          </w:p>
        </w:tc>
        <w:tc>
          <w:tcPr>
            <w:tcW w:w="4236" w:type="dxa"/>
          </w:tcPr>
          <w:p>
            <w:pPr>
              <w:pStyle w:val="TableParagraph"/>
              <w:spacing w:line="275" w:lineRule="exact"/>
              <w:ind w:left="389"/>
              <w:rPr>
                <w:sz w:val="24"/>
              </w:rPr>
            </w:pPr>
            <w:r>
              <w:rPr>
                <w:spacing w:val="-5"/>
                <w:sz w:val="24"/>
              </w:rPr>
              <w:t>(i)</w:t>
            </w:r>
          </w:p>
          <w:p>
            <w:pPr>
              <w:pStyle w:val="TableParagraph"/>
              <w:spacing w:before="41"/>
              <w:ind w:left="389"/>
              <w:rPr>
                <w:sz w:val="24"/>
              </w:rPr>
            </w:pPr>
            <w:r>
              <w:rPr>
                <w:spacing w:val="-4"/>
                <w:sz w:val="24"/>
              </w:rPr>
              <w:t>(ii)</w:t>
            </w:r>
          </w:p>
          <w:p>
            <w:pPr>
              <w:pStyle w:val="TableParagraph"/>
              <w:spacing w:before="43"/>
              <w:ind w:left="389"/>
              <w:rPr>
                <w:sz w:val="24"/>
              </w:rPr>
            </w:pPr>
            <w:r>
              <w:rPr>
                <w:spacing w:val="-2"/>
                <w:sz w:val="24"/>
              </w:rPr>
              <w:t>(iii)</w:t>
            </w:r>
          </w:p>
        </w:tc>
      </w:tr>
    </w:tbl>
    <w:p>
      <w:pPr>
        <w:pStyle w:val="BodyText"/>
        <w:spacing w:before="108"/>
        <w:rPr>
          <w:sz w:val="20"/>
        </w:rPr>
      </w:pPr>
    </w:p>
    <w:tbl>
      <w:tblPr>
        <w:tblW w:w="0" w:type="auto"/>
        <w:jc w:val="left"/>
        <w:tblInd w:w="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27"/>
      </w:tblGrid>
      <w:tr>
        <w:trPr>
          <w:trHeight w:val="1269" w:hRule="atLeast"/>
        </w:trPr>
        <w:tc>
          <w:tcPr>
            <w:tcW w:w="8927" w:type="dxa"/>
          </w:tcPr>
          <w:p>
            <w:pPr>
              <w:pStyle w:val="TableParagraph"/>
              <w:spacing w:before="39"/>
              <w:rPr>
                <w:sz w:val="24"/>
              </w:rPr>
            </w:pPr>
          </w:p>
          <w:p>
            <w:pPr>
              <w:pStyle w:val="TableParagraph"/>
              <w:ind w:left="28"/>
              <w:rPr>
                <w:sz w:val="24"/>
              </w:rPr>
            </w:pPr>
            <w:r>
              <w:rPr>
                <w:sz w:val="24"/>
              </w:rPr>
              <w:t>Signature</w:t>
            </w:r>
            <w:r>
              <w:rPr>
                <w:spacing w:val="-4"/>
                <w:sz w:val="24"/>
              </w:rPr>
              <w:t> </w:t>
            </w:r>
            <w:r>
              <w:rPr>
                <w:sz w:val="24"/>
              </w:rPr>
              <w:t>of</w:t>
            </w:r>
            <w:r>
              <w:rPr>
                <w:spacing w:val="-1"/>
                <w:sz w:val="24"/>
              </w:rPr>
              <w:t> </w:t>
            </w:r>
            <w:r>
              <w:rPr>
                <w:sz w:val="24"/>
              </w:rPr>
              <w:t>workman</w:t>
            </w:r>
            <w:r>
              <w:rPr>
                <w:spacing w:val="-1"/>
                <w:sz w:val="24"/>
              </w:rPr>
              <w:t> </w:t>
            </w:r>
            <w:r>
              <w:rPr>
                <w:sz w:val="24"/>
              </w:rPr>
              <w:t>/</w:t>
            </w:r>
            <w:r>
              <w:rPr>
                <w:spacing w:val="-1"/>
                <w:sz w:val="24"/>
              </w:rPr>
              <w:t> </w:t>
            </w:r>
            <w:r>
              <w:rPr>
                <w:sz w:val="24"/>
              </w:rPr>
              <w:t>employee</w:t>
            </w:r>
            <w:r>
              <w:rPr>
                <w:spacing w:val="-2"/>
                <w:sz w:val="24"/>
              </w:rPr>
              <w:t> </w:t>
            </w:r>
            <w:r>
              <w:rPr>
                <w:sz w:val="24"/>
              </w:rPr>
              <w:t>or person authorised</w:t>
            </w:r>
            <w:r>
              <w:rPr>
                <w:spacing w:val="-1"/>
                <w:sz w:val="24"/>
              </w:rPr>
              <w:t> </w:t>
            </w:r>
            <w:r>
              <w:rPr>
                <w:sz w:val="24"/>
              </w:rPr>
              <w:t>to</w:t>
            </w:r>
            <w:r>
              <w:rPr>
                <w:spacing w:val="-1"/>
                <w:sz w:val="24"/>
              </w:rPr>
              <w:t> </w:t>
            </w:r>
            <w:r>
              <w:rPr>
                <w:sz w:val="24"/>
              </w:rPr>
              <w:t>act</w:t>
            </w:r>
            <w:r>
              <w:rPr>
                <w:spacing w:val="-1"/>
                <w:sz w:val="24"/>
              </w:rPr>
              <w:t> </w:t>
            </w:r>
            <w:r>
              <w:rPr>
                <w:sz w:val="24"/>
              </w:rPr>
              <w:t>on</w:t>
            </w:r>
            <w:r>
              <w:rPr>
                <w:spacing w:val="-1"/>
                <w:sz w:val="24"/>
              </w:rPr>
              <w:t> </w:t>
            </w:r>
            <w:r>
              <w:rPr>
                <w:sz w:val="24"/>
              </w:rPr>
              <w:t>his</w:t>
            </w:r>
            <w:r>
              <w:rPr>
                <w:spacing w:val="-1"/>
                <w:sz w:val="24"/>
              </w:rPr>
              <w:t> </w:t>
            </w:r>
            <w:r>
              <w:rPr>
                <w:spacing w:val="-2"/>
                <w:sz w:val="24"/>
              </w:rPr>
              <w:t>behalf</w:t>
            </w:r>
          </w:p>
          <w:p>
            <w:pPr>
              <w:pStyle w:val="TableParagraph"/>
              <w:spacing w:before="41"/>
              <w:ind w:left="28"/>
              <w:rPr>
                <w:sz w:val="24"/>
              </w:rPr>
            </w:pPr>
            <w:r>
              <w:rPr>
                <w:sz w:val="24"/>
              </w:rPr>
              <w:t>[</w:t>
            </w:r>
            <w:r>
              <w:rPr>
                <w:i/>
                <w:sz w:val="24"/>
              </w:rPr>
              <w:t>Please</w:t>
            </w:r>
            <w:r>
              <w:rPr>
                <w:i/>
                <w:spacing w:val="-4"/>
                <w:sz w:val="24"/>
              </w:rPr>
              <w:t> </w:t>
            </w:r>
            <w:r>
              <w:rPr>
                <w:i/>
                <w:sz w:val="24"/>
              </w:rPr>
              <w:t>enclose the</w:t>
            </w:r>
            <w:r>
              <w:rPr>
                <w:i/>
                <w:spacing w:val="-2"/>
                <w:sz w:val="24"/>
              </w:rPr>
              <w:t> </w:t>
            </w:r>
            <w:r>
              <w:rPr>
                <w:i/>
                <w:sz w:val="24"/>
              </w:rPr>
              <w:t>authority</w:t>
            </w:r>
            <w:r>
              <w:rPr>
                <w:i/>
                <w:spacing w:val="-1"/>
                <w:sz w:val="24"/>
              </w:rPr>
              <w:t> </w:t>
            </w:r>
            <w:r>
              <w:rPr>
                <w:i/>
                <w:sz w:val="24"/>
              </w:rPr>
              <w:t>if</w:t>
            </w:r>
            <w:r>
              <w:rPr>
                <w:i/>
                <w:spacing w:val="-1"/>
                <w:sz w:val="24"/>
              </w:rPr>
              <w:t> </w:t>
            </w:r>
            <w:r>
              <w:rPr>
                <w:i/>
                <w:sz w:val="24"/>
              </w:rPr>
              <w:t>this</w:t>
            </w:r>
            <w:r>
              <w:rPr>
                <w:i/>
                <w:spacing w:val="-1"/>
                <w:sz w:val="24"/>
              </w:rPr>
              <w:t> </w:t>
            </w:r>
            <w:r>
              <w:rPr>
                <w:i/>
                <w:sz w:val="24"/>
              </w:rPr>
              <w:t>is</w:t>
            </w:r>
            <w:r>
              <w:rPr>
                <w:i/>
                <w:spacing w:val="-1"/>
                <w:sz w:val="24"/>
              </w:rPr>
              <w:t> </w:t>
            </w:r>
            <w:r>
              <w:rPr>
                <w:i/>
                <w:sz w:val="24"/>
              </w:rPr>
              <w:t>being submitted</w:t>
            </w:r>
            <w:r>
              <w:rPr>
                <w:i/>
                <w:spacing w:val="-1"/>
                <w:sz w:val="24"/>
              </w:rPr>
              <w:t> </w:t>
            </w:r>
            <w:r>
              <w:rPr>
                <w:i/>
                <w:sz w:val="24"/>
              </w:rPr>
              <w:t>on behalf</w:t>
            </w:r>
            <w:r>
              <w:rPr>
                <w:i/>
                <w:spacing w:val="-1"/>
                <w:sz w:val="24"/>
              </w:rPr>
              <w:t> </w:t>
            </w:r>
            <w:r>
              <w:rPr>
                <w:i/>
                <w:sz w:val="24"/>
              </w:rPr>
              <w:t>of an</w:t>
            </w:r>
            <w:r>
              <w:rPr>
                <w:i/>
                <w:spacing w:val="-1"/>
                <w:sz w:val="24"/>
              </w:rPr>
              <w:t> </w:t>
            </w:r>
            <w:r>
              <w:rPr>
                <w:i/>
                <w:sz w:val="24"/>
              </w:rPr>
              <w:t>operational </w:t>
            </w:r>
            <w:r>
              <w:rPr>
                <w:i/>
                <w:spacing w:val="-2"/>
                <w:sz w:val="24"/>
              </w:rPr>
              <w:t>creditor</w:t>
            </w:r>
            <w:r>
              <w:rPr>
                <w:spacing w:val="-2"/>
                <w:sz w:val="24"/>
              </w:rPr>
              <w:t>]</w:t>
            </w:r>
          </w:p>
        </w:tc>
      </w:tr>
      <w:tr>
        <w:trPr>
          <w:trHeight w:val="952" w:hRule="atLeast"/>
        </w:trPr>
        <w:tc>
          <w:tcPr>
            <w:tcW w:w="8927" w:type="dxa"/>
          </w:tcPr>
          <w:p>
            <w:pPr>
              <w:pStyle w:val="TableParagraph"/>
              <w:spacing w:before="39"/>
              <w:rPr>
                <w:sz w:val="24"/>
              </w:rPr>
            </w:pPr>
          </w:p>
          <w:p>
            <w:pPr>
              <w:pStyle w:val="TableParagraph"/>
              <w:ind w:left="28"/>
              <w:rPr>
                <w:sz w:val="24"/>
              </w:rPr>
            </w:pPr>
            <w:r>
              <w:rPr>
                <w:sz w:val="24"/>
              </w:rPr>
              <w:t>Name</w:t>
            </w:r>
            <w:r>
              <w:rPr>
                <w:spacing w:val="-2"/>
                <w:sz w:val="24"/>
              </w:rPr>
              <w:t> </w:t>
            </w:r>
            <w:r>
              <w:rPr>
                <w:sz w:val="24"/>
              </w:rPr>
              <w:t>in</w:t>
            </w:r>
            <w:r>
              <w:rPr>
                <w:spacing w:val="-1"/>
                <w:sz w:val="24"/>
              </w:rPr>
              <w:t> </w:t>
            </w:r>
            <w:r>
              <w:rPr>
                <w:sz w:val="24"/>
              </w:rPr>
              <w:t>BLOCK</w:t>
            </w:r>
            <w:r>
              <w:rPr>
                <w:spacing w:val="-2"/>
                <w:sz w:val="24"/>
              </w:rPr>
              <w:t> LETTERS</w:t>
            </w:r>
          </w:p>
        </w:tc>
      </w:tr>
      <w:tr>
        <w:trPr>
          <w:trHeight w:val="950" w:hRule="atLeast"/>
        </w:trPr>
        <w:tc>
          <w:tcPr>
            <w:tcW w:w="8927" w:type="dxa"/>
          </w:tcPr>
          <w:p>
            <w:pPr>
              <w:pStyle w:val="TableParagraph"/>
              <w:spacing w:before="40"/>
              <w:rPr>
                <w:sz w:val="24"/>
              </w:rPr>
            </w:pPr>
          </w:p>
          <w:p>
            <w:pPr>
              <w:pStyle w:val="TableParagraph"/>
              <w:ind w:left="28"/>
              <w:rPr>
                <w:sz w:val="24"/>
              </w:rPr>
            </w:pPr>
            <w:r>
              <w:rPr>
                <w:sz w:val="24"/>
              </w:rPr>
              <w:t>Position</w:t>
            </w:r>
            <w:r>
              <w:rPr>
                <w:spacing w:val="-1"/>
                <w:sz w:val="24"/>
              </w:rPr>
              <w:t> </w:t>
            </w:r>
            <w:r>
              <w:rPr>
                <w:sz w:val="24"/>
              </w:rPr>
              <w:t>with or</w:t>
            </w:r>
            <w:r>
              <w:rPr>
                <w:spacing w:val="-1"/>
                <w:sz w:val="24"/>
              </w:rPr>
              <w:t> </w:t>
            </w:r>
            <w:r>
              <w:rPr>
                <w:sz w:val="24"/>
              </w:rPr>
              <w:t>in relation</w:t>
            </w:r>
            <w:r>
              <w:rPr>
                <w:spacing w:val="-1"/>
                <w:sz w:val="24"/>
              </w:rPr>
              <w:t> </w:t>
            </w:r>
            <w:r>
              <w:rPr>
                <w:sz w:val="24"/>
              </w:rPr>
              <w:t>to </w:t>
            </w:r>
            <w:r>
              <w:rPr>
                <w:spacing w:val="-2"/>
                <w:sz w:val="24"/>
              </w:rPr>
              <w:t>creditor</w:t>
            </w:r>
          </w:p>
        </w:tc>
      </w:tr>
      <w:tr>
        <w:trPr>
          <w:trHeight w:val="952" w:hRule="atLeast"/>
        </w:trPr>
        <w:tc>
          <w:tcPr>
            <w:tcW w:w="8927" w:type="dxa"/>
          </w:tcPr>
          <w:p>
            <w:pPr>
              <w:pStyle w:val="TableParagraph"/>
              <w:spacing w:before="42"/>
              <w:rPr>
                <w:sz w:val="24"/>
              </w:rPr>
            </w:pPr>
          </w:p>
          <w:p>
            <w:pPr>
              <w:pStyle w:val="TableParagraph"/>
              <w:ind w:left="28"/>
              <w:rPr>
                <w:sz w:val="24"/>
              </w:rPr>
            </w:pPr>
            <w:r>
              <w:rPr>
                <w:sz w:val="24"/>
              </w:rPr>
              <w:t>Address</w:t>
            </w:r>
            <w:r>
              <w:rPr>
                <w:spacing w:val="-2"/>
                <w:sz w:val="24"/>
              </w:rPr>
              <w:t> </w:t>
            </w:r>
            <w:r>
              <w:rPr>
                <w:sz w:val="24"/>
              </w:rPr>
              <w:t>of</w:t>
            </w:r>
            <w:r>
              <w:rPr>
                <w:spacing w:val="-1"/>
                <w:sz w:val="24"/>
              </w:rPr>
              <w:t> </w:t>
            </w:r>
            <w:r>
              <w:rPr>
                <w:sz w:val="24"/>
              </w:rPr>
              <w:t>person</w:t>
            </w:r>
            <w:r>
              <w:rPr>
                <w:spacing w:val="-1"/>
                <w:sz w:val="24"/>
              </w:rPr>
              <w:t> </w:t>
            </w:r>
            <w:r>
              <w:rPr>
                <w:spacing w:val="-2"/>
                <w:sz w:val="24"/>
              </w:rPr>
              <w:t>signing</w:t>
            </w:r>
          </w:p>
        </w:tc>
      </w:tr>
    </w:tbl>
    <w:p>
      <w:pPr>
        <w:pStyle w:val="BodyText"/>
        <w:spacing w:before="101"/>
        <w:rPr>
          <w:sz w:val="19"/>
        </w:rPr>
      </w:pPr>
    </w:p>
    <w:p>
      <w:pPr>
        <w:pStyle w:val="Heading2"/>
        <w:ind w:left="0" w:right="1"/>
        <w:jc w:val="center"/>
      </w:pPr>
      <w:r>
        <w:rPr>
          <w:smallCaps/>
          <w:spacing w:val="-2"/>
        </w:rPr>
        <w:t>Affidavit</w:t>
      </w:r>
    </w:p>
    <w:p>
      <w:pPr>
        <w:spacing w:line="276" w:lineRule="auto" w:before="0"/>
        <w:ind w:left="732" w:right="823" w:firstLine="0"/>
        <w:jc w:val="left"/>
        <w:rPr>
          <w:sz w:val="24"/>
        </w:rPr>
      </w:pPr>
      <w:r>
        <w:rPr>
          <w:sz w:val="24"/>
        </w:rPr>
        <w:t>I, [</w:t>
      </w:r>
      <w:r>
        <w:rPr>
          <w:i/>
          <w:sz w:val="24"/>
        </w:rPr>
        <w:t>name of deponent</w:t>
      </w:r>
      <w:r>
        <w:rPr>
          <w:sz w:val="24"/>
        </w:rPr>
        <w:t>], currently residing at [</w:t>
      </w:r>
      <w:r>
        <w:rPr>
          <w:i/>
          <w:sz w:val="24"/>
        </w:rPr>
        <w:t>insert address</w:t>
      </w:r>
      <w:r>
        <w:rPr>
          <w:sz w:val="24"/>
        </w:rPr>
        <w:t>], do solemnly affirm and</w:t>
      </w:r>
      <w:r>
        <w:rPr>
          <w:spacing w:val="-1"/>
          <w:sz w:val="24"/>
        </w:rPr>
        <w:t> </w:t>
      </w:r>
      <w:r>
        <w:rPr>
          <w:sz w:val="24"/>
        </w:rPr>
        <w:t>state</w:t>
      </w:r>
      <w:r>
        <w:rPr>
          <w:spacing w:val="-3"/>
          <w:sz w:val="24"/>
        </w:rPr>
        <w:t> </w:t>
      </w:r>
      <w:r>
        <w:rPr>
          <w:sz w:val="24"/>
        </w:rPr>
        <w:t>as </w:t>
      </w:r>
      <w:r>
        <w:rPr>
          <w:spacing w:val="-2"/>
          <w:sz w:val="24"/>
        </w:rPr>
        <w:t>follows:</w:t>
      </w:r>
    </w:p>
    <w:p>
      <w:pPr>
        <w:pStyle w:val="BodyText"/>
        <w:spacing w:before="40"/>
      </w:pPr>
    </w:p>
    <w:p>
      <w:pPr>
        <w:pStyle w:val="ListParagraph"/>
        <w:numPr>
          <w:ilvl w:val="0"/>
          <w:numId w:val="64"/>
        </w:numPr>
        <w:tabs>
          <w:tab w:pos="1452" w:val="left" w:leader="none"/>
          <w:tab w:pos="5820" w:val="left" w:leader="none"/>
          <w:tab w:pos="7721" w:val="left" w:leader="none"/>
        </w:tabs>
        <w:spacing w:line="276" w:lineRule="auto" w:before="0" w:after="0"/>
        <w:ind w:left="1452" w:right="727" w:hanging="720"/>
        <w:jc w:val="both"/>
        <w:rPr>
          <w:sz w:val="24"/>
        </w:rPr>
      </w:pPr>
      <w:r>
        <w:rPr>
          <w:sz w:val="24"/>
        </w:rPr>
        <w:t>[</w:t>
      </w:r>
      <w:r>
        <w:rPr>
          <w:i/>
          <w:sz w:val="24"/>
        </w:rPr>
        <w:t>Name of corporate debtor</w:t>
      </w:r>
      <w:r>
        <w:rPr>
          <w:sz w:val="24"/>
        </w:rPr>
        <w:t>], the corporate debtor was, at the liquidation commencement date, that is, the </w:t>
      </w:r>
      <w:r>
        <w:rPr>
          <w:sz w:val="24"/>
          <w:u w:val="single"/>
        </w:rPr>
        <w:tab/>
      </w:r>
      <w:r>
        <w:rPr>
          <w:sz w:val="24"/>
        </w:rPr>
        <w:t>day of </w:t>
      </w:r>
      <w:r>
        <w:rPr>
          <w:sz w:val="24"/>
          <w:u w:val="single"/>
        </w:rPr>
        <w:tab/>
      </w:r>
      <w:r>
        <w:rPr>
          <w:sz w:val="24"/>
        </w:rPr>
        <w:t>20</w:t>
      </w:r>
      <w:r>
        <w:rPr>
          <w:spacing w:val="80"/>
          <w:sz w:val="24"/>
          <w:u w:val="single"/>
        </w:rPr>
        <w:t> </w:t>
      </w:r>
      <w:r>
        <w:rPr>
          <w:sz w:val="24"/>
        </w:rPr>
        <w:t>,</w:t>
      </w:r>
      <w:r>
        <w:rPr>
          <w:spacing w:val="-13"/>
          <w:sz w:val="24"/>
        </w:rPr>
        <w:t> </w:t>
      </w:r>
      <w:r>
        <w:rPr>
          <w:sz w:val="24"/>
        </w:rPr>
        <w:t>justly</w:t>
      </w:r>
      <w:r>
        <w:rPr>
          <w:spacing w:val="-13"/>
          <w:sz w:val="24"/>
        </w:rPr>
        <w:t> </w:t>
      </w:r>
      <w:r>
        <w:rPr>
          <w:sz w:val="24"/>
        </w:rPr>
        <w:t>and</w:t>
      </w:r>
      <w:r>
        <w:rPr>
          <w:spacing w:val="-13"/>
          <w:sz w:val="24"/>
        </w:rPr>
        <w:t> </w:t>
      </w:r>
      <w:r>
        <w:rPr>
          <w:sz w:val="24"/>
        </w:rPr>
        <w:t>truly indebted to me in the sum of Rs. [</w:t>
      </w:r>
      <w:r>
        <w:rPr>
          <w:i/>
          <w:sz w:val="24"/>
        </w:rPr>
        <w:t>insert amount of claim</w:t>
      </w:r>
      <w:r>
        <w:rPr>
          <w:sz w:val="24"/>
        </w:rPr>
        <w:t>].</w:t>
      </w:r>
    </w:p>
    <w:p>
      <w:pPr>
        <w:pStyle w:val="BodyText"/>
        <w:spacing w:before="41"/>
      </w:pPr>
    </w:p>
    <w:p>
      <w:pPr>
        <w:pStyle w:val="ListParagraph"/>
        <w:numPr>
          <w:ilvl w:val="0"/>
          <w:numId w:val="64"/>
        </w:numPr>
        <w:tabs>
          <w:tab w:pos="1452" w:val="left" w:leader="none"/>
        </w:tabs>
        <w:spacing w:line="278" w:lineRule="auto" w:before="0" w:after="0"/>
        <w:ind w:left="1452" w:right="734" w:hanging="720"/>
        <w:jc w:val="both"/>
        <w:rPr>
          <w:sz w:val="24"/>
        </w:rPr>
      </w:pPr>
      <w:r>
        <w:rPr>
          <w:sz w:val="24"/>
        </w:rPr>
        <w:t>In respect of my claim of the said sum or any part thereof, I have relied on the documents specified below:</w:t>
      </w:r>
    </w:p>
    <w:p>
      <w:pPr>
        <w:pStyle w:val="BodyText"/>
        <w:spacing w:before="37"/>
      </w:pPr>
    </w:p>
    <w:p>
      <w:pPr>
        <w:spacing w:before="0"/>
        <w:ind w:left="1452" w:right="0" w:firstLine="0"/>
        <w:jc w:val="both"/>
        <w:rPr>
          <w:sz w:val="24"/>
        </w:rPr>
      </w:pPr>
      <w:r>
        <w:rPr>
          <w:sz w:val="24"/>
        </w:rPr>
        <w:t>[</w:t>
      </w:r>
      <w:r>
        <w:rPr>
          <w:i/>
          <w:sz w:val="24"/>
        </w:rPr>
        <w:t>Please</w:t>
      </w:r>
      <w:r>
        <w:rPr>
          <w:i/>
          <w:spacing w:val="-4"/>
          <w:sz w:val="24"/>
        </w:rPr>
        <w:t> </w:t>
      </w:r>
      <w:r>
        <w:rPr>
          <w:i/>
          <w:sz w:val="24"/>
        </w:rPr>
        <w:t>list</w:t>
      </w:r>
      <w:r>
        <w:rPr>
          <w:i/>
          <w:spacing w:val="-1"/>
          <w:sz w:val="24"/>
        </w:rPr>
        <w:t> </w:t>
      </w:r>
      <w:r>
        <w:rPr>
          <w:i/>
          <w:sz w:val="24"/>
        </w:rPr>
        <w:t>the</w:t>
      </w:r>
      <w:r>
        <w:rPr>
          <w:i/>
          <w:spacing w:val="-1"/>
          <w:sz w:val="24"/>
        </w:rPr>
        <w:t> </w:t>
      </w:r>
      <w:r>
        <w:rPr>
          <w:i/>
          <w:sz w:val="24"/>
        </w:rPr>
        <w:t>documents</w:t>
      </w:r>
      <w:r>
        <w:rPr>
          <w:i/>
          <w:spacing w:val="-2"/>
          <w:sz w:val="24"/>
        </w:rPr>
        <w:t> </w:t>
      </w:r>
      <w:r>
        <w:rPr>
          <w:i/>
          <w:sz w:val="24"/>
        </w:rPr>
        <w:t>relied</w:t>
      </w:r>
      <w:r>
        <w:rPr>
          <w:i/>
          <w:spacing w:val="-1"/>
          <w:sz w:val="24"/>
        </w:rPr>
        <w:t> </w:t>
      </w:r>
      <w:r>
        <w:rPr>
          <w:i/>
          <w:sz w:val="24"/>
        </w:rPr>
        <w:t>on as</w:t>
      </w:r>
      <w:r>
        <w:rPr>
          <w:i/>
          <w:spacing w:val="-2"/>
          <w:sz w:val="24"/>
        </w:rPr>
        <w:t> </w:t>
      </w:r>
      <w:r>
        <w:rPr>
          <w:i/>
          <w:sz w:val="24"/>
        </w:rPr>
        <w:t>evidence</w:t>
      </w:r>
      <w:r>
        <w:rPr>
          <w:i/>
          <w:spacing w:val="-2"/>
          <w:sz w:val="24"/>
        </w:rPr>
        <w:t> </w:t>
      </w:r>
      <w:r>
        <w:rPr>
          <w:i/>
          <w:sz w:val="24"/>
        </w:rPr>
        <w:t>of</w:t>
      </w:r>
      <w:r>
        <w:rPr>
          <w:i/>
          <w:spacing w:val="2"/>
          <w:sz w:val="24"/>
        </w:rPr>
        <w:t> </w:t>
      </w:r>
      <w:r>
        <w:rPr>
          <w:i/>
          <w:spacing w:val="-2"/>
          <w:sz w:val="24"/>
        </w:rPr>
        <w:t>claim</w:t>
      </w:r>
      <w:r>
        <w:rPr>
          <w:spacing w:val="-2"/>
          <w:sz w:val="24"/>
        </w:rPr>
        <w:t>]</w:t>
      </w:r>
    </w:p>
    <w:p>
      <w:pPr>
        <w:pStyle w:val="BodyText"/>
        <w:spacing w:before="84"/>
      </w:pPr>
    </w:p>
    <w:p>
      <w:pPr>
        <w:pStyle w:val="ListParagraph"/>
        <w:numPr>
          <w:ilvl w:val="0"/>
          <w:numId w:val="64"/>
        </w:numPr>
        <w:tabs>
          <w:tab w:pos="1452" w:val="left" w:leader="none"/>
        </w:tabs>
        <w:spacing w:line="276" w:lineRule="auto" w:before="0" w:after="0"/>
        <w:ind w:left="1452" w:right="732" w:hanging="720"/>
        <w:jc w:val="both"/>
        <w:rPr>
          <w:sz w:val="24"/>
        </w:rPr>
      </w:pPr>
      <w:r>
        <w:rPr>
          <w:sz w:val="24"/>
        </w:rPr>
        <w:t>The said documents are true, valid and genuine to the best of my knowledge, information and belief.</w:t>
      </w:r>
    </w:p>
    <w:p>
      <w:pPr>
        <w:pStyle w:val="BodyText"/>
        <w:spacing w:before="40"/>
      </w:pPr>
    </w:p>
    <w:p>
      <w:pPr>
        <w:pStyle w:val="ListParagraph"/>
        <w:numPr>
          <w:ilvl w:val="0"/>
          <w:numId w:val="64"/>
        </w:numPr>
        <w:tabs>
          <w:tab w:pos="1452" w:val="left" w:leader="none"/>
        </w:tabs>
        <w:spacing w:line="276" w:lineRule="auto" w:before="0" w:after="0"/>
        <w:ind w:left="1452" w:right="736" w:hanging="720"/>
        <w:jc w:val="both"/>
        <w:rPr>
          <w:sz w:val="24"/>
        </w:rPr>
      </w:pPr>
      <w:r>
        <w:rPr>
          <w:sz w:val="24"/>
        </w:rPr>
        <w:t>In</w:t>
      </w:r>
      <w:r>
        <w:rPr>
          <w:spacing w:val="40"/>
          <w:sz w:val="24"/>
        </w:rPr>
        <w:t> </w:t>
      </w:r>
      <w:r>
        <w:rPr>
          <w:sz w:val="24"/>
        </w:rPr>
        <w:t>respect</w:t>
      </w:r>
      <w:r>
        <w:rPr>
          <w:spacing w:val="39"/>
          <w:sz w:val="24"/>
        </w:rPr>
        <w:t> </w:t>
      </w:r>
      <w:r>
        <w:rPr>
          <w:sz w:val="24"/>
        </w:rPr>
        <w:t>of</w:t>
      </w:r>
      <w:r>
        <w:rPr>
          <w:spacing w:val="37"/>
          <w:sz w:val="24"/>
        </w:rPr>
        <w:t> </w:t>
      </w:r>
      <w:r>
        <w:rPr>
          <w:sz w:val="24"/>
        </w:rPr>
        <w:t>the</w:t>
      </w:r>
      <w:r>
        <w:rPr>
          <w:spacing w:val="38"/>
          <w:sz w:val="24"/>
        </w:rPr>
        <w:t> </w:t>
      </w:r>
      <w:r>
        <w:rPr>
          <w:sz w:val="24"/>
        </w:rPr>
        <w:t>said</w:t>
      </w:r>
      <w:r>
        <w:rPr>
          <w:spacing w:val="39"/>
          <w:sz w:val="24"/>
        </w:rPr>
        <w:t> </w:t>
      </w:r>
      <w:r>
        <w:rPr>
          <w:sz w:val="24"/>
        </w:rPr>
        <w:t>sum</w:t>
      </w:r>
      <w:r>
        <w:rPr>
          <w:spacing w:val="39"/>
          <w:sz w:val="24"/>
        </w:rPr>
        <w:t> </w:t>
      </w:r>
      <w:r>
        <w:rPr>
          <w:sz w:val="24"/>
        </w:rPr>
        <w:t>or</w:t>
      </w:r>
      <w:r>
        <w:rPr>
          <w:spacing w:val="37"/>
          <w:sz w:val="24"/>
        </w:rPr>
        <w:t> </w:t>
      </w:r>
      <w:r>
        <w:rPr>
          <w:sz w:val="24"/>
        </w:rPr>
        <w:t>any</w:t>
      </w:r>
      <w:r>
        <w:rPr>
          <w:spacing w:val="38"/>
          <w:sz w:val="24"/>
        </w:rPr>
        <w:t> </w:t>
      </w:r>
      <w:r>
        <w:rPr>
          <w:sz w:val="24"/>
        </w:rPr>
        <w:t>part</w:t>
      </w:r>
      <w:r>
        <w:rPr>
          <w:spacing w:val="38"/>
          <w:sz w:val="24"/>
        </w:rPr>
        <w:t> </w:t>
      </w:r>
      <w:r>
        <w:rPr>
          <w:sz w:val="24"/>
        </w:rPr>
        <w:t>thereof,</w:t>
      </w:r>
      <w:r>
        <w:rPr>
          <w:spacing w:val="40"/>
          <w:sz w:val="24"/>
        </w:rPr>
        <w:t> </w:t>
      </w:r>
      <w:r>
        <w:rPr>
          <w:sz w:val="24"/>
        </w:rPr>
        <w:t>I</w:t>
      </w:r>
      <w:r>
        <w:rPr>
          <w:spacing w:val="35"/>
          <w:sz w:val="24"/>
        </w:rPr>
        <w:t> </w:t>
      </w:r>
      <w:r>
        <w:rPr>
          <w:sz w:val="24"/>
        </w:rPr>
        <w:t>have</w:t>
      </w:r>
      <w:r>
        <w:rPr>
          <w:spacing w:val="37"/>
          <w:sz w:val="24"/>
        </w:rPr>
        <w:t> </w:t>
      </w:r>
      <w:r>
        <w:rPr>
          <w:sz w:val="24"/>
        </w:rPr>
        <w:t>not</w:t>
      </w:r>
      <w:r>
        <w:rPr>
          <w:spacing w:val="39"/>
          <w:sz w:val="24"/>
        </w:rPr>
        <w:t> </w:t>
      </w:r>
      <w:r>
        <w:rPr>
          <w:sz w:val="24"/>
        </w:rPr>
        <w:t>nor</w:t>
      </w:r>
      <w:r>
        <w:rPr>
          <w:spacing w:val="37"/>
          <w:sz w:val="24"/>
        </w:rPr>
        <w:t> </w:t>
      </w:r>
      <w:r>
        <w:rPr>
          <w:sz w:val="24"/>
        </w:rPr>
        <w:t>has</w:t>
      </w:r>
      <w:r>
        <w:rPr>
          <w:spacing w:val="38"/>
          <w:sz w:val="24"/>
        </w:rPr>
        <w:t> </w:t>
      </w:r>
      <w:r>
        <w:rPr>
          <w:sz w:val="24"/>
        </w:rPr>
        <w:t>any</w:t>
      </w:r>
      <w:r>
        <w:rPr>
          <w:spacing w:val="40"/>
          <w:sz w:val="24"/>
        </w:rPr>
        <w:t> </w:t>
      </w:r>
      <w:r>
        <w:rPr>
          <w:sz w:val="24"/>
        </w:rPr>
        <w:t>person,</w:t>
      </w:r>
      <w:r>
        <w:rPr>
          <w:spacing w:val="38"/>
          <w:sz w:val="24"/>
        </w:rPr>
        <w:t> </w:t>
      </w:r>
      <w:r>
        <w:rPr>
          <w:sz w:val="24"/>
        </w:rPr>
        <w:t>by my</w:t>
      </w:r>
      <w:r>
        <w:rPr>
          <w:spacing w:val="-2"/>
          <w:sz w:val="24"/>
        </w:rPr>
        <w:t> </w:t>
      </w:r>
      <w:r>
        <w:rPr>
          <w:sz w:val="24"/>
        </w:rPr>
        <w:t>order, to my knowledge or belief, for my use, had or received any manner of satisfaction or security whatsoever, save and except the following:</w:t>
      </w:r>
    </w:p>
    <w:p>
      <w:pPr>
        <w:pStyle w:val="BodyText"/>
        <w:spacing w:before="42"/>
      </w:pPr>
    </w:p>
    <w:p>
      <w:pPr>
        <w:spacing w:line="276" w:lineRule="auto" w:before="0"/>
        <w:ind w:left="1452" w:right="726" w:firstLine="0"/>
        <w:jc w:val="both"/>
        <w:rPr>
          <w:sz w:val="24"/>
        </w:rPr>
      </w:pPr>
      <w:r>
        <w:rPr>
          <w:sz w:val="24"/>
        </w:rPr>
        <w:t>[</w:t>
      </w:r>
      <w:r>
        <w:rPr>
          <w:i/>
          <w:sz w:val="24"/>
        </w:rPr>
        <w:t>Please state details of any mutual credit, mutual debts, or other mutual dealings between</w:t>
      </w:r>
      <w:r>
        <w:rPr>
          <w:i/>
          <w:spacing w:val="-15"/>
          <w:sz w:val="24"/>
        </w:rPr>
        <w:t> </w:t>
      </w:r>
      <w:r>
        <w:rPr>
          <w:i/>
          <w:sz w:val="24"/>
        </w:rPr>
        <w:t>the</w:t>
      </w:r>
      <w:r>
        <w:rPr>
          <w:i/>
          <w:spacing w:val="-15"/>
          <w:sz w:val="24"/>
        </w:rPr>
        <w:t> </w:t>
      </w:r>
      <w:r>
        <w:rPr>
          <w:i/>
          <w:sz w:val="24"/>
        </w:rPr>
        <w:t>corporate</w:t>
      </w:r>
      <w:r>
        <w:rPr>
          <w:i/>
          <w:spacing w:val="-15"/>
          <w:sz w:val="24"/>
        </w:rPr>
        <w:t> </w:t>
      </w:r>
      <w:r>
        <w:rPr>
          <w:i/>
          <w:sz w:val="24"/>
        </w:rPr>
        <w:t>debtor</w:t>
      </w:r>
      <w:r>
        <w:rPr>
          <w:i/>
          <w:spacing w:val="-15"/>
          <w:sz w:val="24"/>
        </w:rPr>
        <w:t> </w:t>
      </w:r>
      <w:r>
        <w:rPr>
          <w:i/>
          <w:sz w:val="24"/>
        </w:rPr>
        <w:t>and</w:t>
      </w:r>
      <w:r>
        <w:rPr>
          <w:i/>
          <w:spacing w:val="-15"/>
          <w:sz w:val="24"/>
        </w:rPr>
        <w:t> </w:t>
      </w:r>
      <w:r>
        <w:rPr>
          <w:i/>
          <w:sz w:val="24"/>
        </w:rPr>
        <w:t>the</w:t>
      </w:r>
      <w:r>
        <w:rPr>
          <w:i/>
          <w:spacing w:val="-14"/>
          <w:sz w:val="24"/>
        </w:rPr>
        <w:t> </w:t>
      </w:r>
      <w:r>
        <w:rPr>
          <w:i/>
          <w:sz w:val="24"/>
        </w:rPr>
        <w:t>workman</w:t>
      </w:r>
      <w:r>
        <w:rPr>
          <w:i/>
          <w:spacing w:val="-15"/>
          <w:sz w:val="24"/>
        </w:rPr>
        <w:t> </w:t>
      </w:r>
      <w:r>
        <w:rPr>
          <w:i/>
          <w:sz w:val="24"/>
        </w:rPr>
        <w:t>/</w:t>
      </w:r>
      <w:r>
        <w:rPr>
          <w:i/>
          <w:spacing w:val="-15"/>
          <w:sz w:val="24"/>
        </w:rPr>
        <w:t> </w:t>
      </w:r>
      <w:r>
        <w:rPr>
          <w:i/>
          <w:sz w:val="24"/>
        </w:rPr>
        <w:t>employee</w:t>
      </w:r>
      <w:r>
        <w:rPr>
          <w:i/>
          <w:spacing w:val="-15"/>
          <w:sz w:val="24"/>
        </w:rPr>
        <w:t> </w:t>
      </w:r>
      <w:r>
        <w:rPr>
          <w:i/>
          <w:sz w:val="24"/>
        </w:rPr>
        <w:t>which</w:t>
      </w:r>
      <w:r>
        <w:rPr>
          <w:i/>
          <w:spacing w:val="-15"/>
          <w:sz w:val="24"/>
        </w:rPr>
        <w:t> </w:t>
      </w:r>
      <w:r>
        <w:rPr>
          <w:i/>
          <w:sz w:val="24"/>
        </w:rPr>
        <w:t>may</w:t>
      </w:r>
      <w:r>
        <w:rPr>
          <w:i/>
          <w:spacing w:val="-15"/>
          <w:sz w:val="24"/>
        </w:rPr>
        <w:t> </w:t>
      </w:r>
      <w:r>
        <w:rPr>
          <w:i/>
          <w:sz w:val="24"/>
        </w:rPr>
        <w:t>be</w:t>
      </w:r>
      <w:r>
        <w:rPr>
          <w:i/>
          <w:spacing w:val="-15"/>
          <w:sz w:val="24"/>
        </w:rPr>
        <w:t> </w:t>
      </w:r>
      <w:r>
        <w:rPr>
          <w:i/>
          <w:sz w:val="24"/>
        </w:rPr>
        <w:t>set-off</w:t>
      </w:r>
      <w:r>
        <w:rPr>
          <w:i/>
          <w:spacing w:val="-14"/>
          <w:sz w:val="24"/>
        </w:rPr>
        <w:t> </w:t>
      </w:r>
      <w:r>
        <w:rPr>
          <w:i/>
          <w:sz w:val="24"/>
        </w:rPr>
        <w:t>against the claim</w:t>
      </w:r>
      <w:r>
        <w:rPr>
          <w:sz w:val="24"/>
        </w:rPr>
        <w:t>.]</w:t>
      </w:r>
    </w:p>
    <w:p>
      <w:pPr>
        <w:spacing w:after="0" w:line="276" w:lineRule="auto"/>
        <w:jc w:val="both"/>
        <w:rPr>
          <w:sz w:val="24"/>
        </w:rPr>
        <w:sectPr>
          <w:type w:val="continuous"/>
          <w:pgSz w:w="11900" w:h="16850"/>
          <w:pgMar w:header="0" w:footer="1049" w:top="1420" w:bottom="1240" w:left="708" w:right="708"/>
        </w:sectPr>
      </w:pPr>
    </w:p>
    <w:p>
      <w:pPr>
        <w:pStyle w:val="BodyText"/>
        <w:tabs>
          <w:tab w:pos="2186" w:val="left" w:leader="none"/>
          <w:tab w:pos="3086" w:val="left" w:leader="none"/>
          <w:tab w:pos="7133" w:val="left" w:leader="none"/>
          <w:tab w:pos="9408" w:val="left" w:leader="none"/>
        </w:tabs>
        <w:spacing w:line="276" w:lineRule="auto" w:before="78"/>
        <w:ind w:left="732" w:right="727"/>
      </w:pPr>
      <w:r>
        <w:rPr/>
        <w:t>Solemnly,</w:t>
      </w:r>
      <w:r>
        <w:rPr>
          <w:spacing w:val="40"/>
        </w:rPr>
        <w:t> </w:t>
      </w:r>
      <w:r>
        <w:rPr/>
        <w:t>affirmed</w:t>
      </w:r>
      <w:r>
        <w:rPr>
          <w:spacing w:val="40"/>
        </w:rPr>
        <w:t> </w:t>
      </w:r>
      <w:r>
        <w:rPr/>
        <w:t>at</w:t>
      </w:r>
      <w:r>
        <w:rPr>
          <w:spacing w:val="40"/>
        </w:rPr>
        <w:t> </w:t>
      </w:r>
      <w:r>
        <w:rPr/>
        <w:t>[</w:t>
      </w:r>
      <w:r>
        <w:rPr>
          <w:i/>
        </w:rPr>
        <w:t>insert</w:t>
      </w:r>
      <w:r>
        <w:rPr>
          <w:i/>
          <w:spacing w:val="40"/>
        </w:rPr>
        <w:t> </w:t>
      </w:r>
      <w:r>
        <w:rPr>
          <w:i/>
        </w:rPr>
        <w:t>place</w:t>
      </w:r>
      <w:r>
        <w:rPr/>
        <w:t>]</w:t>
      </w:r>
      <w:r>
        <w:rPr>
          <w:spacing w:val="40"/>
        </w:rPr>
        <w:t> </w:t>
      </w:r>
      <w:r>
        <w:rPr/>
        <w:t>on</w:t>
      </w:r>
      <w:r>
        <w:rPr>
          <w:spacing w:val="83"/>
        </w:rPr>
        <w:t> </w:t>
      </w:r>
      <w:r>
        <w:rPr>
          <w:u w:val="single"/>
        </w:rPr>
        <w:tab/>
      </w:r>
      <w:r>
        <w:rPr/>
        <w:t> day,</w:t>
      </w:r>
      <w:r>
        <w:rPr>
          <w:spacing w:val="40"/>
        </w:rPr>
        <w:t> </w:t>
      </w:r>
      <w:r>
        <w:rPr/>
        <w:t>the</w:t>
      </w:r>
      <w:r>
        <w:rPr>
          <w:spacing w:val="83"/>
        </w:rPr>
        <w:t> </w:t>
      </w:r>
      <w:r>
        <w:rPr>
          <w:u w:val="single"/>
        </w:rPr>
        <w:tab/>
      </w:r>
      <w:r>
        <w:rPr>
          <w:spacing w:val="-4"/>
        </w:rPr>
        <w:t>day </w:t>
      </w:r>
      <w:r>
        <w:rPr>
          <w:spacing w:val="-6"/>
        </w:rPr>
        <w:t>of</w:t>
      </w:r>
      <w:r>
        <w:rPr>
          <w:u w:val="single"/>
        </w:rPr>
        <w:tab/>
      </w:r>
      <w:r>
        <w:rPr>
          <w:spacing w:val="-6"/>
        </w:rPr>
        <w:t>20</w:t>
      </w:r>
      <w:r>
        <w:rPr>
          <w:u w:val="single"/>
        </w:rPr>
        <w:tab/>
      </w:r>
    </w:p>
    <w:p>
      <w:pPr>
        <w:pStyle w:val="BodyText"/>
        <w:spacing w:before="10"/>
        <w:rPr>
          <w:sz w:val="19"/>
        </w:rPr>
      </w:pPr>
    </w:p>
    <w:p>
      <w:pPr>
        <w:pStyle w:val="BodyText"/>
        <w:spacing w:after="0"/>
        <w:rPr>
          <w:sz w:val="19"/>
        </w:rPr>
        <w:sectPr>
          <w:pgSz w:w="11900" w:h="16850"/>
          <w:pgMar w:header="0" w:footer="1049" w:top="1360" w:bottom="1240" w:left="708" w:right="708"/>
        </w:sectPr>
      </w:pPr>
    </w:p>
    <w:p>
      <w:pPr>
        <w:pStyle w:val="BodyText"/>
        <w:spacing w:before="90"/>
        <w:ind w:left="732"/>
      </w:pPr>
      <w:r>
        <w:rPr/>
        <w:t>Before</w:t>
      </w:r>
      <w:r>
        <w:rPr>
          <w:spacing w:val="-4"/>
        </w:rPr>
        <w:t> </w:t>
      </w:r>
      <w:r>
        <w:rPr>
          <w:spacing w:val="-5"/>
        </w:rPr>
        <w:t>me,</w:t>
      </w:r>
    </w:p>
    <w:p>
      <w:pPr>
        <w:pStyle w:val="BodyText"/>
        <w:spacing w:before="41"/>
        <w:ind w:left="732"/>
      </w:pPr>
      <w:r>
        <w:rPr/>
        <w:t>Notary/</w:t>
      </w:r>
      <w:r>
        <w:rPr>
          <w:spacing w:val="-4"/>
        </w:rPr>
        <w:t> </w:t>
      </w:r>
      <w:r>
        <w:rPr/>
        <w:t>Oath</w:t>
      </w:r>
      <w:r>
        <w:rPr>
          <w:spacing w:val="-1"/>
        </w:rPr>
        <w:t> </w:t>
      </w:r>
      <w:r>
        <w:rPr>
          <w:spacing w:val="-2"/>
        </w:rPr>
        <w:t>Commissioner</w:t>
      </w:r>
    </w:p>
    <w:p>
      <w:pPr>
        <w:spacing w:line="240" w:lineRule="auto" w:before="0"/>
        <w:rPr>
          <w:sz w:val="19"/>
        </w:rPr>
      </w:pPr>
      <w:r>
        <w:rPr/>
        <w:br w:type="column"/>
      </w:r>
      <w:r>
        <w:rPr>
          <w:sz w:val="19"/>
        </w:rPr>
      </w:r>
    </w:p>
    <w:p>
      <w:pPr>
        <w:pStyle w:val="BodyText"/>
        <w:rPr>
          <w:sz w:val="19"/>
        </w:rPr>
      </w:pPr>
    </w:p>
    <w:p>
      <w:pPr>
        <w:pStyle w:val="BodyText"/>
        <w:rPr>
          <w:sz w:val="19"/>
        </w:rPr>
      </w:pPr>
    </w:p>
    <w:p>
      <w:pPr>
        <w:pStyle w:val="BodyText"/>
        <w:spacing w:before="166"/>
        <w:rPr>
          <w:sz w:val="19"/>
        </w:rPr>
      </w:pPr>
    </w:p>
    <w:p>
      <w:pPr>
        <w:pStyle w:val="Heading2"/>
        <w:ind w:left="732"/>
      </w:pPr>
      <w:r>
        <w:rPr>
          <w:smallCaps/>
          <w:spacing w:val="-2"/>
        </w:rPr>
        <w:t>Verification</w:t>
      </w:r>
    </w:p>
    <w:p>
      <w:pPr>
        <w:spacing w:line="240" w:lineRule="auto" w:before="0"/>
        <w:rPr>
          <w:b/>
          <w:sz w:val="24"/>
        </w:rPr>
      </w:pPr>
      <w:r>
        <w:rPr/>
        <w:br w:type="column"/>
      </w:r>
      <w:r>
        <w:rPr>
          <w:b/>
          <w:sz w:val="24"/>
        </w:rPr>
      </w:r>
    </w:p>
    <w:p>
      <w:pPr>
        <w:pStyle w:val="BodyText"/>
        <w:spacing w:before="171"/>
        <w:rPr>
          <w:b/>
        </w:rPr>
      </w:pPr>
    </w:p>
    <w:p>
      <w:pPr>
        <w:pStyle w:val="BodyText"/>
        <w:spacing w:before="1"/>
        <w:ind w:left="732"/>
      </w:pPr>
      <w:r>
        <w:rPr/>
        <w:t>Deponent's</w:t>
      </w:r>
      <w:r>
        <w:rPr>
          <w:spacing w:val="-7"/>
        </w:rPr>
        <w:t> </w:t>
      </w:r>
      <w:r>
        <w:rPr>
          <w:spacing w:val="-2"/>
        </w:rPr>
        <w:t>signature</w:t>
      </w:r>
    </w:p>
    <w:p>
      <w:pPr>
        <w:pStyle w:val="BodyText"/>
        <w:spacing w:after="0"/>
        <w:sectPr>
          <w:type w:val="continuous"/>
          <w:pgSz w:w="11900" w:h="16850"/>
          <w:pgMar w:header="0" w:footer="1049" w:top="1360" w:bottom="1240" w:left="708" w:right="708"/>
          <w:cols w:num="3" w:equalWidth="0">
            <w:col w:w="3493" w:space="285"/>
            <w:col w:w="2232" w:space="471"/>
            <w:col w:w="4003"/>
          </w:cols>
        </w:sectPr>
      </w:pPr>
    </w:p>
    <w:p>
      <w:pPr>
        <w:pStyle w:val="BodyText"/>
        <w:spacing w:before="84"/>
      </w:pPr>
    </w:p>
    <w:p>
      <w:pPr>
        <w:pStyle w:val="BodyText"/>
        <w:tabs>
          <w:tab w:pos="9560" w:val="left" w:leader="none"/>
        </w:tabs>
        <w:spacing w:before="1"/>
        <w:ind w:left="732"/>
      </w:pPr>
      <w:r>
        <w:rPr/>
        <w:t>I,</w:t>
      </w:r>
      <w:r>
        <w:rPr>
          <w:spacing w:val="-4"/>
        </w:rPr>
        <w:t> </w:t>
      </w:r>
      <w:r>
        <w:rPr/>
        <w:t>the</w:t>
      </w:r>
      <w:r>
        <w:rPr>
          <w:spacing w:val="-4"/>
        </w:rPr>
        <w:t> </w:t>
      </w:r>
      <w:r>
        <w:rPr/>
        <w:t>Deponent</w:t>
      </w:r>
      <w:r>
        <w:rPr>
          <w:spacing w:val="-3"/>
        </w:rPr>
        <w:t> </w:t>
      </w:r>
      <w:r>
        <w:rPr/>
        <w:t>hereinabove,</w:t>
      </w:r>
      <w:r>
        <w:rPr>
          <w:spacing w:val="-4"/>
        </w:rPr>
        <w:t> </w:t>
      </w:r>
      <w:r>
        <w:rPr/>
        <w:t>do</w:t>
      </w:r>
      <w:r>
        <w:rPr>
          <w:spacing w:val="-4"/>
        </w:rPr>
        <w:t> </w:t>
      </w:r>
      <w:r>
        <w:rPr/>
        <w:t>hereby</w:t>
      </w:r>
      <w:r>
        <w:rPr>
          <w:spacing w:val="-4"/>
        </w:rPr>
        <w:t> </w:t>
      </w:r>
      <w:r>
        <w:rPr/>
        <w:t>verify</w:t>
      </w:r>
      <w:r>
        <w:rPr>
          <w:spacing w:val="-4"/>
        </w:rPr>
        <w:t> </w:t>
      </w:r>
      <w:r>
        <w:rPr/>
        <w:t>and</w:t>
      </w:r>
      <w:r>
        <w:rPr>
          <w:spacing w:val="-2"/>
        </w:rPr>
        <w:t> </w:t>
      </w:r>
      <w:r>
        <w:rPr/>
        <w:t>affirm</w:t>
      </w:r>
      <w:r>
        <w:rPr>
          <w:spacing w:val="-4"/>
        </w:rPr>
        <w:t> </w:t>
      </w:r>
      <w:r>
        <w:rPr/>
        <w:t>that</w:t>
      </w:r>
      <w:r>
        <w:rPr>
          <w:spacing w:val="-4"/>
        </w:rPr>
        <w:t> </w:t>
      </w:r>
      <w:r>
        <w:rPr/>
        <w:t>the</w:t>
      </w:r>
      <w:r>
        <w:rPr>
          <w:spacing w:val="-4"/>
        </w:rPr>
        <w:t> </w:t>
      </w:r>
      <w:r>
        <w:rPr/>
        <w:t>contents</w:t>
      </w:r>
      <w:r>
        <w:rPr>
          <w:spacing w:val="-4"/>
        </w:rPr>
        <w:t> </w:t>
      </w:r>
      <w:r>
        <w:rPr/>
        <w:t>of</w:t>
      </w:r>
      <w:r>
        <w:rPr>
          <w:spacing w:val="-5"/>
        </w:rPr>
        <w:t> </w:t>
      </w:r>
      <w:r>
        <w:rPr/>
        <w:t>paragraph</w:t>
      </w:r>
      <w:r>
        <w:rPr>
          <w:spacing w:val="-4"/>
        </w:rPr>
        <w:t> </w:t>
      </w:r>
      <w:r>
        <w:rPr>
          <w:u w:val="single"/>
        </w:rPr>
        <w:tab/>
      </w:r>
      <w:r>
        <w:rPr>
          <w:spacing w:val="-5"/>
        </w:rPr>
        <w:t>to</w:t>
      </w:r>
    </w:p>
    <w:p>
      <w:pPr>
        <w:pStyle w:val="BodyText"/>
        <w:spacing w:line="276" w:lineRule="auto" w:before="40"/>
        <w:ind w:left="732" w:right="711"/>
      </w:pPr>
      <w:r>
        <w:rPr>
          <w:spacing w:val="40"/>
          <w:u w:val="single"/>
        </w:rPr>
        <w:t>  </w:t>
      </w:r>
      <w:r>
        <w:rPr/>
        <w:t>of this affidavit are</w:t>
      </w:r>
      <w:r>
        <w:rPr>
          <w:spacing w:val="-1"/>
        </w:rPr>
        <w:t> </w:t>
      </w:r>
      <w:r>
        <w:rPr/>
        <w:t>true and correct to my knowledge and belief and no material facts have been concealed therefrom.</w:t>
      </w:r>
    </w:p>
    <w:p>
      <w:pPr>
        <w:pStyle w:val="BodyText"/>
        <w:spacing w:before="43"/>
      </w:pPr>
    </w:p>
    <w:p>
      <w:pPr>
        <w:pStyle w:val="BodyText"/>
        <w:tabs>
          <w:tab w:pos="2658" w:val="left" w:leader="none"/>
          <w:tab w:pos="4026" w:val="left" w:leader="none"/>
          <w:tab w:pos="5232" w:val="left" w:leader="none"/>
          <w:tab w:pos="5892" w:val="left" w:leader="none"/>
        </w:tabs>
        <w:ind w:left="792"/>
      </w:pPr>
      <w:r>
        <w:rPr/>
        <w:t>Verified at </w:t>
      </w:r>
      <w:r>
        <w:rPr>
          <w:u w:val="single"/>
        </w:rPr>
        <w:tab/>
      </w:r>
      <w:r>
        <w:rPr/>
        <w:t>on this </w:t>
      </w:r>
      <w:r>
        <w:rPr>
          <w:u w:val="single"/>
        </w:rPr>
        <w:tab/>
      </w:r>
      <w:r>
        <w:rPr/>
        <w:t>day of </w:t>
      </w:r>
      <w:r>
        <w:rPr>
          <w:u w:val="single"/>
        </w:rPr>
        <w:tab/>
      </w:r>
      <w:r>
        <w:rPr>
          <w:spacing w:val="-5"/>
        </w:rPr>
        <w:t>201</w:t>
      </w:r>
      <w:r>
        <w:rPr>
          <w:u w:val="single"/>
        </w:rPr>
        <w:tab/>
      </w:r>
    </w:p>
    <w:p>
      <w:pPr>
        <w:pStyle w:val="BodyText"/>
        <w:spacing w:before="81"/>
      </w:pPr>
    </w:p>
    <w:p>
      <w:pPr>
        <w:pStyle w:val="BodyText"/>
        <w:spacing w:before="1"/>
        <w:ind w:right="728"/>
        <w:jc w:val="right"/>
      </w:pPr>
      <w:r>
        <w:rPr/>
        <w:t>Deponent's</w:t>
      </w:r>
      <w:r>
        <w:rPr>
          <w:spacing w:val="-7"/>
        </w:rPr>
        <w:t> </w:t>
      </w:r>
      <w:r>
        <w:rPr>
          <w:spacing w:val="-2"/>
        </w:rPr>
        <w:t>signature.</w:t>
      </w:r>
    </w:p>
    <w:p>
      <w:pPr>
        <w:pStyle w:val="Heading1"/>
        <w:spacing w:line="276" w:lineRule="auto" w:before="43"/>
        <w:ind w:left="4448" w:right="4464"/>
      </w:pPr>
      <w:r>
        <w:rPr/>
        <w:t>SCHEDULE</w:t>
      </w:r>
      <w:r>
        <w:rPr>
          <w:spacing w:val="-15"/>
        </w:rPr>
        <w:t> </w:t>
      </w:r>
      <w:r>
        <w:rPr/>
        <w:t>II FORM F</w:t>
      </w:r>
    </w:p>
    <w:p>
      <w:pPr>
        <w:pStyle w:val="BodyText"/>
        <w:spacing w:before="39"/>
        <w:rPr>
          <w:b/>
        </w:rPr>
      </w:pPr>
    </w:p>
    <w:p>
      <w:pPr>
        <w:spacing w:line="278" w:lineRule="auto" w:before="1"/>
        <w:ind w:left="194" w:right="208" w:firstLine="0"/>
        <w:jc w:val="center"/>
        <w:rPr>
          <w:b/>
          <w:sz w:val="24"/>
        </w:rPr>
      </w:pPr>
      <w:r>
        <w:rPr>
          <w:b/>
          <w:sz w:val="24"/>
        </w:rPr>
        <w:t>PROOF</w:t>
      </w:r>
      <w:r>
        <w:rPr>
          <w:b/>
          <w:spacing w:val="-4"/>
          <w:sz w:val="24"/>
        </w:rPr>
        <w:t> </w:t>
      </w:r>
      <w:r>
        <w:rPr>
          <w:b/>
          <w:sz w:val="24"/>
        </w:rPr>
        <w:t>OF</w:t>
      </w:r>
      <w:r>
        <w:rPr>
          <w:b/>
          <w:spacing w:val="-4"/>
          <w:sz w:val="24"/>
        </w:rPr>
        <w:t> </w:t>
      </w:r>
      <w:r>
        <w:rPr>
          <w:b/>
          <w:sz w:val="24"/>
        </w:rPr>
        <w:t>CLAIM</w:t>
      </w:r>
      <w:r>
        <w:rPr>
          <w:b/>
          <w:spacing w:val="-5"/>
          <w:sz w:val="24"/>
        </w:rPr>
        <w:t> </w:t>
      </w:r>
      <w:r>
        <w:rPr>
          <w:b/>
          <w:sz w:val="24"/>
        </w:rPr>
        <w:t>BY</w:t>
      </w:r>
      <w:r>
        <w:rPr>
          <w:b/>
          <w:spacing w:val="-4"/>
          <w:sz w:val="24"/>
        </w:rPr>
        <w:t> </w:t>
      </w:r>
      <w:r>
        <w:rPr>
          <w:b/>
          <w:sz w:val="24"/>
        </w:rPr>
        <w:t>AUTHORISED</w:t>
      </w:r>
      <w:r>
        <w:rPr>
          <w:b/>
          <w:spacing w:val="-5"/>
          <w:sz w:val="24"/>
        </w:rPr>
        <w:t> </w:t>
      </w:r>
      <w:r>
        <w:rPr>
          <w:b/>
          <w:sz w:val="24"/>
        </w:rPr>
        <w:t>REPRESENTATIVE</w:t>
      </w:r>
      <w:r>
        <w:rPr>
          <w:b/>
          <w:spacing w:val="-4"/>
          <w:sz w:val="24"/>
        </w:rPr>
        <w:t> </w:t>
      </w:r>
      <w:r>
        <w:rPr>
          <w:b/>
          <w:sz w:val="24"/>
        </w:rPr>
        <w:t>OF</w:t>
      </w:r>
      <w:r>
        <w:rPr>
          <w:b/>
          <w:spacing w:val="-4"/>
          <w:sz w:val="24"/>
        </w:rPr>
        <w:t> </w:t>
      </w:r>
      <w:r>
        <w:rPr>
          <w:b/>
          <w:sz w:val="24"/>
        </w:rPr>
        <w:t>WORKMEN</w:t>
      </w:r>
      <w:r>
        <w:rPr>
          <w:b/>
          <w:spacing w:val="-5"/>
          <w:sz w:val="24"/>
        </w:rPr>
        <w:t> </w:t>
      </w:r>
      <w:r>
        <w:rPr>
          <w:b/>
          <w:sz w:val="24"/>
        </w:rPr>
        <w:t>OR </w:t>
      </w:r>
      <w:r>
        <w:rPr>
          <w:b/>
          <w:spacing w:val="-2"/>
          <w:sz w:val="24"/>
        </w:rPr>
        <w:t>EMPLOYEES</w:t>
      </w:r>
    </w:p>
    <w:p>
      <w:pPr>
        <w:pStyle w:val="BodyText"/>
        <w:spacing w:before="36"/>
        <w:rPr>
          <w:b/>
        </w:rPr>
      </w:pPr>
    </w:p>
    <w:p>
      <w:pPr>
        <w:spacing w:line="276" w:lineRule="auto" w:before="0"/>
        <w:ind w:left="799" w:right="816" w:firstLine="0"/>
        <w:jc w:val="center"/>
        <w:rPr>
          <w:sz w:val="24"/>
        </w:rPr>
      </w:pPr>
      <w:r>
        <w:rPr>
          <w:sz w:val="24"/>
        </w:rPr>
        <w:t>(</w:t>
      </w:r>
      <w:r>
        <w:rPr>
          <w:i/>
          <w:sz w:val="24"/>
        </w:rPr>
        <w:t>Under</w:t>
      </w:r>
      <w:r>
        <w:rPr>
          <w:i/>
          <w:spacing w:val="-4"/>
          <w:sz w:val="24"/>
        </w:rPr>
        <w:t> </w:t>
      </w:r>
      <w:r>
        <w:rPr>
          <w:i/>
          <w:sz w:val="24"/>
        </w:rPr>
        <w:t>Regulation</w:t>
      </w:r>
      <w:r>
        <w:rPr>
          <w:i/>
          <w:spacing w:val="-3"/>
          <w:sz w:val="24"/>
        </w:rPr>
        <w:t> </w:t>
      </w:r>
      <w:r>
        <w:rPr>
          <w:i/>
          <w:sz w:val="24"/>
        </w:rPr>
        <w:t>19</w:t>
      </w:r>
      <w:r>
        <w:rPr>
          <w:i/>
          <w:spacing w:val="-4"/>
          <w:sz w:val="24"/>
        </w:rPr>
        <w:t> </w:t>
      </w:r>
      <w:r>
        <w:rPr>
          <w:i/>
          <w:sz w:val="24"/>
        </w:rPr>
        <w:t>of</w:t>
      </w:r>
      <w:r>
        <w:rPr>
          <w:i/>
          <w:spacing w:val="-4"/>
          <w:sz w:val="24"/>
        </w:rPr>
        <w:t> </w:t>
      </w:r>
      <w:r>
        <w:rPr>
          <w:i/>
          <w:sz w:val="24"/>
        </w:rPr>
        <w:t>the</w:t>
      </w:r>
      <w:r>
        <w:rPr>
          <w:i/>
          <w:spacing w:val="-4"/>
          <w:sz w:val="24"/>
        </w:rPr>
        <w:t> </w:t>
      </w:r>
      <w:r>
        <w:rPr>
          <w:i/>
          <w:sz w:val="24"/>
        </w:rPr>
        <w:t>Insolvency</w:t>
      </w:r>
      <w:r>
        <w:rPr>
          <w:i/>
          <w:spacing w:val="-4"/>
          <w:sz w:val="24"/>
        </w:rPr>
        <w:t> </w:t>
      </w:r>
      <w:r>
        <w:rPr>
          <w:i/>
          <w:sz w:val="24"/>
        </w:rPr>
        <w:t>and</w:t>
      </w:r>
      <w:r>
        <w:rPr>
          <w:i/>
          <w:spacing w:val="-4"/>
          <w:sz w:val="24"/>
        </w:rPr>
        <w:t> </w:t>
      </w:r>
      <w:r>
        <w:rPr>
          <w:i/>
          <w:sz w:val="24"/>
        </w:rPr>
        <w:t>Bankruptcy</w:t>
      </w:r>
      <w:r>
        <w:rPr>
          <w:i/>
          <w:spacing w:val="-5"/>
          <w:sz w:val="24"/>
        </w:rPr>
        <w:t> </w:t>
      </w:r>
      <w:r>
        <w:rPr>
          <w:i/>
          <w:sz w:val="24"/>
        </w:rPr>
        <w:t>Board</w:t>
      </w:r>
      <w:r>
        <w:rPr>
          <w:i/>
          <w:spacing w:val="-4"/>
          <w:sz w:val="24"/>
        </w:rPr>
        <w:t> </w:t>
      </w:r>
      <w:r>
        <w:rPr>
          <w:i/>
          <w:sz w:val="24"/>
        </w:rPr>
        <w:t>of</w:t>
      </w:r>
      <w:r>
        <w:rPr>
          <w:i/>
          <w:spacing w:val="-4"/>
          <w:sz w:val="24"/>
        </w:rPr>
        <w:t> </w:t>
      </w:r>
      <w:r>
        <w:rPr>
          <w:i/>
          <w:sz w:val="24"/>
        </w:rPr>
        <w:t>India</w:t>
      </w:r>
      <w:r>
        <w:rPr>
          <w:i/>
          <w:spacing w:val="-4"/>
          <w:sz w:val="24"/>
        </w:rPr>
        <w:t> </w:t>
      </w:r>
      <w:r>
        <w:rPr>
          <w:i/>
          <w:sz w:val="24"/>
        </w:rPr>
        <w:t>(Liquidation Process) Regulations, 2016</w:t>
      </w:r>
      <w:r>
        <w:rPr>
          <w:sz w:val="24"/>
        </w:rPr>
        <w:t>)</w:t>
      </w:r>
    </w:p>
    <w:p>
      <w:pPr>
        <w:spacing w:line="276" w:lineRule="exact" w:before="0"/>
        <w:ind w:left="0" w:right="748" w:firstLine="0"/>
        <w:jc w:val="right"/>
        <w:rPr>
          <w:sz w:val="24"/>
        </w:rPr>
      </w:pPr>
      <w:r>
        <w:rPr>
          <w:spacing w:val="-2"/>
          <w:sz w:val="24"/>
        </w:rPr>
        <w:t>[</w:t>
      </w:r>
      <w:r>
        <w:rPr>
          <w:i/>
          <w:spacing w:val="-2"/>
          <w:sz w:val="24"/>
        </w:rPr>
        <w:t>Date</w:t>
      </w:r>
      <w:r>
        <w:rPr>
          <w:spacing w:val="-2"/>
          <w:sz w:val="24"/>
        </w:rPr>
        <w:t>]</w:t>
      </w:r>
    </w:p>
    <w:p>
      <w:pPr>
        <w:pStyle w:val="BodyText"/>
        <w:spacing w:before="43"/>
        <w:ind w:left="732"/>
      </w:pPr>
      <w:r>
        <w:rPr>
          <w:spacing w:val="-5"/>
        </w:rPr>
        <w:t>To</w:t>
      </w:r>
    </w:p>
    <w:p>
      <w:pPr>
        <w:pStyle w:val="BodyText"/>
        <w:spacing w:before="41"/>
        <w:ind w:left="732"/>
      </w:pPr>
      <w:r>
        <w:rPr/>
        <w:t>The</w:t>
      </w:r>
      <w:r>
        <w:rPr>
          <w:spacing w:val="-2"/>
        </w:rPr>
        <w:t> Liquidator</w:t>
      </w:r>
    </w:p>
    <w:p>
      <w:pPr>
        <w:spacing w:before="41"/>
        <w:ind w:left="732" w:right="0" w:firstLine="0"/>
        <w:jc w:val="left"/>
        <w:rPr>
          <w:sz w:val="24"/>
        </w:rPr>
      </w:pPr>
      <w:r>
        <w:rPr>
          <w:sz w:val="24"/>
        </w:rPr>
        <w:t>[</w:t>
      </w:r>
      <w:r>
        <w:rPr>
          <w:i/>
          <w:sz w:val="24"/>
        </w:rPr>
        <w:t>Name</w:t>
      </w:r>
      <w:r>
        <w:rPr>
          <w:i/>
          <w:spacing w:val="-3"/>
          <w:sz w:val="24"/>
        </w:rPr>
        <w:t> </w:t>
      </w:r>
      <w:r>
        <w:rPr>
          <w:i/>
          <w:sz w:val="24"/>
        </w:rPr>
        <w:t>of the</w:t>
      </w:r>
      <w:r>
        <w:rPr>
          <w:i/>
          <w:spacing w:val="-1"/>
          <w:sz w:val="24"/>
        </w:rPr>
        <w:t> </w:t>
      </w:r>
      <w:r>
        <w:rPr>
          <w:i/>
          <w:spacing w:val="-2"/>
          <w:sz w:val="24"/>
        </w:rPr>
        <w:t>Liquidator</w:t>
      </w:r>
      <w:r>
        <w:rPr>
          <w:spacing w:val="-2"/>
          <w:sz w:val="24"/>
        </w:rPr>
        <w:t>]</w:t>
      </w:r>
    </w:p>
    <w:p>
      <w:pPr>
        <w:spacing w:before="40"/>
        <w:ind w:left="732" w:right="0" w:firstLine="0"/>
        <w:jc w:val="left"/>
        <w:rPr>
          <w:sz w:val="24"/>
        </w:rPr>
      </w:pPr>
      <w:r>
        <w:rPr>
          <w:sz w:val="24"/>
        </w:rPr>
        <w:t>[</w:t>
      </w:r>
      <w:r>
        <w:rPr>
          <w:i/>
          <w:sz w:val="24"/>
        </w:rPr>
        <w:t>Address</w:t>
      </w:r>
      <w:r>
        <w:rPr>
          <w:i/>
          <w:spacing w:val="-2"/>
          <w:sz w:val="24"/>
        </w:rPr>
        <w:t> </w:t>
      </w:r>
      <w:r>
        <w:rPr>
          <w:i/>
          <w:sz w:val="24"/>
        </w:rPr>
        <w:t>as</w:t>
      </w:r>
      <w:r>
        <w:rPr>
          <w:i/>
          <w:spacing w:val="-1"/>
          <w:sz w:val="24"/>
        </w:rPr>
        <w:t> </w:t>
      </w:r>
      <w:r>
        <w:rPr>
          <w:i/>
          <w:sz w:val="24"/>
        </w:rPr>
        <w:t>set</w:t>
      </w:r>
      <w:r>
        <w:rPr>
          <w:i/>
          <w:spacing w:val="-1"/>
          <w:sz w:val="24"/>
        </w:rPr>
        <w:t> </w:t>
      </w:r>
      <w:r>
        <w:rPr>
          <w:i/>
          <w:sz w:val="24"/>
        </w:rPr>
        <w:t>out in</w:t>
      </w:r>
      <w:r>
        <w:rPr>
          <w:i/>
          <w:spacing w:val="-1"/>
          <w:sz w:val="24"/>
        </w:rPr>
        <w:t> </w:t>
      </w:r>
      <w:r>
        <w:rPr>
          <w:i/>
          <w:sz w:val="24"/>
        </w:rPr>
        <w:t>the</w:t>
      </w:r>
      <w:r>
        <w:rPr>
          <w:i/>
          <w:spacing w:val="-2"/>
          <w:sz w:val="24"/>
        </w:rPr>
        <w:t> </w:t>
      </w:r>
      <w:r>
        <w:rPr>
          <w:i/>
          <w:sz w:val="24"/>
        </w:rPr>
        <w:t>public</w:t>
      </w:r>
      <w:r>
        <w:rPr>
          <w:i/>
          <w:spacing w:val="-1"/>
          <w:sz w:val="24"/>
        </w:rPr>
        <w:t> </w:t>
      </w:r>
      <w:r>
        <w:rPr>
          <w:i/>
          <w:spacing w:val="-2"/>
          <w:sz w:val="24"/>
        </w:rPr>
        <w:t>announcement</w:t>
      </w:r>
      <w:r>
        <w:rPr>
          <w:spacing w:val="-2"/>
          <w:sz w:val="24"/>
        </w:rPr>
        <w:t>]</w:t>
      </w:r>
    </w:p>
    <w:p>
      <w:pPr>
        <w:pStyle w:val="BodyText"/>
        <w:spacing w:before="84"/>
      </w:pPr>
    </w:p>
    <w:p>
      <w:pPr>
        <w:pStyle w:val="BodyText"/>
        <w:ind w:left="732"/>
      </w:pPr>
      <w:r>
        <w:rPr>
          <w:spacing w:val="-4"/>
        </w:rPr>
        <w:t>From</w:t>
      </w:r>
    </w:p>
    <w:p>
      <w:pPr>
        <w:spacing w:before="41"/>
        <w:ind w:left="732" w:right="0" w:firstLine="0"/>
        <w:jc w:val="left"/>
        <w:rPr>
          <w:sz w:val="24"/>
        </w:rPr>
      </w:pPr>
      <w:r>
        <w:rPr>
          <w:sz w:val="24"/>
        </w:rPr>
        <w:t>[</w:t>
      </w:r>
      <w:r>
        <w:rPr>
          <w:i/>
          <w:sz w:val="24"/>
        </w:rPr>
        <w:t>Name</w:t>
      </w:r>
      <w:r>
        <w:rPr>
          <w:i/>
          <w:spacing w:val="-6"/>
          <w:sz w:val="24"/>
        </w:rPr>
        <w:t> </w:t>
      </w:r>
      <w:r>
        <w:rPr>
          <w:i/>
          <w:sz w:val="24"/>
        </w:rPr>
        <w:t>and</w:t>
      </w:r>
      <w:r>
        <w:rPr>
          <w:i/>
          <w:spacing w:val="-2"/>
          <w:sz w:val="24"/>
        </w:rPr>
        <w:t> </w:t>
      </w:r>
      <w:r>
        <w:rPr>
          <w:i/>
          <w:sz w:val="24"/>
        </w:rPr>
        <w:t>address</w:t>
      </w:r>
      <w:r>
        <w:rPr>
          <w:i/>
          <w:spacing w:val="-2"/>
          <w:sz w:val="24"/>
        </w:rPr>
        <w:t> </w:t>
      </w:r>
      <w:r>
        <w:rPr>
          <w:i/>
          <w:sz w:val="24"/>
        </w:rPr>
        <w:t>of</w:t>
      </w:r>
      <w:r>
        <w:rPr>
          <w:i/>
          <w:spacing w:val="-2"/>
          <w:sz w:val="24"/>
        </w:rPr>
        <w:t> </w:t>
      </w:r>
      <w:r>
        <w:rPr>
          <w:i/>
          <w:sz w:val="24"/>
        </w:rPr>
        <w:t>the</w:t>
      </w:r>
      <w:r>
        <w:rPr>
          <w:i/>
          <w:spacing w:val="-1"/>
          <w:sz w:val="24"/>
        </w:rPr>
        <w:t> </w:t>
      </w:r>
      <w:r>
        <w:rPr>
          <w:i/>
          <w:sz w:val="24"/>
        </w:rPr>
        <w:t>authorised</w:t>
      </w:r>
      <w:r>
        <w:rPr>
          <w:i/>
          <w:spacing w:val="-2"/>
          <w:sz w:val="24"/>
        </w:rPr>
        <w:t> </w:t>
      </w:r>
      <w:r>
        <w:rPr>
          <w:i/>
          <w:sz w:val="24"/>
        </w:rPr>
        <w:t>representative</w:t>
      </w:r>
      <w:r>
        <w:rPr>
          <w:i/>
          <w:spacing w:val="-3"/>
          <w:sz w:val="24"/>
        </w:rPr>
        <w:t> </w:t>
      </w:r>
      <w:r>
        <w:rPr>
          <w:i/>
          <w:sz w:val="24"/>
        </w:rPr>
        <w:t>of</w:t>
      </w:r>
      <w:r>
        <w:rPr>
          <w:i/>
          <w:spacing w:val="-1"/>
          <w:sz w:val="24"/>
        </w:rPr>
        <w:t> </w:t>
      </w:r>
      <w:r>
        <w:rPr>
          <w:i/>
          <w:sz w:val="24"/>
        </w:rPr>
        <w:t>workmen/</w:t>
      </w:r>
      <w:r>
        <w:rPr>
          <w:i/>
          <w:spacing w:val="-1"/>
          <w:sz w:val="24"/>
        </w:rPr>
        <w:t> </w:t>
      </w:r>
      <w:r>
        <w:rPr>
          <w:i/>
          <w:spacing w:val="-2"/>
          <w:sz w:val="24"/>
        </w:rPr>
        <w:t>employees</w:t>
      </w:r>
      <w:r>
        <w:rPr>
          <w:spacing w:val="-2"/>
          <w:sz w:val="24"/>
        </w:rPr>
        <w:t>]</w:t>
      </w:r>
    </w:p>
    <w:p>
      <w:pPr>
        <w:pStyle w:val="BodyText"/>
        <w:spacing w:before="84"/>
      </w:pPr>
    </w:p>
    <w:p>
      <w:pPr>
        <w:spacing w:line="276" w:lineRule="auto" w:before="0"/>
        <w:ind w:left="732" w:right="746" w:firstLine="0"/>
        <w:jc w:val="both"/>
        <w:rPr>
          <w:sz w:val="24"/>
        </w:rPr>
      </w:pPr>
      <w:r>
        <w:rPr>
          <w:b/>
          <w:sz w:val="24"/>
        </w:rPr>
        <w:t>Subject</w:t>
      </w:r>
      <w:r>
        <w:rPr>
          <w:sz w:val="24"/>
        </w:rPr>
        <w:t>: Submission of proof of claim in respect of the liquidation of [</w:t>
      </w:r>
      <w:r>
        <w:rPr>
          <w:i/>
          <w:sz w:val="24"/>
        </w:rPr>
        <w:t>name of corporate debtor</w:t>
      </w:r>
      <w:r>
        <w:rPr>
          <w:sz w:val="24"/>
        </w:rPr>
        <w:t>] under the Insolvency and Bankruptcy Code, 2016.</w:t>
      </w:r>
    </w:p>
    <w:p>
      <w:pPr>
        <w:pStyle w:val="BodyText"/>
        <w:spacing w:before="40"/>
      </w:pPr>
    </w:p>
    <w:p>
      <w:pPr>
        <w:pStyle w:val="BodyText"/>
        <w:spacing w:before="1"/>
        <w:ind w:left="732"/>
      </w:pPr>
      <w:r>
        <w:rPr>
          <w:spacing w:val="-2"/>
        </w:rPr>
        <w:t>Madam/Sir,</w:t>
      </w:r>
    </w:p>
    <w:p>
      <w:pPr>
        <w:pStyle w:val="BodyText"/>
        <w:spacing w:before="83"/>
      </w:pPr>
    </w:p>
    <w:p>
      <w:pPr>
        <w:spacing w:line="276" w:lineRule="auto" w:before="1"/>
        <w:ind w:left="732" w:right="748" w:firstLine="0"/>
        <w:jc w:val="both"/>
        <w:rPr>
          <w:sz w:val="24"/>
        </w:rPr>
      </w:pPr>
      <w:r>
        <w:rPr>
          <w:sz w:val="24"/>
        </w:rPr>
        <w:t>I, [</w:t>
      </w:r>
      <w:r>
        <w:rPr>
          <w:i/>
          <w:sz w:val="24"/>
        </w:rPr>
        <w:t>name of duly authorised representative of the workmen/ employees</w:t>
      </w:r>
      <w:r>
        <w:rPr>
          <w:sz w:val="24"/>
        </w:rPr>
        <w:t>] currently residing at [</w:t>
      </w:r>
      <w:r>
        <w:rPr>
          <w:i/>
          <w:sz w:val="24"/>
        </w:rPr>
        <w:t>address of duly authorised representative of the workmen/ </w:t>
      </w:r>
      <w:r>
        <w:rPr>
          <w:sz w:val="24"/>
        </w:rPr>
        <w:t>employees], on behalf of the workmen</w:t>
      </w:r>
      <w:r>
        <w:rPr>
          <w:spacing w:val="-12"/>
          <w:sz w:val="24"/>
        </w:rPr>
        <w:t> </w:t>
      </w:r>
      <w:r>
        <w:rPr>
          <w:sz w:val="24"/>
        </w:rPr>
        <w:t>and</w:t>
      </w:r>
      <w:r>
        <w:rPr>
          <w:spacing w:val="-12"/>
          <w:sz w:val="24"/>
        </w:rPr>
        <w:t> </w:t>
      </w:r>
      <w:r>
        <w:rPr>
          <w:sz w:val="24"/>
        </w:rPr>
        <w:t>employees</w:t>
      </w:r>
      <w:r>
        <w:rPr>
          <w:spacing w:val="-9"/>
          <w:sz w:val="24"/>
        </w:rPr>
        <w:t> </w:t>
      </w:r>
      <w:r>
        <w:rPr>
          <w:sz w:val="24"/>
        </w:rPr>
        <w:t>employed</w:t>
      </w:r>
      <w:r>
        <w:rPr>
          <w:spacing w:val="-12"/>
          <w:sz w:val="24"/>
        </w:rPr>
        <w:t> </w:t>
      </w:r>
      <w:r>
        <w:rPr>
          <w:sz w:val="24"/>
        </w:rPr>
        <w:t>by</w:t>
      </w:r>
      <w:r>
        <w:rPr>
          <w:spacing w:val="-12"/>
          <w:sz w:val="24"/>
        </w:rPr>
        <w:t> </w:t>
      </w:r>
      <w:r>
        <w:rPr>
          <w:sz w:val="24"/>
        </w:rPr>
        <w:t>the</w:t>
      </w:r>
      <w:r>
        <w:rPr>
          <w:spacing w:val="-12"/>
          <w:sz w:val="24"/>
        </w:rPr>
        <w:t> </w:t>
      </w:r>
      <w:r>
        <w:rPr>
          <w:sz w:val="24"/>
        </w:rPr>
        <w:t>above</w:t>
      </w:r>
      <w:r>
        <w:rPr>
          <w:spacing w:val="-13"/>
          <w:sz w:val="24"/>
        </w:rPr>
        <w:t> </w:t>
      </w:r>
      <w:r>
        <w:rPr>
          <w:sz w:val="24"/>
        </w:rPr>
        <w:t>named</w:t>
      </w:r>
      <w:r>
        <w:rPr>
          <w:spacing w:val="-12"/>
          <w:sz w:val="24"/>
        </w:rPr>
        <w:t> </w:t>
      </w:r>
      <w:r>
        <w:rPr>
          <w:sz w:val="24"/>
        </w:rPr>
        <w:t>corporate</w:t>
      </w:r>
      <w:r>
        <w:rPr>
          <w:spacing w:val="-12"/>
          <w:sz w:val="24"/>
        </w:rPr>
        <w:t> </w:t>
      </w:r>
      <w:r>
        <w:rPr>
          <w:sz w:val="24"/>
        </w:rPr>
        <w:t>debtor,</w:t>
      </w:r>
      <w:r>
        <w:rPr>
          <w:spacing w:val="-12"/>
          <w:sz w:val="24"/>
        </w:rPr>
        <w:t> </w:t>
      </w:r>
      <w:r>
        <w:rPr>
          <w:sz w:val="24"/>
        </w:rPr>
        <w:t>solemnly</w:t>
      </w:r>
      <w:r>
        <w:rPr>
          <w:spacing w:val="-12"/>
          <w:sz w:val="24"/>
        </w:rPr>
        <w:t> </w:t>
      </w:r>
      <w:r>
        <w:rPr>
          <w:sz w:val="24"/>
        </w:rPr>
        <w:t>affirm</w:t>
      </w:r>
      <w:r>
        <w:rPr>
          <w:spacing w:val="-11"/>
          <w:sz w:val="24"/>
        </w:rPr>
        <w:t> </w:t>
      </w:r>
      <w:r>
        <w:rPr>
          <w:sz w:val="24"/>
        </w:rPr>
        <w:t>and </w:t>
      </w:r>
      <w:r>
        <w:rPr>
          <w:spacing w:val="-4"/>
          <w:sz w:val="24"/>
        </w:rPr>
        <w:t>say:</w:t>
      </w:r>
    </w:p>
    <w:p>
      <w:pPr>
        <w:pStyle w:val="BodyText"/>
        <w:spacing w:before="40"/>
      </w:pPr>
    </w:p>
    <w:p>
      <w:pPr>
        <w:pStyle w:val="ListParagraph"/>
        <w:numPr>
          <w:ilvl w:val="0"/>
          <w:numId w:val="65"/>
        </w:numPr>
        <w:tabs>
          <w:tab w:pos="1452" w:val="left" w:leader="none"/>
          <w:tab w:pos="3592" w:val="left" w:leader="none"/>
          <w:tab w:pos="5113" w:val="left" w:leader="none"/>
          <w:tab w:pos="5882" w:val="left" w:leader="none"/>
        </w:tabs>
        <w:spacing w:line="276" w:lineRule="auto" w:before="0" w:after="0"/>
        <w:ind w:left="1452" w:right="747" w:hanging="720"/>
        <w:jc w:val="left"/>
        <w:rPr>
          <w:sz w:val="24"/>
        </w:rPr>
      </w:pPr>
      <w:r>
        <w:rPr>
          <w:sz w:val="24"/>
        </w:rPr>
        <w:t>That the abovenamed corporate debtor was, on the liquidation commencement date,</w:t>
      </w:r>
      <w:r>
        <w:rPr>
          <w:spacing w:val="40"/>
          <w:sz w:val="24"/>
        </w:rPr>
        <w:t> </w:t>
      </w:r>
      <w:r>
        <w:rPr>
          <w:sz w:val="24"/>
        </w:rPr>
        <w:t>that is, the </w:t>
      </w:r>
      <w:r>
        <w:rPr>
          <w:sz w:val="24"/>
          <w:u w:val="single"/>
        </w:rPr>
        <w:tab/>
      </w:r>
      <w:r>
        <w:rPr>
          <w:spacing w:val="-7"/>
          <w:sz w:val="24"/>
        </w:rPr>
        <w:t> </w:t>
      </w:r>
      <w:r>
        <w:rPr>
          <w:sz w:val="24"/>
        </w:rPr>
        <w:t>day of </w:t>
      </w:r>
      <w:r>
        <w:rPr>
          <w:sz w:val="24"/>
          <w:u w:val="single"/>
        </w:rPr>
        <w:tab/>
      </w:r>
      <w:r>
        <w:rPr>
          <w:spacing w:val="-11"/>
          <w:sz w:val="24"/>
        </w:rPr>
        <w:t> </w:t>
      </w:r>
      <w:r>
        <w:rPr>
          <w:sz w:val="24"/>
        </w:rPr>
        <w:t>20</w:t>
      </w:r>
      <w:r>
        <w:rPr>
          <w:spacing w:val="23"/>
          <w:sz w:val="24"/>
        </w:rPr>
        <w:t> </w:t>
      </w:r>
      <w:r>
        <w:rPr>
          <w:sz w:val="24"/>
          <w:u w:val="single"/>
        </w:rPr>
        <w:tab/>
      </w:r>
      <w:r>
        <w:rPr>
          <w:spacing w:val="-30"/>
          <w:sz w:val="24"/>
        </w:rPr>
        <w:t> </w:t>
      </w:r>
      <w:r>
        <w:rPr>
          <w:sz w:val="24"/>
        </w:rPr>
        <w:t>and still is, justly truly indebted to the</w:t>
      </w:r>
    </w:p>
    <w:p>
      <w:pPr>
        <w:pStyle w:val="ListParagraph"/>
        <w:spacing w:after="0" w:line="276" w:lineRule="auto"/>
        <w:jc w:val="left"/>
        <w:rPr>
          <w:sz w:val="24"/>
        </w:rPr>
        <w:sectPr>
          <w:type w:val="continuous"/>
          <w:pgSz w:w="11900" w:h="16850"/>
          <w:pgMar w:header="0" w:footer="1049" w:top="1360" w:bottom="1240" w:left="708" w:right="708"/>
        </w:sectPr>
      </w:pPr>
    </w:p>
    <w:p>
      <w:pPr>
        <w:pStyle w:val="BodyText"/>
        <w:spacing w:line="276" w:lineRule="auto" w:before="78"/>
        <w:ind w:left="1452" w:right="746"/>
        <w:jc w:val="both"/>
      </w:pPr>
      <w:r>
        <w:rPr/>
        <w:t>several persons whose names, addresses, and descriptions appear in the Annexure below in amounts severally set against their names in such Annexure for wages, remuneration and other amounts due to them respectively as workmen or/ and employees in the employ of the corporate debtor in respect of services rendered by them</w:t>
      </w:r>
      <w:r>
        <w:rPr>
          <w:spacing w:val="-15"/>
        </w:rPr>
        <w:t> </w:t>
      </w:r>
      <w:r>
        <w:rPr/>
        <w:t>respectively</w:t>
      </w:r>
      <w:r>
        <w:rPr>
          <w:spacing w:val="-14"/>
        </w:rPr>
        <w:t> </w:t>
      </w:r>
      <w:r>
        <w:rPr/>
        <w:t>to</w:t>
      </w:r>
      <w:r>
        <w:rPr>
          <w:spacing w:val="-14"/>
        </w:rPr>
        <w:t> </w:t>
      </w:r>
      <w:r>
        <w:rPr/>
        <w:t>the</w:t>
      </w:r>
      <w:r>
        <w:rPr>
          <w:spacing w:val="-13"/>
        </w:rPr>
        <w:t> </w:t>
      </w:r>
      <w:r>
        <w:rPr/>
        <w:t>corporate</w:t>
      </w:r>
      <w:r>
        <w:rPr>
          <w:spacing w:val="-13"/>
        </w:rPr>
        <w:t> </w:t>
      </w:r>
      <w:r>
        <w:rPr/>
        <w:t>debtor</w:t>
      </w:r>
      <w:r>
        <w:rPr>
          <w:spacing w:val="-15"/>
        </w:rPr>
        <w:t> </w:t>
      </w:r>
      <w:r>
        <w:rPr/>
        <w:t>during</w:t>
      </w:r>
      <w:r>
        <w:rPr>
          <w:spacing w:val="-15"/>
        </w:rPr>
        <w:t> </w:t>
      </w:r>
      <w:r>
        <w:rPr/>
        <w:t>such</w:t>
      </w:r>
      <w:r>
        <w:rPr>
          <w:spacing w:val="-14"/>
        </w:rPr>
        <w:t> </w:t>
      </w:r>
      <w:r>
        <w:rPr/>
        <w:t>periods</w:t>
      </w:r>
      <w:r>
        <w:rPr>
          <w:spacing w:val="-12"/>
        </w:rPr>
        <w:t> </w:t>
      </w:r>
      <w:r>
        <w:rPr/>
        <w:t>as</w:t>
      </w:r>
      <w:r>
        <w:rPr>
          <w:spacing w:val="-14"/>
        </w:rPr>
        <w:t> </w:t>
      </w:r>
      <w:r>
        <w:rPr/>
        <w:t>are</w:t>
      </w:r>
      <w:r>
        <w:rPr>
          <w:spacing w:val="-15"/>
        </w:rPr>
        <w:t> </w:t>
      </w:r>
      <w:r>
        <w:rPr/>
        <w:t>set</w:t>
      </w:r>
      <w:r>
        <w:rPr>
          <w:spacing w:val="-14"/>
        </w:rPr>
        <w:t> </w:t>
      </w:r>
      <w:r>
        <w:rPr/>
        <w:t>out</w:t>
      </w:r>
      <w:r>
        <w:rPr>
          <w:spacing w:val="-14"/>
        </w:rPr>
        <w:t> </w:t>
      </w:r>
      <w:r>
        <w:rPr/>
        <w:t>against</w:t>
      </w:r>
      <w:r>
        <w:rPr>
          <w:spacing w:val="-13"/>
        </w:rPr>
        <w:t> </w:t>
      </w:r>
      <w:r>
        <w:rPr/>
        <w:t>their respective names in the said Annexure.</w:t>
      </w:r>
    </w:p>
    <w:p>
      <w:pPr>
        <w:pStyle w:val="BodyText"/>
        <w:spacing w:before="42"/>
      </w:pPr>
    </w:p>
    <w:p>
      <w:pPr>
        <w:pStyle w:val="ListParagraph"/>
        <w:numPr>
          <w:ilvl w:val="0"/>
          <w:numId w:val="65"/>
        </w:numPr>
        <w:tabs>
          <w:tab w:pos="1452" w:val="left" w:leader="none"/>
        </w:tabs>
        <w:spacing w:line="276" w:lineRule="auto" w:before="1" w:after="0"/>
        <w:ind w:left="1452" w:right="752" w:hanging="720"/>
        <w:jc w:val="both"/>
        <w:rPr>
          <w:sz w:val="24"/>
        </w:rPr>
      </w:pPr>
      <w:r>
        <w:rPr>
          <w:sz w:val="24"/>
        </w:rPr>
        <w:t>That for which said sums or any part thereof, they have not, nor has any of them, had or received any manner of satisfaction or security whatsoever, save and except the </w:t>
      </w:r>
      <w:r>
        <w:rPr>
          <w:spacing w:val="-2"/>
          <w:sz w:val="24"/>
        </w:rPr>
        <w:t>following:</w:t>
      </w:r>
    </w:p>
    <w:p>
      <w:pPr>
        <w:spacing w:line="276" w:lineRule="auto" w:before="0"/>
        <w:ind w:left="1452" w:right="747" w:firstLine="0"/>
        <w:jc w:val="both"/>
        <w:rPr>
          <w:sz w:val="24"/>
        </w:rPr>
      </w:pPr>
      <w:r>
        <w:rPr>
          <w:sz w:val="24"/>
        </w:rPr>
        <w:t>[</w:t>
      </w:r>
      <w:r>
        <w:rPr>
          <w:i/>
          <w:sz w:val="24"/>
        </w:rPr>
        <w:t>Please state details of any mutual credits, mutual debts, or other mutual dealings between the corporate debtor and the workmen / employees which may be set-off against the claim</w:t>
      </w:r>
      <w:r>
        <w:rPr>
          <w:sz w:val="24"/>
        </w:rPr>
        <w:t>.]</w:t>
      </w:r>
    </w:p>
    <w:p>
      <w:pPr>
        <w:pStyle w:val="BodyText"/>
        <w:spacing w:before="40"/>
      </w:pPr>
    </w:p>
    <w:p>
      <w:pPr>
        <w:pStyle w:val="BodyText"/>
        <w:tabs>
          <w:tab w:pos="2172" w:val="left" w:leader="none"/>
        </w:tabs>
        <w:ind w:left="732"/>
      </w:pPr>
      <w:r>
        <w:rPr>
          <w:spacing w:val="-2"/>
        </w:rPr>
        <w:t>Signature</w:t>
      </w:r>
      <w:r>
        <w:rPr/>
        <w:tab/>
      </w:r>
      <w:r>
        <w:rPr>
          <w:spacing w:val="-10"/>
        </w:rPr>
        <w:t>:</w:t>
      </w:r>
    </w:p>
    <w:p>
      <w:pPr>
        <w:pStyle w:val="Heading2"/>
        <w:spacing w:before="43"/>
        <w:ind w:left="799" w:right="817"/>
        <w:jc w:val="center"/>
      </w:pPr>
      <w:r>
        <w:rPr>
          <w:smallCaps/>
          <w:spacing w:val="-2"/>
        </w:rPr>
        <w:t>Annexure</w:t>
      </w:r>
    </w:p>
    <w:p>
      <w:pPr>
        <w:pStyle w:val="BodyText"/>
        <w:spacing w:before="82"/>
        <w:rPr>
          <w:b/>
        </w:rPr>
      </w:pPr>
    </w:p>
    <w:p>
      <w:pPr>
        <w:pStyle w:val="ListParagraph"/>
        <w:numPr>
          <w:ilvl w:val="0"/>
          <w:numId w:val="66"/>
        </w:numPr>
        <w:tabs>
          <w:tab w:pos="1452" w:val="left" w:leader="none"/>
        </w:tabs>
        <w:spacing w:line="240" w:lineRule="auto" w:before="0" w:after="0"/>
        <w:ind w:left="1452" w:right="0" w:hanging="720"/>
        <w:jc w:val="left"/>
        <w:rPr>
          <w:sz w:val="24"/>
        </w:rPr>
      </w:pPr>
      <w:r>
        <w:rPr>
          <w:sz w:val="24"/>
        </w:rPr>
        <w:t>Details</w:t>
      </w:r>
      <w:r>
        <w:rPr>
          <w:spacing w:val="-4"/>
          <w:sz w:val="24"/>
        </w:rPr>
        <w:t> </w:t>
      </w:r>
      <w:r>
        <w:rPr>
          <w:sz w:val="24"/>
        </w:rPr>
        <w:t>of</w:t>
      </w:r>
      <w:r>
        <w:rPr>
          <w:spacing w:val="-3"/>
          <w:sz w:val="24"/>
        </w:rPr>
        <w:t> </w:t>
      </w:r>
      <w:r>
        <w:rPr>
          <w:sz w:val="24"/>
        </w:rPr>
        <w:t>Employees/</w:t>
      </w:r>
      <w:r>
        <w:rPr>
          <w:spacing w:val="-3"/>
          <w:sz w:val="24"/>
        </w:rPr>
        <w:t> </w:t>
      </w:r>
      <w:r>
        <w:rPr>
          <w:spacing w:val="-2"/>
          <w:sz w:val="24"/>
        </w:rPr>
        <w:t>Workmen</w:t>
      </w:r>
    </w:p>
    <w:p>
      <w:pPr>
        <w:pStyle w:val="BodyText"/>
        <w:spacing w:before="131"/>
        <w:rPr>
          <w:sz w:val="20"/>
        </w:rPr>
      </w:pPr>
    </w:p>
    <w:tbl>
      <w:tblPr>
        <w:tblW w:w="0" w:type="auto"/>
        <w:jc w:val="left"/>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0"/>
        <w:gridCol w:w="1348"/>
        <w:gridCol w:w="1771"/>
        <w:gridCol w:w="1828"/>
        <w:gridCol w:w="1519"/>
        <w:gridCol w:w="1890"/>
      </w:tblGrid>
      <w:tr>
        <w:trPr>
          <w:trHeight w:val="934" w:hRule="atLeast"/>
        </w:trPr>
        <w:tc>
          <w:tcPr>
            <w:tcW w:w="650" w:type="dxa"/>
            <w:tcBorders>
              <w:bottom w:val="nil"/>
            </w:tcBorders>
            <w:shd w:val="clear" w:color="auto" w:fill="D9D9D9"/>
          </w:tcPr>
          <w:p>
            <w:pPr>
              <w:pStyle w:val="TableParagraph"/>
              <w:spacing w:line="276" w:lineRule="auto"/>
              <w:ind w:left="107" w:right="154"/>
              <w:rPr>
                <w:sz w:val="24"/>
              </w:rPr>
            </w:pPr>
            <w:r>
              <w:rPr>
                <w:spacing w:val="-10"/>
                <w:sz w:val="24"/>
              </w:rPr>
              <w:t>S </w:t>
            </w:r>
            <w:r>
              <w:rPr>
                <w:spacing w:val="-4"/>
                <w:sz w:val="24"/>
              </w:rPr>
              <w:t>N</w:t>
            </w:r>
            <w:r>
              <w:rPr>
                <w:spacing w:val="-4"/>
                <w:sz w:val="19"/>
              </w:rPr>
              <w:t>O</w:t>
            </w:r>
            <w:r>
              <w:rPr>
                <w:spacing w:val="-4"/>
                <w:sz w:val="24"/>
              </w:rPr>
              <w:t>.</w:t>
            </w:r>
          </w:p>
        </w:tc>
        <w:tc>
          <w:tcPr>
            <w:tcW w:w="1348" w:type="dxa"/>
            <w:tcBorders>
              <w:bottom w:val="nil"/>
            </w:tcBorders>
            <w:shd w:val="clear" w:color="auto" w:fill="D9D9D9"/>
          </w:tcPr>
          <w:p>
            <w:pPr>
              <w:pStyle w:val="TableParagraph"/>
              <w:spacing w:line="275" w:lineRule="exact"/>
              <w:ind w:left="108"/>
              <w:rPr>
                <w:sz w:val="24"/>
              </w:rPr>
            </w:pPr>
            <w:r>
              <w:rPr>
                <w:smallCaps/>
                <w:sz w:val="24"/>
              </w:rPr>
              <w:t>Name</w:t>
            </w:r>
            <w:r>
              <w:rPr>
                <w:smallCaps/>
                <w:spacing w:val="-9"/>
                <w:sz w:val="24"/>
              </w:rPr>
              <w:t> </w:t>
            </w:r>
            <w:r>
              <w:rPr>
                <w:smallCaps/>
                <w:spacing w:val="-5"/>
                <w:sz w:val="24"/>
              </w:rPr>
              <w:t>of</w:t>
            </w:r>
          </w:p>
          <w:p>
            <w:pPr>
              <w:pStyle w:val="TableParagraph"/>
              <w:spacing w:line="310" w:lineRule="atLeast" w:before="6"/>
              <w:ind w:left="108" w:right="117"/>
              <w:rPr>
                <w:sz w:val="24"/>
              </w:rPr>
            </w:pPr>
            <w:r>
              <w:rPr>
                <w:smallCaps/>
                <w:spacing w:val="-2"/>
                <w:sz w:val="24"/>
              </w:rPr>
              <w:t>Employee/ Workmen</w:t>
            </w:r>
          </w:p>
        </w:tc>
        <w:tc>
          <w:tcPr>
            <w:tcW w:w="1771" w:type="dxa"/>
            <w:tcBorders>
              <w:bottom w:val="nil"/>
            </w:tcBorders>
            <w:shd w:val="clear" w:color="auto" w:fill="D9D9D9"/>
          </w:tcPr>
          <w:p>
            <w:pPr>
              <w:pStyle w:val="TableParagraph"/>
              <w:spacing w:line="275" w:lineRule="exact"/>
              <w:ind w:left="108"/>
              <w:rPr>
                <w:sz w:val="24"/>
              </w:rPr>
            </w:pPr>
            <w:r>
              <w:rPr>
                <w:smallCaps/>
                <w:spacing w:val="-2"/>
                <w:sz w:val="24"/>
              </w:rPr>
              <w:t>Identification</w:t>
            </w:r>
          </w:p>
          <w:p>
            <w:pPr>
              <w:pStyle w:val="TableParagraph"/>
              <w:spacing w:before="87"/>
              <w:ind w:left="108"/>
              <w:rPr>
                <w:sz w:val="19"/>
              </w:rPr>
            </w:pPr>
            <w:r>
              <w:rPr>
                <w:spacing w:val="-2"/>
                <w:sz w:val="19"/>
              </w:rPr>
              <w:t>NUMBER</w:t>
            </w:r>
          </w:p>
        </w:tc>
        <w:tc>
          <w:tcPr>
            <w:tcW w:w="1828" w:type="dxa"/>
            <w:tcBorders>
              <w:bottom w:val="nil"/>
            </w:tcBorders>
            <w:shd w:val="clear" w:color="auto" w:fill="D9D9D9"/>
          </w:tcPr>
          <w:p>
            <w:pPr>
              <w:pStyle w:val="TableParagraph"/>
              <w:tabs>
                <w:tab w:pos="1312" w:val="left" w:leader="none"/>
              </w:tabs>
              <w:spacing w:line="316" w:lineRule="auto"/>
              <w:ind w:left="109" w:right="93"/>
              <w:rPr>
                <w:sz w:val="24"/>
              </w:rPr>
            </w:pPr>
            <w:r>
              <w:rPr>
                <w:smallCaps/>
                <w:sz w:val="24"/>
              </w:rPr>
              <w:t>Total</w:t>
            </w:r>
            <w:r>
              <w:rPr>
                <w:smallCaps/>
                <w:spacing w:val="40"/>
                <w:sz w:val="24"/>
              </w:rPr>
              <w:t> </w:t>
            </w:r>
            <w:r>
              <w:rPr>
                <w:smallCaps/>
                <w:sz w:val="24"/>
              </w:rPr>
              <w:t>amount </w:t>
            </w:r>
            <w:r>
              <w:rPr>
                <w:smallCaps/>
                <w:spacing w:val="-5"/>
                <w:sz w:val="24"/>
              </w:rPr>
              <w:t>due</w:t>
            </w:r>
            <w:r>
              <w:rPr>
                <w:smallCaps/>
                <w:sz w:val="24"/>
              </w:rPr>
              <w:tab/>
            </w:r>
            <w:r>
              <w:rPr>
                <w:smallCaps/>
                <w:spacing w:val="-5"/>
                <w:sz w:val="24"/>
              </w:rPr>
              <w:t>and</w:t>
            </w:r>
          </w:p>
          <w:p>
            <w:pPr>
              <w:pStyle w:val="TableParagraph"/>
              <w:tabs>
                <w:tab w:pos="1448" w:val="left" w:leader="none"/>
              </w:tabs>
              <w:spacing w:before="26"/>
              <w:ind w:left="109"/>
              <w:rPr>
                <w:sz w:val="19"/>
              </w:rPr>
            </w:pPr>
            <w:r>
              <w:rPr>
                <w:spacing w:val="-2"/>
                <w:sz w:val="19"/>
              </w:rPr>
              <w:t>DETAILS</w:t>
            </w:r>
            <w:r>
              <w:rPr>
                <w:sz w:val="19"/>
              </w:rPr>
              <w:tab/>
            </w:r>
            <w:r>
              <w:rPr>
                <w:spacing w:val="-5"/>
                <w:sz w:val="19"/>
              </w:rPr>
              <w:t>ON</w:t>
            </w:r>
          </w:p>
        </w:tc>
        <w:tc>
          <w:tcPr>
            <w:tcW w:w="1519" w:type="dxa"/>
            <w:tcBorders>
              <w:bottom w:val="nil"/>
            </w:tcBorders>
            <w:shd w:val="clear" w:color="auto" w:fill="D9D9D9"/>
          </w:tcPr>
          <w:p>
            <w:pPr>
              <w:pStyle w:val="TableParagraph"/>
              <w:spacing w:line="316" w:lineRule="auto"/>
              <w:ind w:left="110"/>
              <w:rPr>
                <w:sz w:val="24"/>
              </w:rPr>
            </w:pPr>
            <w:r>
              <w:rPr>
                <w:smallCaps/>
                <w:sz w:val="24"/>
              </w:rPr>
              <w:t>Period</w:t>
            </w:r>
            <w:r>
              <w:rPr>
                <w:smallCaps/>
                <w:spacing w:val="-3"/>
                <w:sz w:val="24"/>
              </w:rPr>
              <w:t> </w:t>
            </w:r>
            <w:r>
              <w:rPr>
                <w:smallCaps/>
                <w:sz w:val="24"/>
              </w:rPr>
              <w:t>over </w:t>
            </w:r>
            <w:r>
              <w:rPr>
                <w:smallCaps/>
                <w:spacing w:val="-2"/>
                <w:sz w:val="24"/>
              </w:rPr>
              <w:t>which</w:t>
            </w:r>
          </w:p>
          <w:p>
            <w:pPr>
              <w:pStyle w:val="TableParagraph"/>
              <w:spacing w:before="26"/>
              <w:ind w:left="110"/>
              <w:rPr>
                <w:sz w:val="19"/>
              </w:rPr>
            </w:pPr>
            <w:r>
              <w:rPr>
                <w:sz w:val="19"/>
              </w:rPr>
              <w:t>AMOUNT</w:t>
            </w:r>
            <w:r>
              <w:rPr>
                <w:spacing w:val="-12"/>
                <w:sz w:val="19"/>
              </w:rPr>
              <w:t> </w:t>
            </w:r>
            <w:r>
              <w:rPr>
                <w:spacing w:val="-5"/>
                <w:sz w:val="19"/>
              </w:rPr>
              <w:t>DUE</w:t>
            </w:r>
          </w:p>
        </w:tc>
        <w:tc>
          <w:tcPr>
            <w:tcW w:w="1890" w:type="dxa"/>
            <w:tcBorders>
              <w:bottom w:val="nil"/>
            </w:tcBorders>
            <w:shd w:val="clear" w:color="auto" w:fill="D9D9D9"/>
          </w:tcPr>
          <w:p>
            <w:pPr>
              <w:pStyle w:val="TableParagraph"/>
              <w:tabs>
                <w:tab w:pos="1525" w:val="left" w:leader="none"/>
              </w:tabs>
              <w:spacing w:line="275" w:lineRule="exact"/>
              <w:ind w:left="111"/>
              <w:rPr>
                <w:sz w:val="24"/>
              </w:rPr>
            </w:pPr>
            <w:r>
              <w:rPr>
                <w:smallCaps/>
                <w:spacing w:val="-2"/>
                <w:sz w:val="24"/>
              </w:rPr>
              <w:t>Details</w:t>
            </w:r>
            <w:r>
              <w:rPr>
                <w:smallCaps/>
                <w:sz w:val="24"/>
              </w:rPr>
              <w:tab/>
            </w:r>
            <w:r>
              <w:rPr>
                <w:smallCaps/>
                <w:spacing w:val="-5"/>
                <w:sz w:val="24"/>
              </w:rPr>
              <w:t>of</w:t>
            </w:r>
          </w:p>
          <w:p>
            <w:pPr>
              <w:pStyle w:val="TableParagraph"/>
              <w:tabs>
                <w:tab w:pos="1525" w:val="left" w:leader="none"/>
              </w:tabs>
              <w:spacing w:line="316" w:lineRule="exact" w:before="7"/>
              <w:ind w:left="111" w:right="110"/>
              <w:rPr>
                <w:sz w:val="19"/>
              </w:rPr>
            </w:pPr>
            <w:r>
              <w:rPr>
                <w:spacing w:val="-2"/>
                <w:sz w:val="19"/>
              </w:rPr>
              <w:t>EVIDENCE</w:t>
            </w:r>
            <w:r>
              <w:rPr>
                <w:sz w:val="19"/>
              </w:rPr>
              <w:tab/>
            </w:r>
            <w:r>
              <w:rPr>
                <w:spacing w:val="-6"/>
                <w:sz w:val="19"/>
              </w:rPr>
              <w:t>OF </w:t>
            </w:r>
            <w:r>
              <w:rPr>
                <w:sz w:val="19"/>
              </w:rPr>
              <w:t>DEBT</w:t>
            </w:r>
            <w:r>
              <w:rPr>
                <w:spacing w:val="50"/>
                <w:sz w:val="19"/>
              </w:rPr>
              <w:t> </w:t>
            </w:r>
            <w:r>
              <w:rPr>
                <w:spacing w:val="-2"/>
                <w:sz w:val="19"/>
              </w:rPr>
              <w:t>INCLUDING</w:t>
            </w:r>
          </w:p>
        </w:tc>
      </w:tr>
      <w:tr>
        <w:trPr>
          <w:trHeight w:val="340" w:hRule="atLeast"/>
        </w:trPr>
        <w:tc>
          <w:tcPr>
            <w:tcW w:w="650" w:type="dxa"/>
            <w:tcBorders>
              <w:top w:val="nil"/>
              <w:bottom w:val="nil"/>
            </w:tcBorders>
            <w:shd w:val="clear" w:color="auto" w:fill="D9D9D9"/>
          </w:tcPr>
          <w:p>
            <w:pPr>
              <w:pStyle w:val="TableParagraph"/>
              <w:rPr>
                <w:sz w:val="22"/>
              </w:rPr>
            </w:pPr>
          </w:p>
        </w:tc>
        <w:tc>
          <w:tcPr>
            <w:tcW w:w="1348" w:type="dxa"/>
            <w:tcBorders>
              <w:top w:val="nil"/>
              <w:bottom w:val="nil"/>
            </w:tcBorders>
            <w:shd w:val="clear" w:color="auto" w:fill="D9D9D9"/>
          </w:tcPr>
          <w:p>
            <w:pPr>
              <w:pStyle w:val="TableParagraph"/>
              <w:rPr>
                <w:sz w:val="22"/>
              </w:rPr>
            </w:pPr>
          </w:p>
        </w:tc>
        <w:tc>
          <w:tcPr>
            <w:tcW w:w="1771" w:type="dxa"/>
            <w:tcBorders>
              <w:top w:val="nil"/>
              <w:bottom w:val="nil"/>
            </w:tcBorders>
            <w:shd w:val="clear" w:color="auto" w:fill="D9D9D9"/>
          </w:tcPr>
          <w:p>
            <w:pPr>
              <w:pStyle w:val="TableParagraph"/>
              <w:spacing w:before="15"/>
              <w:ind w:left="108"/>
              <w:rPr>
                <w:sz w:val="24"/>
              </w:rPr>
            </w:pPr>
            <w:r>
              <w:rPr>
                <w:spacing w:val="-2"/>
                <w:sz w:val="24"/>
              </w:rPr>
              <w:t>(</w:t>
            </w:r>
            <w:r>
              <w:rPr>
                <w:spacing w:val="-2"/>
                <w:sz w:val="19"/>
              </w:rPr>
              <w:t>PAN</w:t>
            </w:r>
            <w:r>
              <w:rPr>
                <w:spacing w:val="-2"/>
                <w:sz w:val="24"/>
              </w:rPr>
              <w:t>/,</w:t>
            </w:r>
          </w:p>
        </w:tc>
        <w:tc>
          <w:tcPr>
            <w:tcW w:w="1828" w:type="dxa"/>
            <w:tcBorders>
              <w:top w:val="nil"/>
              <w:bottom w:val="nil"/>
            </w:tcBorders>
            <w:shd w:val="clear" w:color="auto" w:fill="D9D9D9"/>
          </w:tcPr>
          <w:p>
            <w:pPr>
              <w:pStyle w:val="TableParagraph"/>
              <w:tabs>
                <w:tab w:pos="1479" w:val="left" w:leader="none"/>
              </w:tabs>
              <w:spacing w:before="62"/>
              <w:ind w:left="109"/>
              <w:rPr>
                <w:sz w:val="19"/>
              </w:rPr>
            </w:pPr>
            <w:r>
              <w:rPr>
                <w:spacing w:val="-2"/>
                <w:sz w:val="19"/>
              </w:rPr>
              <w:t>NATURE</w:t>
            </w:r>
            <w:r>
              <w:rPr>
                <w:sz w:val="19"/>
              </w:rPr>
              <w:tab/>
            </w:r>
            <w:r>
              <w:rPr>
                <w:spacing w:val="-5"/>
                <w:sz w:val="19"/>
              </w:rPr>
              <w:t>OF</w:t>
            </w:r>
          </w:p>
        </w:tc>
        <w:tc>
          <w:tcPr>
            <w:tcW w:w="1519" w:type="dxa"/>
            <w:tcBorders>
              <w:top w:val="nil"/>
              <w:bottom w:val="nil"/>
            </w:tcBorders>
            <w:shd w:val="clear" w:color="auto" w:fill="D9D9D9"/>
          </w:tcPr>
          <w:p>
            <w:pPr>
              <w:pStyle w:val="TableParagraph"/>
              <w:rPr>
                <w:sz w:val="22"/>
              </w:rPr>
            </w:pPr>
          </w:p>
        </w:tc>
        <w:tc>
          <w:tcPr>
            <w:tcW w:w="1890" w:type="dxa"/>
            <w:tcBorders>
              <w:top w:val="nil"/>
              <w:bottom w:val="nil"/>
            </w:tcBorders>
            <w:shd w:val="clear" w:color="auto" w:fill="D9D9D9"/>
          </w:tcPr>
          <w:p>
            <w:pPr>
              <w:pStyle w:val="TableParagraph"/>
              <w:spacing w:before="62"/>
              <w:ind w:left="111"/>
              <w:rPr>
                <w:sz w:val="19"/>
              </w:rPr>
            </w:pPr>
            <w:r>
              <w:rPr>
                <w:spacing w:val="-2"/>
                <w:sz w:val="19"/>
              </w:rPr>
              <w:t>EMPLOYMENT</w:t>
            </w:r>
          </w:p>
        </w:tc>
      </w:tr>
      <w:tr>
        <w:trPr>
          <w:trHeight w:val="951" w:hRule="atLeast"/>
        </w:trPr>
        <w:tc>
          <w:tcPr>
            <w:tcW w:w="650" w:type="dxa"/>
            <w:tcBorders>
              <w:top w:val="nil"/>
              <w:bottom w:val="nil"/>
            </w:tcBorders>
            <w:shd w:val="clear" w:color="auto" w:fill="D9D9D9"/>
          </w:tcPr>
          <w:p>
            <w:pPr>
              <w:pStyle w:val="TableParagraph"/>
              <w:rPr>
                <w:sz w:val="22"/>
              </w:rPr>
            </w:pPr>
          </w:p>
        </w:tc>
        <w:tc>
          <w:tcPr>
            <w:tcW w:w="1348" w:type="dxa"/>
            <w:tcBorders>
              <w:top w:val="nil"/>
              <w:bottom w:val="nil"/>
            </w:tcBorders>
            <w:shd w:val="clear" w:color="auto" w:fill="D9D9D9"/>
          </w:tcPr>
          <w:p>
            <w:pPr>
              <w:pStyle w:val="TableParagraph"/>
              <w:rPr>
                <w:sz w:val="22"/>
              </w:rPr>
            </w:pPr>
          </w:p>
        </w:tc>
        <w:tc>
          <w:tcPr>
            <w:tcW w:w="1771" w:type="dxa"/>
            <w:tcBorders>
              <w:top w:val="nil"/>
              <w:bottom w:val="nil"/>
            </w:tcBorders>
            <w:shd w:val="clear" w:color="auto" w:fill="D9D9D9"/>
          </w:tcPr>
          <w:p>
            <w:pPr>
              <w:pStyle w:val="TableParagraph"/>
              <w:spacing w:line="297" w:lineRule="auto" w:before="41"/>
              <w:ind w:left="108" w:right="709"/>
              <w:rPr>
                <w:sz w:val="24"/>
              </w:rPr>
            </w:pPr>
            <w:r>
              <w:rPr>
                <w:spacing w:val="-2"/>
                <w:sz w:val="19"/>
              </w:rPr>
              <w:t>PASSPORT NUMBER</w:t>
            </w:r>
            <w:r>
              <w:rPr>
                <w:spacing w:val="-2"/>
                <w:sz w:val="24"/>
              </w:rPr>
              <w:t>/,</w:t>
            </w:r>
          </w:p>
          <w:p>
            <w:pPr>
              <w:pStyle w:val="TableParagraph"/>
              <w:spacing w:line="250" w:lineRule="exact"/>
              <w:ind w:left="108"/>
              <w:rPr>
                <w:sz w:val="24"/>
              </w:rPr>
            </w:pPr>
            <w:r>
              <w:rPr>
                <w:sz w:val="19"/>
              </w:rPr>
              <w:t>AADHAAR</w:t>
            </w:r>
            <w:r>
              <w:rPr>
                <w:spacing w:val="48"/>
                <w:sz w:val="19"/>
              </w:rPr>
              <w:t> </w:t>
            </w:r>
            <w:r>
              <w:rPr>
                <w:sz w:val="19"/>
              </w:rPr>
              <w:t>NO</w:t>
            </w:r>
            <w:r>
              <w:rPr>
                <w:sz w:val="24"/>
              </w:rPr>
              <w:t>.</w:t>
            </w:r>
            <w:r>
              <w:rPr>
                <w:spacing w:val="36"/>
                <w:sz w:val="24"/>
              </w:rPr>
              <w:t> </w:t>
            </w:r>
            <w:r>
              <w:rPr>
                <w:spacing w:val="-10"/>
                <w:sz w:val="24"/>
              </w:rPr>
              <w:t>/</w:t>
            </w:r>
          </w:p>
        </w:tc>
        <w:tc>
          <w:tcPr>
            <w:tcW w:w="1828" w:type="dxa"/>
            <w:tcBorders>
              <w:top w:val="nil"/>
              <w:bottom w:val="nil"/>
            </w:tcBorders>
            <w:shd w:val="clear" w:color="auto" w:fill="D9D9D9"/>
          </w:tcPr>
          <w:p>
            <w:pPr>
              <w:pStyle w:val="TableParagraph"/>
              <w:spacing w:before="41"/>
              <w:ind w:left="109"/>
              <w:rPr>
                <w:sz w:val="19"/>
              </w:rPr>
            </w:pPr>
            <w:r>
              <w:rPr>
                <w:spacing w:val="-2"/>
                <w:sz w:val="19"/>
              </w:rPr>
              <w:t>CLAIM</w:t>
            </w:r>
          </w:p>
        </w:tc>
        <w:tc>
          <w:tcPr>
            <w:tcW w:w="1519" w:type="dxa"/>
            <w:tcBorders>
              <w:top w:val="nil"/>
              <w:bottom w:val="nil"/>
            </w:tcBorders>
            <w:shd w:val="clear" w:color="auto" w:fill="D9D9D9"/>
          </w:tcPr>
          <w:p>
            <w:pPr>
              <w:pStyle w:val="TableParagraph"/>
              <w:rPr>
                <w:sz w:val="22"/>
              </w:rPr>
            </w:pPr>
          </w:p>
        </w:tc>
        <w:tc>
          <w:tcPr>
            <w:tcW w:w="1890" w:type="dxa"/>
            <w:tcBorders>
              <w:top w:val="nil"/>
              <w:bottom w:val="nil"/>
            </w:tcBorders>
            <w:shd w:val="clear" w:color="auto" w:fill="D9D9D9"/>
          </w:tcPr>
          <w:p>
            <w:pPr>
              <w:pStyle w:val="TableParagraph"/>
              <w:spacing w:line="348" w:lineRule="auto" w:before="41"/>
              <w:ind w:left="111"/>
              <w:rPr>
                <w:sz w:val="19"/>
              </w:rPr>
            </w:pPr>
            <w:r>
              <w:rPr>
                <w:sz w:val="19"/>
              </w:rPr>
              <w:t>CONTRACTS</w:t>
            </w:r>
            <w:r>
              <w:rPr>
                <w:spacing w:val="28"/>
                <w:sz w:val="19"/>
              </w:rPr>
              <w:t> </w:t>
            </w:r>
            <w:r>
              <w:rPr>
                <w:sz w:val="19"/>
              </w:rPr>
              <w:t>AND OTHER PROOFS</w:t>
            </w:r>
          </w:p>
        </w:tc>
      </w:tr>
      <w:tr>
        <w:trPr>
          <w:trHeight w:val="312" w:hRule="atLeast"/>
        </w:trPr>
        <w:tc>
          <w:tcPr>
            <w:tcW w:w="650" w:type="dxa"/>
            <w:tcBorders>
              <w:top w:val="nil"/>
              <w:bottom w:val="nil"/>
            </w:tcBorders>
            <w:shd w:val="clear" w:color="auto" w:fill="D9D9D9"/>
          </w:tcPr>
          <w:p>
            <w:pPr>
              <w:pStyle w:val="TableParagraph"/>
              <w:rPr>
                <w:sz w:val="22"/>
              </w:rPr>
            </w:pPr>
          </w:p>
        </w:tc>
        <w:tc>
          <w:tcPr>
            <w:tcW w:w="1348" w:type="dxa"/>
            <w:tcBorders>
              <w:top w:val="nil"/>
              <w:bottom w:val="nil"/>
            </w:tcBorders>
            <w:shd w:val="clear" w:color="auto" w:fill="D9D9D9"/>
          </w:tcPr>
          <w:p>
            <w:pPr>
              <w:pStyle w:val="TableParagraph"/>
              <w:rPr>
                <w:sz w:val="22"/>
              </w:rPr>
            </w:pPr>
          </w:p>
        </w:tc>
        <w:tc>
          <w:tcPr>
            <w:tcW w:w="1771" w:type="dxa"/>
            <w:tcBorders>
              <w:top w:val="nil"/>
              <w:bottom w:val="nil"/>
            </w:tcBorders>
            <w:shd w:val="clear" w:color="auto" w:fill="D9D9D9"/>
          </w:tcPr>
          <w:p>
            <w:pPr>
              <w:pStyle w:val="TableParagraph"/>
              <w:spacing w:before="39"/>
              <w:ind w:left="108"/>
              <w:rPr>
                <w:sz w:val="19"/>
              </w:rPr>
            </w:pPr>
            <w:r>
              <w:rPr>
                <w:sz w:val="19"/>
              </w:rPr>
              <w:t>ID</w:t>
            </w:r>
            <w:r>
              <w:rPr>
                <w:spacing w:val="28"/>
                <w:sz w:val="19"/>
              </w:rPr>
              <w:t> </w:t>
            </w:r>
            <w:r>
              <w:rPr>
                <w:sz w:val="19"/>
              </w:rPr>
              <w:t>CARD</w:t>
            </w:r>
            <w:r>
              <w:rPr>
                <w:spacing w:val="29"/>
                <w:sz w:val="19"/>
              </w:rPr>
              <w:t> </w:t>
            </w:r>
            <w:r>
              <w:rPr>
                <w:spacing w:val="-2"/>
                <w:sz w:val="19"/>
              </w:rPr>
              <w:t>ISSUED</w:t>
            </w:r>
          </w:p>
        </w:tc>
        <w:tc>
          <w:tcPr>
            <w:tcW w:w="1828" w:type="dxa"/>
            <w:tcBorders>
              <w:top w:val="nil"/>
              <w:bottom w:val="nil"/>
            </w:tcBorders>
            <w:shd w:val="clear" w:color="auto" w:fill="D9D9D9"/>
          </w:tcPr>
          <w:p>
            <w:pPr>
              <w:pStyle w:val="TableParagraph"/>
              <w:rPr>
                <w:sz w:val="22"/>
              </w:rPr>
            </w:pPr>
          </w:p>
        </w:tc>
        <w:tc>
          <w:tcPr>
            <w:tcW w:w="1519" w:type="dxa"/>
            <w:tcBorders>
              <w:top w:val="nil"/>
              <w:bottom w:val="nil"/>
            </w:tcBorders>
            <w:shd w:val="clear" w:color="auto" w:fill="D9D9D9"/>
          </w:tcPr>
          <w:p>
            <w:pPr>
              <w:pStyle w:val="TableParagraph"/>
              <w:rPr>
                <w:sz w:val="22"/>
              </w:rPr>
            </w:pPr>
          </w:p>
        </w:tc>
        <w:tc>
          <w:tcPr>
            <w:tcW w:w="1890" w:type="dxa"/>
            <w:tcBorders>
              <w:top w:val="nil"/>
              <w:bottom w:val="nil"/>
            </w:tcBorders>
            <w:shd w:val="clear" w:color="auto" w:fill="D9D9D9"/>
          </w:tcPr>
          <w:p>
            <w:pPr>
              <w:pStyle w:val="TableParagraph"/>
              <w:rPr>
                <w:sz w:val="22"/>
              </w:rPr>
            </w:pPr>
          </w:p>
        </w:tc>
      </w:tr>
      <w:tr>
        <w:trPr>
          <w:trHeight w:val="640" w:hRule="atLeast"/>
        </w:trPr>
        <w:tc>
          <w:tcPr>
            <w:tcW w:w="650" w:type="dxa"/>
            <w:tcBorders>
              <w:top w:val="nil"/>
              <w:bottom w:val="nil"/>
            </w:tcBorders>
            <w:shd w:val="clear" w:color="auto" w:fill="D9D9D9"/>
          </w:tcPr>
          <w:p>
            <w:pPr>
              <w:pStyle w:val="TableParagraph"/>
              <w:rPr>
                <w:sz w:val="22"/>
              </w:rPr>
            </w:pPr>
          </w:p>
        </w:tc>
        <w:tc>
          <w:tcPr>
            <w:tcW w:w="1348" w:type="dxa"/>
            <w:tcBorders>
              <w:top w:val="nil"/>
              <w:bottom w:val="nil"/>
            </w:tcBorders>
            <w:shd w:val="clear" w:color="auto" w:fill="D9D9D9"/>
          </w:tcPr>
          <w:p>
            <w:pPr>
              <w:pStyle w:val="TableParagraph"/>
              <w:rPr>
                <w:sz w:val="22"/>
              </w:rPr>
            </w:pPr>
          </w:p>
        </w:tc>
        <w:tc>
          <w:tcPr>
            <w:tcW w:w="1771" w:type="dxa"/>
            <w:tcBorders>
              <w:top w:val="nil"/>
              <w:bottom w:val="nil"/>
            </w:tcBorders>
            <w:shd w:val="clear" w:color="auto" w:fill="D9D9D9"/>
          </w:tcPr>
          <w:p>
            <w:pPr>
              <w:pStyle w:val="TableParagraph"/>
              <w:tabs>
                <w:tab w:pos="1296" w:val="left" w:leader="none"/>
              </w:tabs>
              <w:spacing w:before="46"/>
              <w:ind w:left="108"/>
              <w:rPr>
                <w:sz w:val="19"/>
              </w:rPr>
            </w:pPr>
            <w:r>
              <w:rPr>
                <w:spacing w:val="-5"/>
                <w:sz w:val="19"/>
              </w:rPr>
              <w:t>BY</w:t>
            </w:r>
            <w:r>
              <w:rPr>
                <w:sz w:val="19"/>
              </w:rPr>
              <w:tab/>
            </w:r>
            <w:r>
              <w:rPr>
                <w:spacing w:val="-5"/>
                <w:sz w:val="19"/>
              </w:rPr>
              <w:t>THE</w:t>
            </w:r>
          </w:p>
          <w:p>
            <w:pPr>
              <w:pStyle w:val="TableParagraph"/>
              <w:spacing w:before="52"/>
              <w:ind w:left="108"/>
              <w:rPr>
                <w:sz w:val="24"/>
              </w:rPr>
            </w:pPr>
            <w:r>
              <w:rPr>
                <w:smallCaps/>
                <w:spacing w:val="-2"/>
                <w:sz w:val="24"/>
              </w:rPr>
              <w:t>Election</w:t>
            </w:r>
          </w:p>
        </w:tc>
        <w:tc>
          <w:tcPr>
            <w:tcW w:w="1828" w:type="dxa"/>
            <w:tcBorders>
              <w:top w:val="nil"/>
              <w:bottom w:val="nil"/>
            </w:tcBorders>
            <w:shd w:val="clear" w:color="auto" w:fill="D9D9D9"/>
          </w:tcPr>
          <w:p>
            <w:pPr>
              <w:pStyle w:val="TableParagraph"/>
              <w:rPr>
                <w:sz w:val="22"/>
              </w:rPr>
            </w:pPr>
          </w:p>
        </w:tc>
        <w:tc>
          <w:tcPr>
            <w:tcW w:w="1519" w:type="dxa"/>
            <w:tcBorders>
              <w:top w:val="nil"/>
              <w:bottom w:val="nil"/>
            </w:tcBorders>
            <w:shd w:val="clear" w:color="auto" w:fill="D9D9D9"/>
          </w:tcPr>
          <w:p>
            <w:pPr>
              <w:pStyle w:val="TableParagraph"/>
              <w:rPr>
                <w:sz w:val="22"/>
              </w:rPr>
            </w:pPr>
          </w:p>
        </w:tc>
        <w:tc>
          <w:tcPr>
            <w:tcW w:w="1890" w:type="dxa"/>
            <w:tcBorders>
              <w:top w:val="nil"/>
              <w:bottom w:val="nil"/>
            </w:tcBorders>
            <w:shd w:val="clear" w:color="auto" w:fill="D9D9D9"/>
          </w:tcPr>
          <w:p>
            <w:pPr>
              <w:pStyle w:val="TableParagraph"/>
              <w:rPr>
                <w:sz w:val="22"/>
              </w:rPr>
            </w:pPr>
          </w:p>
        </w:tc>
      </w:tr>
      <w:tr>
        <w:trPr>
          <w:trHeight w:val="311" w:hRule="atLeast"/>
        </w:trPr>
        <w:tc>
          <w:tcPr>
            <w:tcW w:w="650" w:type="dxa"/>
            <w:tcBorders>
              <w:top w:val="nil"/>
              <w:bottom w:val="nil"/>
            </w:tcBorders>
            <w:shd w:val="clear" w:color="auto" w:fill="D9D9D9"/>
          </w:tcPr>
          <w:p>
            <w:pPr>
              <w:pStyle w:val="TableParagraph"/>
              <w:rPr>
                <w:sz w:val="22"/>
              </w:rPr>
            </w:pPr>
          </w:p>
        </w:tc>
        <w:tc>
          <w:tcPr>
            <w:tcW w:w="1348" w:type="dxa"/>
            <w:tcBorders>
              <w:top w:val="nil"/>
              <w:bottom w:val="nil"/>
            </w:tcBorders>
            <w:shd w:val="clear" w:color="auto" w:fill="D9D9D9"/>
          </w:tcPr>
          <w:p>
            <w:pPr>
              <w:pStyle w:val="TableParagraph"/>
              <w:rPr>
                <w:sz w:val="22"/>
              </w:rPr>
            </w:pPr>
          </w:p>
        </w:tc>
        <w:tc>
          <w:tcPr>
            <w:tcW w:w="1771" w:type="dxa"/>
            <w:tcBorders>
              <w:top w:val="nil"/>
              <w:bottom w:val="nil"/>
            </w:tcBorders>
            <w:shd w:val="clear" w:color="auto" w:fill="D9D9D9"/>
          </w:tcPr>
          <w:p>
            <w:pPr>
              <w:pStyle w:val="TableParagraph"/>
              <w:spacing w:before="39"/>
              <w:ind w:left="108"/>
              <w:rPr>
                <w:sz w:val="19"/>
              </w:rPr>
            </w:pPr>
            <w:r>
              <w:rPr>
                <w:spacing w:val="-2"/>
                <w:sz w:val="19"/>
              </w:rPr>
              <w:t>COMMISSION</w:t>
            </w:r>
          </w:p>
        </w:tc>
        <w:tc>
          <w:tcPr>
            <w:tcW w:w="1828" w:type="dxa"/>
            <w:tcBorders>
              <w:top w:val="nil"/>
              <w:bottom w:val="nil"/>
            </w:tcBorders>
            <w:shd w:val="clear" w:color="auto" w:fill="D9D9D9"/>
          </w:tcPr>
          <w:p>
            <w:pPr>
              <w:pStyle w:val="TableParagraph"/>
              <w:rPr>
                <w:sz w:val="22"/>
              </w:rPr>
            </w:pPr>
          </w:p>
        </w:tc>
        <w:tc>
          <w:tcPr>
            <w:tcW w:w="1519" w:type="dxa"/>
            <w:tcBorders>
              <w:top w:val="nil"/>
              <w:bottom w:val="nil"/>
            </w:tcBorders>
            <w:shd w:val="clear" w:color="auto" w:fill="D9D9D9"/>
          </w:tcPr>
          <w:p>
            <w:pPr>
              <w:pStyle w:val="TableParagraph"/>
              <w:rPr>
                <w:sz w:val="22"/>
              </w:rPr>
            </w:pPr>
          </w:p>
        </w:tc>
        <w:tc>
          <w:tcPr>
            <w:tcW w:w="1890" w:type="dxa"/>
            <w:tcBorders>
              <w:top w:val="nil"/>
              <w:bottom w:val="nil"/>
            </w:tcBorders>
            <w:shd w:val="clear" w:color="auto" w:fill="D9D9D9"/>
          </w:tcPr>
          <w:p>
            <w:pPr>
              <w:pStyle w:val="TableParagraph"/>
              <w:rPr>
                <w:sz w:val="22"/>
              </w:rPr>
            </w:pPr>
          </w:p>
        </w:tc>
      </w:tr>
      <w:tr>
        <w:trPr>
          <w:trHeight w:val="634" w:hRule="atLeast"/>
        </w:trPr>
        <w:tc>
          <w:tcPr>
            <w:tcW w:w="650" w:type="dxa"/>
            <w:tcBorders>
              <w:top w:val="nil"/>
            </w:tcBorders>
            <w:shd w:val="clear" w:color="auto" w:fill="D9D9D9"/>
          </w:tcPr>
          <w:p>
            <w:pPr>
              <w:pStyle w:val="TableParagraph"/>
              <w:rPr>
                <w:sz w:val="22"/>
              </w:rPr>
            </w:pPr>
          </w:p>
        </w:tc>
        <w:tc>
          <w:tcPr>
            <w:tcW w:w="1348" w:type="dxa"/>
            <w:tcBorders>
              <w:top w:val="nil"/>
            </w:tcBorders>
            <w:shd w:val="clear" w:color="auto" w:fill="D9D9D9"/>
          </w:tcPr>
          <w:p>
            <w:pPr>
              <w:pStyle w:val="TableParagraph"/>
              <w:rPr>
                <w:sz w:val="22"/>
              </w:rPr>
            </w:pPr>
          </w:p>
        </w:tc>
        <w:tc>
          <w:tcPr>
            <w:tcW w:w="1771" w:type="dxa"/>
            <w:tcBorders>
              <w:top w:val="nil"/>
            </w:tcBorders>
            <w:shd w:val="clear" w:color="auto" w:fill="D9D9D9"/>
          </w:tcPr>
          <w:p>
            <w:pPr>
              <w:pStyle w:val="TableParagraph"/>
              <w:spacing w:before="45"/>
              <w:ind w:left="108"/>
              <w:rPr>
                <w:sz w:val="19"/>
              </w:rPr>
            </w:pPr>
            <w:r>
              <w:rPr>
                <w:sz w:val="19"/>
              </w:rPr>
              <w:t>AND</w:t>
            </w:r>
            <w:r>
              <w:rPr>
                <w:spacing w:val="77"/>
                <w:sz w:val="19"/>
              </w:rPr>
              <w:t> </w:t>
            </w:r>
            <w:r>
              <w:rPr>
                <w:spacing w:val="-2"/>
                <w:sz w:val="19"/>
              </w:rPr>
              <w:t>EMPLOYEE</w:t>
            </w:r>
          </w:p>
          <w:p>
            <w:pPr>
              <w:pStyle w:val="TableParagraph"/>
              <w:spacing w:before="54"/>
              <w:ind w:left="108"/>
              <w:rPr>
                <w:sz w:val="19"/>
              </w:rPr>
            </w:pPr>
            <w:r>
              <w:rPr>
                <w:sz w:val="19"/>
              </w:rPr>
              <w:t>ID</w:t>
            </w:r>
            <w:r>
              <w:rPr>
                <w:spacing w:val="-5"/>
                <w:sz w:val="19"/>
              </w:rPr>
              <w:t> </w:t>
            </w:r>
            <w:r>
              <w:rPr>
                <w:sz w:val="19"/>
              </w:rPr>
              <w:t>NO</w:t>
            </w:r>
            <w:r>
              <w:rPr>
                <w:sz w:val="24"/>
              </w:rPr>
              <w:t>.,</w:t>
            </w:r>
            <w:r>
              <w:rPr>
                <w:spacing w:val="-15"/>
                <w:sz w:val="24"/>
              </w:rPr>
              <w:t> </w:t>
            </w:r>
            <w:r>
              <w:rPr>
                <w:sz w:val="19"/>
              </w:rPr>
              <w:t>IF</w:t>
            </w:r>
            <w:r>
              <w:rPr>
                <w:spacing w:val="-3"/>
                <w:sz w:val="19"/>
              </w:rPr>
              <w:t> </w:t>
            </w:r>
            <w:r>
              <w:rPr>
                <w:spacing w:val="-5"/>
                <w:sz w:val="19"/>
              </w:rPr>
              <w:t>ANY</w:t>
            </w:r>
          </w:p>
        </w:tc>
        <w:tc>
          <w:tcPr>
            <w:tcW w:w="1828" w:type="dxa"/>
            <w:tcBorders>
              <w:top w:val="nil"/>
            </w:tcBorders>
            <w:shd w:val="clear" w:color="auto" w:fill="D9D9D9"/>
          </w:tcPr>
          <w:p>
            <w:pPr>
              <w:pStyle w:val="TableParagraph"/>
              <w:rPr>
                <w:sz w:val="22"/>
              </w:rPr>
            </w:pPr>
          </w:p>
        </w:tc>
        <w:tc>
          <w:tcPr>
            <w:tcW w:w="1519" w:type="dxa"/>
            <w:tcBorders>
              <w:top w:val="nil"/>
            </w:tcBorders>
            <w:shd w:val="clear" w:color="auto" w:fill="D9D9D9"/>
          </w:tcPr>
          <w:p>
            <w:pPr>
              <w:pStyle w:val="TableParagraph"/>
              <w:rPr>
                <w:sz w:val="22"/>
              </w:rPr>
            </w:pPr>
          </w:p>
        </w:tc>
        <w:tc>
          <w:tcPr>
            <w:tcW w:w="1890" w:type="dxa"/>
            <w:tcBorders>
              <w:top w:val="nil"/>
            </w:tcBorders>
            <w:shd w:val="clear" w:color="auto" w:fill="D9D9D9"/>
          </w:tcPr>
          <w:p>
            <w:pPr>
              <w:pStyle w:val="TableParagraph"/>
              <w:rPr>
                <w:sz w:val="22"/>
              </w:rPr>
            </w:pPr>
          </w:p>
        </w:tc>
      </w:tr>
      <w:tr>
        <w:trPr>
          <w:trHeight w:val="952" w:hRule="atLeast"/>
        </w:trPr>
        <w:tc>
          <w:tcPr>
            <w:tcW w:w="650" w:type="dxa"/>
          </w:tcPr>
          <w:p>
            <w:pPr>
              <w:pStyle w:val="TableParagraph"/>
              <w:spacing w:before="39"/>
              <w:rPr>
                <w:sz w:val="24"/>
              </w:rPr>
            </w:pPr>
          </w:p>
          <w:p>
            <w:pPr>
              <w:pStyle w:val="TableParagraph"/>
              <w:ind w:right="170"/>
              <w:jc w:val="right"/>
              <w:rPr>
                <w:sz w:val="24"/>
              </w:rPr>
            </w:pPr>
            <w:r>
              <w:rPr>
                <w:spacing w:val="-5"/>
                <w:sz w:val="24"/>
              </w:rPr>
              <w:t>1.</w:t>
            </w:r>
          </w:p>
        </w:tc>
        <w:tc>
          <w:tcPr>
            <w:tcW w:w="1348" w:type="dxa"/>
          </w:tcPr>
          <w:p>
            <w:pPr>
              <w:pStyle w:val="TableParagraph"/>
              <w:rPr>
                <w:sz w:val="22"/>
              </w:rPr>
            </w:pPr>
          </w:p>
        </w:tc>
        <w:tc>
          <w:tcPr>
            <w:tcW w:w="1771" w:type="dxa"/>
          </w:tcPr>
          <w:p>
            <w:pPr>
              <w:pStyle w:val="TableParagraph"/>
              <w:rPr>
                <w:sz w:val="22"/>
              </w:rPr>
            </w:pPr>
          </w:p>
        </w:tc>
        <w:tc>
          <w:tcPr>
            <w:tcW w:w="1828" w:type="dxa"/>
          </w:tcPr>
          <w:p>
            <w:pPr>
              <w:pStyle w:val="TableParagraph"/>
              <w:rPr>
                <w:sz w:val="22"/>
              </w:rPr>
            </w:pPr>
          </w:p>
        </w:tc>
        <w:tc>
          <w:tcPr>
            <w:tcW w:w="1519" w:type="dxa"/>
          </w:tcPr>
          <w:p>
            <w:pPr>
              <w:pStyle w:val="TableParagraph"/>
              <w:rPr>
                <w:sz w:val="22"/>
              </w:rPr>
            </w:pPr>
          </w:p>
        </w:tc>
        <w:tc>
          <w:tcPr>
            <w:tcW w:w="1890" w:type="dxa"/>
          </w:tcPr>
          <w:p>
            <w:pPr>
              <w:pStyle w:val="TableParagraph"/>
              <w:rPr>
                <w:sz w:val="22"/>
              </w:rPr>
            </w:pPr>
          </w:p>
        </w:tc>
      </w:tr>
      <w:tr>
        <w:trPr>
          <w:trHeight w:val="952" w:hRule="atLeast"/>
        </w:trPr>
        <w:tc>
          <w:tcPr>
            <w:tcW w:w="650" w:type="dxa"/>
          </w:tcPr>
          <w:p>
            <w:pPr>
              <w:pStyle w:val="TableParagraph"/>
              <w:spacing w:before="39"/>
              <w:rPr>
                <w:sz w:val="24"/>
              </w:rPr>
            </w:pPr>
          </w:p>
          <w:p>
            <w:pPr>
              <w:pStyle w:val="TableParagraph"/>
              <w:ind w:right="170"/>
              <w:jc w:val="right"/>
              <w:rPr>
                <w:sz w:val="24"/>
              </w:rPr>
            </w:pPr>
            <w:r>
              <w:rPr>
                <w:spacing w:val="-5"/>
                <w:sz w:val="24"/>
              </w:rPr>
              <w:t>2.</w:t>
            </w:r>
          </w:p>
        </w:tc>
        <w:tc>
          <w:tcPr>
            <w:tcW w:w="1348" w:type="dxa"/>
          </w:tcPr>
          <w:p>
            <w:pPr>
              <w:pStyle w:val="TableParagraph"/>
              <w:rPr>
                <w:sz w:val="22"/>
              </w:rPr>
            </w:pPr>
          </w:p>
        </w:tc>
        <w:tc>
          <w:tcPr>
            <w:tcW w:w="1771" w:type="dxa"/>
          </w:tcPr>
          <w:p>
            <w:pPr>
              <w:pStyle w:val="TableParagraph"/>
              <w:rPr>
                <w:sz w:val="22"/>
              </w:rPr>
            </w:pPr>
          </w:p>
        </w:tc>
        <w:tc>
          <w:tcPr>
            <w:tcW w:w="1828" w:type="dxa"/>
          </w:tcPr>
          <w:p>
            <w:pPr>
              <w:pStyle w:val="TableParagraph"/>
              <w:rPr>
                <w:sz w:val="22"/>
              </w:rPr>
            </w:pPr>
          </w:p>
        </w:tc>
        <w:tc>
          <w:tcPr>
            <w:tcW w:w="1519" w:type="dxa"/>
          </w:tcPr>
          <w:p>
            <w:pPr>
              <w:pStyle w:val="TableParagraph"/>
              <w:rPr>
                <w:sz w:val="22"/>
              </w:rPr>
            </w:pPr>
          </w:p>
        </w:tc>
        <w:tc>
          <w:tcPr>
            <w:tcW w:w="1890" w:type="dxa"/>
          </w:tcPr>
          <w:p>
            <w:pPr>
              <w:pStyle w:val="TableParagraph"/>
              <w:rPr>
                <w:sz w:val="22"/>
              </w:rPr>
            </w:pPr>
          </w:p>
        </w:tc>
      </w:tr>
      <w:tr>
        <w:trPr>
          <w:trHeight w:val="950" w:hRule="atLeast"/>
        </w:trPr>
        <w:tc>
          <w:tcPr>
            <w:tcW w:w="650" w:type="dxa"/>
          </w:tcPr>
          <w:p>
            <w:pPr>
              <w:pStyle w:val="TableParagraph"/>
              <w:spacing w:before="39"/>
              <w:rPr>
                <w:sz w:val="24"/>
              </w:rPr>
            </w:pPr>
          </w:p>
          <w:p>
            <w:pPr>
              <w:pStyle w:val="TableParagraph"/>
              <w:ind w:right="170"/>
              <w:jc w:val="right"/>
              <w:rPr>
                <w:sz w:val="24"/>
              </w:rPr>
            </w:pPr>
            <w:r>
              <w:rPr>
                <w:spacing w:val="-5"/>
                <w:sz w:val="24"/>
              </w:rPr>
              <w:t>3.</w:t>
            </w:r>
          </w:p>
        </w:tc>
        <w:tc>
          <w:tcPr>
            <w:tcW w:w="1348" w:type="dxa"/>
          </w:tcPr>
          <w:p>
            <w:pPr>
              <w:pStyle w:val="TableParagraph"/>
              <w:rPr>
                <w:sz w:val="22"/>
              </w:rPr>
            </w:pPr>
          </w:p>
        </w:tc>
        <w:tc>
          <w:tcPr>
            <w:tcW w:w="1771" w:type="dxa"/>
          </w:tcPr>
          <w:p>
            <w:pPr>
              <w:pStyle w:val="TableParagraph"/>
              <w:rPr>
                <w:sz w:val="22"/>
              </w:rPr>
            </w:pPr>
          </w:p>
        </w:tc>
        <w:tc>
          <w:tcPr>
            <w:tcW w:w="1828" w:type="dxa"/>
          </w:tcPr>
          <w:p>
            <w:pPr>
              <w:pStyle w:val="TableParagraph"/>
              <w:rPr>
                <w:sz w:val="22"/>
              </w:rPr>
            </w:pPr>
          </w:p>
        </w:tc>
        <w:tc>
          <w:tcPr>
            <w:tcW w:w="1519" w:type="dxa"/>
          </w:tcPr>
          <w:p>
            <w:pPr>
              <w:pStyle w:val="TableParagraph"/>
              <w:rPr>
                <w:sz w:val="22"/>
              </w:rPr>
            </w:pPr>
          </w:p>
        </w:tc>
        <w:tc>
          <w:tcPr>
            <w:tcW w:w="1890" w:type="dxa"/>
          </w:tcPr>
          <w:p>
            <w:pPr>
              <w:pStyle w:val="TableParagraph"/>
              <w:rPr>
                <w:sz w:val="22"/>
              </w:rPr>
            </w:pPr>
          </w:p>
        </w:tc>
      </w:tr>
      <w:tr>
        <w:trPr>
          <w:trHeight w:val="736" w:hRule="atLeast"/>
        </w:trPr>
        <w:tc>
          <w:tcPr>
            <w:tcW w:w="650" w:type="dxa"/>
          </w:tcPr>
          <w:p>
            <w:pPr>
              <w:pStyle w:val="TableParagraph"/>
              <w:spacing w:before="210"/>
              <w:ind w:right="170"/>
              <w:jc w:val="right"/>
              <w:rPr>
                <w:sz w:val="24"/>
              </w:rPr>
            </w:pPr>
            <w:r>
              <w:rPr>
                <w:spacing w:val="-5"/>
                <w:sz w:val="24"/>
              </w:rPr>
              <w:t>4.</w:t>
            </w:r>
          </w:p>
        </w:tc>
        <w:tc>
          <w:tcPr>
            <w:tcW w:w="1348" w:type="dxa"/>
          </w:tcPr>
          <w:p>
            <w:pPr>
              <w:pStyle w:val="TableParagraph"/>
              <w:rPr>
                <w:sz w:val="22"/>
              </w:rPr>
            </w:pPr>
          </w:p>
        </w:tc>
        <w:tc>
          <w:tcPr>
            <w:tcW w:w="1771" w:type="dxa"/>
          </w:tcPr>
          <w:p>
            <w:pPr>
              <w:pStyle w:val="TableParagraph"/>
              <w:rPr>
                <w:sz w:val="22"/>
              </w:rPr>
            </w:pPr>
          </w:p>
        </w:tc>
        <w:tc>
          <w:tcPr>
            <w:tcW w:w="1828" w:type="dxa"/>
          </w:tcPr>
          <w:p>
            <w:pPr>
              <w:pStyle w:val="TableParagraph"/>
              <w:rPr>
                <w:sz w:val="22"/>
              </w:rPr>
            </w:pPr>
          </w:p>
        </w:tc>
        <w:tc>
          <w:tcPr>
            <w:tcW w:w="1519" w:type="dxa"/>
          </w:tcPr>
          <w:p>
            <w:pPr>
              <w:pStyle w:val="TableParagraph"/>
              <w:rPr>
                <w:sz w:val="22"/>
              </w:rPr>
            </w:pPr>
          </w:p>
        </w:tc>
        <w:tc>
          <w:tcPr>
            <w:tcW w:w="1890" w:type="dxa"/>
          </w:tcPr>
          <w:p>
            <w:pPr>
              <w:pStyle w:val="TableParagraph"/>
              <w:rPr>
                <w:sz w:val="22"/>
              </w:rPr>
            </w:pPr>
          </w:p>
        </w:tc>
      </w:tr>
    </w:tbl>
    <w:p>
      <w:pPr>
        <w:pStyle w:val="TableParagraph"/>
        <w:spacing w:after="0"/>
        <w:rPr>
          <w:sz w:val="22"/>
        </w:rPr>
        <w:sectPr>
          <w:pgSz w:w="11900" w:h="16850"/>
          <w:pgMar w:header="0" w:footer="1049" w:top="1360" w:bottom="1240" w:left="708" w:right="708"/>
        </w:sectPr>
      </w:pPr>
    </w:p>
    <w:tbl>
      <w:tblPr>
        <w:tblW w:w="0" w:type="auto"/>
        <w:jc w:val="left"/>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0"/>
        <w:gridCol w:w="1348"/>
        <w:gridCol w:w="1771"/>
        <w:gridCol w:w="1828"/>
        <w:gridCol w:w="1519"/>
        <w:gridCol w:w="1890"/>
      </w:tblGrid>
      <w:tr>
        <w:trPr>
          <w:trHeight w:val="736" w:hRule="atLeast"/>
        </w:trPr>
        <w:tc>
          <w:tcPr>
            <w:tcW w:w="650" w:type="dxa"/>
          </w:tcPr>
          <w:p>
            <w:pPr>
              <w:pStyle w:val="TableParagraph"/>
              <w:rPr>
                <w:sz w:val="22"/>
              </w:rPr>
            </w:pPr>
          </w:p>
        </w:tc>
        <w:tc>
          <w:tcPr>
            <w:tcW w:w="1348" w:type="dxa"/>
          </w:tcPr>
          <w:p>
            <w:pPr>
              <w:pStyle w:val="TableParagraph"/>
              <w:rPr>
                <w:sz w:val="22"/>
              </w:rPr>
            </w:pPr>
          </w:p>
        </w:tc>
        <w:tc>
          <w:tcPr>
            <w:tcW w:w="1771" w:type="dxa"/>
          </w:tcPr>
          <w:p>
            <w:pPr>
              <w:pStyle w:val="TableParagraph"/>
              <w:rPr>
                <w:sz w:val="22"/>
              </w:rPr>
            </w:pPr>
          </w:p>
        </w:tc>
        <w:tc>
          <w:tcPr>
            <w:tcW w:w="1828" w:type="dxa"/>
          </w:tcPr>
          <w:p>
            <w:pPr>
              <w:pStyle w:val="TableParagraph"/>
              <w:rPr>
                <w:sz w:val="22"/>
              </w:rPr>
            </w:pPr>
          </w:p>
        </w:tc>
        <w:tc>
          <w:tcPr>
            <w:tcW w:w="1519" w:type="dxa"/>
          </w:tcPr>
          <w:p>
            <w:pPr>
              <w:pStyle w:val="TableParagraph"/>
              <w:rPr>
                <w:sz w:val="22"/>
              </w:rPr>
            </w:pPr>
          </w:p>
        </w:tc>
        <w:tc>
          <w:tcPr>
            <w:tcW w:w="1890" w:type="dxa"/>
          </w:tcPr>
          <w:p>
            <w:pPr>
              <w:pStyle w:val="TableParagraph"/>
              <w:rPr>
                <w:sz w:val="22"/>
              </w:rPr>
            </w:pPr>
          </w:p>
        </w:tc>
      </w:tr>
      <w:tr>
        <w:trPr>
          <w:trHeight w:val="736" w:hRule="atLeast"/>
        </w:trPr>
        <w:tc>
          <w:tcPr>
            <w:tcW w:w="650" w:type="dxa"/>
          </w:tcPr>
          <w:p>
            <w:pPr>
              <w:pStyle w:val="TableParagraph"/>
              <w:spacing w:before="207"/>
              <w:ind w:left="287"/>
              <w:rPr>
                <w:sz w:val="24"/>
              </w:rPr>
            </w:pPr>
            <w:r>
              <w:rPr>
                <w:spacing w:val="-5"/>
                <w:sz w:val="24"/>
              </w:rPr>
              <w:t>5.</w:t>
            </w:r>
          </w:p>
        </w:tc>
        <w:tc>
          <w:tcPr>
            <w:tcW w:w="1348" w:type="dxa"/>
          </w:tcPr>
          <w:p>
            <w:pPr>
              <w:pStyle w:val="TableParagraph"/>
              <w:rPr>
                <w:sz w:val="22"/>
              </w:rPr>
            </w:pPr>
          </w:p>
        </w:tc>
        <w:tc>
          <w:tcPr>
            <w:tcW w:w="1771" w:type="dxa"/>
          </w:tcPr>
          <w:p>
            <w:pPr>
              <w:pStyle w:val="TableParagraph"/>
              <w:rPr>
                <w:sz w:val="22"/>
              </w:rPr>
            </w:pPr>
          </w:p>
        </w:tc>
        <w:tc>
          <w:tcPr>
            <w:tcW w:w="1828" w:type="dxa"/>
          </w:tcPr>
          <w:p>
            <w:pPr>
              <w:pStyle w:val="TableParagraph"/>
              <w:rPr>
                <w:sz w:val="22"/>
              </w:rPr>
            </w:pPr>
          </w:p>
        </w:tc>
        <w:tc>
          <w:tcPr>
            <w:tcW w:w="1519" w:type="dxa"/>
          </w:tcPr>
          <w:p>
            <w:pPr>
              <w:pStyle w:val="TableParagraph"/>
              <w:rPr>
                <w:sz w:val="22"/>
              </w:rPr>
            </w:pPr>
          </w:p>
        </w:tc>
        <w:tc>
          <w:tcPr>
            <w:tcW w:w="1890" w:type="dxa"/>
          </w:tcPr>
          <w:p>
            <w:pPr>
              <w:pStyle w:val="TableParagraph"/>
              <w:rPr>
                <w:sz w:val="22"/>
              </w:rPr>
            </w:pPr>
          </w:p>
        </w:tc>
      </w:tr>
      <w:tr>
        <w:trPr>
          <w:trHeight w:val="736" w:hRule="atLeast"/>
        </w:trPr>
        <w:tc>
          <w:tcPr>
            <w:tcW w:w="650" w:type="dxa"/>
          </w:tcPr>
          <w:p>
            <w:pPr>
              <w:pStyle w:val="TableParagraph"/>
              <w:rPr>
                <w:sz w:val="22"/>
              </w:rPr>
            </w:pPr>
          </w:p>
        </w:tc>
        <w:tc>
          <w:tcPr>
            <w:tcW w:w="1348" w:type="dxa"/>
          </w:tcPr>
          <w:p>
            <w:pPr>
              <w:pStyle w:val="TableParagraph"/>
              <w:rPr>
                <w:sz w:val="22"/>
              </w:rPr>
            </w:pPr>
          </w:p>
        </w:tc>
        <w:tc>
          <w:tcPr>
            <w:tcW w:w="1771" w:type="dxa"/>
          </w:tcPr>
          <w:p>
            <w:pPr>
              <w:pStyle w:val="TableParagraph"/>
              <w:rPr>
                <w:sz w:val="22"/>
              </w:rPr>
            </w:pPr>
          </w:p>
        </w:tc>
        <w:tc>
          <w:tcPr>
            <w:tcW w:w="1828" w:type="dxa"/>
          </w:tcPr>
          <w:p>
            <w:pPr>
              <w:pStyle w:val="TableParagraph"/>
              <w:rPr>
                <w:sz w:val="22"/>
              </w:rPr>
            </w:pPr>
          </w:p>
        </w:tc>
        <w:tc>
          <w:tcPr>
            <w:tcW w:w="1519" w:type="dxa"/>
          </w:tcPr>
          <w:p>
            <w:pPr>
              <w:pStyle w:val="TableParagraph"/>
              <w:rPr>
                <w:sz w:val="22"/>
              </w:rPr>
            </w:pPr>
          </w:p>
        </w:tc>
        <w:tc>
          <w:tcPr>
            <w:tcW w:w="1890" w:type="dxa"/>
          </w:tcPr>
          <w:p>
            <w:pPr>
              <w:pStyle w:val="TableParagraph"/>
              <w:rPr>
                <w:sz w:val="22"/>
              </w:rPr>
            </w:pPr>
          </w:p>
        </w:tc>
      </w:tr>
    </w:tbl>
    <w:p>
      <w:pPr>
        <w:pStyle w:val="BodyText"/>
        <w:spacing w:before="60"/>
      </w:pPr>
    </w:p>
    <w:p>
      <w:pPr>
        <w:pStyle w:val="ListParagraph"/>
        <w:numPr>
          <w:ilvl w:val="0"/>
          <w:numId w:val="66"/>
        </w:numPr>
        <w:tabs>
          <w:tab w:pos="1452" w:val="left" w:leader="none"/>
        </w:tabs>
        <w:spacing w:line="276" w:lineRule="auto" w:before="0" w:after="0"/>
        <w:ind w:left="1452" w:right="750" w:hanging="720"/>
        <w:jc w:val="both"/>
        <w:rPr>
          <w:sz w:val="24"/>
        </w:rPr>
      </w:pPr>
      <w:r>
        <w:rPr>
          <w:sz w:val="24"/>
        </w:rPr>
        <w:t>Particulars</w:t>
      </w:r>
      <w:r>
        <w:rPr>
          <w:spacing w:val="-6"/>
          <w:sz w:val="24"/>
        </w:rPr>
        <w:t> </w:t>
      </w:r>
      <w:r>
        <w:rPr>
          <w:sz w:val="24"/>
        </w:rPr>
        <w:t>of</w:t>
      </w:r>
      <w:r>
        <w:rPr>
          <w:spacing w:val="-4"/>
          <w:sz w:val="24"/>
        </w:rPr>
        <w:t> </w:t>
      </w:r>
      <w:r>
        <w:rPr>
          <w:sz w:val="24"/>
        </w:rPr>
        <w:t>how</w:t>
      </w:r>
      <w:r>
        <w:rPr>
          <w:spacing w:val="-5"/>
          <w:sz w:val="24"/>
        </w:rPr>
        <w:t> </w:t>
      </w:r>
      <w:r>
        <w:rPr>
          <w:sz w:val="24"/>
        </w:rPr>
        <w:t>dues</w:t>
      </w:r>
      <w:r>
        <w:rPr>
          <w:spacing w:val="-4"/>
          <w:sz w:val="24"/>
        </w:rPr>
        <w:t> </w:t>
      </w:r>
      <w:r>
        <w:rPr>
          <w:sz w:val="24"/>
        </w:rPr>
        <w:t>were</w:t>
      </w:r>
      <w:r>
        <w:rPr>
          <w:spacing w:val="-5"/>
          <w:sz w:val="24"/>
        </w:rPr>
        <w:t> </w:t>
      </w:r>
      <w:r>
        <w:rPr>
          <w:sz w:val="24"/>
        </w:rPr>
        <w:t>incurred</w:t>
      </w:r>
      <w:r>
        <w:rPr>
          <w:spacing w:val="-6"/>
          <w:sz w:val="24"/>
        </w:rPr>
        <w:t> </w:t>
      </w:r>
      <w:r>
        <w:rPr>
          <w:sz w:val="24"/>
        </w:rPr>
        <w:t>by</w:t>
      </w:r>
      <w:r>
        <w:rPr>
          <w:spacing w:val="-4"/>
          <w:sz w:val="24"/>
        </w:rPr>
        <w:t> </w:t>
      </w:r>
      <w:r>
        <w:rPr>
          <w:sz w:val="24"/>
        </w:rPr>
        <w:t>the</w:t>
      </w:r>
      <w:r>
        <w:rPr>
          <w:spacing w:val="-3"/>
          <w:sz w:val="24"/>
        </w:rPr>
        <w:t> </w:t>
      </w:r>
      <w:r>
        <w:rPr>
          <w:sz w:val="24"/>
        </w:rPr>
        <w:t>corporate</w:t>
      </w:r>
      <w:r>
        <w:rPr>
          <w:spacing w:val="-6"/>
          <w:sz w:val="24"/>
        </w:rPr>
        <w:t> </w:t>
      </w:r>
      <w:r>
        <w:rPr>
          <w:sz w:val="24"/>
        </w:rPr>
        <w:t>debtor,</w:t>
      </w:r>
      <w:r>
        <w:rPr>
          <w:spacing w:val="-6"/>
          <w:sz w:val="24"/>
        </w:rPr>
        <w:t> </w:t>
      </w:r>
      <w:r>
        <w:rPr>
          <w:sz w:val="24"/>
        </w:rPr>
        <w:t>including</w:t>
      </w:r>
      <w:r>
        <w:rPr>
          <w:spacing w:val="-3"/>
          <w:sz w:val="24"/>
        </w:rPr>
        <w:t> </w:t>
      </w:r>
      <w:r>
        <w:rPr>
          <w:sz w:val="24"/>
        </w:rPr>
        <w:t>particulars</w:t>
      </w:r>
      <w:r>
        <w:rPr>
          <w:spacing w:val="-6"/>
          <w:sz w:val="24"/>
        </w:rPr>
        <w:t> </w:t>
      </w:r>
      <w:r>
        <w:rPr>
          <w:sz w:val="24"/>
        </w:rPr>
        <w:t>of any dispute as well as the record of pendency of suit or arbitration proceedings.</w:t>
      </w:r>
    </w:p>
    <w:p>
      <w:pPr>
        <w:pStyle w:val="BodyText"/>
        <w:spacing w:before="42"/>
      </w:pPr>
    </w:p>
    <w:p>
      <w:pPr>
        <w:pStyle w:val="ListParagraph"/>
        <w:numPr>
          <w:ilvl w:val="0"/>
          <w:numId w:val="66"/>
        </w:numPr>
        <w:tabs>
          <w:tab w:pos="1452" w:val="left" w:leader="none"/>
        </w:tabs>
        <w:spacing w:line="276" w:lineRule="auto" w:before="0" w:after="0"/>
        <w:ind w:left="1452" w:right="754" w:hanging="720"/>
        <w:jc w:val="both"/>
        <w:rPr>
          <w:sz w:val="24"/>
        </w:rPr>
      </w:pPr>
      <w:r>
        <w:rPr>
          <w:sz w:val="24"/>
        </w:rPr>
        <w:t>Particulars of any mutual credit, mutual debts, or other mutual dealings between the corporate</w:t>
      </w:r>
      <w:r>
        <w:rPr>
          <w:spacing w:val="-3"/>
          <w:sz w:val="24"/>
        </w:rPr>
        <w:t> </w:t>
      </w:r>
      <w:r>
        <w:rPr>
          <w:sz w:val="24"/>
        </w:rPr>
        <w:t>debtor</w:t>
      </w:r>
      <w:r>
        <w:rPr>
          <w:spacing w:val="-2"/>
          <w:sz w:val="24"/>
        </w:rPr>
        <w:t> </w:t>
      </w:r>
      <w:r>
        <w:rPr>
          <w:sz w:val="24"/>
        </w:rPr>
        <w:t>and</w:t>
      </w:r>
      <w:r>
        <w:rPr>
          <w:spacing w:val="-2"/>
          <w:sz w:val="24"/>
        </w:rPr>
        <w:t> </w:t>
      </w:r>
      <w:r>
        <w:rPr>
          <w:sz w:val="24"/>
        </w:rPr>
        <w:t>the workmen</w:t>
      </w:r>
      <w:r>
        <w:rPr>
          <w:spacing w:val="-2"/>
          <w:sz w:val="24"/>
        </w:rPr>
        <w:t> </w:t>
      </w:r>
      <w:r>
        <w:rPr>
          <w:sz w:val="24"/>
        </w:rPr>
        <w:t>/</w:t>
      </w:r>
      <w:r>
        <w:rPr>
          <w:spacing w:val="-2"/>
          <w:sz w:val="24"/>
        </w:rPr>
        <w:t> </w:t>
      </w:r>
      <w:r>
        <w:rPr>
          <w:sz w:val="24"/>
        </w:rPr>
        <w:t>employee</w:t>
      </w:r>
      <w:r>
        <w:rPr>
          <w:spacing w:val="-3"/>
          <w:sz w:val="24"/>
        </w:rPr>
        <w:t> </w:t>
      </w:r>
      <w:r>
        <w:rPr>
          <w:sz w:val="24"/>
        </w:rPr>
        <w:t>which</w:t>
      </w:r>
      <w:r>
        <w:rPr>
          <w:spacing w:val="-2"/>
          <w:sz w:val="24"/>
        </w:rPr>
        <w:t> </w:t>
      </w:r>
      <w:r>
        <w:rPr>
          <w:sz w:val="24"/>
        </w:rPr>
        <w:t>may</w:t>
      </w:r>
      <w:r>
        <w:rPr>
          <w:spacing w:val="-2"/>
          <w:sz w:val="24"/>
        </w:rPr>
        <w:t> </w:t>
      </w:r>
      <w:r>
        <w:rPr>
          <w:sz w:val="24"/>
        </w:rPr>
        <w:t>be</w:t>
      </w:r>
      <w:r>
        <w:rPr>
          <w:spacing w:val="-4"/>
          <w:sz w:val="24"/>
        </w:rPr>
        <w:t> </w:t>
      </w:r>
      <w:r>
        <w:rPr>
          <w:sz w:val="24"/>
        </w:rPr>
        <w:t>set-off</w:t>
      </w:r>
      <w:r>
        <w:rPr>
          <w:spacing w:val="-4"/>
          <w:sz w:val="24"/>
        </w:rPr>
        <w:t> </w:t>
      </w:r>
      <w:r>
        <w:rPr>
          <w:sz w:val="24"/>
        </w:rPr>
        <w:t>against</w:t>
      </w:r>
      <w:r>
        <w:rPr>
          <w:spacing w:val="-1"/>
          <w:sz w:val="24"/>
        </w:rPr>
        <w:t> </w:t>
      </w:r>
      <w:r>
        <w:rPr>
          <w:sz w:val="24"/>
        </w:rPr>
        <w:t>the</w:t>
      </w:r>
      <w:r>
        <w:rPr>
          <w:spacing w:val="-2"/>
          <w:sz w:val="24"/>
        </w:rPr>
        <w:t> </w:t>
      </w:r>
      <w:r>
        <w:rPr>
          <w:sz w:val="24"/>
        </w:rPr>
        <w:t>claim.</w:t>
      </w:r>
    </w:p>
    <w:p>
      <w:pPr>
        <w:pStyle w:val="BodyText"/>
        <w:spacing w:before="40"/>
      </w:pPr>
    </w:p>
    <w:p>
      <w:pPr>
        <w:pStyle w:val="ListParagraph"/>
        <w:numPr>
          <w:ilvl w:val="0"/>
          <w:numId w:val="66"/>
        </w:numPr>
        <w:tabs>
          <w:tab w:pos="1452" w:val="left" w:leader="none"/>
        </w:tabs>
        <w:spacing w:line="240" w:lineRule="auto" w:before="0" w:after="0"/>
        <w:ind w:left="1452" w:right="0" w:hanging="720"/>
        <w:jc w:val="left"/>
        <w:rPr>
          <w:sz w:val="24"/>
        </w:rPr>
      </w:pPr>
      <w:r>
        <w:rPr>
          <w:sz w:val="24"/>
        </w:rPr>
        <w:t>Please</w:t>
      </w:r>
      <w:r>
        <w:rPr>
          <w:spacing w:val="-3"/>
          <w:sz w:val="24"/>
        </w:rPr>
        <w:t> </w:t>
      </w:r>
      <w:r>
        <w:rPr>
          <w:sz w:val="24"/>
        </w:rPr>
        <w:t>list</w:t>
      </w:r>
      <w:r>
        <w:rPr>
          <w:spacing w:val="-1"/>
          <w:sz w:val="24"/>
        </w:rPr>
        <w:t> </w:t>
      </w:r>
      <w:r>
        <w:rPr>
          <w:sz w:val="24"/>
        </w:rPr>
        <w:t>out and</w:t>
      </w:r>
      <w:r>
        <w:rPr>
          <w:spacing w:val="-1"/>
          <w:sz w:val="24"/>
        </w:rPr>
        <w:t> </w:t>
      </w:r>
      <w:r>
        <w:rPr>
          <w:sz w:val="24"/>
        </w:rPr>
        <w:t>attach the</w:t>
      </w:r>
      <w:r>
        <w:rPr>
          <w:spacing w:val="-1"/>
          <w:sz w:val="24"/>
        </w:rPr>
        <w:t> </w:t>
      </w:r>
      <w:r>
        <w:rPr>
          <w:sz w:val="24"/>
        </w:rPr>
        <w:t>documents</w:t>
      </w:r>
      <w:r>
        <w:rPr>
          <w:spacing w:val="-2"/>
          <w:sz w:val="24"/>
        </w:rPr>
        <w:t> </w:t>
      </w:r>
      <w:r>
        <w:rPr>
          <w:sz w:val="24"/>
        </w:rPr>
        <w:t>relied</w:t>
      </w:r>
      <w:r>
        <w:rPr>
          <w:spacing w:val="-2"/>
          <w:sz w:val="24"/>
        </w:rPr>
        <w:t> </w:t>
      </w:r>
      <w:r>
        <w:rPr>
          <w:sz w:val="24"/>
        </w:rPr>
        <w:t>on</w:t>
      </w:r>
      <w:r>
        <w:rPr>
          <w:spacing w:val="-1"/>
          <w:sz w:val="24"/>
        </w:rPr>
        <w:t> </w:t>
      </w:r>
      <w:r>
        <w:rPr>
          <w:sz w:val="24"/>
        </w:rPr>
        <w:t>to</w:t>
      </w:r>
      <w:r>
        <w:rPr>
          <w:spacing w:val="-1"/>
          <w:sz w:val="24"/>
        </w:rPr>
        <w:t> </w:t>
      </w:r>
      <w:r>
        <w:rPr>
          <w:sz w:val="24"/>
        </w:rPr>
        <w:t>prove</w:t>
      </w:r>
      <w:r>
        <w:rPr>
          <w:spacing w:val="-2"/>
          <w:sz w:val="24"/>
        </w:rPr>
        <w:t> </w:t>
      </w:r>
      <w:r>
        <w:rPr>
          <w:sz w:val="24"/>
        </w:rPr>
        <w:t>the</w:t>
      </w:r>
      <w:r>
        <w:rPr>
          <w:spacing w:val="-1"/>
          <w:sz w:val="24"/>
        </w:rPr>
        <w:t> </w:t>
      </w:r>
      <w:r>
        <w:rPr>
          <w:spacing w:val="-2"/>
          <w:sz w:val="24"/>
        </w:rPr>
        <w:t>claim.</w:t>
      </w:r>
    </w:p>
    <w:p>
      <w:pPr>
        <w:pStyle w:val="BodyText"/>
      </w:pPr>
    </w:p>
    <w:p>
      <w:pPr>
        <w:pStyle w:val="BodyText"/>
        <w:spacing w:before="84"/>
      </w:pPr>
    </w:p>
    <w:p>
      <w:pPr>
        <w:pStyle w:val="Heading2"/>
        <w:ind w:left="0" w:right="1"/>
        <w:jc w:val="center"/>
      </w:pPr>
      <w:r>
        <w:rPr>
          <w:smallCaps/>
          <w:spacing w:val="-2"/>
        </w:rPr>
        <w:t>Affidavit</w:t>
      </w:r>
    </w:p>
    <w:p>
      <w:pPr>
        <w:pStyle w:val="BodyText"/>
        <w:spacing w:before="99"/>
        <w:rPr>
          <w:b/>
          <w:sz w:val="19"/>
        </w:rPr>
      </w:pPr>
    </w:p>
    <w:p>
      <w:pPr>
        <w:spacing w:line="276" w:lineRule="auto" w:before="0"/>
        <w:ind w:left="732" w:right="711" w:firstLine="0"/>
        <w:jc w:val="left"/>
        <w:rPr>
          <w:sz w:val="24"/>
        </w:rPr>
      </w:pPr>
      <w:r>
        <w:rPr>
          <w:sz w:val="24"/>
        </w:rPr>
        <w:t>I,</w:t>
      </w:r>
      <w:r>
        <w:rPr>
          <w:spacing w:val="37"/>
          <w:sz w:val="24"/>
        </w:rPr>
        <w:t> </w:t>
      </w:r>
      <w:r>
        <w:rPr>
          <w:sz w:val="24"/>
        </w:rPr>
        <w:t>[</w:t>
      </w:r>
      <w:r>
        <w:rPr>
          <w:i/>
          <w:sz w:val="24"/>
        </w:rPr>
        <w:t>insert</w:t>
      </w:r>
      <w:r>
        <w:rPr>
          <w:i/>
          <w:spacing w:val="35"/>
          <w:sz w:val="24"/>
        </w:rPr>
        <w:t> </w:t>
      </w:r>
      <w:r>
        <w:rPr>
          <w:i/>
          <w:sz w:val="24"/>
        </w:rPr>
        <w:t>full</w:t>
      </w:r>
      <w:r>
        <w:rPr>
          <w:i/>
          <w:spacing w:val="35"/>
          <w:sz w:val="24"/>
        </w:rPr>
        <w:t> </w:t>
      </w:r>
      <w:r>
        <w:rPr>
          <w:i/>
          <w:sz w:val="24"/>
        </w:rPr>
        <w:t>name,</w:t>
      </w:r>
      <w:r>
        <w:rPr>
          <w:i/>
          <w:spacing w:val="35"/>
          <w:sz w:val="24"/>
        </w:rPr>
        <w:t> </w:t>
      </w:r>
      <w:r>
        <w:rPr>
          <w:i/>
          <w:sz w:val="24"/>
        </w:rPr>
        <w:t>address</w:t>
      </w:r>
      <w:r>
        <w:rPr>
          <w:i/>
          <w:spacing w:val="35"/>
          <w:sz w:val="24"/>
        </w:rPr>
        <w:t> </w:t>
      </w:r>
      <w:r>
        <w:rPr>
          <w:i/>
          <w:sz w:val="24"/>
        </w:rPr>
        <w:t>and</w:t>
      </w:r>
      <w:r>
        <w:rPr>
          <w:i/>
          <w:spacing w:val="35"/>
          <w:sz w:val="24"/>
        </w:rPr>
        <w:t> </w:t>
      </w:r>
      <w:r>
        <w:rPr>
          <w:i/>
          <w:sz w:val="24"/>
        </w:rPr>
        <w:t>occupation</w:t>
      </w:r>
      <w:r>
        <w:rPr>
          <w:i/>
          <w:spacing w:val="35"/>
          <w:sz w:val="24"/>
        </w:rPr>
        <w:t> </w:t>
      </w:r>
      <w:r>
        <w:rPr>
          <w:i/>
          <w:sz w:val="24"/>
        </w:rPr>
        <w:t>of</w:t>
      </w:r>
      <w:r>
        <w:rPr>
          <w:i/>
          <w:spacing w:val="38"/>
          <w:sz w:val="24"/>
        </w:rPr>
        <w:t> </w:t>
      </w:r>
      <w:r>
        <w:rPr>
          <w:i/>
          <w:sz w:val="24"/>
        </w:rPr>
        <w:t>deponent</w:t>
      </w:r>
      <w:r>
        <w:rPr>
          <w:sz w:val="24"/>
        </w:rPr>
        <w:t>]</w:t>
      </w:r>
      <w:r>
        <w:rPr>
          <w:spacing w:val="34"/>
          <w:sz w:val="24"/>
        </w:rPr>
        <w:t> </w:t>
      </w:r>
      <w:r>
        <w:rPr>
          <w:sz w:val="24"/>
        </w:rPr>
        <w:t>do</w:t>
      </w:r>
      <w:r>
        <w:rPr>
          <w:spacing w:val="35"/>
          <w:sz w:val="24"/>
        </w:rPr>
        <w:t> </w:t>
      </w:r>
      <w:r>
        <w:rPr>
          <w:sz w:val="24"/>
        </w:rPr>
        <w:t>solemnly</w:t>
      </w:r>
      <w:r>
        <w:rPr>
          <w:spacing w:val="35"/>
          <w:sz w:val="24"/>
        </w:rPr>
        <w:t> </w:t>
      </w:r>
      <w:r>
        <w:rPr>
          <w:sz w:val="24"/>
        </w:rPr>
        <w:t>affirm</w:t>
      </w:r>
      <w:r>
        <w:rPr>
          <w:spacing w:val="37"/>
          <w:sz w:val="24"/>
        </w:rPr>
        <w:t> </w:t>
      </w:r>
      <w:r>
        <w:rPr>
          <w:sz w:val="24"/>
        </w:rPr>
        <w:t>and</w:t>
      </w:r>
      <w:r>
        <w:rPr>
          <w:spacing w:val="-1"/>
          <w:sz w:val="24"/>
        </w:rPr>
        <w:t> </w:t>
      </w:r>
      <w:r>
        <w:rPr>
          <w:sz w:val="24"/>
        </w:rPr>
        <w:t>state</w:t>
      </w:r>
      <w:r>
        <w:rPr>
          <w:spacing w:val="-3"/>
          <w:sz w:val="24"/>
        </w:rPr>
        <w:t> </w:t>
      </w:r>
      <w:r>
        <w:rPr>
          <w:sz w:val="24"/>
        </w:rPr>
        <w:t>as </w:t>
      </w:r>
      <w:r>
        <w:rPr>
          <w:spacing w:val="-2"/>
          <w:sz w:val="24"/>
        </w:rPr>
        <w:t>follows:</w:t>
      </w:r>
    </w:p>
    <w:p>
      <w:pPr>
        <w:pStyle w:val="BodyText"/>
        <w:spacing w:before="42"/>
      </w:pPr>
    </w:p>
    <w:p>
      <w:pPr>
        <w:pStyle w:val="ListParagraph"/>
        <w:numPr>
          <w:ilvl w:val="0"/>
          <w:numId w:val="67"/>
        </w:numPr>
        <w:tabs>
          <w:tab w:pos="1452" w:val="left" w:leader="none"/>
          <w:tab w:pos="3071" w:val="left" w:leader="none"/>
          <w:tab w:pos="5034" w:val="left" w:leader="none"/>
          <w:tab w:pos="7050" w:val="left" w:leader="none"/>
        </w:tabs>
        <w:spacing w:line="276" w:lineRule="auto" w:before="0" w:after="0"/>
        <w:ind w:left="1452" w:right="744" w:hanging="720"/>
        <w:jc w:val="both"/>
        <w:rPr>
          <w:sz w:val="24"/>
        </w:rPr>
      </w:pPr>
      <w:r>
        <w:rPr>
          <w:sz w:val="24"/>
        </w:rPr>
        <w:t>The</w:t>
      </w:r>
      <w:r>
        <w:rPr>
          <w:spacing w:val="-3"/>
          <w:sz w:val="24"/>
        </w:rPr>
        <w:t> </w:t>
      </w:r>
      <w:r>
        <w:rPr>
          <w:sz w:val="24"/>
        </w:rPr>
        <w:t>above</w:t>
      </w:r>
      <w:r>
        <w:rPr>
          <w:spacing w:val="-3"/>
          <w:sz w:val="24"/>
        </w:rPr>
        <w:t> </w:t>
      </w:r>
      <w:r>
        <w:rPr>
          <w:sz w:val="24"/>
        </w:rPr>
        <w:t>named</w:t>
      </w:r>
      <w:r>
        <w:rPr>
          <w:spacing w:val="-3"/>
          <w:sz w:val="24"/>
        </w:rPr>
        <w:t> </w:t>
      </w:r>
      <w:r>
        <w:rPr>
          <w:sz w:val="24"/>
        </w:rPr>
        <w:t>corporate</w:t>
      </w:r>
      <w:r>
        <w:rPr>
          <w:spacing w:val="-3"/>
          <w:sz w:val="24"/>
        </w:rPr>
        <w:t> </w:t>
      </w:r>
      <w:r>
        <w:rPr>
          <w:sz w:val="24"/>
        </w:rPr>
        <w:t>debtor</w:t>
      </w:r>
      <w:r>
        <w:rPr>
          <w:spacing w:val="-3"/>
          <w:sz w:val="24"/>
        </w:rPr>
        <w:t> </w:t>
      </w:r>
      <w:r>
        <w:rPr>
          <w:sz w:val="24"/>
        </w:rPr>
        <w:t>was,</w:t>
      </w:r>
      <w:r>
        <w:rPr>
          <w:spacing w:val="-2"/>
          <w:sz w:val="24"/>
        </w:rPr>
        <w:t> </w:t>
      </w:r>
      <w:r>
        <w:rPr>
          <w:sz w:val="24"/>
        </w:rPr>
        <w:t>at</w:t>
      </w:r>
      <w:r>
        <w:rPr>
          <w:spacing w:val="-2"/>
          <w:sz w:val="24"/>
        </w:rPr>
        <w:t> </w:t>
      </w:r>
      <w:r>
        <w:rPr>
          <w:sz w:val="24"/>
        </w:rPr>
        <w:t>the liquidation</w:t>
      </w:r>
      <w:r>
        <w:rPr>
          <w:spacing w:val="-2"/>
          <w:sz w:val="24"/>
        </w:rPr>
        <w:t> </w:t>
      </w:r>
      <w:r>
        <w:rPr>
          <w:sz w:val="24"/>
        </w:rPr>
        <w:t>commencement</w:t>
      </w:r>
      <w:r>
        <w:rPr>
          <w:spacing w:val="-1"/>
          <w:sz w:val="24"/>
        </w:rPr>
        <w:t> </w:t>
      </w:r>
      <w:r>
        <w:rPr>
          <w:sz w:val="24"/>
        </w:rPr>
        <w:t>date</w:t>
      </w:r>
      <w:r>
        <w:rPr>
          <w:spacing w:val="-3"/>
          <w:sz w:val="24"/>
        </w:rPr>
        <w:t> </w:t>
      </w:r>
      <w:r>
        <w:rPr>
          <w:sz w:val="24"/>
        </w:rPr>
        <w:t>that</w:t>
      </w:r>
      <w:r>
        <w:rPr>
          <w:spacing w:val="-2"/>
          <w:sz w:val="24"/>
        </w:rPr>
        <w:t> </w:t>
      </w:r>
      <w:r>
        <w:rPr>
          <w:sz w:val="24"/>
        </w:rPr>
        <w:t>is, the </w:t>
      </w:r>
      <w:r>
        <w:rPr>
          <w:sz w:val="24"/>
          <w:u w:val="single"/>
        </w:rPr>
        <w:tab/>
      </w:r>
      <w:r>
        <w:rPr>
          <w:sz w:val="24"/>
        </w:rPr>
        <w:t>day of </w:t>
      </w:r>
      <w:r>
        <w:rPr>
          <w:sz w:val="24"/>
          <w:u w:val="single"/>
        </w:rPr>
        <w:tab/>
      </w:r>
      <w:r>
        <w:rPr>
          <w:spacing w:val="-15"/>
          <w:sz w:val="24"/>
        </w:rPr>
        <w:t> </w:t>
      </w:r>
      <w:r>
        <w:rPr>
          <w:sz w:val="24"/>
        </w:rPr>
        <w:t>20</w:t>
      </w:r>
      <w:r>
        <w:rPr>
          <w:spacing w:val="80"/>
          <w:w w:val="150"/>
          <w:sz w:val="24"/>
          <w:u w:val="single"/>
        </w:rPr>
        <w:t> </w:t>
      </w:r>
      <w:r>
        <w:rPr>
          <w:sz w:val="24"/>
        </w:rPr>
        <w:t>and still is, justly and truly indebted to the workmen and employees in the sum of Rs. </w:t>
      </w:r>
      <w:r>
        <w:rPr>
          <w:sz w:val="24"/>
          <w:u w:val="single"/>
        </w:rPr>
        <w:tab/>
      </w:r>
      <w:r>
        <w:rPr>
          <w:spacing w:val="-15"/>
          <w:sz w:val="24"/>
        </w:rPr>
        <w:t> </w:t>
      </w:r>
      <w:r>
        <w:rPr>
          <w:sz w:val="24"/>
        </w:rPr>
        <w:t>for</w:t>
      </w:r>
      <w:r>
        <w:rPr>
          <w:spacing w:val="-15"/>
          <w:sz w:val="24"/>
        </w:rPr>
        <w:t> </w:t>
      </w:r>
      <w:r>
        <w:rPr>
          <w:spacing w:val="40"/>
          <w:sz w:val="24"/>
          <w:u w:val="single"/>
        </w:rPr>
        <w:t>  </w:t>
      </w:r>
      <w:r>
        <w:rPr>
          <w:spacing w:val="-15"/>
          <w:sz w:val="24"/>
        </w:rPr>
        <w:t> </w:t>
      </w:r>
      <w:r>
        <w:rPr>
          <w:sz w:val="24"/>
        </w:rPr>
        <w:t>[</w:t>
      </w:r>
      <w:r>
        <w:rPr>
          <w:i/>
          <w:sz w:val="24"/>
        </w:rPr>
        <w:t>please state the nature and duration of employment</w:t>
      </w:r>
      <w:r>
        <w:rPr>
          <w:sz w:val="24"/>
        </w:rPr>
        <w:t>].</w:t>
      </w:r>
    </w:p>
    <w:p>
      <w:pPr>
        <w:pStyle w:val="BodyText"/>
        <w:spacing w:before="41"/>
      </w:pPr>
    </w:p>
    <w:p>
      <w:pPr>
        <w:pStyle w:val="ListParagraph"/>
        <w:numPr>
          <w:ilvl w:val="0"/>
          <w:numId w:val="67"/>
        </w:numPr>
        <w:tabs>
          <w:tab w:pos="1452" w:val="left" w:leader="none"/>
        </w:tabs>
        <w:spacing w:line="276" w:lineRule="auto" w:before="0" w:after="0"/>
        <w:ind w:left="1452" w:right="757" w:hanging="720"/>
        <w:jc w:val="both"/>
        <w:rPr>
          <w:sz w:val="24"/>
        </w:rPr>
      </w:pPr>
      <w:r>
        <w:rPr>
          <w:sz w:val="24"/>
        </w:rPr>
        <w:t>In respect of my claim of the said sum or any part thereof, I have relied on the documents specified below:</w:t>
      </w:r>
    </w:p>
    <w:p>
      <w:pPr>
        <w:pStyle w:val="BodyText"/>
        <w:spacing w:before="42"/>
      </w:pPr>
    </w:p>
    <w:p>
      <w:pPr>
        <w:spacing w:before="0"/>
        <w:ind w:left="1452" w:right="0" w:firstLine="0"/>
        <w:jc w:val="both"/>
        <w:rPr>
          <w:sz w:val="24"/>
        </w:rPr>
      </w:pPr>
      <w:r>
        <w:rPr>
          <w:sz w:val="24"/>
        </w:rPr>
        <w:t>[</w:t>
      </w:r>
      <w:r>
        <w:rPr>
          <w:i/>
          <w:sz w:val="24"/>
        </w:rPr>
        <w:t>Please</w:t>
      </w:r>
      <w:r>
        <w:rPr>
          <w:i/>
          <w:spacing w:val="-4"/>
          <w:sz w:val="24"/>
        </w:rPr>
        <w:t> </w:t>
      </w:r>
      <w:r>
        <w:rPr>
          <w:i/>
          <w:sz w:val="24"/>
        </w:rPr>
        <w:t>list</w:t>
      </w:r>
      <w:r>
        <w:rPr>
          <w:i/>
          <w:spacing w:val="-1"/>
          <w:sz w:val="24"/>
        </w:rPr>
        <w:t> </w:t>
      </w:r>
      <w:r>
        <w:rPr>
          <w:i/>
          <w:sz w:val="24"/>
        </w:rPr>
        <w:t>the</w:t>
      </w:r>
      <w:r>
        <w:rPr>
          <w:i/>
          <w:spacing w:val="-1"/>
          <w:sz w:val="24"/>
        </w:rPr>
        <w:t> </w:t>
      </w:r>
      <w:r>
        <w:rPr>
          <w:i/>
          <w:sz w:val="24"/>
        </w:rPr>
        <w:t>documents</w:t>
      </w:r>
      <w:r>
        <w:rPr>
          <w:i/>
          <w:spacing w:val="-2"/>
          <w:sz w:val="24"/>
        </w:rPr>
        <w:t> </w:t>
      </w:r>
      <w:r>
        <w:rPr>
          <w:i/>
          <w:sz w:val="24"/>
        </w:rPr>
        <w:t>relied</w:t>
      </w:r>
      <w:r>
        <w:rPr>
          <w:i/>
          <w:spacing w:val="-1"/>
          <w:sz w:val="24"/>
        </w:rPr>
        <w:t> </w:t>
      </w:r>
      <w:r>
        <w:rPr>
          <w:i/>
          <w:sz w:val="24"/>
        </w:rPr>
        <w:t>on as</w:t>
      </w:r>
      <w:r>
        <w:rPr>
          <w:i/>
          <w:spacing w:val="-2"/>
          <w:sz w:val="24"/>
        </w:rPr>
        <w:t> </w:t>
      </w:r>
      <w:r>
        <w:rPr>
          <w:i/>
          <w:sz w:val="24"/>
        </w:rPr>
        <w:t>evidence</w:t>
      </w:r>
      <w:r>
        <w:rPr>
          <w:i/>
          <w:spacing w:val="-2"/>
          <w:sz w:val="24"/>
        </w:rPr>
        <w:t> </w:t>
      </w:r>
      <w:r>
        <w:rPr>
          <w:i/>
          <w:sz w:val="24"/>
        </w:rPr>
        <w:t>of</w:t>
      </w:r>
      <w:r>
        <w:rPr>
          <w:i/>
          <w:spacing w:val="2"/>
          <w:sz w:val="24"/>
        </w:rPr>
        <w:t> </w:t>
      </w:r>
      <w:r>
        <w:rPr>
          <w:i/>
          <w:spacing w:val="-2"/>
          <w:sz w:val="24"/>
        </w:rPr>
        <w:t>proof</w:t>
      </w:r>
      <w:r>
        <w:rPr>
          <w:spacing w:val="-2"/>
          <w:sz w:val="24"/>
        </w:rPr>
        <w:t>]</w:t>
      </w:r>
    </w:p>
    <w:p>
      <w:pPr>
        <w:pStyle w:val="BodyText"/>
        <w:spacing w:before="82"/>
      </w:pPr>
    </w:p>
    <w:p>
      <w:pPr>
        <w:pStyle w:val="ListParagraph"/>
        <w:numPr>
          <w:ilvl w:val="0"/>
          <w:numId w:val="67"/>
        </w:numPr>
        <w:tabs>
          <w:tab w:pos="1452" w:val="left" w:leader="none"/>
        </w:tabs>
        <w:spacing w:line="276" w:lineRule="auto" w:before="0" w:after="0"/>
        <w:ind w:left="1452" w:right="754" w:hanging="720"/>
        <w:jc w:val="both"/>
        <w:rPr>
          <w:sz w:val="24"/>
        </w:rPr>
      </w:pPr>
      <w:r>
        <w:rPr>
          <w:sz w:val="24"/>
        </w:rPr>
        <w:t>The said documents are true, valid and genuine to the best of my knowledge, information and belief.</w:t>
      </w:r>
    </w:p>
    <w:p>
      <w:pPr>
        <w:pStyle w:val="BodyText"/>
        <w:spacing w:before="42"/>
      </w:pPr>
    </w:p>
    <w:p>
      <w:pPr>
        <w:pStyle w:val="ListParagraph"/>
        <w:numPr>
          <w:ilvl w:val="0"/>
          <w:numId w:val="67"/>
        </w:numPr>
        <w:tabs>
          <w:tab w:pos="1452" w:val="left" w:leader="none"/>
        </w:tabs>
        <w:spacing w:line="276" w:lineRule="auto" w:before="1" w:after="0"/>
        <w:ind w:left="1452" w:right="746" w:hanging="720"/>
        <w:jc w:val="both"/>
        <w:rPr>
          <w:sz w:val="24"/>
        </w:rPr>
      </w:pPr>
      <w:r>
        <w:rPr>
          <w:sz w:val="24"/>
        </w:rPr>
        <w:t>In respect of the said sum or any part thereof, the workmen / employees have not, nor has</w:t>
      </w:r>
      <w:r>
        <w:rPr>
          <w:spacing w:val="-15"/>
          <w:sz w:val="24"/>
        </w:rPr>
        <w:t> </w:t>
      </w:r>
      <w:r>
        <w:rPr>
          <w:sz w:val="24"/>
        </w:rPr>
        <w:t>any</w:t>
      </w:r>
      <w:r>
        <w:rPr>
          <w:spacing w:val="-15"/>
          <w:sz w:val="24"/>
        </w:rPr>
        <w:t> </w:t>
      </w:r>
      <w:r>
        <w:rPr>
          <w:sz w:val="24"/>
        </w:rPr>
        <w:t>person,</w:t>
      </w:r>
      <w:r>
        <w:rPr>
          <w:spacing w:val="-15"/>
          <w:sz w:val="24"/>
        </w:rPr>
        <w:t> </w:t>
      </w:r>
      <w:r>
        <w:rPr>
          <w:sz w:val="24"/>
        </w:rPr>
        <w:t>by</w:t>
      </w:r>
      <w:r>
        <w:rPr>
          <w:spacing w:val="-15"/>
          <w:sz w:val="24"/>
        </w:rPr>
        <w:t> </w:t>
      </w:r>
      <w:r>
        <w:rPr>
          <w:sz w:val="24"/>
        </w:rPr>
        <w:t>my</w:t>
      </w:r>
      <w:r>
        <w:rPr>
          <w:spacing w:val="-15"/>
          <w:sz w:val="24"/>
        </w:rPr>
        <w:t> </w:t>
      </w:r>
      <w:r>
        <w:rPr>
          <w:sz w:val="24"/>
        </w:rPr>
        <w:t>order,</w:t>
      </w:r>
      <w:r>
        <w:rPr>
          <w:spacing w:val="-15"/>
          <w:sz w:val="24"/>
        </w:rPr>
        <w:t> </w:t>
      </w:r>
      <w:r>
        <w:rPr>
          <w:sz w:val="24"/>
        </w:rPr>
        <w:t>to</w:t>
      </w:r>
      <w:r>
        <w:rPr>
          <w:spacing w:val="-15"/>
          <w:sz w:val="24"/>
        </w:rPr>
        <w:t> </w:t>
      </w:r>
      <w:r>
        <w:rPr>
          <w:sz w:val="24"/>
        </w:rPr>
        <w:t>my</w:t>
      </w:r>
      <w:r>
        <w:rPr>
          <w:spacing w:val="-15"/>
          <w:sz w:val="24"/>
        </w:rPr>
        <w:t> </w:t>
      </w:r>
      <w:r>
        <w:rPr>
          <w:sz w:val="24"/>
        </w:rPr>
        <w:t>knowledge</w:t>
      </w:r>
      <w:r>
        <w:rPr>
          <w:spacing w:val="-15"/>
          <w:sz w:val="24"/>
        </w:rPr>
        <w:t> </w:t>
      </w:r>
      <w:r>
        <w:rPr>
          <w:sz w:val="24"/>
        </w:rPr>
        <w:t>or</w:t>
      </w:r>
      <w:r>
        <w:rPr>
          <w:spacing w:val="-15"/>
          <w:sz w:val="24"/>
        </w:rPr>
        <w:t> </w:t>
      </w:r>
      <w:r>
        <w:rPr>
          <w:sz w:val="24"/>
        </w:rPr>
        <w:t>belief,</w:t>
      </w:r>
      <w:r>
        <w:rPr>
          <w:spacing w:val="-15"/>
          <w:sz w:val="24"/>
        </w:rPr>
        <w:t> </w:t>
      </w:r>
      <w:r>
        <w:rPr>
          <w:sz w:val="24"/>
        </w:rPr>
        <w:t>for</w:t>
      </w:r>
      <w:r>
        <w:rPr>
          <w:spacing w:val="-15"/>
          <w:sz w:val="24"/>
        </w:rPr>
        <w:t> </w:t>
      </w:r>
      <w:r>
        <w:rPr>
          <w:sz w:val="24"/>
        </w:rPr>
        <w:t>my</w:t>
      </w:r>
      <w:r>
        <w:rPr>
          <w:spacing w:val="-14"/>
          <w:sz w:val="24"/>
        </w:rPr>
        <w:t> </w:t>
      </w:r>
      <w:r>
        <w:rPr>
          <w:sz w:val="24"/>
        </w:rPr>
        <w:t>use,</w:t>
      </w:r>
      <w:r>
        <w:rPr>
          <w:spacing w:val="-15"/>
          <w:sz w:val="24"/>
        </w:rPr>
        <w:t> </w:t>
      </w:r>
      <w:r>
        <w:rPr>
          <w:sz w:val="24"/>
        </w:rPr>
        <w:t>had</w:t>
      </w:r>
      <w:r>
        <w:rPr>
          <w:spacing w:val="-14"/>
          <w:sz w:val="24"/>
        </w:rPr>
        <w:t> </w:t>
      </w:r>
      <w:r>
        <w:rPr>
          <w:sz w:val="24"/>
        </w:rPr>
        <w:t>or</w:t>
      </w:r>
      <w:r>
        <w:rPr>
          <w:spacing w:val="-15"/>
          <w:sz w:val="24"/>
        </w:rPr>
        <w:t> </w:t>
      </w:r>
      <w:r>
        <w:rPr>
          <w:sz w:val="24"/>
        </w:rPr>
        <w:t>has</w:t>
      </w:r>
      <w:r>
        <w:rPr>
          <w:spacing w:val="-15"/>
          <w:sz w:val="24"/>
        </w:rPr>
        <w:t> </w:t>
      </w:r>
      <w:r>
        <w:rPr>
          <w:sz w:val="24"/>
        </w:rPr>
        <w:t>received any manner of satisfaction or security whatsoever, save and except the following:</w:t>
      </w:r>
    </w:p>
    <w:p>
      <w:pPr>
        <w:pStyle w:val="BodyText"/>
        <w:spacing w:before="41"/>
      </w:pPr>
    </w:p>
    <w:p>
      <w:pPr>
        <w:spacing w:line="276" w:lineRule="auto" w:before="0"/>
        <w:ind w:left="1452" w:right="748" w:firstLine="0"/>
        <w:jc w:val="both"/>
        <w:rPr>
          <w:sz w:val="24"/>
        </w:rPr>
      </w:pPr>
      <w:r>
        <w:rPr>
          <w:sz w:val="24"/>
        </w:rPr>
        <w:t>[</w:t>
      </w:r>
      <w:r>
        <w:rPr>
          <w:i/>
          <w:sz w:val="24"/>
        </w:rPr>
        <w:t>Please state details of any mutual credit, mutual debts, or other mutual dealings between the corporate debtor and the workmen / employees which may be set-off against the claim</w:t>
      </w:r>
      <w:r>
        <w:rPr>
          <w:sz w:val="24"/>
        </w:rPr>
        <w:t>.]</w:t>
      </w:r>
    </w:p>
    <w:p>
      <w:pPr>
        <w:spacing w:after="0" w:line="276" w:lineRule="auto"/>
        <w:jc w:val="both"/>
        <w:rPr>
          <w:sz w:val="24"/>
        </w:rPr>
        <w:sectPr>
          <w:type w:val="continuous"/>
          <w:pgSz w:w="11900" w:h="16850"/>
          <w:pgMar w:header="0" w:footer="1049" w:top="1420" w:bottom="1240" w:left="708" w:right="708"/>
        </w:sectPr>
      </w:pPr>
    </w:p>
    <w:p>
      <w:pPr>
        <w:pStyle w:val="BodyText"/>
        <w:tabs>
          <w:tab w:pos="1931" w:val="left" w:leader="none"/>
          <w:tab w:pos="2973" w:val="left" w:leader="none"/>
          <w:tab w:pos="3364" w:val="left" w:leader="none"/>
          <w:tab w:pos="5939" w:val="left" w:leader="none"/>
          <w:tab w:pos="6560" w:val="left" w:leader="none"/>
          <w:tab w:pos="8653" w:val="left" w:leader="none"/>
          <w:tab w:pos="9439" w:val="left" w:leader="none"/>
        </w:tabs>
        <w:spacing w:before="78"/>
        <w:ind w:left="732"/>
      </w:pPr>
      <w:r>
        <w:rPr>
          <w:spacing w:val="-2"/>
        </w:rPr>
        <w:t>Solemnly,</w:t>
      </w:r>
      <w:r>
        <w:rPr/>
        <w:tab/>
      </w:r>
      <w:r>
        <w:rPr>
          <w:spacing w:val="-2"/>
        </w:rPr>
        <w:t>affirmed</w:t>
      </w:r>
      <w:r>
        <w:rPr/>
        <w:tab/>
      </w:r>
      <w:r>
        <w:rPr>
          <w:spacing w:val="-5"/>
        </w:rPr>
        <w:t>at</w:t>
      </w:r>
      <w:r>
        <w:rPr/>
        <w:tab/>
      </w:r>
      <w:r>
        <w:rPr>
          <w:u w:val="single"/>
        </w:rPr>
        <w:tab/>
      </w:r>
      <w:r>
        <w:rPr>
          <w:spacing w:val="80"/>
        </w:rPr>
        <w:t> </w:t>
      </w:r>
      <w:r>
        <w:rPr/>
        <w:t>on</w:t>
        <w:tab/>
      </w:r>
      <w:r>
        <w:rPr>
          <w:u w:val="single"/>
        </w:rPr>
        <w:tab/>
      </w:r>
      <w:r>
        <w:rPr>
          <w:spacing w:val="80"/>
        </w:rPr>
        <w:t> </w:t>
      </w:r>
      <w:r>
        <w:rPr/>
        <w:t>day,</w:t>
        <w:tab/>
      </w:r>
      <w:r>
        <w:rPr>
          <w:spacing w:val="-5"/>
        </w:rPr>
        <w:t>the</w:t>
      </w:r>
    </w:p>
    <w:p>
      <w:pPr>
        <w:pStyle w:val="BodyText"/>
        <w:tabs>
          <w:tab w:pos="1932" w:val="left" w:leader="none"/>
          <w:tab w:pos="3794" w:val="left" w:leader="none"/>
          <w:tab w:pos="4694" w:val="left" w:leader="none"/>
        </w:tabs>
        <w:spacing w:before="41"/>
        <w:ind w:left="732"/>
      </w:pPr>
      <w:r>
        <w:rPr>
          <w:u w:val="single"/>
        </w:rPr>
        <w:tab/>
      </w:r>
      <w:r>
        <w:rPr/>
        <w:t>day</w:t>
      </w:r>
      <w:r>
        <w:rPr>
          <w:spacing w:val="-1"/>
        </w:rPr>
        <w:t> </w:t>
      </w:r>
      <w:r>
        <w:rPr>
          <w:spacing w:val="-5"/>
        </w:rPr>
        <w:t>of</w:t>
      </w:r>
      <w:r>
        <w:rPr>
          <w:u w:val="single"/>
        </w:rPr>
        <w:tab/>
      </w:r>
      <w:r>
        <w:rPr>
          <w:spacing w:val="-5"/>
        </w:rPr>
        <w:t>20</w:t>
      </w:r>
      <w:r>
        <w:rPr>
          <w:u w:val="single"/>
        </w:rPr>
        <w:tab/>
      </w:r>
    </w:p>
    <w:p>
      <w:pPr>
        <w:pStyle w:val="BodyText"/>
        <w:spacing w:before="84"/>
      </w:pPr>
    </w:p>
    <w:p>
      <w:pPr>
        <w:pStyle w:val="BodyText"/>
        <w:ind w:left="732"/>
      </w:pPr>
      <w:r>
        <w:rPr/>
        <w:t>Before</w:t>
      </w:r>
      <w:r>
        <w:rPr>
          <w:spacing w:val="-4"/>
        </w:rPr>
        <w:t> </w:t>
      </w:r>
      <w:r>
        <w:rPr>
          <w:spacing w:val="-5"/>
        </w:rPr>
        <w:t>me,</w:t>
      </w:r>
    </w:p>
    <w:p>
      <w:pPr>
        <w:pStyle w:val="BodyText"/>
        <w:spacing w:before="82"/>
      </w:pPr>
    </w:p>
    <w:p>
      <w:pPr>
        <w:pStyle w:val="BodyText"/>
        <w:ind w:left="732"/>
      </w:pPr>
      <w:r>
        <w:rPr/>
        <w:t>Notary</w:t>
      </w:r>
      <w:r>
        <w:rPr>
          <w:spacing w:val="-3"/>
        </w:rPr>
        <w:t> </w:t>
      </w:r>
      <w:r>
        <w:rPr/>
        <w:t>/</w:t>
      </w:r>
      <w:r>
        <w:rPr>
          <w:spacing w:val="-1"/>
        </w:rPr>
        <w:t> </w:t>
      </w:r>
      <w:r>
        <w:rPr/>
        <w:t>Oath</w:t>
      </w:r>
      <w:r>
        <w:rPr>
          <w:spacing w:val="-1"/>
        </w:rPr>
        <w:t> </w:t>
      </w:r>
      <w:r>
        <w:rPr>
          <w:spacing w:val="-2"/>
        </w:rPr>
        <w:t>Commissioner.</w:t>
      </w:r>
    </w:p>
    <w:p>
      <w:pPr>
        <w:pStyle w:val="BodyText"/>
        <w:spacing w:before="41"/>
        <w:ind w:left="7727"/>
      </w:pPr>
      <w:r>
        <w:rPr/>
        <w:t>Deponent's</w:t>
      </w:r>
      <w:r>
        <w:rPr>
          <w:spacing w:val="-7"/>
        </w:rPr>
        <w:t> </w:t>
      </w:r>
      <w:r>
        <w:rPr>
          <w:spacing w:val="-2"/>
        </w:rPr>
        <w:t>signature</w:t>
      </w:r>
    </w:p>
    <w:p>
      <w:pPr>
        <w:pStyle w:val="BodyText"/>
        <w:spacing w:before="141"/>
        <w:rPr>
          <w:sz w:val="19"/>
        </w:rPr>
      </w:pPr>
    </w:p>
    <w:p>
      <w:pPr>
        <w:pStyle w:val="Heading2"/>
        <w:ind w:left="0" w:right="20"/>
        <w:jc w:val="center"/>
      </w:pPr>
      <w:r>
        <w:rPr>
          <w:smallCaps/>
          <w:spacing w:val="-2"/>
        </w:rPr>
        <w:t>Verification</w:t>
      </w:r>
    </w:p>
    <w:p>
      <w:pPr>
        <w:pStyle w:val="BodyText"/>
        <w:spacing w:before="139"/>
        <w:rPr>
          <w:b/>
          <w:sz w:val="19"/>
        </w:rPr>
      </w:pPr>
    </w:p>
    <w:p>
      <w:pPr>
        <w:pStyle w:val="BodyText"/>
        <w:spacing w:line="276" w:lineRule="auto"/>
        <w:ind w:left="732" w:right="751"/>
        <w:jc w:val="both"/>
      </w:pPr>
      <w:r>
        <w:rPr/>
        <w:t>I,</w:t>
      </w:r>
      <w:r>
        <w:rPr>
          <w:spacing w:val="-3"/>
        </w:rPr>
        <w:t> </w:t>
      </w:r>
      <w:r>
        <w:rPr/>
        <w:t>the</w:t>
      </w:r>
      <w:r>
        <w:rPr>
          <w:spacing w:val="-5"/>
        </w:rPr>
        <w:t> </w:t>
      </w:r>
      <w:r>
        <w:rPr/>
        <w:t>Deponent</w:t>
      </w:r>
      <w:r>
        <w:rPr>
          <w:spacing w:val="-4"/>
        </w:rPr>
        <w:t> </w:t>
      </w:r>
      <w:r>
        <w:rPr/>
        <w:t>hereinabove,</w:t>
      </w:r>
      <w:r>
        <w:rPr>
          <w:spacing w:val="-5"/>
        </w:rPr>
        <w:t> </w:t>
      </w:r>
      <w:r>
        <w:rPr/>
        <w:t>do</w:t>
      </w:r>
      <w:r>
        <w:rPr>
          <w:spacing w:val="-5"/>
        </w:rPr>
        <w:t> </w:t>
      </w:r>
      <w:r>
        <w:rPr/>
        <w:t>hereby</w:t>
      </w:r>
      <w:r>
        <w:rPr>
          <w:spacing w:val="-3"/>
        </w:rPr>
        <w:t> </w:t>
      </w:r>
      <w:r>
        <w:rPr/>
        <w:t>verify</w:t>
      </w:r>
      <w:r>
        <w:rPr>
          <w:spacing w:val="-3"/>
        </w:rPr>
        <w:t> </w:t>
      </w:r>
      <w:r>
        <w:rPr/>
        <w:t>and</w:t>
      </w:r>
      <w:r>
        <w:rPr>
          <w:spacing w:val="-3"/>
        </w:rPr>
        <w:t> </w:t>
      </w:r>
      <w:r>
        <w:rPr/>
        <w:t>affirm</w:t>
      </w:r>
      <w:r>
        <w:rPr>
          <w:spacing w:val="-2"/>
        </w:rPr>
        <w:t> </w:t>
      </w:r>
      <w:r>
        <w:rPr/>
        <w:t>that</w:t>
      </w:r>
      <w:r>
        <w:rPr>
          <w:spacing w:val="-5"/>
        </w:rPr>
        <w:t> </w:t>
      </w:r>
      <w:r>
        <w:rPr/>
        <w:t>the</w:t>
      </w:r>
      <w:r>
        <w:rPr>
          <w:spacing w:val="-3"/>
        </w:rPr>
        <w:t> </w:t>
      </w:r>
      <w:r>
        <w:rPr/>
        <w:t>contents</w:t>
      </w:r>
      <w:r>
        <w:rPr>
          <w:spacing w:val="-3"/>
        </w:rPr>
        <w:t> </w:t>
      </w:r>
      <w:r>
        <w:rPr/>
        <w:t>of</w:t>
      </w:r>
      <w:r>
        <w:rPr>
          <w:spacing w:val="-5"/>
        </w:rPr>
        <w:t> </w:t>
      </w:r>
      <w:r>
        <w:rPr/>
        <w:t>para</w:t>
      </w:r>
      <w:r>
        <w:rPr>
          <w:spacing w:val="-6"/>
        </w:rPr>
        <w:t> </w:t>
      </w:r>
      <w:r>
        <w:rPr>
          <w:spacing w:val="80"/>
          <w:w w:val="150"/>
          <w:u w:val="single"/>
        </w:rPr>
        <w:t>  </w:t>
      </w:r>
      <w:r>
        <w:rPr/>
        <w:t>to</w:t>
      </w:r>
      <w:r>
        <w:rPr>
          <w:spacing w:val="-4"/>
        </w:rPr>
        <w:t> </w:t>
      </w:r>
      <w:r>
        <w:rPr>
          <w:spacing w:val="80"/>
          <w:w w:val="150"/>
          <w:u w:val="single"/>
        </w:rPr>
        <w:t> </w:t>
      </w:r>
      <w:r>
        <w:rPr/>
        <w:t>of this affidavit are true and correct to my knowledge and belief. Nothing is false and nothing material has been concealed therefrom.</w:t>
      </w:r>
    </w:p>
    <w:p>
      <w:pPr>
        <w:pStyle w:val="BodyText"/>
      </w:pPr>
    </w:p>
    <w:p>
      <w:pPr>
        <w:pStyle w:val="BodyText"/>
        <w:spacing w:before="86"/>
      </w:pPr>
    </w:p>
    <w:p>
      <w:pPr>
        <w:pStyle w:val="BodyText"/>
        <w:tabs>
          <w:tab w:pos="2718" w:val="left" w:leader="none"/>
          <w:tab w:pos="4326" w:val="left" w:leader="none"/>
          <w:tab w:pos="5891" w:val="left" w:leader="none"/>
        </w:tabs>
        <w:ind w:left="732"/>
        <w:jc w:val="both"/>
      </w:pPr>
      <w:r>
        <w:rPr/>
        <w:t>Verified at </w:t>
      </w:r>
      <w:r>
        <w:rPr>
          <w:u w:val="single"/>
        </w:rPr>
        <w:tab/>
      </w:r>
      <w:r>
        <w:rPr/>
        <w:t>on this </w:t>
      </w:r>
      <w:r>
        <w:rPr>
          <w:u w:val="single"/>
        </w:rPr>
        <w:tab/>
      </w:r>
      <w:r>
        <w:rPr/>
        <w:t>day of </w:t>
      </w:r>
      <w:r>
        <w:rPr>
          <w:u w:val="single"/>
        </w:rPr>
        <w:tab/>
      </w:r>
      <w:r>
        <w:rPr>
          <w:spacing w:val="-5"/>
        </w:rPr>
        <w:t>201</w:t>
      </w:r>
      <w:r>
        <w:rPr>
          <w:spacing w:val="80"/>
          <w:w w:val="150"/>
          <w:u w:val="single"/>
        </w:rPr>
        <w:t>  </w:t>
      </w:r>
    </w:p>
    <w:p>
      <w:pPr>
        <w:pStyle w:val="BodyText"/>
        <w:spacing w:before="81"/>
      </w:pPr>
    </w:p>
    <w:p>
      <w:pPr>
        <w:pStyle w:val="BodyText"/>
        <w:ind w:right="748"/>
        <w:jc w:val="right"/>
      </w:pPr>
      <w:r>
        <w:rPr/>
        <w:t>Deponent's</w:t>
      </w:r>
      <w:r>
        <w:rPr>
          <w:spacing w:val="-7"/>
        </w:rPr>
        <w:t> </w:t>
      </w:r>
      <w:r>
        <w:rPr>
          <w:spacing w:val="-2"/>
        </w:rPr>
        <w:t>signature</w:t>
      </w:r>
    </w:p>
    <w:p>
      <w:pPr>
        <w:pStyle w:val="BodyText"/>
        <w:spacing w:before="84"/>
      </w:pPr>
    </w:p>
    <w:p>
      <w:pPr>
        <w:pStyle w:val="Heading1"/>
        <w:spacing w:line="276" w:lineRule="auto"/>
        <w:ind w:left="4457" w:right="4455"/>
      </w:pPr>
      <w:r>
        <w:rPr/>
        <w:t>SCHEDULE</w:t>
      </w:r>
      <w:r>
        <w:rPr>
          <w:spacing w:val="-15"/>
        </w:rPr>
        <w:t> </w:t>
      </w:r>
      <w:r>
        <w:rPr/>
        <w:t>II FORM G</w:t>
      </w:r>
    </w:p>
    <w:p>
      <w:pPr>
        <w:spacing w:line="275" w:lineRule="exact" w:before="0"/>
        <w:ind w:left="799" w:right="818" w:firstLine="0"/>
        <w:jc w:val="center"/>
        <w:rPr>
          <w:b/>
          <w:sz w:val="24"/>
        </w:rPr>
      </w:pPr>
      <w:r>
        <w:rPr>
          <w:b/>
          <w:sz w:val="24"/>
        </w:rPr>
        <w:t>PROOF</w:t>
      </w:r>
      <w:r>
        <w:rPr>
          <w:b/>
          <w:spacing w:val="-1"/>
          <w:sz w:val="24"/>
        </w:rPr>
        <w:t> </w:t>
      </w:r>
      <w:r>
        <w:rPr>
          <w:b/>
          <w:sz w:val="24"/>
        </w:rPr>
        <w:t>OF</w:t>
      </w:r>
      <w:r>
        <w:rPr>
          <w:b/>
          <w:spacing w:val="-1"/>
          <w:sz w:val="24"/>
        </w:rPr>
        <w:t> </w:t>
      </w:r>
      <w:r>
        <w:rPr>
          <w:b/>
          <w:sz w:val="24"/>
        </w:rPr>
        <w:t>CLAIM</w:t>
      </w:r>
      <w:r>
        <w:rPr>
          <w:b/>
          <w:spacing w:val="-2"/>
          <w:sz w:val="24"/>
        </w:rPr>
        <w:t> </w:t>
      </w:r>
      <w:r>
        <w:rPr>
          <w:b/>
          <w:sz w:val="24"/>
        </w:rPr>
        <w:t>BY</w:t>
      </w:r>
      <w:r>
        <w:rPr>
          <w:b/>
          <w:spacing w:val="-1"/>
          <w:sz w:val="24"/>
        </w:rPr>
        <w:t> </w:t>
      </w:r>
      <w:r>
        <w:rPr>
          <w:b/>
          <w:sz w:val="24"/>
        </w:rPr>
        <w:t>ANY</w:t>
      </w:r>
      <w:r>
        <w:rPr>
          <w:b/>
          <w:spacing w:val="-2"/>
          <w:sz w:val="24"/>
        </w:rPr>
        <w:t> </w:t>
      </w:r>
      <w:r>
        <w:rPr>
          <w:b/>
          <w:sz w:val="24"/>
        </w:rPr>
        <w:t>OTHER</w:t>
      </w:r>
      <w:r>
        <w:rPr>
          <w:b/>
          <w:spacing w:val="-1"/>
          <w:sz w:val="24"/>
        </w:rPr>
        <w:t> </w:t>
      </w:r>
      <w:r>
        <w:rPr>
          <w:b/>
          <w:spacing w:val="-2"/>
          <w:sz w:val="24"/>
        </w:rPr>
        <w:t>STAKEHOLDER</w:t>
      </w:r>
    </w:p>
    <w:p>
      <w:pPr>
        <w:pStyle w:val="BodyText"/>
        <w:spacing w:before="82"/>
        <w:rPr>
          <w:b/>
        </w:rPr>
      </w:pPr>
    </w:p>
    <w:p>
      <w:pPr>
        <w:spacing w:line="278" w:lineRule="auto" w:before="1"/>
        <w:ind w:left="799" w:right="816" w:firstLine="0"/>
        <w:jc w:val="center"/>
        <w:rPr>
          <w:sz w:val="24"/>
        </w:rPr>
      </w:pPr>
      <w:r>
        <w:rPr>
          <w:sz w:val="24"/>
        </w:rPr>
        <w:t>(</w:t>
      </w:r>
      <w:r>
        <w:rPr>
          <w:i/>
          <w:sz w:val="24"/>
        </w:rPr>
        <w:t>Under</w:t>
      </w:r>
      <w:r>
        <w:rPr>
          <w:i/>
          <w:spacing w:val="-4"/>
          <w:sz w:val="24"/>
        </w:rPr>
        <w:t> </w:t>
      </w:r>
      <w:r>
        <w:rPr>
          <w:i/>
          <w:sz w:val="24"/>
        </w:rPr>
        <w:t>Regulation</w:t>
      </w:r>
      <w:r>
        <w:rPr>
          <w:i/>
          <w:spacing w:val="-4"/>
          <w:sz w:val="24"/>
        </w:rPr>
        <w:t> </w:t>
      </w:r>
      <w:r>
        <w:rPr>
          <w:i/>
          <w:sz w:val="24"/>
        </w:rPr>
        <w:t>20</w:t>
      </w:r>
      <w:r>
        <w:rPr>
          <w:i/>
          <w:spacing w:val="-3"/>
          <w:sz w:val="24"/>
        </w:rPr>
        <w:t> </w:t>
      </w:r>
      <w:r>
        <w:rPr>
          <w:i/>
          <w:sz w:val="24"/>
        </w:rPr>
        <w:t>of</w:t>
      </w:r>
      <w:r>
        <w:rPr>
          <w:i/>
          <w:spacing w:val="-4"/>
          <w:sz w:val="24"/>
        </w:rPr>
        <w:t> </w:t>
      </w:r>
      <w:r>
        <w:rPr>
          <w:i/>
          <w:sz w:val="24"/>
        </w:rPr>
        <w:t>the</w:t>
      </w:r>
      <w:r>
        <w:rPr>
          <w:i/>
          <w:spacing w:val="-4"/>
          <w:sz w:val="24"/>
        </w:rPr>
        <w:t> </w:t>
      </w:r>
      <w:r>
        <w:rPr>
          <w:i/>
          <w:sz w:val="24"/>
        </w:rPr>
        <w:t>Insolvency</w:t>
      </w:r>
      <w:r>
        <w:rPr>
          <w:i/>
          <w:spacing w:val="-4"/>
          <w:sz w:val="24"/>
        </w:rPr>
        <w:t> </w:t>
      </w:r>
      <w:r>
        <w:rPr>
          <w:i/>
          <w:sz w:val="24"/>
        </w:rPr>
        <w:t>and</w:t>
      </w:r>
      <w:r>
        <w:rPr>
          <w:i/>
          <w:spacing w:val="-4"/>
          <w:sz w:val="24"/>
        </w:rPr>
        <w:t> </w:t>
      </w:r>
      <w:r>
        <w:rPr>
          <w:i/>
          <w:sz w:val="24"/>
        </w:rPr>
        <w:t>Bankruptcy</w:t>
      </w:r>
      <w:r>
        <w:rPr>
          <w:i/>
          <w:spacing w:val="-5"/>
          <w:sz w:val="24"/>
        </w:rPr>
        <w:t> </w:t>
      </w:r>
      <w:r>
        <w:rPr>
          <w:i/>
          <w:sz w:val="24"/>
        </w:rPr>
        <w:t>Board</w:t>
      </w:r>
      <w:r>
        <w:rPr>
          <w:i/>
          <w:spacing w:val="-4"/>
          <w:sz w:val="24"/>
        </w:rPr>
        <w:t> </w:t>
      </w:r>
      <w:r>
        <w:rPr>
          <w:i/>
          <w:sz w:val="24"/>
        </w:rPr>
        <w:t>of</w:t>
      </w:r>
      <w:r>
        <w:rPr>
          <w:i/>
          <w:spacing w:val="-4"/>
          <w:sz w:val="24"/>
        </w:rPr>
        <w:t> </w:t>
      </w:r>
      <w:r>
        <w:rPr>
          <w:i/>
          <w:sz w:val="24"/>
        </w:rPr>
        <w:t>India</w:t>
      </w:r>
      <w:r>
        <w:rPr>
          <w:i/>
          <w:spacing w:val="-4"/>
          <w:sz w:val="24"/>
        </w:rPr>
        <w:t> </w:t>
      </w:r>
      <w:r>
        <w:rPr>
          <w:i/>
          <w:sz w:val="24"/>
        </w:rPr>
        <w:t>(Liquidation Process) Regulations, 2016</w:t>
      </w:r>
      <w:r>
        <w:rPr>
          <w:sz w:val="24"/>
        </w:rPr>
        <w:t>)</w:t>
      </w:r>
    </w:p>
    <w:p>
      <w:pPr>
        <w:pStyle w:val="BodyText"/>
        <w:spacing w:before="36"/>
      </w:pPr>
    </w:p>
    <w:p>
      <w:pPr>
        <w:spacing w:before="0"/>
        <w:ind w:left="0" w:right="748" w:firstLine="0"/>
        <w:jc w:val="right"/>
        <w:rPr>
          <w:sz w:val="24"/>
        </w:rPr>
      </w:pPr>
      <w:r>
        <w:rPr>
          <w:spacing w:val="-2"/>
          <w:sz w:val="24"/>
        </w:rPr>
        <w:t>[</w:t>
      </w:r>
      <w:r>
        <w:rPr>
          <w:i/>
          <w:spacing w:val="-2"/>
          <w:sz w:val="24"/>
        </w:rPr>
        <w:t>Date</w:t>
      </w:r>
      <w:r>
        <w:rPr>
          <w:spacing w:val="-2"/>
          <w:sz w:val="24"/>
        </w:rPr>
        <w:t>]</w:t>
      </w:r>
    </w:p>
    <w:p>
      <w:pPr>
        <w:pStyle w:val="BodyText"/>
        <w:spacing w:before="41"/>
        <w:ind w:left="732"/>
      </w:pPr>
      <w:r>
        <w:rPr>
          <w:spacing w:val="-5"/>
        </w:rPr>
        <w:t>To</w:t>
      </w:r>
    </w:p>
    <w:p>
      <w:pPr>
        <w:pStyle w:val="BodyText"/>
        <w:spacing w:before="43"/>
        <w:ind w:left="732"/>
      </w:pPr>
      <w:r>
        <w:rPr/>
        <w:t>The</w:t>
      </w:r>
      <w:r>
        <w:rPr>
          <w:spacing w:val="-2"/>
        </w:rPr>
        <w:t> Liquidator</w:t>
      </w:r>
    </w:p>
    <w:p>
      <w:pPr>
        <w:spacing w:before="41"/>
        <w:ind w:left="732" w:right="0" w:firstLine="0"/>
        <w:jc w:val="left"/>
        <w:rPr>
          <w:sz w:val="24"/>
        </w:rPr>
      </w:pPr>
      <w:r>
        <w:rPr>
          <w:sz w:val="24"/>
        </w:rPr>
        <w:t>[</w:t>
      </w:r>
      <w:r>
        <w:rPr>
          <w:i/>
          <w:sz w:val="24"/>
        </w:rPr>
        <w:t>Name</w:t>
      </w:r>
      <w:r>
        <w:rPr>
          <w:i/>
          <w:spacing w:val="-3"/>
          <w:sz w:val="24"/>
        </w:rPr>
        <w:t> </w:t>
      </w:r>
      <w:r>
        <w:rPr>
          <w:i/>
          <w:sz w:val="24"/>
        </w:rPr>
        <w:t>of the</w:t>
      </w:r>
      <w:r>
        <w:rPr>
          <w:i/>
          <w:spacing w:val="-1"/>
          <w:sz w:val="24"/>
        </w:rPr>
        <w:t> </w:t>
      </w:r>
      <w:r>
        <w:rPr>
          <w:i/>
          <w:spacing w:val="-2"/>
          <w:sz w:val="24"/>
        </w:rPr>
        <w:t>Liquidator</w:t>
      </w:r>
      <w:r>
        <w:rPr>
          <w:spacing w:val="-2"/>
          <w:sz w:val="24"/>
        </w:rPr>
        <w:t>]</w:t>
      </w:r>
    </w:p>
    <w:p>
      <w:pPr>
        <w:spacing w:before="41"/>
        <w:ind w:left="732" w:right="0" w:firstLine="0"/>
        <w:jc w:val="left"/>
        <w:rPr>
          <w:sz w:val="24"/>
        </w:rPr>
      </w:pPr>
      <w:r>
        <w:rPr>
          <w:sz w:val="24"/>
        </w:rPr>
        <w:t>[</w:t>
      </w:r>
      <w:r>
        <w:rPr>
          <w:i/>
          <w:sz w:val="24"/>
        </w:rPr>
        <w:t>Address</w:t>
      </w:r>
      <w:r>
        <w:rPr>
          <w:i/>
          <w:spacing w:val="-2"/>
          <w:sz w:val="24"/>
        </w:rPr>
        <w:t> </w:t>
      </w:r>
      <w:r>
        <w:rPr>
          <w:i/>
          <w:sz w:val="24"/>
        </w:rPr>
        <w:t>as</w:t>
      </w:r>
      <w:r>
        <w:rPr>
          <w:i/>
          <w:spacing w:val="-1"/>
          <w:sz w:val="24"/>
        </w:rPr>
        <w:t> </w:t>
      </w:r>
      <w:r>
        <w:rPr>
          <w:i/>
          <w:sz w:val="24"/>
        </w:rPr>
        <w:t>set</w:t>
      </w:r>
      <w:r>
        <w:rPr>
          <w:i/>
          <w:spacing w:val="-1"/>
          <w:sz w:val="24"/>
        </w:rPr>
        <w:t> </w:t>
      </w:r>
      <w:r>
        <w:rPr>
          <w:i/>
          <w:sz w:val="24"/>
        </w:rPr>
        <w:t>out in</w:t>
      </w:r>
      <w:r>
        <w:rPr>
          <w:i/>
          <w:spacing w:val="-1"/>
          <w:sz w:val="24"/>
        </w:rPr>
        <w:t> </w:t>
      </w:r>
      <w:r>
        <w:rPr>
          <w:i/>
          <w:sz w:val="24"/>
        </w:rPr>
        <w:t>the</w:t>
      </w:r>
      <w:r>
        <w:rPr>
          <w:i/>
          <w:spacing w:val="-2"/>
          <w:sz w:val="24"/>
        </w:rPr>
        <w:t> </w:t>
      </w:r>
      <w:r>
        <w:rPr>
          <w:i/>
          <w:sz w:val="24"/>
        </w:rPr>
        <w:t>public</w:t>
      </w:r>
      <w:r>
        <w:rPr>
          <w:i/>
          <w:spacing w:val="-1"/>
          <w:sz w:val="24"/>
        </w:rPr>
        <w:t> </w:t>
      </w:r>
      <w:r>
        <w:rPr>
          <w:i/>
          <w:spacing w:val="-2"/>
          <w:sz w:val="24"/>
        </w:rPr>
        <w:t>announcement</w:t>
      </w:r>
      <w:r>
        <w:rPr>
          <w:spacing w:val="-2"/>
          <w:sz w:val="24"/>
        </w:rPr>
        <w:t>]</w:t>
      </w:r>
    </w:p>
    <w:p>
      <w:pPr>
        <w:pStyle w:val="BodyText"/>
        <w:spacing w:before="84"/>
      </w:pPr>
    </w:p>
    <w:p>
      <w:pPr>
        <w:pStyle w:val="BodyText"/>
        <w:ind w:left="732"/>
      </w:pPr>
      <w:r>
        <w:rPr>
          <w:spacing w:val="-4"/>
        </w:rPr>
        <w:t>From</w:t>
      </w:r>
    </w:p>
    <w:p>
      <w:pPr>
        <w:spacing w:before="41"/>
        <w:ind w:left="732" w:right="0" w:firstLine="0"/>
        <w:jc w:val="left"/>
        <w:rPr>
          <w:sz w:val="24"/>
        </w:rPr>
      </w:pPr>
      <w:r>
        <w:rPr>
          <w:sz w:val="24"/>
        </w:rPr>
        <w:t>[</w:t>
      </w:r>
      <w:r>
        <w:rPr>
          <w:i/>
          <w:sz w:val="24"/>
        </w:rPr>
        <w:t>Name</w:t>
      </w:r>
      <w:r>
        <w:rPr>
          <w:i/>
          <w:spacing w:val="-4"/>
          <w:sz w:val="24"/>
        </w:rPr>
        <w:t> </w:t>
      </w:r>
      <w:r>
        <w:rPr>
          <w:i/>
          <w:sz w:val="24"/>
        </w:rPr>
        <w:t>and</w:t>
      </w:r>
      <w:r>
        <w:rPr>
          <w:i/>
          <w:spacing w:val="-1"/>
          <w:sz w:val="24"/>
        </w:rPr>
        <w:t> </w:t>
      </w:r>
      <w:r>
        <w:rPr>
          <w:i/>
          <w:sz w:val="24"/>
        </w:rPr>
        <w:t>address</w:t>
      </w:r>
      <w:r>
        <w:rPr>
          <w:i/>
          <w:spacing w:val="-2"/>
          <w:sz w:val="24"/>
        </w:rPr>
        <w:t> </w:t>
      </w:r>
      <w:r>
        <w:rPr>
          <w:i/>
          <w:sz w:val="24"/>
        </w:rPr>
        <w:t>of</w:t>
      </w:r>
      <w:r>
        <w:rPr>
          <w:i/>
          <w:spacing w:val="-1"/>
          <w:sz w:val="24"/>
        </w:rPr>
        <w:t> </w:t>
      </w:r>
      <w:r>
        <w:rPr>
          <w:i/>
          <w:sz w:val="24"/>
        </w:rPr>
        <w:t>the</w:t>
      </w:r>
      <w:r>
        <w:rPr>
          <w:i/>
          <w:spacing w:val="-1"/>
          <w:sz w:val="24"/>
        </w:rPr>
        <w:t> </w:t>
      </w:r>
      <w:r>
        <w:rPr>
          <w:i/>
          <w:sz w:val="24"/>
        </w:rPr>
        <w:t>other</w:t>
      </w:r>
      <w:r>
        <w:rPr>
          <w:i/>
          <w:spacing w:val="-2"/>
          <w:sz w:val="24"/>
        </w:rPr>
        <w:t> stakeholder</w:t>
      </w:r>
      <w:r>
        <w:rPr>
          <w:spacing w:val="-2"/>
          <w:sz w:val="24"/>
        </w:rPr>
        <w:t>]</w:t>
      </w:r>
    </w:p>
    <w:p>
      <w:pPr>
        <w:pStyle w:val="BodyText"/>
        <w:spacing w:before="82"/>
      </w:pPr>
    </w:p>
    <w:p>
      <w:pPr>
        <w:spacing w:line="278" w:lineRule="auto" w:before="0"/>
        <w:ind w:left="732" w:right="711" w:firstLine="0"/>
        <w:jc w:val="left"/>
        <w:rPr>
          <w:sz w:val="24"/>
        </w:rPr>
      </w:pPr>
      <w:r>
        <w:rPr>
          <w:b/>
          <w:sz w:val="24"/>
        </w:rPr>
        <w:t>Subject</w:t>
      </w:r>
      <w:r>
        <w:rPr>
          <w:sz w:val="24"/>
        </w:rPr>
        <w:t>:</w:t>
      </w:r>
      <w:r>
        <w:rPr>
          <w:spacing w:val="27"/>
          <w:sz w:val="24"/>
        </w:rPr>
        <w:t> </w:t>
      </w:r>
      <w:r>
        <w:rPr>
          <w:sz w:val="24"/>
        </w:rPr>
        <w:t>Submission</w:t>
      </w:r>
      <w:r>
        <w:rPr>
          <w:spacing w:val="26"/>
          <w:sz w:val="24"/>
        </w:rPr>
        <w:t> </w:t>
      </w:r>
      <w:r>
        <w:rPr>
          <w:sz w:val="24"/>
        </w:rPr>
        <w:t>of</w:t>
      </w:r>
      <w:r>
        <w:rPr>
          <w:spacing w:val="25"/>
          <w:sz w:val="24"/>
        </w:rPr>
        <w:t> </w:t>
      </w:r>
      <w:r>
        <w:rPr>
          <w:sz w:val="24"/>
        </w:rPr>
        <w:t>proof</w:t>
      </w:r>
      <w:r>
        <w:rPr>
          <w:spacing w:val="27"/>
          <w:sz w:val="24"/>
        </w:rPr>
        <w:t> </w:t>
      </w:r>
      <w:r>
        <w:rPr>
          <w:sz w:val="24"/>
        </w:rPr>
        <w:t>of</w:t>
      </w:r>
      <w:r>
        <w:rPr>
          <w:spacing w:val="28"/>
          <w:sz w:val="24"/>
        </w:rPr>
        <w:t> </w:t>
      </w:r>
      <w:r>
        <w:rPr>
          <w:sz w:val="24"/>
        </w:rPr>
        <w:t>claim</w:t>
      </w:r>
      <w:r>
        <w:rPr>
          <w:spacing w:val="27"/>
          <w:sz w:val="24"/>
        </w:rPr>
        <w:t> </w:t>
      </w:r>
      <w:r>
        <w:rPr>
          <w:sz w:val="24"/>
        </w:rPr>
        <w:t>in</w:t>
      </w:r>
      <w:r>
        <w:rPr>
          <w:spacing w:val="29"/>
          <w:sz w:val="24"/>
        </w:rPr>
        <w:t> </w:t>
      </w:r>
      <w:r>
        <w:rPr>
          <w:sz w:val="24"/>
        </w:rPr>
        <w:t>respect</w:t>
      </w:r>
      <w:r>
        <w:rPr>
          <w:spacing w:val="27"/>
          <w:sz w:val="24"/>
        </w:rPr>
        <w:t> </w:t>
      </w:r>
      <w:r>
        <w:rPr>
          <w:sz w:val="24"/>
        </w:rPr>
        <w:t>of</w:t>
      </w:r>
      <w:r>
        <w:rPr>
          <w:spacing w:val="25"/>
          <w:sz w:val="24"/>
        </w:rPr>
        <w:t> </w:t>
      </w:r>
      <w:r>
        <w:rPr>
          <w:sz w:val="24"/>
        </w:rPr>
        <w:t>the</w:t>
      </w:r>
      <w:r>
        <w:rPr>
          <w:spacing w:val="26"/>
          <w:sz w:val="24"/>
        </w:rPr>
        <w:t> </w:t>
      </w:r>
      <w:r>
        <w:rPr>
          <w:sz w:val="24"/>
        </w:rPr>
        <w:t>liquidation</w:t>
      </w:r>
      <w:r>
        <w:rPr>
          <w:spacing w:val="27"/>
          <w:sz w:val="24"/>
        </w:rPr>
        <w:t> </w:t>
      </w:r>
      <w:r>
        <w:rPr>
          <w:sz w:val="24"/>
        </w:rPr>
        <w:t>of</w:t>
      </w:r>
      <w:r>
        <w:rPr>
          <w:spacing w:val="28"/>
          <w:sz w:val="24"/>
        </w:rPr>
        <w:t> </w:t>
      </w:r>
      <w:r>
        <w:rPr>
          <w:sz w:val="24"/>
        </w:rPr>
        <w:t>[</w:t>
      </w:r>
      <w:r>
        <w:rPr>
          <w:i/>
          <w:sz w:val="24"/>
        </w:rPr>
        <w:t>name</w:t>
      </w:r>
      <w:r>
        <w:rPr>
          <w:i/>
          <w:spacing w:val="25"/>
          <w:sz w:val="24"/>
        </w:rPr>
        <w:t> </w:t>
      </w:r>
      <w:r>
        <w:rPr>
          <w:i/>
          <w:sz w:val="24"/>
        </w:rPr>
        <w:t>of</w:t>
      </w:r>
      <w:r>
        <w:rPr>
          <w:i/>
          <w:spacing w:val="27"/>
          <w:sz w:val="24"/>
        </w:rPr>
        <w:t> </w:t>
      </w:r>
      <w:r>
        <w:rPr>
          <w:i/>
          <w:sz w:val="24"/>
        </w:rPr>
        <w:t>corporate debtor</w:t>
      </w:r>
      <w:r>
        <w:rPr>
          <w:sz w:val="24"/>
        </w:rPr>
        <w:t>] under the Insolvency and Bankruptcy Code, 2016.</w:t>
      </w:r>
    </w:p>
    <w:p>
      <w:pPr>
        <w:pStyle w:val="BodyText"/>
        <w:spacing w:before="36"/>
      </w:pPr>
    </w:p>
    <w:p>
      <w:pPr>
        <w:pStyle w:val="BodyText"/>
        <w:ind w:left="732"/>
      </w:pPr>
      <w:r>
        <w:rPr>
          <w:spacing w:val="-2"/>
        </w:rPr>
        <w:t>Madam/Sir,</w:t>
      </w:r>
    </w:p>
    <w:p>
      <w:pPr>
        <w:pStyle w:val="BodyText"/>
        <w:spacing w:before="84"/>
      </w:pPr>
    </w:p>
    <w:p>
      <w:pPr>
        <w:spacing w:line="276" w:lineRule="auto" w:before="1"/>
        <w:ind w:left="732" w:right="711" w:firstLine="60"/>
        <w:jc w:val="left"/>
        <w:rPr>
          <w:sz w:val="24"/>
        </w:rPr>
      </w:pPr>
      <w:r>
        <w:rPr>
          <w:sz w:val="24"/>
        </w:rPr>
        <w:t>[</w:t>
      </w:r>
      <w:r>
        <w:rPr>
          <w:i/>
          <w:sz w:val="24"/>
        </w:rPr>
        <w:t>Name</w:t>
      </w:r>
      <w:r>
        <w:rPr>
          <w:i/>
          <w:spacing w:val="-15"/>
          <w:sz w:val="24"/>
        </w:rPr>
        <w:t> </w:t>
      </w:r>
      <w:r>
        <w:rPr>
          <w:i/>
          <w:sz w:val="24"/>
        </w:rPr>
        <w:t>of</w:t>
      </w:r>
      <w:r>
        <w:rPr>
          <w:i/>
          <w:spacing w:val="-15"/>
          <w:sz w:val="24"/>
        </w:rPr>
        <w:t> </w:t>
      </w:r>
      <w:r>
        <w:rPr>
          <w:i/>
          <w:sz w:val="24"/>
        </w:rPr>
        <w:t>the</w:t>
      </w:r>
      <w:r>
        <w:rPr>
          <w:i/>
          <w:spacing w:val="-15"/>
          <w:sz w:val="24"/>
        </w:rPr>
        <w:t> </w:t>
      </w:r>
      <w:r>
        <w:rPr>
          <w:i/>
          <w:sz w:val="24"/>
        </w:rPr>
        <w:t>other</w:t>
      </w:r>
      <w:r>
        <w:rPr>
          <w:i/>
          <w:spacing w:val="-15"/>
          <w:sz w:val="24"/>
        </w:rPr>
        <w:t> </w:t>
      </w:r>
      <w:r>
        <w:rPr>
          <w:i/>
          <w:sz w:val="24"/>
        </w:rPr>
        <w:t>stakeholder</w:t>
      </w:r>
      <w:r>
        <w:rPr>
          <w:sz w:val="24"/>
        </w:rPr>
        <w:t>]</w:t>
      </w:r>
      <w:r>
        <w:rPr>
          <w:spacing w:val="-15"/>
          <w:sz w:val="24"/>
        </w:rPr>
        <w:t> </w:t>
      </w:r>
      <w:r>
        <w:rPr>
          <w:sz w:val="24"/>
        </w:rPr>
        <w:t>hereby</w:t>
      </w:r>
      <w:r>
        <w:rPr>
          <w:spacing w:val="-15"/>
          <w:sz w:val="24"/>
        </w:rPr>
        <w:t> </w:t>
      </w:r>
      <w:r>
        <w:rPr>
          <w:sz w:val="24"/>
        </w:rPr>
        <w:t>submits</w:t>
      </w:r>
      <w:r>
        <w:rPr>
          <w:spacing w:val="-14"/>
          <w:sz w:val="24"/>
        </w:rPr>
        <w:t> </w:t>
      </w:r>
      <w:r>
        <w:rPr>
          <w:sz w:val="24"/>
        </w:rPr>
        <w:t>this</w:t>
      </w:r>
      <w:r>
        <w:rPr>
          <w:spacing w:val="-14"/>
          <w:sz w:val="24"/>
        </w:rPr>
        <w:t> </w:t>
      </w:r>
      <w:r>
        <w:rPr>
          <w:sz w:val="24"/>
        </w:rPr>
        <w:t>proof</w:t>
      </w:r>
      <w:r>
        <w:rPr>
          <w:spacing w:val="-15"/>
          <w:sz w:val="24"/>
        </w:rPr>
        <w:t> </w:t>
      </w:r>
      <w:r>
        <w:rPr>
          <w:sz w:val="24"/>
        </w:rPr>
        <w:t>of</w:t>
      </w:r>
      <w:r>
        <w:rPr>
          <w:spacing w:val="-15"/>
          <w:sz w:val="24"/>
        </w:rPr>
        <w:t> </w:t>
      </w:r>
      <w:r>
        <w:rPr>
          <w:sz w:val="24"/>
        </w:rPr>
        <w:t>claim</w:t>
      </w:r>
      <w:r>
        <w:rPr>
          <w:spacing w:val="-14"/>
          <w:sz w:val="24"/>
        </w:rPr>
        <w:t> </w:t>
      </w:r>
      <w:r>
        <w:rPr>
          <w:sz w:val="24"/>
        </w:rPr>
        <w:t>in</w:t>
      </w:r>
      <w:r>
        <w:rPr>
          <w:spacing w:val="-14"/>
          <w:sz w:val="24"/>
        </w:rPr>
        <w:t> </w:t>
      </w:r>
      <w:r>
        <w:rPr>
          <w:sz w:val="24"/>
        </w:rPr>
        <w:t>respect</w:t>
      </w:r>
      <w:r>
        <w:rPr>
          <w:spacing w:val="-14"/>
          <w:sz w:val="24"/>
        </w:rPr>
        <w:t> </w:t>
      </w:r>
      <w:r>
        <w:rPr>
          <w:sz w:val="24"/>
        </w:rPr>
        <w:t>of</w:t>
      </w:r>
      <w:r>
        <w:rPr>
          <w:spacing w:val="-15"/>
          <w:sz w:val="24"/>
        </w:rPr>
        <w:t> </w:t>
      </w:r>
      <w:r>
        <w:rPr>
          <w:sz w:val="24"/>
        </w:rPr>
        <w:t>the</w:t>
      </w:r>
      <w:r>
        <w:rPr>
          <w:spacing w:val="-15"/>
          <w:sz w:val="24"/>
        </w:rPr>
        <w:t> </w:t>
      </w:r>
      <w:r>
        <w:rPr>
          <w:sz w:val="24"/>
        </w:rPr>
        <w:t>liquidation in the case of [</w:t>
      </w:r>
      <w:r>
        <w:rPr>
          <w:i/>
          <w:sz w:val="24"/>
        </w:rPr>
        <w:t>name of corporate debtor</w:t>
      </w:r>
      <w:r>
        <w:rPr>
          <w:sz w:val="24"/>
        </w:rPr>
        <w:t>]. The details for the same are set out below:</w:t>
      </w:r>
    </w:p>
    <w:p>
      <w:pPr>
        <w:spacing w:after="0" w:line="276" w:lineRule="auto"/>
        <w:jc w:val="left"/>
        <w:rPr>
          <w:sz w:val="24"/>
        </w:rPr>
        <w:sectPr>
          <w:pgSz w:w="11900" w:h="16850"/>
          <w:pgMar w:header="0" w:footer="1049" w:top="1360" w:bottom="1240" w:left="708" w:right="708"/>
        </w:sectPr>
      </w:pPr>
    </w:p>
    <w:tbl>
      <w:tblPr>
        <w:tblW w:w="0" w:type="auto"/>
        <w:jc w:val="left"/>
        <w:tblInd w:w="7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0"/>
        <w:gridCol w:w="935"/>
        <w:gridCol w:w="404"/>
        <w:gridCol w:w="615"/>
        <w:gridCol w:w="573"/>
        <w:gridCol w:w="732"/>
        <w:gridCol w:w="747"/>
        <w:gridCol w:w="1679"/>
        <w:gridCol w:w="2630"/>
      </w:tblGrid>
      <w:tr>
        <w:trPr>
          <w:trHeight w:val="2539" w:hRule="atLeast"/>
        </w:trPr>
        <w:tc>
          <w:tcPr>
            <w:tcW w:w="660" w:type="dxa"/>
          </w:tcPr>
          <w:p>
            <w:pPr>
              <w:pStyle w:val="TableParagraph"/>
              <w:spacing w:line="275" w:lineRule="exact"/>
              <w:ind w:right="194"/>
              <w:jc w:val="center"/>
              <w:rPr>
                <w:sz w:val="24"/>
              </w:rPr>
            </w:pPr>
            <w:r>
              <w:rPr>
                <w:spacing w:val="-5"/>
                <w:sz w:val="24"/>
              </w:rPr>
              <w:t>1.</w:t>
            </w:r>
          </w:p>
        </w:tc>
        <w:tc>
          <w:tcPr>
            <w:tcW w:w="4006" w:type="dxa"/>
            <w:gridSpan w:val="6"/>
          </w:tcPr>
          <w:p>
            <w:pPr>
              <w:pStyle w:val="TableParagraph"/>
              <w:spacing w:line="275" w:lineRule="exact"/>
              <w:ind w:left="28"/>
              <w:rPr>
                <w:sz w:val="24"/>
              </w:rPr>
            </w:pPr>
            <w:r>
              <w:rPr>
                <w:smallCaps/>
                <w:sz w:val="24"/>
              </w:rPr>
              <w:t>Name</w:t>
            </w:r>
            <w:r>
              <w:rPr>
                <w:smallCaps/>
                <w:spacing w:val="-7"/>
                <w:sz w:val="24"/>
              </w:rPr>
              <w:t> </w:t>
            </w:r>
            <w:r>
              <w:rPr>
                <w:smallCaps/>
                <w:sz w:val="24"/>
              </w:rPr>
              <w:t>of</w:t>
            </w:r>
            <w:r>
              <w:rPr>
                <w:smallCaps/>
                <w:spacing w:val="-6"/>
                <w:sz w:val="24"/>
              </w:rPr>
              <w:t> </w:t>
            </w:r>
            <w:r>
              <w:rPr>
                <w:smallCaps/>
                <w:sz w:val="24"/>
              </w:rPr>
              <w:t>other</w:t>
            </w:r>
            <w:r>
              <w:rPr>
                <w:smallCaps/>
                <w:spacing w:val="-4"/>
                <w:sz w:val="24"/>
              </w:rPr>
              <w:t> </w:t>
            </w:r>
            <w:r>
              <w:rPr>
                <w:smallCaps/>
                <w:spacing w:val="-2"/>
                <w:sz w:val="24"/>
              </w:rPr>
              <w:t>stakeholder</w:t>
            </w:r>
          </w:p>
          <w:p>
            <w:pPr>
              <w:pStyle w:val="TableParagraph"/>
              <w:spacing w:before="141"/>
              <w:rPr>
                <w:sz w:val="19"/>
              </w:rPr>
            </w:pPr>
          </w:p>
          <w:p>
            <w:pPr>
              <w:pStyle w:val="TableParagraph"/>
              <w:spacing w:line="307" w:lineRule="auto" w:before="1"/>
              <w:ind w:left="28" w:right="42"/>
              <w:jc w:val="both"/>
              <w:rPr>
                <w:sz w:val="24"/>
              </w:rPr>
            </w:pPr>
            <w:r>
              <w:rPr>
                <w:smallCaps/>
                <w:sz w:val="24"/>
              </w:rPr>
              <w:t>(If an incorporated body provide identification number and proof of incorporation. If a partnership or individual provide identification records*</w:t>
            </w:r>
            <w:r>
              <w:rPr>
                <w:smallCaps/>
                <w:spacing w:val="-8"/>
                <w:sz w:val="24"/>
              </w:rPr>
              <w:t> </w:t>
            </w:r>
            <w:r>
              <w:rPr>
                <w:smallCaps/>
                <w:sz w:val="24"/>
              </w:rPr>
              <w:t>of</w:t>
            </w:r>
            <w:r>
              <w:rPr>
                <w:smallCaps/>
                <w:spacing w:val="3"/>
                <w:sz w:val="24"/>
              </w:rPr>
              <w:t> </w:t>
            </w:r>
            <w:r>
              <w:rPr>
                <w:smallCaps/>
                <w:sz w:val="24"/>
              </w:rPr>
              <w:t>all</w:t>
            </w:r>
            <w:r>
              <w:rPr>
                <w:smallCaps/>
                <w:spacing w:val="3"/>
                <w:sz w:val="24"/>
              </w:rPr>
              <w:t> </w:t>
            </w:r>
            <w:r>
              <w:rPr>
                <w:smallCaps/>
                <w:sz w:val="24"/>
              </w:rPr>
              <w:t>the</w:t>
            </w:r>
            <w:r>
              <w:rPr>
                <w:smallCaps/>
                <w:spacing w:val="3"/>
                <w:sz w:val="24"/>
              </w:rPr>
              <w:t> </w:t>
            </w:r>
            <w:r>
              <w:rPr>
                <w:smallCaps/>
                <w:sz w:val="24"/>
              </w:rPr>
              <w:t>partners</w:t>
            </w:r>
            <w:r>
              <w:rPr>
                <w:smallCaps/>
                <w:spacing w:val="4"/>
                <w:sz w:val="24"/>
              </w:rPr>
              <w:t> </w:t>
            </w:r>
            <w:r>
              <w:rPr>
                <w:smallCaps/>
                <w:sz w:val="24"/>
              </w:rPr>
              <w:t>or</w:t>
            </w:r>
            <w:r>
              <w:rPr>
                <w:smallCaps/>
                <w:spacing w:val="4"/>
                <w:sz w:val="24"/>
              </w:rPr>
              <w:t> </w:t>
            </w:r>
            <w:r>
              <w:rPr>
                <w:smallCaps/>
                <w:spacing w:val="-5"/>
                <w:sz w:val="24"/>
              </w:rPr>
              <w:t>the</w:t>
            </w:r>
          </w:p>
          <w:p>
            <w:pPr>
              <w:pStyle w:val="TableParagraph"/>
              <w:spacing w:line="243" w:lineRule="exact"/>
              <w:ind w:left="28"/>
              <w:rPr>
                <w:sz w:val="24"/>
              </w:rPr>
            </w:pPr>
            <w:r>
              <w:rPr>
                <w:spacing w:val="-2"/>
                <w:sz w:val="19"/>
              </w:rPr>
              <w:t>INDIVIDUAL</w:t>
            </w:r>
            <w:r>
              <w:rPr>
                <w:spacing w:val="-2"/>
                <w:sz w:val="24"/>
              </w:rPr>
              <w:t>)</w:t>
            </w:r>
          </w:p>
        </w:tc>
        <w:tc>
          <w:tcPr>
            <w:tcW w:w="4309" w:type="dxa"/>
            <w:gridSpan w:val="2"/>
          </w:tcPr>
          <w:p>
            <w:pPr>
              <w:pStyle w:val="TableParagraph"/>
              <w:rPr>
                <w:sz w:val="18"/>
              </w:rPr>
            </w:pPr>
          </w:p>
        </w:tc>
      </w:tr>
      <w:tr>
        <w:trPr>
          <w:trHeight w:val="813" w:hRule="atLeast"/>
        </w:trPr>
        <w:tc>
          <w:tcPr>
            <w:tcW w:w="660" w:type="dxa"/>
          </w:tcPr>
          <w:p>
            <w:pPr>
              <w:pStyle w:val="TableParagraph"/>
              <w:spacing w:line="275" w:lineRule="exact"/>
              <w:ind w:right="194"/>
              <w:jc w:val="center"/>
              <w:rPr>
                <w:sz w:val="24"/>
              </w:rPr>
            </w:pPr>
            <w:r>
              <w:rPr>
                <w:spacing w:val="-5"/>
                <w:sz w:val="24"/>
              </w:rPr>
              <w:t>2.</w:t>
            </w:r>
          </w:p>
        </w:tc>
        <w:tc>
          <w:tcPr>
            <w:tcW w:w="4006" w:type="dxa"/>
            <w:gridSpan w:val="6"/>
          </w:tcPr>
          <w:p>
            <w:pPr>
              <w:pStyle w:val="TableParagraph"/>
              <w:spacing w:line="276" w:lineRule="auto"/>
              <w:ind w:left="28"/>
              <w:rPr>
                <w:sz w:val="24"/>
              </w:rPr>
            </w:pPr>
            <w:r>
              <w:rPr>
                <w:smallCaps/>
                <w:sz w:val="24"/>
              </w:rPr>
              <w:t>Address</w:t>
            </w:r>
            <w:r>
              <w:rPr>
                <w:smallCaps/>
                <w:spacing w:val="80"/>
                <w:sz w:val="24"/>
              </w:rPr>
              <w:t> </w:t>
            </w:r>
            <w:r>
              <w:rPr>
                <w:smallCaps/>
                <w:sz w:val="24"/>
              </w:rPr>
              <w:t>and</w:t>
            </w:r>
            <w:r>
              <w:rPr>
                <w:smallCaps/>
                <w:spacing w:val="80"/>
                <w:sz w:val="24"/>
              </w:rPr>
              <w:t> </w:t>
            </w:r>
            <w:r>
              <w:rPr>
                <w:smallCaps/>
                <w:sz w:val="24"/>
              </w:rPr>
              <w:t>email</w:t>
            </w:r>
            <w:r>
              <w:rPr>
                <w:smallCaps/>
                <w:spacing w:val="80"/>
                <w:sz w:val="24"/>
              </w:rPr>
              <w:t> </w:t>
            </w:r>
            <w:r>
              <w:rPr>
                <w:smallCaps/>
                <w:sz w:val="24"/>
              </w:rPr>
              <w:t>of</w:t>
            </w:r>
            <w:r>
              <w:rPr>
                <w:smallCaps/>
                <w:spacing w:val="80"/>
                <w:sz w:val="24"/>
              </w:rPr>
              <w:t> </w:t>
            </w:r>
            <w:r>
              <w:rPr>
                <w:smallCaps/>
                <w:sz w:val="24"/>
              </w:rPr>
              <w:t>the</w:t>
            </w:r>
            <w:r>
              <w:rPr>
                <w:smallCaps/>
                <w:spacing w:val="80"/>
                <w:sz w:val="24"/>
              </w:rPr>
              <w:t> </w:t>
            </w:r>
            <w:r>
              <w:rPr>
                <w:smallCaps/>
                <w:sz w:val="24"/>
              </w:rPr>
              <w:t>other stakeholder for correspondence.</w:t>
            </w:r>
          </w:p>
        </w:tc>
        <w:tc>
          <w:tcPr>
            <w:tcW w:w="4309" w:type="dxa"/>
            <w:gridSpan w:val="2"/>
          </w:tcPr>
          <w:p>
            <w:pPr>
              <w:pStyle w:val="TableParagraph"/>
              <w:rPr>
                <w:sz w:val="18"/>
              </w:rPr>
            </w:pPr>
          </w:p>
        </w:tc>
      </w:tr>
      <w:tr>
        <w:trPr>
          <w:trHeight w:val="325" w:hRule="atLeast"/>
        </w:trPr>
        <w:tc>
          <w:tcPr>
            <w:tcW w:w="660" w:type="dxa"/>
            <w:tcBorders>
              <w:bottom w:val="nil"/>
            </w:tcBorders>
          </w:tcPr>
          <w:p>
            <w:pPr>
              <w:pStyle w:val="TableParagraph"/>
              <w:spacing w:before="1"/>
              <w:ind w:right="194"/>
              <w:jc w:val="center"/>
              <w:rPr>
                <w:sz w:val="24"/>
              </w:rPr>
            </w:pPr>
            <w:r>
              <w:rPr>
                <w:spacing w:val="-5"/>
                <w:sz w:val="24"/>
              </w:rPr>
              <w:t>3.</w:t>
            </w:r>
          </w:p>
        </w:tc>
        <w:tc>
          <w:tcPr>
            <w:tcW w:w="4006" w:type="dxa"/>
            <w:gridSpan w:val="6"/>
            <w:tcBorders>
              <w:bottom w:val="nil"/>
            </w:tcBorders>
          </w:tcPr>
          <w:p>
            <w:pPr>
              <w:pStyle w:val="TableParagraph"/>
              <w:spacing w:before="1"/>
              <w:ind w:left="28"/>
              <w:rPr>
                <w:sz w:val="24"/>
              </w:rPr>
            </w:pPr>
            <w:r>
              <w:rPr>
                <w:smallCaps/>
                <w:sz w:val="24"/>
              </w:rPr>
              <w:t>Total</w:t>
            </w:r>
            <w:r>
              <w:rPr>
                <w:smallCaps/>
                <w:spacing w:val="61"/>
                <w:sz w:val="24"/>
              </w:rPr>
              <w:t> </w:t>
            </w:r>
            <w:r>
              <w:rPr>
                <w:smallCaps/>
                <w:sz w:val="24"/>
              </w:rPr>
              <w:t>amount</w:t>
            </w:r>
            <w:r>
              <w:rPr>
                <w:smallCaps/>
                <w:spacing w:val="61"/>
                <w:sz w:val="24"/>
              </w:rPr>
              <w:t> </w:t>
            </w:r>
            <w:r>
              <w:rPr>
                <w:smallCaps/>
                <w:sz w:val="24"/>
              </w:rPr>
              <w:t>of</w:t>
            </w:r>
            <w:r>
              <w:rPr>
                <w:smallCaps/>
                <w:spacing w:val="63"/>
                <w:sz w:val="24"/>
              </w:rPr>
              <w:t> </w:t>
            </w:r>
            <w:r>
              <w:rPr>
                <w:smallCaps/>
                <w:sz w:val="24"/>
              </w:rPr>
              <w:t>claim,</w:t>
            </w:r>
            <w:r>
              <w:rPr>
                <w:smallCaps/>
                <w:spacing w:val="39"/>
                <w:sz w:val="24"/>
              </w:rPr>
              <w:t> </w:t>
            </w:r>
            <w:r>
              <w:rPr>
                <w:smallCaps/>
                <w:spacing w:val="-2"/>
                <w:sz w:val="24"/>
              </w:rPr>
              <w:t>including</w:t>
            </w:r>
          </w:p>
        </w:tc>
        <w:tc>
          <w:tcPr>
            <w:tcW w:w="1679" w:type="dxa"/>
            <w:tcBorders>
              <w:bottom w:val="nil"/>
              <w:right w:val="nil"/>
            </w:tcBorders>
          </w:tcPr>
          <w:p>
            <w:pPr>
              <w:pStyle w:val="TableParagraph"/>
              <w:spacing w:before="1"/>
              <w:ind w:left="137"/>
              <w:rPr>
                <w:sz w:val="24"/>
              </w:rPr>
            </w:pPr>
            <w:r>
              <w:rPr>
                <w:smallCaps/>
                <w:spacing w:val="-2"/>
                <w:sz w:val="24"/>
              </w:rPr>
              <w:t>Principal</w:t>
            </w:r>
          </w:p>
        </w:tc>
        <w:tc>
          <w:tcPr>
            <w:tcW w:w="2630" w:type="dxa"/>
            <w:tcBorders>
              <w:left w:val="nil"/>
              <w:bottom w:val="nil"/>
            </w:tcBorders>
          </w:tcPr>
          <w:p>
            <w:pPr>
              <w:pStyle w:val="TableParagraph"/>
              <w:spacing w:before="1"/>
              <w:ind w:left="231"/>
              <w:rPr>
                <w:sz w:val="24"/>
              </w:rPr>
            </w:pPr>
            <w:r>
              <w:rPr>
                <w:spacing w:val="-10"/>
                <w:sz w:val="24"/>
              </w:rPr>
              <w:t>:</w:t>
            </w:r>
          </w:p>
        </w:tc>
      </w:tr>
      <w:tr>
        <w:trPr>
          <w:trHeight w:val="289" w:hRule="atLeast"/>
        </w:trPr>
        <w:tc>
          <w:tcPr>
            <w:tcW w:w="660" w:type="dxa"/>
            <w:tcBorders>
              <w:top w:val="nil"/>
              <w:bottom w:val="nil"/>
            </w:tcBorders>
          </w:tcPr>
          <w:p>
            <w:pPr>
              <w:pStyle w:val="TableParagraph"/>
              <w:rPr>
                <w:sz w:val="18"/>
              </w:rPr>
            </w:pPr>
          </w:p>
        </w:tc>
        <w:tc>
          <w:tcPr>
            <w:tcW w:w="4006" w:type="dxa"/>
            <w:gridSpan w:val="6"/>
            <w:tcBorders>
              <w:top w:val="nil"/>
              <w:bottom w:val="nil"/>
            </w:tcBorders>
          </w:tcPr>
          <w:p>
            <w:pPr>
              <w:pStyle w:val="TableParagraph"/>
              <w:tabs>
                <w:tab w:pos="656" w:val="left" w:leader="none"/>
                <w:tab w:pos="1772" w:val="left" w:leader="none"/>
                <w:tab w:pos="2232" w:val="left" w:leader="none"/>
                <w:tab w:pos="2707" w:val="left" w:leader="none"/>
              </w:tabs>
              <w:spacing w:before="40"/>
              <w:ind w:left="28"/>
              <w:rPr>
                <w:sz w:val="19"/>
              </w:rPr>
            </w:pPr>
            <w:r>
              <w:rPr>
                <w:spacing w:val="-5"/>
                <w:sz w:val="19"/>
              </w:rPr>
              <w:t>ANY</w:t>
            </w:r>
            <w:r>
              <w:rPr>
                <w:sz w:val="19"/>
              </w:rPr>
              <w:tab/>
            </w:r>
            <w:r>
              <w:rPr>
                <w:spacing w:val="-2"/>
                <w:sz w:val="19"/>
              </w:rPr>
              <w:t>INTEREST</w:t>
            </w:r>
            <w:r>
              <w:rPr>
                <w:sz w:val="19"/>
              </w:rPr>
              <w:tab/>
            </w:r>
            <w:r>
              <w:rPr>
                <w:spacing w:val="-5"/>
                <w:sz w:val="19"/>
              </w:rPr>
              <w:t>AS</w:t>
            </w:r>
            <w:r>
              <w:rPr>
                <w:sz w:val="19"/>
              </w:rPr>
              <w:tab/>
            </w:r>
            <w:r>
              <w:rPr>
                <w:spacing w:val="-5"/>
                <w:sz w:val="19"/>
              </w:rPr>
              <w:t>AT</w:t>
            </w:r>
            <w:r>
              <w:rPr>
                <w:sz w:val="19"/>
              </w:rPr>
              <w:tab/>
            </w:r>
            <w:r>
              <w:rPr>
                <w:spacing w:val="-2"/>
                <w:sz w:val="19"/>
              </w:rPr>
              <w:t>LIQUIDATION</w:t>
            </w:r>
          </w:p>
        </w:tc>
        <w:tc>
          <w:tcPr>
            <w:tcW w:w="1679" w:type="dxa"/>
            <w:tcBorders>
              <w:top w:val="nil"/>
              <w:bottom w:val="nil"/>
              <w:right w:val="nil"/>
            </w:tcBorders>
          </w:tcPr>
          <w:p>
            <w:pPr>
              <w:pStyle w:val="TableParagraph"/>
              <w:spacing w:before="40"/>
              <w:ind w:left="137"/>
              <w:rPr>
                <w:sz w:val="19"/>
              </w:rPr>
            </w:pPr>
            <w:r>
              <w:rPr>
                <w:spacing w:val="-2"/>
                <w:sz w:val="19"/>
              </w:rPr>
              <w:t>CLAIM</w:t>
            </w:r>
          </w:p>
        </w:tc>
        <w:tc>
          <w:tcPr>
            <w:tcW w:w="2630" w:type="dxa"/>
            <w:tcBorders>
              <w:top w:val="nil"/>
              <w:left w:val="nil"/>
              <w:bottom w:val="nil"/>
            </w:tcBorders>
          </w:tcPr>
          <w:p>
            <w:pPr>
              <w:pStyle w:val="TableParagraph"/>
              <w:rPr>
                <w:sz w:val="18"/>
              </w:rPr>
            </w:pPr>
          </w:p>
        </w:tc>
      </w:tr>
      <w:tr>
        <w:trPr>
          <w:trHeight w:val="344" w:hRule="atLeast"/>
        </w:trPr>
        <w:tc>
          <w:tcPr>
            <w:tcW w:w="660" w:type="dxa"/>
            <w:tcBorders>
              <w:top w:val="nil"/>
              <w:bottom w:val="nil"/>
            </w:tcBorders>
          </w:tcPr>
          <w:p>
            <w:pPr>
              <w:pStyle w:val="TableParagraph"/>
              <w:rPr>
                <w:sz w:val="18"/>
              </w:rPr>
            </w:pPr>
          </w:p>
        </w:tc>
        <w:tc>
          <w:tcPr>
            <w:tcW w:w="4006" w:type="dxa"/>
            <w:gridSpan w:val="6"/>
            <w:tcBorders>
              <w:top w:val="nil"/>
              <w:bottom w:val="nil"/>
            </w:tcBorders>
          </w:tcPr>
          <w:p>
            <w:pPr>
              <w:pStyle w:val="TableParagraph"/>
              <w:tabs>
                <w:tab w:pos="1944" w:val="left" w:leader="none"/>
                <w:tab w:pos="2637" w:val="left" w:leader="none"/>
                <w:tab w:pos="3707" w:val="left" w:leader="none"/>
              </w:tabs>
              <w:spacing w:before="67"/>
              <w:ind w:left="28"/>
              <w:rPr>
                <w:sz w:val="19"/>
              </w:rPr>
            </w:pPr>
            <w:r>
              <w:rPr>
                <w:spacing w:val="-2"/>
                <w:sz w:val="19"/>
              </w:rPr>
              <w:t>COMMENCEMENT</w:t>
            </w:r>
            <w:r>
              <w:rPr>
                <w:sz w:val="19"/>
              </w:rPr>
              <w:tab/>
            </w:r>
            <w:r>
              <w:rPr>
                <w:spacing w:val="-5"/>
                <w:sz w:val="19"/>
              </w:rPr>
              <w:t>AND</w:t>
            </w:r>
            <w:r>
              <w:rPr>
                <w:sz w:val="19"/>
              </w:rPr>
              <w:tab/>
            </w:r>
            <w:r>
              <w:rPr>
                <w:spacing w:val="-2"/>
                <w:sz w:val="19"/>
              </w:rPr>
              <w:t>DETAILS</w:t>
            </w:r>
            <w:r>
              <w:rPr>
                <w:sz w:val="19"/>
              </w:rPr>
              <w:tab/>
            </w:r>
            <w:r>
              <w:rPr>
                <w:spacing w:val="-5"/>
                <w:sz w:val="19"/>
              </w:rPr>
              <w:t>OF</w:t>
            </w:r>
          </w:p>
        </w:tc>
        <w:tc>
          <w:tcPr>
            <w:tcW w:w="1679" w:type="dxa"/>
            <w:tcBorders>
              <w:top w:val="nil"/>
              <w:bottom w:val="nil"/>
              <w:right w:val="nil"/>
            </w:tcBorders>
          </w:tcPr>
          <w:p>
            <w:pPr>
              <w:pStyle w:val="TableParagraph"/>
              <w:spacing w:before="20"/>
              <w:ind w:left="137"/>
              <w:rPr>
                <w:sz w:val="24"/>
              </w:rPr>
            </w:pPr>
            <w:r>
              <w:rPr>
                <w:smallCaps/>
                <w:spacing w:val="-2"/>
                <w:sz w:val="24"/>
              </w:rPr>
              <w:t>Interest</w:t>
            </w:r>
          </w:p>
        </w:tc>
        <w:tc>
          <w:tcPr>
            <w:tcW w:w="2630" w:type="dxa"/>
            <w:tcBorders>
              <w:top w:val="nil"/>
              <w:left w:val="nil"/>
              <w:bottom w:val="nil"/>
            </w:tcBorders>
          </w:tcPr>
          <w:p>
            <w:pPr>
              <w:pStyle w:val="TableParagraph"/>
              <w:spacing w:before="20"/>
              <w:ind w:left="231"/>
              <w:rPr>
                <w:sz w:val="24"/>
              </w:rPr>
            </w:pPr>
            <w:r>
              <w:rPr>
                <w:spacing w:val="-10"/>
                <w:sz w:val="24"/>
              </w:rPr>
              <w:t>:</w:t>
            </w:r>
          </w:p>
        </w:tc>
      </w:tr>
      <w:tr>
        <w:trPr>
          <w:trHeight w:val="290" w:hRule="atLeast"/>
        </w:trPr>
        <w:tc>
          <w:tcPr>
            <w:tcW w:w="660" w:type="dxa"/>
            <w:tcBorders>
              <w:top w:val="nil"/>
              <w:bottom w:val="nil"/>
            </w:tcBorders>
          </w:tcPr>
          <w:p>
            <w:pPr>
              <w:pStyle w:val="TableParagraph"/>
              <w:rPr>
                <w:sz w:val="18"/>
              </w:rPr>
            </w:pPr>
          </w:p>
        </w:tc>
        <w:tc>
          <w:tcPr>
            <w:tcW w:w="4006" w:type="dxa"/>
            <w:gridSpan w:val="6"/>
            <w:tcBorders>
              <w:top w:val="nil"/>
              <w:bottom w:val="nil"/>
            </w:tcBorders>
          </w:tcPr>
          <w:p>
            <w:pPr>
              <w:pStyle w:val="TableParagraph"/>
              <w:spacing w:before="39"/>
              <w:ind w:left="28"/>
              <w:rPr>
                <w:sz w:val="19"/>
              </w:rPr>
            </w:pPr>
            <w:r>
              <w:rPr>
                <w:sz w:val="19"/>
              </w:rPr>
              <w:t>NATURE</w:t>
            </w:r>
            <w:r>
              <w:rPr>
                <w:spacing w:val="-7"/>
                <w:sz w:val="19"/>
              </w:rPr>
              <w:t> </w:t>
            </w:r>
            <w:r>
              <w:rPr>
                <w:sz w:val="19"/>
              </w:rPr>
              <w:t>OF</w:t>
            </w:r>
            <w:r>
              <w:rPr>
                <w:spacing w:val="-7"/>
                <w:sz w:val="19"/>
              </w:rPr>
              <w:t> </w:t>
            </w:r>
            <w:r>
              <w:rPr>
                <w:spacing w:val="-4"/>
                <w:sz w:val="19"/>
              </w:rPr>
              <w:t>CLAIM</w:t>
            </w:r>
          </w:p>
        </w:tc>
        <w:tc>
          <w:tcPr>
            <w:tcW w:w="1679" w:type="dxa"/>
            <w:tcBorders>
              <w:top w:val="nil"/>
              <w:bottom w:val="nil"/>
              <w:right w:val="nil"/>
            </w:tcBorders>
          </w:tcPr>
          <w:p>
            <w:pPr>
              <w:pStyle w:val="TableParagraph"/>
              <w:rPr>
                <w:sz w:val="18"/>
              </w:rPr>
            </w:pPr>
          </w:p>
        </w:tc>
        <w:tc>
          <w:tcPr>
            <w:tcW w:w="2630" w:type="dxa"/>
            <w:tcBorders>
              <w:top w:val="nil"/>
              <w:left w:val="nil"/>
              <w:bottom w:val="nil"/>
            </w:tcBorders>
          </w:tcPr>
          <w:p>
            <w:pPr>
              <w:pStyle w:val="TableParagraph"/>
              <w:rPr>
                <w:sz w:val="18"/>
              </w:rPr>
            </w:pPr>
          </w:p>
        </w:tc>
      </w:tr>
      <w:tr>
        <w:trPr>
          <w:trHeight w:val="339" w:hRule="atLeast"/>
        </w:trPr>
        <w:tc>
          <w:tcPr>
            <w:tcW w:w="660" w:type="dxa"/>
            <w:tcBorders>
              <w:top w:val="nil"/>
            </w:tcBorders>
          </w:tcPr>
          <w:p>
            <w:pPr>
              <w:pStyle w:val="TableParagraph"/>
              <w:rPr>
                <w:sz w:val="18"/>
              </w:rPr>
            </w:pPr>
          </w:p>
        </w:tc>
        <w:tc>
          <w:tcPr>
            <w:tcW w:w="4006" w:type="dxa"/>
            <w:gridSpan w:val="6"/>
            <w:tcBorders>
              <w:top w:val="nil"/>
            </w:tcBorders>
          </w:tcPr>
          <w:p>
            <w:pPr>
              <w:pStyle w:val="TableParagraph"/>
              <w:rPr>
                <w:sz w:val="18"/>
              </w:rPr>
            </w:pPr>
          </w:p>
        </w:tc>
        <w:tc>
          <w:tcPr>
            <w:tcW w:w="1679" w:type="dxa"/>
            <w:tcBorders>
              <w:top w:val="nil"/>
              <w:right w:val="nil"/>
            </w:tcBorders>
          </w:tcPr>
          <w:p>
            <w:pPr>
              <w:pStyle w:val="TableParagraph"/>
              <w:spacing w:before="22"/>
              <w:ind w:left="137"/>
              <w:rPr>
                <w:sz w:val="24"/>
              </w:rPr>
            </w:pPr>
            <w:r>
              <w:rPr>
                <w:smallCaps/>
                <w:sz w:val="24"/>
              </w:rPr>
              <w:t>Total</w:t>
            </w:r>
            <w:r>
              <w:rPr>
                <w:smallCaps/>
                <w:spacing w:val="-9"/>
                <w:sz w:val="24"/>
              </w:rPr>
              <w:t> </w:t>
            </w:r>
            <w:r>
              <w:rPr>
                <w:smallCaps/>
                <w:spacing w:val="-2"/>
                <w:sz w:val="24"/>
              </w:rPr>
              <w:t>claim</w:t>
            </w:r>
          </w:p>
        </w:tc>
        <w:tc>
          <w:tcPr>
            <w:tcW w:w="2630" w:type="dxa"/>
            <w:tcBorders>
              <w:top w:val="nil"/>
              <w:left w:val="nil"/>
            </w:tcBorders>
          </w:tcPr>
          <w:p>
            <w:pPr>
              <w:pStyle w:val="TableParagraph"/>
              <w:spacing w:before="22"/>
              <w:ind w:left="231"/>
              <w:rPr>
                <w:sz w:val="24"/>
              </w:rPr>
            </w:pPr>
            <w:r>
              <w:rPr>
                <w:spacing w:val="-10"/>
                <w:sz w:val="24"/>
              </w:rPr>
              <w:t>:</w:t>
            </w:r>
          </w:p>
        </w:tc>
      </w:tr>
      <w:tr>
        <w:trPr>
          <w:trHeight w:val="1010" w:hRule="atLeast"/>
        </w:trPr>
        <w:tc>
          <w:tcPr>
            <w:tcW w:w="660" w:type="dxa"/>
          </w:tcPr>
          <w:p>
            <w:pPr>
              <w:pStyle w:val="TableParagraph"/>
              <w:spacing w:line="275" w:lineRule="exact"/>
              <w:ind w:right="194"/>
              <w:jc w:val="center"/>
              <w:rPr>
                <w:sz w:val="24"/>
              </w:rPr>
            </w:pPr>
            <w:r>
              <w:rPr>
                <w:spacing w:val="-5"/>
                <w:sz w:val="24"/>
              </w:rPr>
              <w:t>4.</w:t>
            </w:r>
          </w:p>
        </w:tc>
        <w:tc>
          <w:tcPr>
            <w:tcW w:w="4006" w:type="dxa"/>
            <w:gridSpan w:val="6"/>
          </w:tcPr>
          <w:p>
            <w:pPr>
              <w:pStyle w:val="TableParagraph"/>
              <w:spacing w:line="331" w:lineRule="auto"/>
              <w:ind w:left="28" w:right="39"/>
              <w:jc w:val="both"/>
              <w:rPr>
                <w:sz w:val="24"/>
              </w:rPr>
            </w:pPr>
            <w:r>
              <w:rPr>
                <w:smallCaps/>
                <w:sz w:val="24"/>
              </w:rPr>
              <w:t>Details of documents by reference to which the claim can be </w:t>
            </w:r>
            <w:r>
              <w:rPr>
                <w:smallCaps/>
                <w:spacing w:val="-2"/>
                <w:sz w:val="24"/>
              </w:rPr>
              <w:t>substantiated</w:t>
            </w:r>
          </w:p>
        </w:tc>
        <w:tc>
          <w:tcPr>
            <w:tcW w:w="4309" w:type="dxa"/>
            <w:gridSpan w:val="2"/>
          </w:tcPr>
          <w:p>
            <w:pPr>
              <w:pStyle w:val="TableParagraph"/>
              <w:rPr>
                <w:sz w:val="18"/>
              </w:rPr>
            </w:pPr>
          </w:p>
        </w:tc>
      </w:tr>
      <w:tr>
        <w:trPr>
          <w:trHeight w:val="1010" w:hRule="atLeast"/>
        </w:trPr>
        <w:tc>
          <w:tcPr>
            <w:tcW w:w="660" w:type="dxa"/>
          </w:tcPr>
          <w:p>
            <w:pPr>
              <w:pStyle w:val="TableParagraph"/>
              <w:spacing w:line="275" w:lineRule="exact"/>
              <w:ind w:right="194"/>
              <w:jc w:val="center"/>
              <w:rPr>
                <w:sz w:val="24"/>
              </w:rPr>
            </w:pPr>
            <w:r>
              <w:rPr>
                <w:spacing w:val="-5"/>
                <w:sz w:val="24"/>
              </w:rPr>
              <w:t>5.</w:t>
            </w:r>
          </w:p>
        </w:tc>
        <w:tc>
          <w:tcPr>
            <w:tcW w:w="935" w:type="dxa"/>
            <w:tcBorders>
              <w:right w:val="nil"/>
            </w:tcBorders>
          </w:tcPr>
          <w:p>
            <w:pPr>
              <w:pStyle w:val="TableParagraph"/>
              <w:spacing w:line="275" w:lineRule="exact"/>
              <w:ind w:left="28"/>
              <w:rPr>
                <w:sz w:val="24"/>
              </w:rPr>
            </w:pPr>
            <w:r>
              <w:rPr>
                <w:smallCaps/>
                <w:spacing w:val="-2"/>
                <w:sz w:val="24"/>
              </w:rPr>
              <w:t>Details</w:t>
            </w:r>
          </w:p>
          <w:p>
            <w:pPr>
              <w:pStyle w:val="TableParagraph"/>
              <w:spacing w:before="87"/>
              <w:ind w:left="28"/>
              <w:rPr>
                <w:sz w:val="19"/>
              </w:rPr>
            </w:pPr>
            <w:r>
              <w:rPr>
                <w:spacing w:val="-2"/>
                <w:sz w:val="19"/>
              </w:rPr>
              <w:t>AROSE</w:t>
            </w:r>
          </w:p>
        </w:tc>
        <w:tc>
          <w:tcPr>
            <w:tcW w:w="404" w:type="dxa"/>
            <w:tcBorders>
              <w:left w:val="nil"/>
              <w:right w:val="nil"/>
            </w:tcBorders>
          </w:tcPr>
          <w:p>
            <w:pPr>
              <w:pStyle w:val="TableParagraph"/>
              <w:spacing w:before="45"/>
              <w:ind w:left="84"/>
              <w:rPr>
                <w:sz w:val="19"/>
              </w:rPr>
            </w:pPr>
            <w:r>
              <w:rPr>
                <w:spacing w:val="-5"/>
                <w:sz w:val="19"/>
              </w:rPr>
              <w:t>OF</w:t>
            </w:r>
          </w:p>
        </w:tc>
        <w:tc>
          <w:tcPr>
            <w:tcW w:w="615" w:type="dxa"/>
            <w:tcBorders>
              <w:left w:val="nil"/>
              <w:right w:val="nil"/>
            </w:tcBorders>
          </w:tcPr>
          <w:p>
            <w:pPr>
              <w:pStyle w:val="TableParagraph"/>
              <w:spacing w:before="45"/>
              <w:ind w:left="85"/>
              <w:rPr>
                <w:sz w:val="19"/>
              </w:rPr>
            </w:pPr>
            <w:r>
              <w:rPr>
                <w:spacing w:val="-5"/>
                <w:sz w:val="19"/>
              </w:rPr>
              <w:t>HOW</w:t>
            </w:r>
          </w:p>
        </w:tc>
        <w:tc>
          <w:tcPr>
            <w:tcW w:w="573" w:type="dxa"/>
            <w:tcBorders>
              <w:left w:val="nil"/>
              <w:right w:val="nil"/>
            </w:tcBorders>
          </w:tcPr>
          <w:p>
            <w:pPr>
              <w:pStyle w:val="TableParagraph"/>
              <w:spacing w:before="45"/>
              <w:ind w:left="84"/>
              <w:rPr>
                <w:sz w:val="19"/>
              </w:rPr>
            </w:pPr>
            <w:r>
              <w:rPr>
                <w:spacing w:val="-5"/>
                <w:sz w:val="19"/>
              </w:rPr>
              <w:t>AND</w:t>
            </w:r>
          </w:p>
        </w:tc>
        <w:tc>
          <w:tcPr>
            <w:tcW w:w="732" w:type="dxa"/>
            <w:tcBorders>
              <w:left w:val="nil"/>
              <w:right w:val="nil"/>
            </w:tcBorders>
          </w:tcPr>
          <w:p>
            <w:pPr>
              <w:pStyle w:val="TableParagraph"/>
              <w:spacing w:before="45"/>
              <w:ind w:left="85"/>
              <w:rPr>
                <w:sz w:val="19"/>
              </w:rPr>
            </w:pPr>
            <w:r>
              <w:rPr>
                <w:spacing w:val="-4"/>
                <w:sz w:val="19"/>
              </w:rPr>
              <w:t>WHEN</w:t>
            </w:r>
          </w:p>
        </w:tc>
        <w:tc>
          <w:tcPr>
            <w:tcW w:w="747" w:type="dxa"/>
            <w:tcBorders>
              <w:left w:val="nil"/>
            </w:tcBorders>
          </w:tcPr>
          <w:p>
            <w:pPr>
              <w:pStyle w:val="TableParagraph"/>
              <w:spacing w:before="45"/>
              <w:ind w:left="84"/>
              <w:rPr>
                <w:sz w:val="19"/>
              </w:rPr>
            </w:pPr>
            <w:r>
              <w:rPr>
                <w:spacing w:val="-2"/>
                <w:sz w:val="19"/>
              </w:rPr>
              <w:t>CLAIM</w:t>
            </w:r>
          </w:p>
        </w:tc>
        <w:tc>
          <w:tcPr>
            <w:tcW w:w="4309" w:type="dxa"/>
            <w:gridSpan w:val="2"/>
          </w:tcPr>
          <w:p>
            <w:pPr>
              <w:pStyle w:val="TableParagraph"/>
              <w:rPr>
                <w:sz w:val="18"/>
              </w:rPr>
            </w:pPr>
          </w:p>
        </w:tc>
      </w:tr>
      <w:tr>
        <w:trPr>
          <w:trHeight w:val="2222" w:hRule="atLeast"/>
        </w:trPr>
        <w:tc>
          <w:tcPr>
            <w:tcW w:w="660" w:type="dxa"/>
          </w:tcPr>
          <w:p>
            <w:pPr>
              <w:pStyle w:val="TableParagraph"/>
              <w:spacing w:line="275" w:lineRule="exact"/>
              <w:ind w:right="194"/>
              <w:jc w:val="center"/>
              <w:rPr>
                <w:sz w:val="24"/>
              </w:rPr>
            </w:pPr>
            <w:r>
              <w:rPr>
                <w:spacing w:val="-5"/>
                <w:sz w:val="24"/>
              </w:rPr>
              <w:t>6.</w:t>
            </w:r>
          </w:p>
        </w:tc>
        <w:tc>
          <w:tcPr>
            <w:tcW w:w="4006" w:type="dxa"/>
            <w:gridSpan w:val="6"/>
          </w:tcPr>
          <w:p>
            <w:pPr>
              <w:pStyle w:val="TableParagraph"/>
              <w:spacing w:line="295" w:lineRule="auto"/>
              <w:ind w:left="28" w:right="41"/>
              <w:jc w:val="both"/>
              <w:rPr>
                <w:sz w:val="24"/>
              </w:rPr>
            </w:pPr>
            <w:r>
              <w:rPr>
                <w:smallCaps/>
                <w:sz w:val="24"/>
              </w:rPr>
              <w:t>Details of any mutual credit, mutual debts, or other mutual dealings</w:t>
            </w:r>
            <w:r>
              <w:rPr>
                <w:smallCaps/>
                <w:spacing w:val="42"/>
                <w:sz w:val="24"/>
              </w:rPr>
              <w:t>  </w:t>
            </w:r>
            <w:r>
              <w:rPr>
                <w:smallCaps/>
                <w:sz w:val="24"/>
              </w:rPr>
              <w:t>between</w:t>
            </w:r>
            <w:r>
              <w:rPr>
                <w:smallCaps/>
                <w:spacing w:val="43"/>
                <w:sz w:val="24"/>
              </w:rPr>
              <w:t>  </w:t>
            </w:r>
            <w:r>
              <w:rPr>
                <w:smallCaps/>
                <w:sz w:val="24"/>
              </w:rPr>
              <w:t>the</w:t>
            </w:r>
            <w:r>
              <w:rPr>
                <w:smallCaps/>
                <w:spacing w:val="42"/>
                <w:sz w:val="24"/>
              </w:rPr>
              <w:t>  </w:t>
            </w:r>
            <w:r>
              <w:rPr>
                <w:smallCaps/>
                <w:spacing w:val="-2"/>
                <w:sz w:val="24"/>
              </w:rPr>
              <w:t>corporate</w:t>
            </w:r>
          </w:p>
          <w:p>
            <w:pPr>
              <w:pStyle w:val="TableParagraph"/>
              <w:spacing w:line="307" w:lineRule="auto" w:before="51"/>
              <w:ind w:left="28" w:right="41"/>
              <w:jc w:val="both"/>
              <w:rPr>
                <w:sz w:val="19"/>
              </w:rPr>
            </w:pPr>
            <w:r>
              <w:rPr>
                <w:sz w:val="19"/>
              </w:rPr>
              <w:t>DEBTOR AND THE OTHER STAKEHOLDER WHICH MAY BE SET</w:t>
            </w:r>
            <w:r>
              <w:rPr>
                <w:sz w:val="24"/>
              </w:rPr>
              <w:t>-</w:t>
            </w:r>
            <w:r>
              <w:rPr>
                <w:sz w:val="19"/>
              </w:rPr>
              <w:t>OFF AGAINST THE </w:t>
            </w:r>
            <w:r>
              <w:rPr>
                <w:spacing w:val="-2"/>
                <w:sz w:val="19"/>
              </w:rPr>
              <w:t>CLAIM</w:t>
            </w:r>
          </w:p>
        </w:tc>
        <w:tc>
          <w:tcPr>
            <w:tcW w:w="4309" w:type="dxa"/>
            <w:gridSpan w:val="2"/>
          </w:tcPr>
          <w:p>
            <w:pPr>
              <w:pStyle w:val="TableParagraph"/>
              <w:rPr>
                <w:sz w:val="18"/>
              </w:rPr>
            </w:pPr>
          </w:p>
        </w:tc>
      </w:tr>
      <w:tr>
        <w:trPr>
          <w:trHeight w:val="1269" w:hRule="atLeast"/>
        </w:trPr>
        <w:tc>
          <w:tcPr>
            <w:tcW w:w="660" w:type="dxa"/>
          </w:tcPr>
          <w:p>
            <w:pPr>
              <w:pStyle w:val="TableParagraph"/>
              <w:spacing w:line="275" w:lineRule="exact"/>
              <w:ind w:right="194"/>
              <w:jc w:val="center"/>
              <w:rPr>
                <w:sz w:val="24"/>
              </w:rPr>
            </w:pPr>
            <w:r>
              <w:rPr>
                <w:spacing w:val="-5"/>
                <w:sz w:val="24"/>
              </w:rPr>
              <w:t>7.</w:t>
            </w:r>
          </w:p>
        </w:tc>
        <w:tc>
          <w:tcPr>
            <w:tcW w:w="4006" w:type="dxa"/>
            <w:gridSpan w:val="6"/>
          </w:tcPr>
          <w:p>
            <w:pPr>
              <w:pStyle w:val="TableParagraph"/>
              <w:spacing w:line="331" w:lineRule="auto"/>
              <w:ind w:left="28" w:right="43"/>
              <w:jc w:val="both"/>
              <w:rPr>
                <w:sz w:val="24"/>
              </w:rPr>
            </w:pPr>
            <w:r>
              <w:rPr>
                <w:smallCaps/>
                <w:sz w:val="24"/>
              </w:rPr>
              <w:t>Details of any retention of title in respect of goods or properties to which the</w:t>
            </w:r>
            <w:r>
              <w:rPr>
                <w:smallCaps/>
                <w:spacing w:val="40"/>
                <w:sz w:val="24"/>
              </w:rPr>
              <w:t> </w:t>
            </w:r>
            <w:r>
              <w:rPr>
                <w:smallCaps/>
                <w:sz w:val="24"/>
              </w:rPr>
              <w:t>claim refers</w:t>
            </w:r>
          </w:p>
        </w:tc>
        <w:tc>
          <w:tcPr>
            <w:tcW w:w="4309" w:type="dxa"/>
            <w:gridSpan w:val="2"/>
          </w:tcPr>
          <w:p>
            <w:pPr>
              <w:pStyle w:val="TableParagraph"/>
              <w:rPr>
                <w:sz w:val="18"/>
              </w:rPr>
            </w:pPr>
          </w:p>
        </w:tc>
      </w:tr>
      <w:tr>
        <w:trPr>
          <w:trHeight w:val="953" w:hRule="atLeast"/>
        </w:trPr>
        <w:tc>
          <w:tcPr>
            <w:tcW w:w="660" w:type="dxa"/>
          </w:tcPr>
          <w:p>
            <w:pPr>
              <w:pStyle w:val="TableParagraph"/>
              <w:spacing w:line="275" w:lineRule="exact"/>
              <w:ind w:right="194"/>
              <w:jc w:val="center"/>
              <w:rPr>
                <w:sz w:val="24"/>
              </w:rPr>
            </w:pPr>
            <w:r>
              <w:rPr>
                <w:spacing w:val="-5"/>
                <w:sz w:val="24"/>
              </w:rPr>
              <w:t>8.</w:t>
            </w:r>
          </w:p>
        </w:tc>
        <w:tc>
          <w:tcPr>
            <w:tcW w:w="4006" w:type="dxa"/>
            <w:gridSpan w:val="6"/>
          </w:tcPr>
          <w:p>
            <w:pPr>
              <w:pStyle w:val="TableParagraph"/>
              <w:tabs>
                <w:tab w:pos="1093" w:val="left" w:leader="none"/>
                <w:tab w:pos="1576" w:val="left" w:leader="none"/>
                <w:tab w:pos="2226" w:val="left" w:leader="none"/>
                <w:tab w:pos="3687" w:val="left" w:leader="none"/>
              </w:tabs>
              <w:spacing w:line="316" w:lineRule="auto"/>
              <w:ind w:left="28" w:right="43"/>
              <w:rPr>
                <w:sz w:val="24"/>
              </w:rPr>
            </w:pPr>
            <w:r>
              <w:rPr>
                <w:smallCaps/>
                <w:spacing w:val="-2"/>
                <w:sz w:val="24"/>
              </w:rPr>
              <w:t>Details</w:t>
            </w:r>
            <w:r>
              <w:rPr>
                <w:smallCaps/>
                <w:sz w:val="24"/>
              </w:rPr>
              <w:tab/>
            </w:r>
            <w:r>
              <w:rPr>
                <w:smallCaps/>
                <w:spacing w:val="-6"/>
                <w:sz w:val="24"/>
              </w:rPr>
              <w:t>of</w:t>
            </w:r>
            <w:r>
              <w:rPr>
                <w:smallCaps/>
                <w:sz w:val="24"/>
              </w:rPr>
              <w:tab/>
            </w:r>
            <w:r>
              <w:rPr>
                <w:smallCaps/>
                <w:spacing w:val="-4"/>
                <w:sz w:val="24"/>
              </w:rPr>
              <w:t>any</w:t>
            </w:r>
            <w:r>
              <w:rPr>
                <w:smallCaps/>
                <w:sz w:val="24"/>
              </w:rPr>
              <w:tab/>
            </w:r>
            <w:r>
              <w:rPr>
                <w:smallCaps/>
                <w:spacing w:val="-2"/>
                <w:sz w:val="24"/>
              </w:rPr>
              <w:t>assignment</w:t>
            </w:r>
            <w:r>
              <w:rPr>
                <w:smallCaps/>
                <w:sz w:val="24"/>
              </w:rPr>
              <w:tab/>
            </w:r>
            <w:r>
              <w:rPr>
                <w:smallCaps/>
                <w:spacing w:val="-6"/>
                <w:sz w:val="24"/>
              </w:rPr>
              <w:t>or </w:t>
            </w:r>
            <w:r>
              <w:rPr>
                <w:smallCaps/>
                <w:sz w:val="24"/>
              </w:rPr>
              <w:t>transfer of debt in his favour</w:t>
            </w:r>
          </w:p>
        </w:tc>
        <w:tc>
          <w:tcPr>
            <w:tcW w:w="4309" w:type="dxa"/>
            <w:gridSpan w:val="2"/>
          </w:tcPr>
          <w:p>
            <w:pPr>
              <w:pStyle w:val="TableParagraph"/>
              <w:rPr>
                <w:sz w:val="18"/>
              </w:rPr>
            </w:pPr>
          </w:p>
        </w:tc>
      </w:tr>
      <w:tr>
        <w:trPr>
          <w:trHeight w:val="1586" w:hRule="atLeast"/>
        </w:trPr>
        <w:tc>
          <w:tcPr>
            <w:tcW w:w="660" w:type="dxa"/>
          </w:tcPr>
          <w:p>
            <w:pPr>
              <w:pStyle w:val="TableParagraph"/>
              <w:spacing w:line="275" w:lineRule="exact"/>
              <w:ind w:right="194"/>
              <w:jc w:val="center"/>
              <w:rPr>
                <w:sz w:val="24"/>
              </w:rPr>
            </w:pPr>
            <w:r>
              <w:rPr>
                <w:spacing w:val="-5"/>
                <w:sz w:val="24"/>
              </w:rPr>
              <w:t>9.</w:t>
            </w:r>
          </w:p>
        </w:tc>
        <w:tc>
          <w:tcPr>
            <w:tcW w:w="4006" w:type="dxa"/>
            <w:gridSpan w:val="6"/>
          </w:tcPr>
          <w:p>
            <w:pPr>
              <w:pStyle w:val="TableParagraph"/>
              <w:tabs>
                <w:tab w:pos="908" w:val="left" w:leader="none"/>
                <w:tab w:pos="1514" w:val="left" w:leader="none"/>
                <w:tab w:pos="2385" w:val="left" w:leader="none"/>
              </w:tabs>
              <w:spacing w:line="276" w:lineRule="auto"/>
              <w:ind w:left="28" w:right="40"/>
              <w:rPr>
                <w:sz w:val="24"/>
              </w:rPr>
            </w:pPr>
            <w:r>
              <w:rPr>
                <w:smallCaps/>
                <w:sz w:val="24"/>
              </w:rPr>
              <w:t>Details</w:t>
            </w:r>
            <w:r>
              <w:rPr>
                <w:smallCaps/>
                <w:spacing w:val="80"/>
                <w:sz w:val="24"/>
              </w:rPr>
              <w:t> </w:t>
            </w:r>
            <w:r>
              <w:rPr>
                <w:smallCaps/>
                <w:sz w:val="24"/>
              </w:rPr>
              <w:t>of</w:t>
            </w:r>
            <w:r>
              <w:rPr>
                <w:smallCaps/>
                <w:spacing w:val="80"/>
                <w:sz w:val="24"/>
              </w:rPr>
              <w:t> </w:t>
            </w:r>
            <w:r>
              <w:rPr>
                <w:smallCaps/>
                <w:sz w:val="24"/>
              </w:rPr>
              <w:t>the</w:t>
            </w:r>
            <w:r>
              <w:rPr>
                <w:smallCaps/>
                <w:spacing w:val="80"/>
                <w:sz w:val="24"/>
              </w:rPr>
              <w:t> </w:t>
            </w:r>
            <w:r>
              <w:rPr>
                <w:smallCaps/>
                <w:sz w:val="24"/>
              </w:rPr>
              <w:t>bank</w:t>
            </w:r>
            <w:r>
              <w:rPr>
                <w:smallCaps/>
                <w:spacing w:val="80"/>
                <w:sz w:val="24"/>
              </w:rPr>
              <w:t> </w:t>
            </w:r>
            <w:r>
              <w:rPr>
                <w:smallCaps/>
                <w:sz w:val="24"/>
              </w:rPr>
              <w:t>account</w:t>
            </w:r>
            <w:r>
              <w:rPr>
                <w:smallCaps/>
                <w:spacing w:val="80"/>
                <w:sz w:val="24"/>
              </w:rPr>
              <w:t> </w:t>
            </w:r>
            <w:r>
              <w:rPr>
                <w:smallCaps/>
                <w:sz w:val="24"/>
              </w:rPr>
              <w:t>to </w:t>
            </w:r>
            <w:r>
              <w:rPr>
                <w:smallCaps/>
                <w:spacing w:val="-2"/>
                <w:sz w:val="24"/>
              </w:rPr>
              <w:t>which</w:t>
            </w:r>
            <w:r>
              <w:rPr>
                <w:smallCaps/>
                <w:sz w:val="24"/>
              </w:rPr>
              <w:tab/>
            </w:r>
            <w:r>
              <w:rPr>
                <w:smallCaps/>
                <w:spacing w:val="-5"/>
                <w:sz w:val="24"/>
              </w:rPr>
              <w:t>the</w:t>
            </w:r>
            <w:r>
              <w:rPr>
                <w:smallCaps/>
                <w:sz w:val="24"/>
              </w:rPr>
              <w:tab/>
            </w:r>
            <w:r>
              <w:rPr>
                <w:smallCaps/>
                <w:spacing w:val="-4"/>
                <w:sz w:val="24"/>
              </w:rPr>
              <w:t>other</w:t>
            </w:r>
            <w:r>
              <w:rPr>
                <w:smallCaps/>
                <w:sz w:val="24"/>
              </w:rPr>
              <w:tab/>
            </w:r>
            <w:r>
              <w:rPr>
                <w:smallCaps/>
                <w:spacing w:val="-2"/>
                <w:sz w:val="24"/>
              </w:rPr>
              <w:t>stakeholder’s</w:t>
            </w:r>
          </w:p>
          <w:p>
            <w:pPr>
              <w:pStyle w:val="TableParagraph"/>
              <w:spacing w:line="348" w:lineRule="auto" w:before="44"/>
              <w:ind w:left="28"/>
              <w:rPr>
                <w:sz w:val="19"/>
              </w:rPr>
            </w:pPr>
            <w:r>
              <w:rPr>
                <w:sz w:val="19"/>
              </w:rPr>
              <w:t>SHARE</w:t>
            </w:r>
            <w:r>
              <w:rPr>
                <w:spacing w:val="-11"/>
                <w:sz w:val="19"/>
              </w:rPr>
              <w:t> </w:t>
            </w:r>
            <w:r>
              <w:rPr>
                <w:sz w:val="19"/>
              </w:rPr>
              <w:t>OF</w:t>
            </w:r>
            <w:r>
              <w:rPr>
                <w:spacing w:val="-9"/>
                <w:sz w:val="19"/>
              </w:rPr>
              <w:t> </w:t>
            </w:r>
            <w:r>
              <w:rPr>
                <w:sz w:val="19"/>
              </w:rPr>
              <w:t>THE</w:t>
            </w:r>
            <w:r>
              <w:rPr>
                <w:spacing w:val="-11"/>
                <w:sz w:val="19"/>
              </w:rPr>
              <w:t> </w:t>
            </w:r>
            <w:r>
              <w:rPr>
                <w:sz w:val="19"/>
              </w:rPr>
              <w:t>PROCEEDS</w:t>
            </w:r>
            <w:r>
              <w:rPr>
                <w:spacing w:val="-9"/>
                <w:sz w:val="19"/>
              </w:rPr>
              <w:t> </w:t>
            </w:r>
            <w:r>
              <w:rPr>
                <w:sz w:val="19"/>
              </w:rPr>
              <w:t>OF</w:t>
            </w:r>
            <w:r>
              <w:rPr>
                <w:spacing w:val="-10"/>
                <w:sz w:val="19"/>
              </w:rPr>
              <w:t> </w:t>
            </w:r>
            <w:r>
              <w:rPr>
                <w:sz w:val="19"/>
              </w:rPr>
              <w:t>LIQUIDATION CAN BE TRANSFERRED</w:t>
            </w:r>
          </w:p>
        </w:tc>
        <w:tc>
          <w:tcPr>
            <w:tcW w:w="4309" w:type="dxa"/>
            <w:gridSpan w:val="2"/>
          </w:tcPr>
          <w:p>
            <w:pPr>
              <w:pStyle w:val="TableParagraph"/>
              <w:rPr>
                <w:sz w:val="18"/>
              </w:rPr>
            </w:pPr>
          </w:p>
        </w:tc>
      </w:tr>
      <w:tr>
        <w:trPr>
          <w:trHeight w:val="635" w:hRule="atLeast"/>
        </w:trPr>
        <w:tc>
          <w:tcPr>
            <w:tcW w:w="660" w:type="dxa"/>
          </w:tcPr>
          <w:p>
            <w:pPr>
              <w:pStyle w:val="TableParagraph"/>
              <w:spacing w:line="275" w:lineRule="exact"/>
              <w:ind w:left="120" w:right="194"/>
              <w:jc w:val="center"/>
              <w:rPr>
                <w:sz w:val="24"/>
              </w:rPr>
            </w:pPr>
            <w:r>
              <w:rPr>
                <w:spacing w:val="-5"/>
                <w:sz w:val="24"/>
              </w:rPr>
              <w:t>10.</w:t>
            </w:r>
          </w:p>
        </w:tc>
        <w:tc>
          <w:tcPr>
            <w:tcW w:w="4006" w:type="dxa"/>
            <w:gridSpan w:val="6"/>
          </w:tcPr>
          <w:p>
            <w:pPr>
              <w:pStyle w:val="TableParagraph"/>
              <w:spacing w:line="275" w:lineRule="exact"/>
              <w:ind w:left="28"/>
              <w:rPr>
                <w:sz w:val="24"/>
              </w:rPr>
            </w:pPr>
            <w:r>
              <w:rPr>
                <w:smallCaps/>
                <w:sz w:val="24"/>
              </w:rPr>
              <w:t>List</w:t>
            </w:r>
            <w:r>
              <w:rPr>
                <w:smallCaps/>
                <w:spacing w:val="14"/>
                <w:sz w:val="24"/>
              </w:rPr>
              <w:t> </w:t>
            </w:r>
            <w:r>
              <w:rPr>
                <w:smallCaps/>
                <w:sz w:val="24"/>
              </w:rPr>
              <w:t>out</w:t>
            </w:r>
            <w:r>
              <w:rPr>
                <w:smallCaps/>
                <w:spacing w:val="13"/>
                <w:sz w:val="24"/>
              </w:rPr>
              <w:t> </w:t>
            </w:r>
            <w:r>
              <w:rPr>
                <w:smallCaps/>
                <w:sz w:val="24"/>
              </w:rPr>
              <w:t>and</w:t>
            </w:r>
            <w:r>
              <w:rPr>
                <w:smallCaps/>
                <w:spacing w:val="14"/>
                <w:sz w:val="24"/>
              </w:rPr>
              <w:t> </w:t>
            </w:r>
            <w:r>
              <w:rPr>
                <w:smallCaps/>
                <w:sz w:val="24"/>
              </w:rPr>
              <w:t>attach</w:t>
            </w:r>
            <w:r>
              <w:rPr>
                <w:smallCaps/>
                <w:spacing w:val="16"/>
                <w:sz w:val="24"/>
              </w:rPr>
              <w:t> </w:t>
            </w:r>
            <w:r>
              <w:rPr>
                <w:smallCaps/>
                <w:sz w:val="24"/>
              </w:rPr>
              <w:t>the</w:t>
            </w:r>
            <w:r>
              <w:rPr>
                <w:smallCaps/>
                <w:spacing w:val="15"/>
                <w:sz w:val="24"/>
              </w:rPr>
              <w:t> </w:t>
            </w:r>
            <w:r>
              <w:rPr>
                <w:smallCaps/>
                <w:spacing w:val="-2"/>
                <w:sz w:val="24"/>
              </w:rPr>
              <w:t>Documents</w:t>
            </w:r>
          </w:p>
          <w:p>
            <w:pPr>
              <w:pStyle w:val="TableParagraph"/>
              <w:spacing w:before="40"/>
              <w:ind w:left="28"/>
              <w:rPr>
                <w:sz w:val="24"/>
              </w:rPr>
            </w:pPr>
            <w:r>
              <w:rPr>
                <w:smallCaps/>
                <w:sz w:val="24"/>
              </w:rPr>
              <w:t>relied</w:t>
            </w:r>
            <w:r>
              <w:rPr>
                <w:smallCaps/>
                <w:spacing w:val="-7"/>
                <w:sz w:val="24"/>
              </w:rPr>
              <w:t> </w:t>
            </w:r>
            <w:r>
              <w:rPr>
                <w:smallCaps/>
                <w:sz w:val="24"/>
              </w:rPr>
              <w:t>on</w:t>
            </w:r>
            <w:r>
              <w:rPr>
                <w:smallCaps/>
                <w:spacing w:val="-5"/>
                <w:sz w:val="24"/>
              </w:rPr>
              <w:t> </w:t>
            </w:r>
            <w:r>
              <w:rPr>
                <w:smallCaps/>
                <w:sz w:val="24"/>
              </w:rPr>
              <w:t>in</w:t>
            </w:r>
            <w:r>
              <w:rPr>
                <w:smallCaps/>
                <w:spacing w:val="-6"/>
                <w:sz w:val="24"/>
              </w:rPr>
              <w:t> </w:t>
            </w:r>
            <w:r>
              <w:rPr>
                <w:smallCaps/>
                <w:sz w:val="24"/>
              </w:rPr>
              <w:t>support</w:t>
            </w:r>
            <w:r>
              <w:rPr>
                <w:smallCaps/>
                <w:spacing w:val="-6"/>
                <w:sz w:val="24"/>
              </w:rPr>
              <w:t> </w:t>
            </w:r>
            <w:r>
              <w:rPr>
                <w:smallCaps/>
                <w:sz w:val="24"/>
              </w:rPr>
              <w:t>of</w:t>
            </w:r>
            <w:r>
              <w:rPr>
                <w:smallCaps/>
                <w:spacing w:val="-3"/>
                <w:sz w:val="24"/>
              </w:rPr>
              <w:t> </w:t>
            </w:r>
            <w:r>
              <w:rPr>
                <w:smallCaps/>
                <w:sz w:val="24"/>
              </w:rPr>
              <w:t>the</w:t>
            </w:r>
            <w:r>
              <w:rPr>
                <w:smallCaps/>
                <w:spacing w:val="-4"/>
                <w:sz w:val="24"/>
              </w:rPr>
              <w:t> </w:t>
            </w:r>
            <w:r>
              <w:rPr>
                <w:smallCaps/>
                <w:spacing w:val="-2"/>
                <w:sz w:val="24"/>
              </w:rPr>
              <w:t>Claim.</w:t>
            </w:r>
          </w:p>
        </w:tc>
        <w:tc>
          <w:tcPr>
            <w:tcW w:w="4309" w:type="dxa"/>
            <w:gridSpan w:val="2"/>
          </w:tcPr>
          <w:p>
            <w:pPr>
              <w:pStyle w:val="TableParagraph"/>
              <w:spacing w:line="275" w:lineRule="exact"/>
              <w:ind w:left="389"/>
              <w:rPr>
                <w:sz w:val="24"/>
              </w:rPr>
            </w:pPr>
            <w:r>
              <w:rPr>
                <w:spacing w:val="-5"/>
                <w:sz w:val="24"/>
              </w:rPr>
              <w:t>(i)</w:t>
            </w:r>
          </w:p>
          <w:p>
            <w:pPr>
              <w:pStyle w:val="TableParagraph"/>
              <w:spacing w:before="40"/>
              <w:ind w:left="389"/>
              <w:rPr>
                <w:sz w:val="24"/>
              </w:rPr>
            </w:pPr>
            <w:r>
              <w:rPr>
                <w:spacing w:val="-4"/>
                <w:sz w:val="24"/>
              </w:rPr>
              <w:t>(ii)</w:t>
            </w:r>
          </w:p>
        </w:tc>
      </w:tr>
    </w:tbl>
    <w:p>
      <w:pPr>
        <w:pStyle w:val="TableParagraph"/>
        <w:spacing w:after="0"/>
        <w:rPr>
          <w:sz w:val="24"/>
        </w:rPr>
        <w:sectPr>
          <w:pgSz w:w="11900" w:h="16850"/>
          <w:pgMar w:header="0" w:footer="1049" w:top="1420" w:bottom="1536" w:left="708" w:right="708"/>
        </w:sectPr>
      </w:pPr>
    </w:p>
    <w:tbl>
      <w:tblPr>
        <w:tblW w:w="0" w:type="auto"/>
        <w:jc w:val="left"/>
        <w:tblInd w:w="7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0"/>
        <w:gridCol w:w="4004"/>
        <w:gridCol w:w="4308"/>
      </w:tblGrid>
      <w:tr>
        <w:trPr>
          <w:trHeight w:val="318" w:hRule="atLeast"/>
        </w:trPr>
        <w:tc>
          <w:tcPr>
            <w:tcW w:w="660" w:type="dxa"/>
          </w:tcPr>
          <w:p>
            <w:pPr>
              <w:pStyle w:val="TableParagraph"/>
              <w:rPr>
                <w:sz w:val="22"/>
              </w:rPr>
            </w:pPr>
          </w:p>
        </w:tc>
        <w:tc>
          <w:tcPr>
            <w:tcW w:w="4004" w:type="dxa"/>
          </w:tcPr>
          <w:p>
            <w:pPr>
              <w:pStyle w:val="TableParagraph"/>
              <w:rPr>
                <w:sz w:val="22"/>
              </w:rPr>
            </w:pPr>
          </w:p>
        </w:tc>
        <w:tc>
          <w:tcPr>
            <w:tcW w:w="4308" w:type="dxa"/>
          </w:tcPr>
          <w:p>
            <w:pPr>
              <w:pStyle w:val="TableParagraph"/>
              <w:spacing w:line="275" w:lineRule="exact"/>
              <w:ind w:left="391"/>
              <w:rPr>
                <w:sz w:val="24"/>
              </w:rPr>
            </w:pPr>
            <w:r>
              <w:rPr>
                <w:spacing w:val="-2"/>
                <w:sz w:val="24"/>
              </w:rPr>
              <w:t>(iii)</w:t>
            </w:r>
          </w:p>
        </w:tc>
      </w:tr>
    </w:tbl>
    <w:p>
      <w:pPr>
        <w:pStyle w:val="BodyText"/>
        <w:spacing w:before="106" w:after="1"/>
        <w:rPr>
          <w:sz w:val="20"/>
        </w:rPr>
      </w:pPr>
    </w:p>
    <w:tbl>
      <w:tblPr>
        <w:tblW w:w="0" w:type="auto"/>
        <w:jc w:val="left"/>
        <w:tblInd w:w="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02"/>
      </w:tblGrid>
      <w:tr>
        <w:trPr>
          <w:trHeight w:val="1216" w:hRule="atLeast"/>
        </w:trPr>
        <w:tc>
          <w:tcPr>
            <w:tcW w:w="9002" w:type="dxa"/>
          </w:tcPr>
          <w:p>
            <w:pPr>
              <w:pStyle w:val="TableParagraph"/>
              <w:spacing w:before="39"/>
              <w:rPr>
                <w:sz w:val="24"/>
              </w:rPr>
            </w:pPr>
          </w:p>
          <w:p>
            <w:pPr>
              <w:pStyle w:val="TableParagraph"/>
              <w:ind w:left="31"/>
              <w:rPr>
                <w:sz w:val="24"/>
              </w:rPr>
            </w:pPr>
            <w:r>
              <w:rPr>
                <w:sz w:val="24"/>
              </w:rPr>
              <w:t>Signature</w:t>
            </w:r>
            <w:r>
              <w:rPr>
                <w:spacing w:val="-2"/>
                <w:sz w:val="24"/>
              </w:rPr>
              <w:t> </w:t>
            </w:r>
            <w:r>
              <w:rPr>
                <w:sz w:val="24"/>
              </w:rPr>
              <w:t>of</w:t>
            </w:r>
            <w:r>
              <w:rPr>
                <w:spacing w:val="-1"/>
                <w:sz w:val="24"/>
              </w:rPr>
              <w:t> </w:t>
            </w:r>
            <w:r>
              <w:rPr>
                <w:sz w:val="24"/>
              </w:rPr>
              <w:t>other</w:t>
            </w:r>
            <w:r>
              <w:rPr>
                <w:spacing w:val="-2"/>
                <w:sz w:val="24"/>
              </w:rPr>
              <w:t> </w:t>
            </w:r>
            <w:r>
              <w:rPr>
                <w:sz w:val="24"/>
              </w:rPr>
              <w:t>stakeholder</w:t>
            </w:r>
            <w:r>
              <w:rPr>
                <w:spacing w:val="-1"/>
                <w:sz w:val="24"/>
              </w:rPr>
              <w:t> </w:t>
            </w:r>
            <w:r>
              <w:rPr>
                <w:sz w:val="24"/>
              </w:rPr>
              <w:t>or person</w:t>
            </w:r>
            <w:r>
              <w:rPr>
                <w:spacing w:val="1"/>
                <w:sz w:val="24"/>
              </w:rPr>
              <w:t> </w:t>
            </w:r>
            <w:r>
              <w:rPr>
                <w:sz w:val="24"/>
              </w:rPr>
              <w:t>authorised to</w:t>
            </w:r>
            <w:r>
              <w:rPr>
                <w:spacing w:val="-1"/>
                <w:sz w:val="24"/>
              </w:rPr>
              <w:t> </w:t>
            </w:r>
            <w:r>
              <w:rPr>
                <w:sz w:val="24"/>
              </w:rPr>
              <w:t>act on his</w:t>
            </w:r>
            <w:r>
              <w:rPr>
                <w:spacing w:val="-1"/>
                <w:sz w:val="24"/>
              </w:rPr>
              <w:t> </w:t>
            </w:r>
            <w:r>
              <w:rPr>
                <w:spacing w:val="-2"/>
                <w:sz w:val="24"/>
              </w:rPr>
              <w:t>behalf</w:t>
            </w:r>
          </w:p>
          <w:p>
            <w:pPr>
              <w:pStyle w:val="TableParagraph"/>
              <w:spacing w:before="41"/>
              <w:ind w:left="31"/>
              <w:rPr>
                <w:sz w:val="24"/>
              </w:rPr>
            </w:pPr>
            <w:r>
              <w:rPr>
                <w:sz w:val="24"/>
              </w:rPr>
              <w:t>(Please</w:t>
            </w:r>
            <w:r>
              <w:rPr>
                <w:spacing w:val="-2"/>
                <w:sz w:val="24"/>
              </w:rPr>
              <w:t> </w:t>
            </w:r>
            <w:r>
              <w:rPr>
                <w:sz w:val="24"/>
              </w:rPr>
              <w:t>enclose</w:t>
            </w:r>
            <w:r>
              <w:rPr>
                <w:spacing w:val="-1"/>
                <w:sz w:val="24"/>
              </w:rPr>
              <w:t> </w:t>
            </w:r>
            <w:r>
              <w:rPr>
                <w:sz w:val="24"/>
              </w:rPr>
              <w:t>the</w:t>
            </w:r>
            <w:r>
              <w:rPr>
                <w:spacing w:val="-1"/>
                <w:sz w:val="24"/>
              </w:rPr>
              <w:t> </w:t>
            </w:r>
            <w:r>
              <w:rPr>
                <w:sz w:val="24"/>
              </w:rPr>
              <w:t>authority</w:t>
            </w:r>
            <w:r>
              <w:rPr>
                <w:spacing w:val="59"/>
                <w:sz w:val="24"/>
              </w:rPr>
              <w:t> </w:t>
            </w:r>
            <w:r>
              <w:rPr>
                <w:sz w:val="24"/>
              </w:rPr>
              <w:t>if</w:t>
            </w:r>
            <w:r>
              <w:rPr>
                <w:spacing w:val="-1"/>
                <w:sz w:val="24"/>
              </w:rPr>
              <w:t> </w:t>
            </w:r>
            <w:r>
              <w:rPr>
                <w:sz w:val="24"/>
              </w:rPr>
              <w:t>this</w:t>
            </w:r>
            <w:r>
              <w:rPr>
                <w:spacing w:val="-2"/>
                <w:sz w:val="24"/>
              </w:rPr>
              <w:t> </w:t>
            </w:r>
            <w:r>
              <w:rPr>
                <w:sz w:val="24"/>
              </w:rPr>
              <w:t>is</w:t>
            </w:r>
            <w:r>
              <w:rPr>
                <w:spacing w:val="-1"/>
                <w:sz w:val="24"/>
              </w:rPr>
              <w:t> </w:t>
            </w:r>
            <w:r>
              <w:rPr>
                <w:sz w:val="24"/>
              </w:rPr>
              <w:t>being</w:t>
            </w:r>
            <w:r>
              <w:rPr>
                <w:spacing w:val="-1"/>
                <w:sz w:val="24"/>
              </w:rPr>
              <w:t> </w:t>
            </w:r>
            <w:r>
              <w:rPr>
                <w:sz w:val="24"/>
              </w:rPr>
              <w:t>submitted on</w:t>
            </w:r>
            <w:r>
              <w:rPr>
                <w:spacing w:val="-1"/>
                <w:sz w:val="24"/>
              </w:rPr>
              <w:t> </w:t>
            </w:r>
            <w:r>
              <w:rPr>
                <w:sz w:val="24"/>
              </w:rPr>
              <w:t>behalf</w:t>
            </w:r>
            <w:r>
              <w:rPr>
                <w:spacing w:val="-1"/>
                <w:sz w:val="24"/>
              </w:rPr>
              <w:t> </w:t>
            </w:r>
            <w:r>
              <w:rPr>
                <w:sz w:val="24"/>
              </w:rPr>
              <w:t>of</w:t>
            </w:r>
            <w:r>
              <w:rPr>
                <w:spacing w:val="1"/>
                <w:sz w:val="24"/>
              </w:rPr>
              <w:t> </w:t>
            </w:r>
            <w:r>
              <w:rPr>
                <w:sz w:val="24"/>
              </w:rPr>
              <w:t>the</w:t>
            </w:r>
            <w:r>
              <w:rPr>
                <w:spacing w:val="-1"/>
                <w:sz w:val="24"/>
              </w:rPr>
              <w:t> </w:t>
            </w:r>
            <w:r>
              <w:rPr>
                <w:sz w:val="24"/>
              </w:rPr>
              <w:t>other </w:t>
            </w:r>
            <w:r>
              <w:rPr>
                <w:spacing w:val="-2"/>
                <w:sz w:val="24"/>
              </w:rPr>
              <w:t>stakeholder)</w:t>
            </w:r>
          </w:p>
        </w:tc>
      </w:tr>
      <w:tr>
        <w:trPr>
          <w:trHeight w:val="1216" w:hRule="atLeast"/>
        </w:trPr>
        <w:tc>
          <w:tcPr>
            <w:tcW w:w="9002" w:type="dxa"/>
          </w:tcPr>
          <w:p>
            <w:pPr>
              <w:pStyle w:val="TableParagraph"/>
              <w:spacing w:before="39"/>
              <w:rPr>
                <w:sz w:val="24"/>
              </w:rPr>
            </w:pPr>
          </w:p>
          <w:p>
            <w:pPr>
              <w:pStyle w:val="TableParagraph"/>
              <w:ind w:left="31"/>
              <w:rPr>
                <w:sz w:val="24"/>
              </w:rPr>
            </w:pPr>
            <w:r>
              <w:rPr>
                <w:sz w:val="24"/>
              </w:rPr>
              <w:t>Name</w:t>
            </w:r>
            <w:r>
              <w:rPr>
                <w:spacing w:val="-2"/>
                <w:sz w:val="24"/>
              </w:rPr>
              <w:t> </w:t>
            </w:r>
            <w:r>
              <w:rPr>
                <w:sz w:val="24"/>
              </w:rPr>
              <w:t>in</w:t>
            </w:r>
            <w:r>
              <w:rPr>
                <w:spacing w:val="-1"/>
                <w:sz w:val="24"/>
              </w:rPr>
              <w:t> </w:t>
            </w:r>
            <w:r>
              <w:rPr>
                <w:sz w:val="24"/>
              </w:rPr>
              <w:t>BLOCK</w:t>
            </w:r>
            <w:r>
              <w:rPr>
                <w:spacing w:val="-2"/>
                <w:sz w:val="24"/>
              </w:rPr>
              <w:t> LETTERS</w:t>
            </w:r>
          </w:p>
        </w:tc>
      </w:tr>
      <w:tr>
        <w:trPr>
          <w:trHeight w:val="952" w:hRule="atLeast"/>
        </w:trPr>
        <w:tc>
          <w:tcPr>
            <w:tcW w:w="9002" w:type="dxa"/>
          </w:tcPr>
          <w:p>
            <w:pPr>
              <w:pStyle w:val="TableParagraph"/>
              <w:spacing w:before="39"/>
              <w:rPr>
                <w:sz w:val="24"/>
              </w:rPr>
            </w:pPr>
          </w:p>
          <w:p>
            <w:pPr>
              <w:pStyle w:val="TableParagraph"/>
              <w:ind w:left="31"/>
              <w:rPr>
                <w:sz w:val="24"/>
              </w:rPr>
            </w:pPr>
            <w:r>
              <w:rPr>
                <w:sz w:val="24"/>
              </w:rPr>
              <w:t>Position</w:t>
            </w:r>
            <w:r>
              <w:rPr>
                <w:spacing w:val="-1"/>
                <w:sz w:val="24"/>
              </w:rPr>
              <w:t> </w:t>
            </w:r>
            <w:r>
              <w:rPr>
                <w:sz w:val="24"/>
              </w:rPr>
              <w:t>with or</w:t>
            </w:r>
            <w:r>
              <w:rPr>
                <w:spacing w:val="-1"/>
                <w:sz w:val="24"/>
              </w:rPr>
              <w:t> </w:t>
            </w:r>
            <w:r>
              <w:rPr>
                <w:sz w:val="24"/>
              </w:rPr>
              <w:t>in relation</w:t>
            </w:r>
            <w:r>
              <w:rPr>
                <w:spacing w:val="-1"/>
                <w:sz w:val="24"/>
              </w:rPr>
              <w:t> </w:t>
            </w:r>
            <w:r>
              <w:rPr>
                <w:sz w:val="24"/>
              </w:rPr>
              <w:t>to </w:t>
            </w:r>
            <w:r>
              <w:rPr>
                <w:spacing w:val="-2"/>
                <w:sz w:val="24"/>
              </w:rPr>
              <w:t>creditor</w:t>
            </w:r>
          </w:p>
        </w:tc>
      </w:tr>
      <w:tr>
        <w:trPr>
          <w:trHeight w:val="1269" w:hRule="atLeast"/>
        </w:trPr>
        <w:tc>
          <w:tcPr>
            <w:tcW w:w="9002" w:type="dxa"/>
          </w:tcPr>
          <w:p>
            <w:pPr>
              <w:pStyle w:val="TableParagraph"/>
              <w:spacing w:before="39"/>
              <w:rPr>
                <w:sz w:val="24"/>
              </w:rPr>
            </w:pPr>
          </w:p>
          <w:p>
            <w:pPr>
              <w:pStyle w:val="TableParagraph"/>
              <w:ind w:left="31"/>
              <w:rPr>
                <w:sz w:val="24"/>
              </w:rPr>
            </w:pPr>
            <w:r>
              <w:rPr>
                <w:sz w:val="24"/>
              </w:rPr>
              <w:t>Address</w:t>
            </w:r>
            <w:r>
              <w:rPr>
                <w:spacing w:val="-2"/>
                <w:sz w:val="24"/>
              </w:rPr>
              <w:t> </w:t>
            </w:r>
            <w:r>
              <w:rPr>
                <w:sz w:val="24"/>
              </w:rPr>
              <w:t>of</w:t>
            </w:r>
            <w:r>
              <w:rPr>
                <w:spacing w:val="-1"/>
                <w:sz w:val="24"/>
              </w:rPr>
              <w:t> </w:t>
            </w:r>
            <w:r>
              <w:rPr>
                <w:sz w:val="24"/>
              </w:rPr>
              <w:t>person</w:t>
            </w:r>
            <w:r>
              <w:rPr>
                <w:spacing w:val="-1"/>
                <w:sz w:val="24"/>
              </w:rPr>
              <w:t> </w:t>
            </w:r>
            <w:r>
              <w:rPr>
                <w:spacing w:val="-2"/>
                <w:sz w:val="24"/>
              </w:rPr>
              <w:t>signing</w:t>
            </w:r>
          </w:p>
        </w:tc>
      </w:tr>
    </w:tbl>
    <w:p>
      <w:pPr>
        <w:pStyle w:val="BodyText"/>
        <w:spacing w:line="276" w:lineRule="auto"/>
        <w:ind w:left="732" w:right="711"/>
      </w:pPr>
      <w:r>
        <w:rPr>
          <w:b/>
        </w:rPr>
        <w:t>*</w:t>
      </w:r>
      <w:r>
        <w:rPr/>
        <w:t>PAN,</w:t>
      </w:r>
      <w:r>
        <w:rPr>
          <w:spacing w:val="-3"/>
        </w:rPr>
        <w:t> </w:t>
      </w:r>
      <w:r>
        <w:rPr/>
        <w:t>Passport,</w:t>
      </w:r>
      <w:r>
        <w:rPr>
          <w:spacing w:val="-3"/>
        </w:rPr>
        <w:t> </w:t>
      </w:r>
      <w:r>
        <w:rPr/>
        <w:t>AADHAAR</w:t>
      </w:r>
      <w:r>
        <w:rPr>
          <w:spacing w:val="-3"/>
        </w:rPr>
        <w:t> </w:t>
      </w:r>
      <w:r>
        <w:rPr/>
        <w:t>Card</w:t>
      </w:r>
      <w:r>
        <w:rPr>
          <w:spacing w:val="-3"/>
        </w:rPr>
        <w:t> </w:t>
      </w:r>
      <w:r>
        <w:rPr/>
        <w:t>or</w:t>
      </w:r>
      <w:r>
        <w:rPr>
          <w:spacing w:val="-5"/>
        </w:rPr>
        <w:t> </w:t>
      </w:r>
      <w:r>
        <w:rPr/>
        <w:t>the</w:t>
      </w:r>
      <w:r>
        <w:rPr>
          <w:spacing w:val="-3"/>
        </w:rPr>
        <w:t> </w:t>
      </w:r>
      <w:r>
        <w:rPr/>
        <w:t>identity</w:t>
      </w:r>
      <w:r>
        <w:rPr>
          <w:spacing w:val="-1"/>
        </w:rPr>
        <w:t> </w:t>
      </w:r>
      <w:r>
        <w:rPr/>
        <w:t>card</w:t>
      </w:r>
      <w:r>
        <w:rPr>
          <w:spacing w:val="-3"/>
        </w:rPr>
        <w:t> </w:t>
      </w:r>
      <w:r>
        <w:rPr/>
        <w:t>issued</w:t>
      </w:r>
      <w:r>
        <w:rPr>
          <w:spacing w:val="-3"/>
        </w:rPr>
        <w:t> </w:t>
      </w:r>
      <w:r>
        <w:rPr/>
        <w:t>by</w:t>
      </w:r>
      <w:r>
        <w:rPr>
          <w:spacing w:val="-3"/>
        </w:rPr>
        <w:t> </w:t>
      </w:r>
      <w:r>
        <w:rPr/>
        <w:t>the</w:t>
      </w:r>
      <w:r>
        <w:rPr>
          <w:spacing w:val="-3"/>
        </w:rPr>
        <w:t> </w:t>
      </w:r>
      <w:r>
        <w:rPr/>
        <w:t>Election</w:t>
      </w:r>
      <w:r>
        <w:rPr>
          <w:spacing w:val="-3"/>
        </w:rPr>
        <w:t> </w:t>
      </w:r>
      <w:r>
        <w:rPr/>
        <w:t>Commission</w:t>
      </w:r>
      <w:r>
        <w:rPr>
          <w:spacing w:val="-3"/>
        </w:rPr>
        <w:t> </w:t>
      </w:r>
      <w:r>
        <w:rPr/>
        <w:t>of </w:t>
      </w:r>
      <w:r>
        <w:rPr>
          <w:spacing w:val="-2"/>
        </w:rPr>
        <w:t>India.</w:t>
      </w:r>
    </w:p>
    <w:p>
      <w:pPr>
        <w:pStyle w:val="Heading2"/>
        <w:spacing w:before="2"/>
        <w:ind w:left="0" w:right="21"/>
        <w:jc w:val="center"/>
      </w:pPr>
      <w:r>
        <w:rPr>
          <w:smallCaps/>
          <w:spacing w:val="-2"/>
        </w:rPr>
        <w:t>Affidavit</w:t>
      </w:r>
    </w:p>
    <w:p>
      <w:pPr>
        <w:pStyle w:val="BodyText"/>
        <w:spacing w:before="139"/>
        <w:rPr>
          <w:b/>
          <w:sz w:val="19"/>
        </w:rPr>
      </w:pPr>
    </w:p>
    <w:p>
      <w:pPr>
        <w:spacing w:line="276" w:lineRule="auto" w:before="0"/>
        <w:ind w:left="732" w:right="711" w:firstLine="0"/>
        <w:jc w:val="left"/>
        <w:rPr>
          <w:sz w:val="24"/>
        </w:rPr>
      </w:pPr>
      <w:r>
        <w:rPr>
          <w:sz w:val="24"/>
        </w:rPr>
        <w:t>I,</w:t>
      </w:r>
      <w:r>
        <w:rPr>
          <w:spacing w:val="35"/>
          <w:sz w:val="24"/>
        </w:rPr>
        <w:t> </w:t>
      </w:r>
      <w:r>
        <w:rPr>
          <w:sz w:val="24"/>
        </w:rPr>
        <w:t>[</w:t>
      </w:r>
      <w:r>
        <w:rPr>
          <w:i/>
          <w:sz w:val="24"/>
        </w:rPr>
        <w:t>insert</w:t>
      </w:r>
      <w:r>
        <w:rPr>
          <w:i/>
          <w:spacing w:val="35"/>
          <w:sz w:val="24"/>
        </w:rPr>
        <w:t> </w:t>
      </w:r>
      <w:r>
        <w:rPr>
          <w:i/>
          <w:sz w:val="24"/>
        </w:rPr>
        <w:t>full</w:t>
      </w:r>
      <w:r>
        <w:rPr>
          <w:i/>
          <w:spacing w:val="35"/>
          <w:sz w:val="24"/>
        </w:rPr>
        <w:t> </w:t>
      </w:r>
      <w:r>
        <w:rPr>
          <w:i/>
          <w:sz w:val="24"/>
        </w:rPr>
        <w:t>name,</w:t>
      </w:r>
      <w:r>
        <w:rPr>
          <w:i/>
          <w:spacing w:val="35"/>
          <w:sz w:val="24"/>
        </w:rPr>
        <w:t> </w:t>
      </w:r>
      <w:r>
        <w:rPr>
          <w:i/>
          <w:sz w:val="24"/>
        </w:rPr>
        <w:t>address</w:t>
      </w:r>
      <w:r>
        <w:rPr>
          <w:i/>
          <w:spacing w:val="35"/>
          <w:sz w:val="24"/>
        </w:rPr>
        <w:t> </w:t>
      </w:r>
      <w:r>
        <w:rPr>
          <w:i/>
          <w:sz w:val="24"/>
        </w:rPr>
        <w:t>and</w:t>
      </w:r>
      <w:r>
        <w:rPr>
          <w:i/>
          <w:spacing w:val="35"/>
          <w:sz w:val="24"/>
        </w:rPr>
        <w:t> </w:t>
      </w:r>
      <w:r>
        <w:rPr>
          <w:i/>
          <w:sz w:val="24"/>
        </w:rPr>
        <w:t>occupation</w:t>
      </w:r>
      <w:r>
        <w:rPr>
          <w:i/>
          <w:spacing w:val="35"/>
          <w:sz w:val="24"/>
        </w:rPr>
        <w:t> </w:t>
      </w:r>
      <w:r>
        <w:rPr>
          <w:i/>
          <w:sz w:val="24"/>
        </w:rPr>
        <w:t>of</w:t>
      </w:r>
      <w:r>
        <w:rPr>
          <w:i/>
          <w:spacing w:val="30"/>
          <w:sz w:val="24"/>
        </w:rPr>
        <w:t> </w:t>
      </w:r>
      <w:r>
        <w:rPr>
          <w:i/>
          <w:sz w:val="24"/>
        </w:rPr>
        <w:t>deponent</w:t>
      </w:r>
      <w:r>
        <w:rPr>
          <w:i/>
          <w:spacing w:val="35"/>
          <w:sz w:val="24"/>
        </w:rPr>
        <w:t> </w:t>
      </w:r>
      <w:r>
        <w:rPr>
          <w:i/>
          <w:sz w:val="24"/>
        </w:rPr>
        <w:t>to</w:t>
      </w:r>
      <w:r>
        <w:rPr>
          <w:i/>
          <w:spacing w:val="35"/>
          <w:sz w:val="24"/>
        </w:rPr>
        <w:t> </w:t>
      </w:r>
      <w:r>
        <w:rPr>
          <w:i/>
          <w:sz w:val="24"/>
        </w:rPr>
        <w:t>be</w:t>
      </w:r>
      <w:r>
        <w:rPr>
          <w:i/>
          <w:spacing w:val="34"/>
          <w:sz w:val="24"/>
        </w:rPr>
        <w:t> </w:t>
      </w:r>
      <w:r>
        <w:rPr>
          <w:i/>
          <w:sz w:val="24"/>
        </w:rPr>
        <w:t>given</w:t>
      </w:r>
      <w:r>
        <w:rPr>
          <w:sz w:val="24"/>
        </w:rPr>
        <w:t>]</w:t>
      </w:r>
      <w:r>
        <w:rPr>
          <w:spacing w:val="34"/>
          <w:sz w:val="24"/>
        </w:rPr>
        <w:t> </w:t>
      </w:r>
      <w:r>
        <w:rPr>
          <w:sz w:val="24"/>
        </w:rPr>
        <w:t>do</w:t>
      </w:r>
      <w:r>
        <w:rPr>
          <w:spacing w:val="35"/>
          <w:sz w:val="24"/>
        </w:rPr>
        <w:t> </w:t>
      </w:r>
      <w:r>
        <w:rPr>
          <w:sz w:val="24"/>
        </w:rPr>
        <w:t>solemnly</w:t>
      </w:r>
      <w:r>
        <w:rPr>
          <w:spacing w:val="35"/>
          <w:sz w:val="24"/>
        </w:rPr>
        <w:t> </w:t>
      </w:r>
      <w:r>
        <w:rPr>
          <w:sz w:val="24"/>
        </w:rPr>
        <w:t>affirm and state as follows:</w:t>
      </w:r>
    </w:p>
    <w:p>
      <w:pPr>
        <w:pStyle w:val="BodyText"/>
        <w:spacing w:before="42"/>
      </w:pPr>
    </w:p>
    <w:p>
      <w:pPr>
        <w:pStyle w:val="ListParagraph"/>
        <w:numPr>
          <w:ilvl w:val="0"/>
          <w:numId w:val="68"/>
        </w:numPr>
        <w:tabs>
          <w:tab w:pos="1452" w:val="left" w:leader="none"/>
          <w:tab w:pos="3036" w:val="left" w:leader="none"/>
          <w:tab w:pos="4401" w:val="left" w:leader="none"/>
          <w:tab w:pos="4920" w:val="left" w:leader="none"/>
        </w:tabs>
        <w:spacing w:line="276" w:lineRule="auto" w:before="0" w:after="0"/>
        <w:ind w:left="1452" w:right="745" w:hanging="720"/>
        <w:jc w:val="both"/>
        <w:rPr>
          <w:sz w:val="24"/>
        </w:rPr>
      </w:pPr>
      <w:r>
        <w:rPr>
          <w:sz w:val="24"/>
        </w:rPr>
        <w:t>The</w:t>
      </w:r>
      <w:r>
        <w:rPr>
          <w:spacing w:val="-8"/>
          <w:sz w:val="24"/>
        </w:rPr>
        <w:t> </w:t>
      </w:r>
      <w:r>
        <w:rPr>
          <w:sz w:val="24"/>
        </w:rPr>
        <w:t>above</w:t>
      </w:r>
      <w:r>
        <w:rPr>
          <w:spacing w:val="-8"/>
          <w:sz w:val="24"/>
        </w:rPr>
        <w:t> </w:t>
      </w:r>
      <w:r>
        <w:rPr>
          <w:sz w:val="24"/>
        </w:rPr>
        <w:t>named</w:t>
      </w:r>
      <w:r>
        <w:rPr>
          <w:spacing w:val="-5"/>
          <w:sz w:val="24"/>
        </w:rPr>
        <w:t> </w:t>
      </w:r>
      <w:r>
        <w:rPr>
          <w:sz w:val="24"/>
        </w:rPr>
        <w:t>corporate</w:t>
      </w:r>
      <w:r>
        <w:rPr>
          <w:spacing w:val="-8"/>
          <w:sz w:val="24"/>
        </w:rPr>
        <w:t> </w:t>
      </w:r>
      <w:r>
        <w:rPr>
          <w:sz w:val="24"/>
        </w:rPr>
        <w:t>debtor</w:t>
      </w:r>
      <w:r>
        <w:rPr>
          <w:spacing w:val="-8"/>
          <w:sz w:val="24"/>
        </w:rPr>
        <w:t> </w:t>
      </w:r>
      <w:r>
        <w:rPr>
          <w:sz w:val="24"/>
        </w:rPr>
        <w:t>was,</w:t>
      </w:r>
      <w:r>
        <w:rPr>
          <w:spacing w:val="-7"/>
          <w:sz w:val="24"/>
        </w:rPr>
        <w:t> </w:t>
      </w:r>
      <w:r>
        <w:rPr>
          <w:sz w:val="24"/>
        </w:rPr>
        <w:t>at</w:t>
      </w:r>
      <w:r>
        <w:rPr>
          <w:spacing w:val="-5"/>
          <w:sz w:val="24"/>
        </w:rPr>
        <w:t> </w:t>
      </w:r>
      <w:r>
        <w:rPr>
          <w:sz w:val="24"/>
        </w:rPr>
        <w:t>the</w:t>
      </w:r>
      <w:r>
        <w:rPr>
          <w:spacing w:val="-5"/>
          <w:sz w:val="24"/>
        </w:rPr>
        <w:t> </w:t>
      </w:r>
      <w:r>
        <w:rPr>
          <w:sz w:val="24"/>
        </w:rPr>
        <w:t>liquidation</w:t>
      </w:r>
      <w:r>
        <w:rPr>
          <w:spacing w:val="-7"/>
          <w:sz w:val="24"/>
        </w:rPr>
        <w:t> </w:t>
      </w:r>
      <w:r>
        <w:rPr>
          <w:sz w:val="24"/>
        </w:rPr>
        <w:t>commencement</w:t>
      </w:r>
      <w:r>
        <w:rPr>
          <w:spacing w:val="-5"/>
          <w:sz w:val="24"/>
        </w:rPr>
        <w:t> </w:t>
      </w:r>
      <w:r>
        <w:rPr>
          <w:sz w:val="24"/>
        </w:rPr>
        <w:t>date,</w:t>
      </w:r>
      <w:r>
        <w:rPr>
          <w:spacing w:val="-7"/>
          <w:sz w:val="24"/>
        </w:rPr>
        <w:t> </w:t>
      </w:r>
      <w:r>
        <w:rPr>
          <w:sz w:val="24"/>
        </w:rPr>
        <w:t>that</w:t>
      </w:r>
      <w:r>
        <w:rPr>
          <w:spacing w:val="-7"/>
          <w:sz w:val="24"/>
        </w:rPr>
        <w:t> </w:t>
      </w:r>
      <w:r>
        <w:rPr>
          <w:sz w:val="24"/>
        </w:rPr>
        <w:t>is, the</w:t>
      </w:r>
      <w:r>
        <w:rPr>
          <w:spacing w:val="-11"/>
          <w:sz w:val="24"/>
        </w:rPr>
        <w:t> </w:t>
      </w:r>
      <w:r>
        <w:rPr>
          <w:sz w:val="24"/>
          <w:u w:val="single"/>
        </w:rPr>
        <w:tab/>
      </w:r>
      <w:r>
        <w:rPr>
          <w:sz w:val="24"/>
        </w:rPr>
        <w:t>day of </w:t>
      </w:r>
      <w:r>
        <w:rPr>
          <w:sz w:val="24"/>
          <w:u w:val="single"/>
        </w:rPr>
        <w:tab/>
        <w:tab/>
      </w:r>
      <w:r>
        <w:rPr>
          <w:sz w:val="24"/>
        </w:rPr>
        <w:t>20</w:t>
      </w:r>
      <w:r>
        <w:rPr>
          <w:spacing w:val="40"/>
          <w:sz w:val="24"/>
          <w:u w:val="single"/>
        </w:rPr>
        <w:t>  </w:t>
      </w:r>
      <w:r>
        <w:rPr>
          <w:sz w:val="24"/>
        </w:rPr>
        <w:t>and</w:t>
      </w:r>
      <w:r>
        <w:rPr>
          <w:spacing w:val="-15"/>
          <w:sz w:val="24"/>
        </w:rPr>
        <w:t> </w:t>
      </w:r>
      <w:r>
        <w:rPr>
          <w:sz w:val="24"/>
        </w:rPr>
        <w:t>still</w:t>
      </w:r>
      <w:r>
        <w:rPr>
          <w:spacing w:val="-15"/>
          <w:sz w:val="24"/>
        </w:rPr>
        <w:t> </w:t>
      </w:r>
      <w:r>
        <w:rPr>
          <w:sz w:val="24"/>
        </w:rPr>
        <w:t>is,</w:t>
      </w:r>
      <w:r>
        <w:rPr>
          <w:spacing w:val="-15"/>
          <w:sz w:val="24"/>
        </w:rPr>
        <w:t> </w:t>
      </w:r>
      <w:r>
        <w:rPr>
          <w:sz w:val="24"/>
        </w:rPr>
        <w:t>justly</w:t>
      </w:r>
      <w:r>
        <w:rPr>
          <w:spacing w:val="-15"/>
          <w:sz w:val="24"/>
        </w:rPr>
        <w:t> </w:t>
      </w:r>
      <w:r>
        <w:rPr>
          <w:sz w:val="24"/>
        </w:rPr>
        <w:t>and</w:t>
      </w:r>
      <w:r>
        <w:rPr>
          <w:spacing w:val="-15"/>
          <w:sz w:val="24"/>
        </w:rPr>
        <w:t> </w:t>
      </w:r>
      <w:r>
        <w:rPr>
          <w:sz w:val="24"/>
        </w:rPr>
        <w:t>truly</w:t>
      </w:r>
      <w:r>
        <w:rPr>
          <w:spacing w:val="-15"/>
          <w:sz w:val="24"/>
        </w:rPr>
        <w:t> </w:t>
      </w:r>
      <w:r>
        <w:rPr>
          <w:sz w:val="24"/>
        </w:rPr>
        <w:t>indebted</w:t>
      </w:r>
      <w:r>
        <w:rPr>
          <w:spacing w:val="-15"/>
          <w:sz w:val="24"/>
        </w:rPr>
        <w:t> </w:t>
      </w:r>
      <w:r>
        <w:rPr>
          <w:sz w:val="24"/>
        </w:rPr>
        <w:t>to</w:t>
      </w:r>
      <w:r>
        <w:rPr>
          <w:spacing w:val="-2"/>
          <w:sz w:val="24"/>
        </w:rPr>
        <w:t> </w:t>
      </w:r>
      <w:r>
        <w:rPr>
          <w:sz w:val="24"/>
        </w:rPr>
        <w:t>me</w:t>
      </w:r>
      <w:r>
        <w:rPr>
          <w:spacing w:val="-5"/>
          <w:sz w:val="24"/>
        </w:rPr>
        <w:t> </w:t>
      </w:r>
      <w:r>
        <w:rPr>
          <w:sz w:val="24"/>
        </w:rPr>
        <w:t>[or to</w:t>
      </w:r>
      <w:r>
        <w:rPr>
          <w:spacing w:val="-2"/>
          <w:sz w:val="24"/>
        </w:rPr>
        <w:t> </w:t>
      </w:r>
      <w:r>
        <w:rPr>
          <w:sz w:val="24"/>
        </w:rPr>
        <w:t>me</w:t>
      </w:r>
      <w:r>
        <w:rPr>
          <w:spacing w:val="-3"/>
          <w:sz w:val="24"/>
        </w:rPr>
        <w:t> </w:t>
      </w:r>
      <w:r>
        <w:rPr>
          <w:sz w:val="24"/>
        </w:rPr>
        <w:t>and</w:t>
      </w:r>
      <w:r>
        <w:rPr>
          <w:spacing w:val="-7"/>
          <w:sz w:val="24"/>
        </w:rPr>
        <w:t> </w:t>
      </w:r>
      <w:r>
        <w:rPr>
          <w:sz w:val="24"/>
        </w:rPr>
        <w:t>[</w:t>
      </w:r>
      <w:r>
        <w:rPr>
          <w:i/>
          <w:sz w:val="24"/>
        </w:rPr>
        <w:t>insert</w:t>
      </w:r>
      <w:r>
        <w:rPr>
          <w:i/>
          <w:spacing w:val="-7"/>
          <w:sz w:val="24"/>
        </w:rPr>
        <w:t> </w:t>
      </w:r>
      <w:r>
        <w:rPr>
          <w:i/>
          <w:sz w:val="24"/>
        </w:rPr>
        <w:t>name</w:t>
      </w:r>
      <w:r>
        <w:rPr>
          <w:i/>
          <w:spacing w:val="-9"/>
          <w:sz w:val="24"/>
        </w:rPr>
        <w:t> </w:t>
      </w:r>
      <w:r>
        <w:rPr>
          <w:i/>
          <w:sz w:val="24"/>
        </w:rPr>
        <w:t>of</w:t>
      </w:r>
      <w:r>
        <w:rPr>
          <w:i/>
          <w:spacing w:val="-5"/>
          <w:sz w:val="24"/>
        </w:rPr>
        <w:t> </w:t>
      </w:r>
      <w:r>
        <w:rPr>
          <w:i/>
          <w:sz w:val="24"/>
        </w:rPr>
        <w:t>co-partner</w:t>
      </w:r>
      <w:r>
        <w:rPr>
          <w:sz w:val="24"/>
        </w:rPr>
        <w:t>],</w:t>
      </w:r>
      <w:r>
        <w:rPr>
          <w:spacing w:val="-8"/>
          <w:sz w:val="24"/>
        </w:rPr>
        <w:t> </w:t>
      </w:r>
      <w:r>
        <w:rPr>
          <w:sz w:val="24"/>
        </w:rPr>
        <w:t>my</w:t>
      </w:r>
      <w:r>
        <w:rPr>
          <w:spacing w:val="-7"/>
          <w:sz w:val="24"/>
        </w:rPr>
        <w:t> </w:t>
      </w:r>
      <w:r>
        <w:rPr>
          <w:sz w:val="24"/>
        </w:rPr>
        <w:t>co-partners</w:t>
      </w:r>
      <w:r>
        <w:rPr>
          <w:spacing w:val="-8"/>
          <w:sz w:val="24"/>
        </w:rPr>
        <w:t> </w:t>
      </w:r>
      <w:r>
        <w:rPr>
          <w:sz w:val="24"/>
        </w:rPr>
        <w:t>in</w:t>
      </w:r>
      <w:r>
        <w:rPr>
          <w:spacing w:val="-7"/>
          <w:sz w:val="24"/>
        </w:rPr>
        <w:t> </w:t>
      </w:r>
      <w:r>
        <w:rPr>
          <w:sz w:val="24"/>
        </w:rPr>
        <w:t>trade,</w:t>
      </w:r>
      <w:r>
        <w:rPr>
          <w:spacing w:val="-5"/>
          <w:sz w:val="24"/>
        </w:rPr>
        <w:t> </w:t>
      </w:r>
      <w:r>
        <w:rPr>
          <w:sz w:val="24"/>
        </w:rPr>
        <w:t>or,</w:t>
      </w:r>
      <w:r>
        <w:rPr>
          <w:spacing w:val="-8"/>
          <w:sz w:val="24"/>
        </w:rPr>
        <w:t> </w:t>
      </w:r>
      <w:r>
        <w:rPr>
          <w:sz w:val="24"/>
        </w:rPr>
        <w:t>as</w:t>
      </w:r>
      <w:r>
        <w:rPr>
          <w:spacing w:val="-7"/>
          <w:sz w:val="24"/>
        </w:rPr>
        <w:t> </w:t>
      </w:r>
      <w:r>
        <w:rPr>
          <w:sz w:val="24"/>
        </w:rPr>
        <w:t>the</w:t>
      </w:r>
      <w:r>
        <w:rPr>
          <w:spacing w:val="-8"/>
          <w:sz w:val="24"/>
        </w:rPr>
        <w:t> </w:t>
      </w:r>
      <w:r>
        <w:rPr>
          <w:sz w:val="24"/>
        </w:rPr>
        <w:t>case</w:t>
      </w:r>
      <w:r>
        <w:rPr>
          <w:spacing w:val="-8"/>
          <w:sz w:val="24"/>
        </w:rPr>
        <w:t> </w:t>
      </w:r>
      <w:r>
        <w:rPr>
          <w:sz w:val="24"/>
        </w:rPr>
        <w:t>may</w:t>
      </w:r>
      <w:r>
        <w:rPr>
          <w:spacing w:val="-8"/>
          <w:sz w:val="24"/>
        </w:rPr>
        <w:t> </w:t>
      </w:r>
      <w:r>
        <w:rPr>
          <w:sz w:val="24"/>
        </w:rPr>
        <w:t>be,] in the sum of Rs. </w:t>
      </w:r>
      <w:r>
        <w:rPr>
          <w:sz w:val="24"/>
          <w:u w:val="single"/>
        </w:rPr>
        <w:tab/>
      </w:r>
      <w:r>
        <w:rPr>
          <w:sz w:val="24"/>
        </w:rPr>
        <w:t>for </w:t>
      </w:r>
      <w:r>
        <w:rPr>
          <w:spacing w:val="80"/>
          <w:w w:val="150"/>
          <w:sz w:val="24"/>
          <w:u w:val="single"/>
        </w:rPr>
        <w:t>   </w:t>
      </w:r>
      <w:r>
        <w:rPr>
          <w:sz w:val="24"/>
        </w:rPr>
        <w:t>[</w:t>
      </w:r>
      <w:r>
        <w:rPr>
          <w:i/>
          <w:sz w:val="24"/>
        </w:rPr>
        <w:t>please state consideration</w:t>
      </w:r>
      <w:r>
        <w:rPr>
          <w:sz w:val="24"/>
        </w:rPr>
        <w:t>].</w:t>
      </w:r>
    </w:p>
    <w:p>
      <w:pPr>
        <w:pStyle w:val="BodyText"/>
        <w:spacing w:before="41"/>
      </w:pPr>
    </w:p>
    <w:p>
      <w:pPr>
        <w:pStyle w:val="ListParagraph"/>
        <w:numPr>
          <w:ilvl w:val="0"/>
          <w:numId w:val="68"/>
        </w:numPr>
        <w:tabs>
          <w:tab w:pos="1452" w:val="left" w:leader="none"/>
        </w:tabs>
        <w:spacing w:line="276" w:lineRule="auto" w:before="0" w:after="0"/>
        <w:ind w:left="1452" w:right="757" w:hanging="720"/>
        <w:jc w:val="both"/>
        <w:rPr>
          <w:sz w:val="24"/>
        </w:rPr>
      </w:pPr>
      <w:r>
        <w:rPr>
          <w:sz w:val="24"/>
        </w:rPr>
        <w:t>In respect of my claim of the said sum or any part thereof, I have relied on the documents specified below:</w:t>
      </w:r>
    </w:p>
    <w:p>
      <w:pPr>
        <w:spacing w:line="275" w:lineRule="exact" w:before="0"/>
        <w:ind w:left="1452" w:right="0" w:firstLine="0"/>
        <w:jc w:val="both"/>
        <w:rPr>
          <w:sz w:val="24"/>
        </w:rPr>
      </w:pPr>
      <w:r>
        <w:rPr>
          <w:sz w:val="24"/>
        </w:rPr>
        <w:t>[</w:t>
      </w:r>
      <w:r>
        <w:rPr>
          <w:i/>
          <w:sz w:val="24"/>
        </w:rPr>
        <w:t>Please</w:t>
      </w:r>
      <w:r>
        <w:rPr>
          <w:i/>
          <w:spacing w:val="-2"/>
          <w:sz w:val="24"/>
        </w:rPr>
        <w:t> </w:t>
      </w:r>
      <w:r>
        <w:rPr>
          <w:i/>
          <w:sz w:val="24"/>
        </w:rPr>
        <w:t>list</w:t>
      </w:r>
      <w:r>
        <w:rPr>
          <w:i/>
          <w:spacing w:val="-1"/>
          <w:sz w:val="24"/>
        </w:rPr>
        <w:t> </w:t>
      </w:r>
      <w:r>
        <w:rPr>
          <w:i/>
          <w:sz w:val="24"/>
        </w:rPr>
        <w:t>the</w:t>
      </w:r>
      <w:r>
        <w:rPr>
          <w:i/>
          <w:spacing w:val="-1"/>
          <w:sz w:val="24"/>
        </w:rPr>
        <w:t> </w:t>
      </w:r>
      <w:r>
        <w:rPr>
          <w:i/>
          <w:sz w:val="24"/>
        </w:rPr>
        <w:t>documents</w:t>
      </w:r>
      <w:r>
        <w:rPr>
          <w:i/>
          <w:spacing w:val="-2"/>
          <w:sz w:val="24"/>
        </w:rPr>
        <w:t> </w:t>
      </w:r>
      <w:r>
        <w:rPr>
          <w:i/>
          <w:sz w:val="24"/>
        </w:rPr>
        <w:t>relied</w:t>
      </w:r>
      <w:r>
        <w:rPr>
          <w:i/>
          <w:spacing w:val="-1"/>
          <w:sz w:val="24"/>
        </w:rPr>
        <w:t> </w:t>
      </w:r>
      <w:r>
        <w:rPr>
          <w:i/>
          <w:sz w:val="24"/>
        </w:rPr>
        <w:t>on as</w:t>
      </w:r>
      <w:r>
        <w:rPr>
          <w:i/>
          <w:spacing w:val="-2"/>
          <w:sz w:val="24"/>
        </w:rPr>
        <w:t> </w:t>
      </w:r>
      <w:r>
        <w:rPr>
          <w:i/>
          <w:sz w:val="24"/>
        </w:rPr>
        <w:t>evidence</w:t>
      </w:r>
      <w:r>
        <w:rPr>
          <w:i/>
          <w:spacing w:val="-2"/>
          <w:sz w:val="24"/>
        </w:rPr>
        <w:t> </w:t>
      </w:r>
      <w:r>
        <w:rPr>
          <w:i/>
          <w:sz w:val="24"/>
        </w:rPr>
        <w:t>of</w:t>
      </w:r>
      <w:r>
        <w:rPr>
          <w:i/>
          <w:spacing w:val="2"/>
          <w:sz w:val="24"/>
        </w:rPr>
        <w:t> </w:t>
      </w:r>
      <w:r>
        <w:rPr>
          <w:i/>
          <w:spacing w:val="-2"/>
          <w:sz w:val="24"/>
        </w:rPr>
        <w:t>proof</w:t>
      </w:r>
      <w:r>
        <w:rPr>
          <w:spacing w:val="-2"/>
          <w:sz w:val="24"/>
        </w:rPr>
        <w:t>.]</w:t>
      </w:r>
    </w:p>
    <w:p>
      <w:pPr>
        <w:pStyle w:val="BodyText"/>
        <w:spacing w:before="84"/>
      </w:pPr>
    </w:p>
    <w:p>
      <w:pPr>
        <w:pStyle w:val="ListParagraph"/>
        <w:numPr>
          <w:ilvl w:val="0"/>
          <w:numId w:val="68"/>
        </w:numPr>
        <w:tabs>
          <w:tab w:pos="1452" w:val="left" w:leader="none"/>
        </w:tabs>
        <w:spacing w:line="276" w:lineRule="auto" w:before="0" w:after="0"/>
        <w:ind w:left="1452" w:right="754" w:hanging="720"/>
        <w:jc w:val="both"/>
        <w:rPr>
          <w:sz w:val="24"/>
        </w:rPr>
      </w:pPr>
      <w:r>
        <w:rPr>
          <w:sz w:val="24"/>
        </w:rPr>
        <w:t>The said documents are true, valid and genuine to the best of my knowledge, information and belief.</w:t>
      </w:r>
    </w:p>
    <w:p>
      <w:pPr>
        <w:pStyle w:val="BodyText"/>
        <w:spacing w:before="43"/>
      </w:pPr>
    </w:p>
    <w:p>
      <w:pPr>
        <w:pStyle w:val="ListParagraph"/>
        <w:numPr>
          <w:ilvl w:val="0"/>
          <w:numId w:val="68"/>
        </w:numPr>
        <w:tabs>
          <w:tab w:pos="1452" w:val="left" w:leader="none"/>
        </w:tabs>
        <w:spacing w:line="276" w:lineRule="auto" w:before="0" w:after="0"/>
        <w:ind w:left="1452" w:right="749" w:hanging="720"/>
        <w:jc w:val="both"/>
        <w:rPr>
          <w:sz w:val="24"/>
        </w:rPr>
      </w:pPr>
      <w:r>
        <w:rPr>
          <w:sz w:val="24"/>
        </w:rPr>
        <w:t>In respect of the said sum or any part thereof, I</w:t>
      </w:r>
      <w:r>
        <w:rPr>
          <w:spacing w:val="-1"/>
          <w:sz w:val="24"/>
        </w:rPr>
        <w:t> </w:t>
      </w:r>
      <w:r>
        <w:rPr>
          <w:sz w:val="24"/>
        </w:rPr>
        <w:t>have not, nor have my partners or any of them, nor has any person, by my/our order, to my/our knowledge or belief, for my/ our use, had or received any manner of satisfaction or security whatsoever, save and except the following:</w:t>
      </w:r>
    </w:p>
    <w:p>
      <w:pPr>
        <w:spacing w:line="276" w:lineRule="auto" w:before="0"/>
        <w:ind w:left="1452" w:right="746" w:firstLine="0"/>
        <w:jc w:val="both"/>
        <w:rPr>
          <w:sz w:val="24"/>
        </w:rPr>
      </w:pPr>
      <w:r>
        <w:rPr>
          <w:sz w:val="24"/>
        </w:rPr>
        <w:t>[</w:t>
      </w:r>
      <w:r>
        <w:rPr>
          <w:i/>
          <w:sz w:val="24"/>
        </w:rPr>
        <w:t>Please state details of any mutual credit, mutual debts, or other mutual dealings between the corporate debtor and the other stakeholder which may be set-off against the claim</w:t>
      </w:r>
      <w:r>
        <w:rPr>
          <w:sz w:val="24"/>
        </w:rPr>
        <w:t>.]</w:t>
      </w:r>
    </w:p>
    <w:p>
      <w:pPr>
        <w:spacing w:after="0" w:line="276" w:lineRule="auto"/>
        <w:jc w:val="both"/>
        <w:rPr>
          <w:sz w:val="24"/>
        </w:rPr>
        <w:sectPr>
          <w:type w:val="continuous"/>
          <w:pgSz w:w="11900" w:h="16850"/>
          <w:pgMar w:header="0" w:footer="1049" w:top="1420" w:bottom="1240" w:left="708" w:right="708"/>
        </w:sectPr>
      </w:pPr>
    </w:p>
    <w:p>
      <w:pPr>
        <w:pStyle w:val="BodyText"/>
        <w:tabs>
          <w:tab w:pos="1931" w:val="left" w:leader="none"/>
          <w:tab w:pos="2973" w:val="left" w:leader="none"/>
          <w:tab w:pos="3364" w:val="left" w:leader="none"/>
          <w:tab w:pos="5939" w:val="left" w:leader="none"/>
          <w:tab w:pos="6560" w:val="left" w:leader="none"/>
          <w:tab w:pos="8653" w:val="left" w:leader="none"/>
          <w:tab w:pos="9439" w:val="left" w:leader="none"/>
        </w:tabs>
        <w:spacing w:before="78"/>
        <w:ind w:left="732"/>
      </w:pPr>
      <w:r>
        <w:rPr>
          <w:spacing w:val="-2"/>
        </w:rPr>
        <w:t>Solemnly,</w:t>
      </w:r>
      <w:r>
        <w:rPr/>
        <w:tab/>
      </w:r>
      <w:r>
        <w:rPr>
          <w:spacing w:val="-2"/>
        </w:rPr>
        <w:t>affirmed</w:t>
      </w:r>
      <w:r>
        <w:rPr/>
        <w:tab/>
      </w:r>
      <w:r>
        <w:rPr>
          <w:spacing w:val="-5"/>
        </w:rPr>
        <w:t>at</w:t>
      </w:r>
      <w:r>
        <w:rPr/>
        <w:tab/>
      </w:r>
      <w:r>
        <w:rPr>
          <w:u w:val="single"/>
        </w:rPr>
        <w:tab/>
      </w:r>
      <w:r>
        <w:rPr>
          <w:spacing w:val="80"/>
        </w:rPr>
        <w:t> </w:t>
      </w:r>
      <w:r>
        <w:rPr/>
        <w:t>on</w:t>
        <w:tab/>
      </w:r>
      <w:r>
        <w:rPr>
          <w:u w:val="single"/>
        </w:rPr>
        <w:tab/>
      </w:r>
      <w:r>
        <w:rPr>
          <w:spacing w:val="80"/>
        </w:rPr>
        <w:t> </w:t>
      </w:r>
      <w:r>
        <w:rPr/>
        <w:t>day,</w:t>
        <w:tab/>
      </w:r>
      <w:r>
        <w:rPr>
          <w:spacing w:val="-5"/>
        </w:rPr>
        <w:t>the</w:t>
      </w:r>
    </w:p>
    <w:p>
      <w:pPr>
        <w:pStyle w:val="BodyText"/>
        <w:tabs>
          <w:tab w:pos="1932" w:val="left" w:leader="none"/>
          <w:tab w:pos="3794" w:val="left" w:leader="none"/>
          <w:tab w:pos="4694" w:val="left" w:leader="none"/>
        </w:tabs>
        <w:spacing w:before="41"/>
        <w:ind w:left="732"/>
      </w:pPr>
      <w:r>
        <w:rPr>
          <w:u w:val="single"/>
        </w:rPr>
        <w:tab/>
      </w:r>
      <w:r>
        <w:rPr/>
        <w:t>day</w:t>
      </w:r>
      <w:r>
        <w:rPr>
          <w:spacing w:val="-1"/>
        </w:rPr>
        <w:t> </w:t>
      </w:r>
      <w:r>
        <w:rPr>
          <w:spacing w:val="-5"/>
        </w:rPr>
        <w:t>of</w:t>
      </w:r>
      <w:r>
        <w:rPr>
          <w:u w:val="single"/>
        </w:rPr>
        <w:tab/>
      </w:r>
      <w:r>
        <w:rPr>
          <w:spacing w:val="-5"/>
        </w:rPr>
        <w:t>20</w:t>
      </w:r>
      <w:r>
        <w:rPr>
          <w:u w:val="single"/>
        </w:rPr>
        <w:tab/>
      </w:r>
    </w:p>
    <w:p>
      <w:pPr>
        <w:pStyle w:val="BodyText"/>
        <w:spacing w:before="84"/>
      </w:pPr>
    </w:p>
    <w:p>
      <w:pPr>
        <w:pStyle w:val="BodyText"/>
        <w:ind w:left="732"/>
      </w:pPr>
      <w:r>
        <w:rPr/>
        <w:t>Before</w:t>
      </w:r>
      <w:r>
        <w:rPr>
          <w:spacing w:val="-4"/>
        </w:rPr>
        <w:t> </w:t>
      </w:r>
      <w:r>
        <w:rPr>
          <w:spacing w:val="-5"/>
        </w:rPr>
        <w:t>me,</w:t>
      </w:r>
    </w:p>
    <w:p>
      <w:pPr>
        <w:pStyle w:val="BodyText"/>
        <w:spacing w:before="82"/>
      </w:pPr>
    </w:p>
    <w:p>
      <w:pPr>
        <w:pStyle w:val="BodyText"/>
        <w:ind w:left="732"/>
      </w:pPr>
      <w:r>
        <w:rPr/>
        <w:t>Notary</w:t>
      </w:r>
      <w:r>
        <w:rPr>
          <w:spacing w:val="-1"/>
        </w:rPr>
        <w:t> </w:t>
      </w:r>
      <w:r>
        <w:rPr/>
        <w:t>/</w:t>
      </w:r>
      <w:r>
        <w:rPr>
          <w:spacing w:val="-2"/>
        </w:rPr>
        <w:t> </w:t>
      </w:r>
      <w:r>
        <w:rPr/>
        <w:t>Oath</w:t>
      </w:r>
      <w:r>
        <w:rPr>
          <w:spacing w:val="-1"/>
        </w:rPr>
        <w:t> </w:t>
      </w:r>
      <w:r>
        <w:rPr>
          <w:spacing w:val="-2"/>
        </w:rPr>
        <w:t>Commissioner.</w:t>
      </w:r>
    </w:p>
    <w:p>
      <w:pPr>
        <w:pStyle w:val="BodyText"/>
        <w:spacing w:before="41"/>
        <w:ind w:left="7665"/>
      </w:pPr>
      <w:r>
        <w:rPr/>
        <w:t>Deponent's</w:t>
      </w:r>
      <w:r>
        <w:rPr>
          <w:spacing w:val="-7"/>
        </w:rPr>
        <w:t> </w:t>
      </w:r>
      <w:r>
        <w:rPr>
          <w:spacing w:val="-2"/>
        </w:rPr>
        <w:t>signature.</w:t>
      </w:r>
    </w:p>
    <w:p>
      <w:pPr>
        <w:pStyle w:val="BodyText"/>
        <w:rPr>
          <w:sz w:val="19"/>
        </w:rPr>
      </w:pPr>
    </w:p>
    <w:p>
      <w:pPr>
        <w:pStyle w:val="BodyText"/>
        <w:rPr>
          <w:sz w:val="19"/>
        </w:rPr>
      </w:pPr>
    </w:p>
    <w:p>
      <w:pPr>
        <w:pStyle w:val="BodyText"/>
        <w:spacing w:before="21"/>
        <w:rPr>
          <w:sz w:val="19"/>
        </w:rPr>
      </w:pPr>
    </w:p>
    <w:p>
      <w:pPr>
        <w:pStyle w:val="Heading2"/>
        <w:ind w:left="0" w:right="20"/>
        <w:jc w:val="center"/>
      </w:pPr>
      <w:r>
        <w:rPr>
          <w:smallCaps/>
          <w:spacing w:val="-2"/>
        </w:rPr>
        <w:t>Verification</w:t>
      </w:r>
    </w:p>
    <w:p>
      <w:pPr>
        <w:pStyle w:val="BodyText"/>
        <w:spacing w:before="142"/>
        <w:rPr>
          <w:b/>
          <w:sz w:val="19"/>
        </w:rPr>
      </w:pPr>
    </w:p>
    <w:p>
      <w:pPr>
        <w:pStyle w:val="BodyText"/>
        <w:spacing w:line="276" w:lineRule="auto"/>
        <w:ind w:left="732" w:right="751"/>
        <w:jc w:val="both"/>
      </w:pPr>
      <w:r>
        <w:rPr/>
        <w:t>I,</w:t>
      </w:r>
      <w:r>
        <w:rPr>
          <w:spacing w:val="-3"/>
        </w:rPr>
        <w:t> </w:t>
      </w:r>
      <w:r>
        <w:rPr/>
        <w:t>the</w:t>
      </w:r>
      <w:r>
        <w:rPr>
          <w:spacing w:val="-5"/>
        </w:rPr>
        <w:t> </w:t>
      </w:r>
      <w:r>
        <w:rPr/>
        <w:t>Deponent</w:t>
      </w:r>
      <w:r>
        <w:rPr>
          <w:spacing w:val="-4"/>
        </w:rPr>
        <w:t> </w:t>
      </w:r>
      <w:r>
        <w:rPr/>
        <w:t>hereinabove,</w:t>
      </w:r>
      <w:r>
        <w:rPr>
          <w:spacing w:val="-5"/>
        </w:rPr>
        <w:t> </w:t>
      </w:r>
      <w:r>
        <w:rPr/>
        <w:t>do</w:t>
      </w:r>
      <w:r>
        <w:rPr>
          <w:spacing w:val="-5"/>
        </w:rPr>
        <w:t> </w:t>
      </w:r>
      <w:r>
        <w:rPr/>
        <w:t>hereby</w:t>
      </w:r>
      <w:r>
        <w:rPr>
          <w:spacing w:val="-3"/>
        </w:rPr>
        <w:t> </w:t>
      </w:r>
      <w:r>
        <w:rPr/>
        <w:t>verify</w:t>
      </w:r>
      <w:r>
        <w:rPr>
          <w:spacing w:val="-3"/>
        </w:rPr>
        <w:t> </w:t>
      </w:r>
      <w:r>
        <w:rPr/>
        <w:t>and</w:t>
      </w:r>
      <w:r>
        <w:rPr>
          <w:spacing w:val="-3"/>
        </w:rPr>
        <w:t> </w:t>
      </w:r>
      <w:r>
        <w:rPr/>
        <w:t>affirm</w:t>
      </w:r>
      <w:r>
        <w:rPr>
          <w:spacing w:val="-2"/>
        </w:rPr>
        <w:t> </w:t>
      </w:r>
      <w:r>
        <w:rPr/>
        <w:t>that</w:t>
      </w:r>
      <w:r>
        <w:rPr>
          <w:spacing w:val="-5"/>
        </w:rPr>
        <w:t> </w:t>
      </w:r>
      <w:r>
        <w:rPr/>
        <w:t>the</w:t>
      </w:r>
      <w:r>
        <w:rPr>
          <w:spacing w:val="-3"/>
        </w:rPr>
        <w:t> </w:t>
      </w:r>
      <w:r>
        <w:rPr/>
        <w:t>contents</w:t>
      </w:r>
      <w:r>
        <w:rPr>
          <w:spacing w:val="-3"/>
        </w:rPr>
        <w:t> </w:t>
      </w:r>
      <w:r>
        <w:rPr/>
        <w:t>of</w:t>
      </w:r>
      <w:r>
        <w:rPr>
          <w:spacing w:val="-5"/>
        </w:rPr>
        <w:t> </w:t>
      </w:r>
      <w:r>
        <w:rPr/>
        <w:t>para</w:t>
      </w:r>
      <w:r>
        <w:rPr>
          <w:spacing w:val="-6"/>
        </w:rPr>
        <w:t> </w:t>
      </w:r>
      <w:r>
        <w:rPr>
          <w:spacing w:val="80"/>
          <w:w w:val="150"/>
          <w:u w:val="single"/>
        </w:rPr>
        <w:t>  </w:t>
      </w:r>
      <w:r>
        <w:rPr/>
        <w:t>to</w:t>
      </w:r>
      <w:r>
        <w:rPr>
          <w:spacing w:val="-4"/>
        </w:rPr>
        <w:t> </w:t>
      </w:r>
      <w:r>
        <w:rPr>
          <w:spacing w:val="80"/>
          <w:w w:val="150"/>
          <w:u w:val="single"/>
        </w:rPr>
        <w:t> </w:t>
      </w:r>
      <w:r>
        <w:rPr/>
        <w:t>of this affidavit are true and correct to my knowledge and belief. Nothing is false and nothing material has been concealed therefrom.</w:t>
      </w:r>
    </w:p>
    <w:p>
      <w:pPr>
        <w:pStyle w:val="BodyText"/>
      </w:pPr>
    </w:p>
    <w:p>
      <w:pPr>
        <w:pStyle w:val="BodyText"/>
        <w:spacing w:before="82"/>
      </w:pPr>
    </w:p>
    <w:p>
      <w:pPr>
        <w:pStyle w:val="BodyText"/>
        <w:tabs>
          <w:tab w:pos="2598" w:val="left" w:leader="none"/>
          <w:tab w:pos="4086" w:val="left" w:leader="none"/>
          <w:tab w:pos="5531" w:val="left" w:leader="none"/>
        </w:tabs>
        <w:spacing w:before="1"/>
        <w:ind w:left="732"/>
        <w:jc w:val="both"/>
      </w:pPr>
      <w:r>
        <w:rPr/>
        <w:t>Verified at </w:t>
      </w:r>
      <w:r>
        <w:rPr>
          <w:u w:val="single"/>
        </w:rPr>
        <w:tab/>
      </w:r>
      <w:r>
        <w:rPr/>
        <w:t>on this </w:t>
      </w:r>
      <w:r>
        <w:rPr>
          <w:u w:val="single"/>
        </w:rPr>
        <w:tab/>
      </w:r>
      <w:r>
        <w:rPr/>
        <w:t>day of </w:t>
      </w:r>
      <w:r>
        <w:rPr>
          <w:u w:val="single"/>
        </w:rPr>
        <w:tab/>
      </w:r>
      <w:r>
        <w:rPr>
          <w:spacing w:val="-5"/>
        </w:rPr>
        <w:t>201</w:t>
      </w:r>
      <w:r>
        <w:rPr>
          <w:spacing w:val="80"/>
          <w:u w:val="single"/>
        </w:rPr>
        <w:t>  </w:t>
      </w:r>
    </w:p>
    <w:p>
      <w:pPr>
        <w:pStyle w:val="BodyText"/>
      </w:pPr>
    </w:p>
    <w:p>
      <w:pPr>
        <w:pStyle w:val="BodyText"/>
        <w:spacing w:before="124"/>
      </w:pPr>
    </w:p>
    <w:p>
      <w:pPr>
        <w:pStyle w:val="BodyText"/>
        <w:ind w:right="749"/>
        <w:jc w:val="right"/>
        <w:rPr>
          <w:b/>
        </w:rPr>
      </w:pPr>
      <w:r>
        <w:rPr/>
        <w:t>Deponent's</w:t>
      </w:r>
      <w:r>
        <w:rPr>
          <w:spacing w:val="-7"/>
        </w:rPr>
        <w:t> </w:t>
      </w:r>
      <w:r>
        <w:rPr>
          <w:spacing w:val="-2"/>
        </w:rPr>
        <w:t>signature</w:t>
      </w:r>
      <w:r>
        <w:rPr>
          <w:b/>
          <w:spacing w:val="-2"/>
        </w:rPr>
        <w:t>.</w:t>
      </w:r>
    </w:p>
    <w:p>
      <w:pPr>
        <w:pStyle w:val="BodyText"/>
        <w:spacing w:before="77"/>
        <w:rPr>
          <w:b/>
        </w:rPr>
      </w:pPr>
    </w:p>
    <w:p>
      <w:pPr>
        <w:pStyle w:val="Heading1"/>
        <w:ind w:left="3545" w:right="3540" w:firstLine="1044"/>
        <w:jc w:val="left"/>
      </w:pPr>
      <w:hyperlink w:history="true" w:anchor="_bookmark115">
        <w:r>
          <w:rPr>
            <w:position w:val="8"/>
            <w:sz w:val="16"/>
          </w:rPr>
          <w:t>116</w:t>
        </w:r>
      </w:hyperlink>
      <w:r>
        <w:rPr/>
        <w:t>[FORM H COMPLIANCE</w:t>
      </w:r>
      <w:r>
        <w:rPr>
          <w:spacing w:val="-15"/>
        </w:rPr>
        <w:t> </w:t>
      </w:r>
      <w:r>
        <w:rPr/>
        <w:t>CERTIFICATE</w:t>
      </w:r>
    </w:p>
    <w:p>
      <w:pPr>
        <w:spacing w:before="0"/>
        <w:ind w:left="3872" w:right="823" w:hanging="2835"/>
        <w:jc w:val="left"/>
        <w:rPr>
          <w:i/>
          <w:sz w:val="24"/>
        </w:rPr>
      </w:pPr>
      <w:r>
        <w:rPr>
          <w:i/>
          <w:sz w:val="24"/>
        </w:rPr>
        <w:t>[Under</w:t>
      </w:r>
      <w:r>
        <w:rPr>
          <w:i/>
          <w:spacing w:val="-4"/>
          <w:sz w:val="24"/>
        </w:rPr>
        <w:t> </w:t>
      </w:r>
      <w:r>
        <w:rPr>
          <w:i/>
          <w:sz w:val="24"/>
        </w:rPr>
        <w:t>Regulation</w:t>
      </w:r>
      <w:r>
        <w:rPr>
          <w:i/>
          <w:spacing w:val="-3"/>
          <w:sz w:val="24"/>
        </w:rPr>
        <w:t> </w:t>
      </w:r>
      <w:r>
        <w:rPr>
          <w:i/>
          <w:sz w:val="24"/>
        </w:rPr>
        <w:t>45(3)</w:t>
      </w:r>
      <w:r>
        <w:rPr>
          <w:i/>
          <w:spacing w:val="-2"/>
          <w:sz w:val="24"/>
        </w:rPr>
        <w:t> </w:t>
      </w:r>
      <w:r>
        <w:rPr>
          <w:i/>
          <w:sz w:val="24"/>
        </w:rPr>
        <w:t>of</w:t>
      </w:r>
      <w:r>
        <w:rPr>
          <w:i/>
          <w:spacing w:val="-3"/>
          <w:sz w:val="24"/>
        </w:rPr>
        <w:t> </w:t>
      </w:r>
      <w:r>
        <w:rPr>
          <w:i/>
          <w:sz w:val="24"/>
        </w:rPr>
        <w:t>the</w:t>
      </w:r>
      <w:r>
        <w:rPr>
          <w:i/>
          <w:spacing w:val="-4"/>
          <w:sz w:val="24"/>
        </w:rPr>
        <w:t> </w:t>
      </w:r>
      <w:r>
        <w:rPr>
          <w:i/>
          <w:sz w:val="24"/>
        </w:rPr>
        <w:t>Insolvency</w:t>
      </w:r>
      <w:r>
        <w:rPr>
          <w:i/>
          <w:spacing w:val="-4"/>
          <w:sz w:val="24"/>
        </w:rPr>
        <w:t> </w:t>
      </w:r>
      <w:r>
        <w:rPr>
          <w:i/>
          <w:sz w:val="24"/>
        </w:rPr>
        <w:t>and</w:t>
      </w:r>
      <w:r>
        <w:rPr>
          <w:i/>
          <w:spacing w:val="-3"/>
          <w:sz w:val="24"/>
        </w:rPr>
        <w:t> </w:t>
      </w:r>
      <w:r>
        <w:rPr>
          <w:i/>
          <w:sz w:val="24"/>
        </w:rPr>
        <w:t>Bankruptcy</w:t>
      </w:r>
      <w:r>
        <w:rPr>
          <w:i/>
          <w:spacing w:val="-4"/>
          <w:sz w:val="24"/>
        </w:rPr>
        <w:t> </w:t>
      </w:r>
      <w:r>
        <w:rPr>
          <w:i/>
          <w:sz w:val="24"/>
        </w:rPr>
        <w:t>Board</w:t>
      </w:r>
      <w:r>
        <w:rPr>
          <w:i/>
          <w:spacing w:val="-3"/>
          <w:sz w:val="24"/>
        </w:rPr>
        <w:t> </w:t>
      </w:r>
      <w:r>
        <w:rPr>
          <w:i/>
          <w:sz w:val="24"/>
        </w:rPr>
        <w:t>of</w:t>
      </w:r>
      <w:r>
        <w:rPr>
          <w:i/>
          <w:spacing w:val="-3"/>
          <w:sz w:val="24"/>
        </w:rPr>
        <w:t> </w:t>
      </w:r>
      <w:r>
        <w:rPr>
          <w:i/>
          <w:sz w:val="24"/>
        </w:rPr>
        <w:t>India</w:t>
      </w:r>
      <w:r>
        <w:rPr>
          <w:i/>
          <w:spacing w:val="-1"/>
          <w:sz w:val="24"/>
        </w:rPr>
        <w:t> </w:t>
      </w:r>
      <w:r>
        <w:rPr>
          <w:i/>
          <w:sz w:val="24"/>
        </w:rPr>
        <w:t>(Liquidation Process) Regulations, 2016]</w:t>
      </w:r>
    </w:p>
    <w:p>
      <w:pPr>
        <w:pStyle w:val="BodyText"/>
        <w:rPr>
          <w:i/>
        </w:rPr>
      </w:pPr>
    </w:p>
    <w:p>
      <w:pPr>
        <w:pStyle w:val="BodyText"/>
        <w:ind w:left="732" w:right="728"/>
        <w:jc w:val="both"/>
      </w:pPr>
      <w:r>
        <w:rPr/>
        <w:t>I, [</w:t>
      </w:r>
      <w:r>
        <w:rPr>
          <w:i/>
        </w:rPr>
        <w:t>Name of the Liquidator</w:t>
      </w:r>
      <w:r>
        <w:rPr/>
        <w:t>], an insolvency professional enrolled with [name of insolvency professional agency] and registered with the Board with registration number [registration number],</w:t>
      </w:r>
      <w:r>
        <w:rPr>
          <w:spacing w:val="-15"/>
        </w:rPr>
        <w:t> </w:t>
      </w:r>
      <w:r>
        <w:rPr/>
        <w:t>am</w:t>
      </w:r>
      <w:r>
        <w:rPr>
          <w:spacing w:val="-13"/>
        </w:rPr>
        <w:t> </w:t>
      </w:r>
      <w:r>
        <w:rPr/>
        <w:t>the</w:t>
      </w:r>
      <w:r>
        <w:rPr>
          <w:spacing w:val="-12"/>
        </w:rPr>
        <w:t> </w:t>
      </w:r>
      <w:r>
        <w:rPr/>
        <w:t>Liquidator</w:t>
      </w:r>
      <w:r>
        <w:rPr>
          <w:spacing w:val="-14"/>
        </w:rPr>
        <w:t> </w:t>
      </w:r>
      <w:r>
        <w:rPr/>
        <w:t>for</w:t>
      </w:r>
      <w:r>
        <w:rPr>
          <w:spacing w:val="-14"/>
        </w:rPr>
        <w:t> </w:t>
      </w:r>
      <w:r>
        <w:rPr/>
        <w:t>the</w:t>
      </w:r>
      <w:r>
        <w:rPr>
          <w:spacing w:val="-12"/>
        </w:rPr>
        <w:t> </w:t>
      </w:r>
      <w:r>
        <w:rPr/>
        <w:t>Liquidation</w:t>
      </w:r>
      <w:r>
        <w:rPr>
          <w:spacing w:val="-13"/>
        </w:rPr>
        <w:t> </w:t>
      </w:r>
      <w:r>
        <w:rPr/>
        <w:t>Process</w:t>
      </w:r>
      <w:r>
        <w:rPr>
          <w:spacing w:val="-13"/>
        </w:rPr>
        <w:t> </w:t>
      </w:r>
      <w:r>
        <w:rPr/>
        <w:t>of</w:t>
      </w:r>
      <w:r>
        <w:rPr>
          <w:spacing w:val="-12"/>
        </w:rPr>
        <w:t> </w:t>
      </w:r>
      <w:r>
        <w:rPr/>
        <w:t>[name</w:t>
      </w:r>
      <w:r>
        <w:rPr>
          <w:spacing w:val="-13"/>
        </w:rPr>
        <w:t> </w:t>
      </w:r>
      <w:r>
        <w:rPr/>
        <w:t>of</w:t>
      </w:r>
      <w:r>
        <w:rPr>
          <w:spacing w:val="-12"/>
        </w:rPr>
        <w:t> </w:t>
      </w:r>
      <w:r>
        <w:rPr/>
        <w:t>the</w:t>
      </w:r>
      <w:r>
        <w:rPr>
          <w:spacing w:val="-14"/>
        </w:rPr>
        <w:t> </w:t>
      </w:r>
      <w:r>
        <w:rPr/>
        <w:t>corporate</w:t>
      </w:r>
      <w:r>
        <w:rPr>
          <w:spacing w:val="-14"/>
        </w:rPr>
        <w:t> </w:t>
      </w:r>
      <w:r>
        <w:rPr/>
        <w:t>debtor</w:t>
      </w:r>
      <w:r>
        <w:rPr>
          <w:spacing w:val="-9"/>
        </w:rPr>
        <w:t> </w:t>
      </w:r>
      <w:r>
        <w:rPr>
          <w:spacing w:val="-2"/>
        </w:rPr>
        <w:t>(CD)].</w:t>
      </w:r>
    </w:p>
    <w:p>
      <w:pPr>
        <w:pStyle w:val="BodyText"/>
      </w:pPr>
    </w:p>
    <w:p>
      <w:pPr>
        <w:pStyle w:val="ListParagraph"/>
        <w:numPr>
          <w:ilvl w:val="0"/>
          <w:numId w:val="69"/>
        </w:numPr>
        <w:tabs>
          <w:tab w:pos="972" w:val="left" w:leader="none"/>
        </w:tabs>
        <w:spacing w:line="240" w:lineRule="auto" w:before="0" w:after="0"/>
        <w:ind w:left="972" w:right="0" w:hanging="240"/>
        <w:jc w:val="left"/>
        <w:rPr>
          <w:sz w:val="24"/>
        </w:rPr>
      </w:pPr>
      <w:r>
        <w:rPr>
          <w:sz w:val="24"/>
        </w:rPr>
        <w:t>The</w:t>
      </w:r>
      <w:r>
        <w:rPr>
          <w:spacing w:val="-4"/>
          <w:sz w:val="24"/>
        </w:rPr>
        <w:t> </w:t>
      </w:r>
      <w:r>
        <w:rPr>
          <w:sz w:val="24"/>
        </w:rPr>
        <w:t>details</w:t>
      </w:r>
      <w:r>
        <w:rPr>
          <w:spacing w:val="-2"/>
          <w:sz w:val="24"/>
        </w:rPr>
        <w:t> </w:t>
      </w:r>
      <w:r>
        <w:rPr>
          <w:sz w:val="24"/>
        </w:rPr>
        <w:t>of</w:t>
      </w:r>
      <w:r>
        <w:rPr>
          <w:spacing w:val="-1"/>
          <w:sz w:val="24"/>
        </w:rPr>
        <w:t> </w:t>
      </w:r>
      <w:r>
        <w:rPr>
          <w:sz w:val="24"/>
        </w:rPr>
        <w:t>the</w:t>
      </w:r>
      <w:r>
        <w:rPr>
          <w:spacing w:val="-3"/>
          <w:sz w:val="24"/>
        </w:rPr>
        <w:t> </w:t>
      </w:r>
      <w:r>
        <w:rPr>
          <w:sz w:val="24"/>
        </w:rPr>
        <w:t>Liquidation</w:t>
      </w:r>
      <w:r>
        <w:rPr>
          <w:spacing w:val="-1"/>
          <w:sz w:val="24"/>
        </w:rPr>
        <w:t> </w:t>
      </w:r>
      <w:r>
        <w:rPr>
          <w:sz w:val="24"/>
        </w:rPr>
        <w:t>Process</w:t>
      </w:r>
      <w:r>
        <w:rPr>
          <w:spacing w:val="-2"/>
          <w:sz w:val="24"/>
        </w:rPr>
        <w:t> </w:t>
      </w:r>
      <w:r>
        <w:rPr>
          <w:sz w:val="24"/>
        </w:rPr>
        <w:t>are as</w:t>
      </w:r>
      <w:r>
        <w:rPr>
          <w:spacing w:val="-2"/>
          <w:sz w:val="24"/>
        </w:rPr>
        <w:t> under:</w:t>
      </w:r>
    </w:p>
    <w:p>
      <w:pPr>
        <w:pStyle w:val="BodyText"/>
        <w:spacing w:before="6"/>
        <w:rPr>
          <w:sz w:val="9"/>
        </w:rPr>
      </w:pPr>
    </w:p>
    <w:tbl>
      <w:tblPr>
        <w:tblW w:w="0" w:type="auto"/>
        <w:jc w:val="left"/>
        <w:tblInd w:w="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77"/>
        <w:gridCol w:w="6671"/>
        <w:gridCol w:w="1889"/>
      </w:tblGrid>
      <w:tr>
        <w:trPr>
          <w:trHeight w:val="275" w:hRule="atLeast"/>
        </w:trPr>
        <w:tc>
          <w:tcPr>
            <w:tcW w:w="977" w:type="dxa"/>
          </w:tcPr>
          <w:p>
            <w:pPr>
              <w:pStyle w:val="TableParagraph"/>
              <w:spacing w:line="256" w:lineRule="exact"/>
              <w:ind w:left="11" w:right="1"/>
              <w:jc w:val="center"/>
              <w:rPr>
                <w:b/>
                <w:sz w:val="24"/>
              </w:rPr>
            </w:pPr>
            <w:r>
              <w:rPr>
                <w:b/>
                <w:sz w:val="24"/>
              </w:rPr>
              <w:t>Sl.</w:t>
            </w:r>
            <w:r>
              <w:rPr>
                <w:b/>
                <w:spacing w:val="1"/>
                <w:sz w:val="24"/>
              </w:rPr>
              <w:t> </w:t>
            </w:r>
            <w:r>
              <w:rPr>
                <w:b/>
                <w:spacing w:val="-5"/>
                <w:sz w:val="24"/>
              </w:rPr>
              <w:t>No.</w:t>
            </w:r>
          </w:p>
        </w:tc>
        <w:tc>
          <w:tcPr>
            <w:tcW w:w="6671" w:type="dxa"/>
          </w:tcPr>
          <w:p>
            <w:pPr>
              <w:pStyle w:val="TableParagraph"/>
              <w:spacing w:line="256" w:lineRule="exact"/>
              <w:ind w:left="4"/>
              <w:jc w:val="center"/>
              <w:rPr>
                <w:b/>
                <w:sz w:val="24"/>
              </w:rPr>
            </w:pPr>
            <w:r>
              <w:rPr>
                <w:b/>
                <w:spacing w:val="-2"/>
                <w:sz w:val="24"/>
              </w:rPr>
              <w:t>Particulars</w:t>
            </w:r>
          </w:p>
        </w:tc>
        <w:tc>
          <w:tcPr>
            <w:tcW w:w="1889" w:type="dxa"/>
          </w:tcPr>
          <w:p>
            <w:pPr>
              <w:pStyle w:val="TableParagraph"/>
              <w:spacing w:line="256" w:lineRule="exact"/>
              <w:ind w:left="9" w:right="3"/>
              <w:jc w:val="center"/>
              <w:rPr>
                <w:b/>
                <w:sz w:val="24"/>
              </w:rPr>
            </w:pPr>
            <w:r>
              <w:rPr>
                <w:b/>
                <w:spacing w:val="-2"/>
                <w:sz w:val="24"/>
              </w:rPr>
              <w:t>Description</w:t>
            </w:r>
          </w:p>
        </w:tc>
      </w:tr>
      <w:tr>
        <w:trPr>
          <w:trHeight w:val="277" w:hRule="atLeast"/>
        </w:trPr>
        <w:tc>
          <w:tcPr>
            <w:tcW w:w="977" w:type="dxa"/>
          </w:tcPr>
          <w:p>
            <w:pPr>
              <w:pStyle w:val="TableParagraph"/>
              <w:spacing w:line="257" w:lineRule="exact" w:before="1"/>
              <w:ind w:left="11" w:right="2"/>
              <w:jc w:val="center"/>
              <w:rPr>
                <w:sz w:val="24"/>
              </w:rPr>
            </w:pPr>
            <w:r>
              <w:rPr>
                <w:spacing w:val="-5"/>
                <w:sz w:val="24"/>
              </w:rPr>
              <w:t>(1)</w:t>
            </w:r>
          </w:p>
        </w:tc>
        <w:tc>
          <w:tcPr>
            <w:tcW w:w="6671" w:type="dxa"/>
          </w:tcPr>
          <w:p>
            <w:pPr>
              <w:pStyle w:val="TableParagraph"/>
              <w:spacing w:line="257" w:lineRule="exact" w:before="1"/>
              <w:ind w:left="4"/>
              <w:jc w:val="center"/>
              <w:rPr>
                <w:sz w:val="24"/>
              </w:rPr>
            </w:pPr>
            <w:r>
              <w:rPr>
                <w:spacing w:val="-5"/>
                <w:sz w:val="24"/>
              </w:rPr>
              <w:t>(2)</w:t>
            </w:r>
          </w:p>
        </w:tc>
        <w:tc>
          <w:tcPr>
            <w:tcW w:w="1889" w:type="dxa"/>
          </w:tcPr>
          <w:p>
            <w:pPr>
              <w:pStyle w:val="TableParagraph"/>
              <w:spacing w:line="257" w:lineRule="exact" w:before="1"/>
              <w:ind w:left="9"/>
              <w:jc w:val="center"/>
              <w:rPr>
                <w:sz w:val="24"/>
              </w:rPr>
            </w:pPr>
            <w:r>
              <w:rPr>
                <w:spacing w:val="-5"/>
                <w:sz w:val="24"/>
              </w:rPr>
              <w:t>(3)</w:t>
            </w:r>
          </w:p>
        </w:tc>
      </w:tr>
      <w:tr>
        <w:trPr>
          <w:trHeight w:val="275" w:hRule="atLeast"/>
        </w:trPr>
        <w:tc>
          <w:tcPr>
            <w:tcW w:w="977" w:type="dxa"/>
          </w:tcPr>
          <w:p>
            <w:pPr>
              <w:pStyle w:val="TableParagraph"/>
              <w:spacing w:line="256" w:lineRule="exact"/>
              <w:ind w:left="11" w:right="4"/>
              <w:jc w:val="center"/>
              <w:rPr>
                <w:sz w:val="24"/>
              </w:rPr>
            </w:pPr>
            <w:r>
              <w:rPr>
                <w:spacing w:val="-10"/>
                <w:sz w:val="24"/>
              </w:rPr>
              <w:t>1</w:t>
            </w:r>
          </w:p>
        </w:tc>
        <w:tc>
          <w:tcPr>
            <w:tcW w:w="6671" w:type="dxa"/>
          </w:tcPr>
          <w:p>
            <w:pPr>
              <w:pStyle w:val="TableParagraph"/>
              <w:spacing w:line="256" w:lineRule="exact"/>
              <w:ind w:left="105"/>
              <w:rPr>
                <w:sz w:val="24"/>
              </w:rPr>
            </w:pPr>
            <w:r>
              <w:rPr>
                <w:sz w:val="24"/>
              </w:rPr>
              <w:t>Name</w:t>
            </w:r>
            <w:r>
              <w:rPr>
                <w:spacing w:val="-1"/>
                <w:sz w:val="24"/>
              </w:rPr>
              <w:t> </w:t>
            </w:r>
            <w:r>
              <w:rPr>
                <w:sz w:val="24"/>
              </w:rPr>
              <w:t>of</w:t>
            </w:r>
            <w:r>
              <w:rPr>
                <w:spacing w:val="-3"/>
                <w:sz w:val="24"/>
              </w:rPr>
              <w:t> </w:t>
            </w:r>
            <w:r>
              <w:rPr>
                <w:sz w:val="24"/>
              </w:rPr>
              <w:t>the corporate</w:t>
            </w:r>
            <w:r>
              <w:rPr>
                <w:spacing w:val="-1"/>
                <w:sz w:val="24"/>
              </w:rPr>
              <w:t> </w:t>
            </w:r>
            <w:r>
              <w:rPr>
                <w:spacing w:val="-2"/>
                <w:sz w:val="24"/>
              </w:rPr>
              <w:t>debtor</w:t>
            </w:r>
          </w:p>
        </w:tc>
        <w:tc>
          <w:tcPr>
            <w:tcW w:w="1889" w:type="dxa"/>
          </w:tcPr>
          <w:p>
            <w:pPr>
              <w:pStyle w:val="TableParagraph"/>
              <w:rPr>
                <w:sz w:val="20"/>
              </w:rPr>
            </w:pPr>
          </w:p>
        </w:tc>
      </w:tr>
      <w:tr>
        <w:trPr>
          <w:trHeight w:val="275" w:hRule="atLeast"/>
        </w:trPr>
        <w:tc>
          <w:tcPr>
            <w:tcW w:w="977" w:type="dxa"/>
          </w:tcPr>
          <w:p>
            <w:pPr>
              <w:pStyle w:val="TableParagraph"/>
              <w:spacing w:line="256" w:lineRule="exact"/>
              <w:ind w:left="11" w:right="4"/>
              <w:jc w:val="center"/>
              <w:rPr>
                <w:sz w:val="24"/>
              </w:rPr>
            </w:pPr>
            <w:r>
              <w:rPr>
                <w:spacing w:val="-10"/>
                <w:sz w:val="24"/>
              </w:rPr>
              <w:t>2</w:t>
            </w:r>
          </w:p>
        </w:tc>
        <w:tc>
          <w:tcPr>
            <w:tcW w:w="6671" w:type="dxa"/>
          </w:tcPr>
          <w:p>
            <w:pPr>
              <w:pStyle w:val="TableParagraph"/>
              <w:spacing w:line="256" w:lineRule="exact"/>
              <w:ind w:left="105"/>
              <w:rPr>
                <w:sz w:val="24"/>
              </w:rPr>
            </w:pPr>
            <w:r>
              <w:rPr>
                <w:sz w:val="24"/>
              </w:rPr>
              <w:t>Case</w:t>
            </w:r>
            <w:r>
              <w:rPr>
                <w:spacing w:val="-2"/>
                <w:sz w:val="24"/>
              </w:rPr>
              <w:t> </w:t>
            </w:r>
            <w:r>
              <w:rPr>
                <w:sz w:val="24"/>
              </w:rPr>
              <w:t>No.</w:t>
            </w:r>
            <w:r>
              <w:rPr>
                <w:spacing w:val="60"/>
                <w:sz w:val="24"/>
              </w:rPr>
              <w:t> </w:t>
            </w:r>
            <w:r>
              <w:rPr>
                <w:sz w:val="24"/>
              </w:rPr>
              <w:t>&amp; NCLT </w:t>
            </w:r>
            <w:r>
              <w:rPr>
                <w:spacing w:val="-2"/>
                <w:sz w:val="24"/>
              </w:rPr>
              <w:t>Bench</w:t>
            </w:r>
          </w:p>
        </w:tc>
        <w:tc>
          <w:tcPr>
            <w:tcW w:w="1889" w:type="dxa"/>
          </w:tcPr>
          <w:p>
            <w:pPr>
              <w:pStyle w:val="TableParagraph"/>
              <w:rPr>
                <w:sz w:val="20"/>
              </w:rPr>
            </w:pPr>
          </w:p>
        </w:tc>
      </w:tr>
      <w:tr>
        <w:trPr>
          <w:trHeight w:val="275" w:hRule="atLeast"/>
        </w:trPr>
        <w:tc>
          <w:tcPr>
            <w:tcW w:w="977" w:type="dxa"/>
          </w:tcPr>
          <w:p>
            <w:pPr>
              <w:pStyle w:val="TableParagraph"/>
              <w:spacing w:line="256" w:lineRule="exact"/>
              <w:ind w:left="11" w:right="4"/>
              <w:jc w:val="center"/>
              <w:rPr>
                <w:sz w:val="24"/>
              </w:rPr>
            </w:pPr>
            <w:r>
              <w:rPr>
                <w:spacing w:val="-10"/>
                <w:sz w:val="24"/>
              </w:rPr>
              <w:t>3</w:t>
            </w:r>
          </w:p>
        </w:tc>
        <w:tc>
          <w:tcPr>
            <w:tcW w:w="6671" w:type="dxa"/>
          </w:tcPr>
          <w:p>
            <w:pPr>
              <w:pStyle w:val="TableParagraph"/>
              <w:spacing w:line="256" w:lineRule="exact"/>
              <w:ind w:left="105"/>
              <w:rPr>
                <w:sz w:val="24"/>
              </w:rPr>
            </w:pPr>
            <w:r>
              <w:rPr>
                <w:sz w:val="24"/>
              </w:rPr>
              <w:t>Date</w:t>
            </w:r>
            <w:r>
              <w:rPr>
                <w:spacing w:val="-3"/>
                <w:sz w:val="24"/>
              </w:rPr>
              <w:t> </w:t>
            </w:r>
            <w:r>
              <w:rPr>
                <w:sz w:val="24"/>
              </w:rPr>
              <w:t>of</w:t>
            </w:r>
            <w:r>
              <w:rPr>
                <w:spacing w:val="-3"/>
                <w:sz w:val="24"/>
              </w:rPr>
              <w:t> </w:t>
            </w:r>
            <w:r>
              <w:rPr>
                <w:sz w:val="24"/>
              </w:rPr>
              <w:t>initiation</w:t>
            </w:r>
            <w:r>
              <w:rPr>
                <w:spacing w:val="-1"/>
                <w:sz w:val="24"/>
              </w:rPr>
              <w:t> </w:t>
            </w:r>
            <w:r>
              <w:rPr>
                <w:sz w:val="24"/>
              </w:rPr>
              <w:t>of</w:t>
            </w:r>
            <w:r>
              <w:rPr>
                <w:spacing w:val="-1"/>
                <w:sz w:val="24"/>
              </w:rPr>
              <w:t> </w:t>
            </w:r>
            <w:r>
              <w:rPr>
                <w:spacing w:val="-2"/>
                <w:sz w:val="24"/>
              </w:rPr>
              <w:t>liquidation</w:t>
            </w:r>
          </w:p>
        </w:tc>
        <w:tc>
          <w:tcPr>
            <w:tcW w:w="1889" w:type="dxa"/>
          </w:tcPr>
          <w:p>
            <w:pPr>
              <w:pStyle w:val="TableParagraph"/>
              <w:rPr>
                <w:sz w:val="20"/>
              </w:rPr>
            </w:pPr>
          </w:p>
        </w:tc>
      </w:tr>
      <w:tr>
        <w:trPr>
          <w:trHeight w:val="276" w:hRule="atLeast"/>
        </w:trPr>
        <w:tc>
          <w:tcPr>
            <w:tcW w:w="977" w:type="dxa"/>
          </w:tcPr>
          <w:p>
            <w:pPr>
              <w:pStyle w:val="TableParagraph"/>
              <w:spacing w:line="256" w:lineRule="exact"/>
              <w:ind w:left="11" w:right="4"/>
              <w:jc w:val="center"/>
              <w:rPr>
                <w:sz w:val="24"/>
              </w:rPr>
            </w:pPr>
            <w:r>
              <w:rPr>
                <w:spacing w:val="-10"/>
                <w:sz w:val="24"/>
              </w:rPr>
              <w:t>4</w:t>
            </w:r>
          </w:p>
        </w:tc>
        <w:tc>
          <w:tcPr>
            <w:tcW w:w="6671" w:type="dxa"/>
          </w:tcPr>
          <w:p>
            <w:pPr>
              <w:pStyle w:val="TableParagraph"/>
              <w:spacing w:line="256" w:lineRule="exact"/>
              <w:ind w:left="105"/>
              <w:rPr>
                <w:sz w:val="24"/>
              </w:rPr>
            </w:pPr>
            <w:r>
              <w:rPr>
                <w:sz w:val="24"/>
              </w:rPr>
              <w:t>Date</w:t>
            </w:r>
            <w:r>
              <w:rPr>
                <w:spacing w:val="-3"/>
                <w:sz w:val="24"/>
              </w:rPr>
              <w:t> </w:t>
            </w:r>
            <w:r>
              <w:rPr>
                <w:sz w:val="24"/>
              </w:rPr>
              <w:t>of</w:t>
            </w:r>
            <w:r>
              <w:rPr>
                <w:spacing w:val="-3"/>
                <w:sz w:val="24"/>
              </w:rPr>
              <w:t> </w:t>
            </w:r>
            <w:r>
              <w:rPr>
                <w:sz w:val="24"/>
              </w:rPr>
              <w:t>appointment</w:t>
            </w:r>
            <w:r>
              <w:rPr>
                <w:spacing w:val="-1"/>
                <w:sz w:val="24"/>
              </w:rPr>
              <w:t> </w:t>
            </w:r>
            <w:r>
              <w:rPr>
                <w:sz w:val="24"/>
              </w:rPr>
              <w:t>of</w:t>
            </w:r>
            <w:r>
              <w:rPr>
                <w:spacing w:val="-1"/>
                <w:sz w:val="24"/>
              </w:rPr>
              <w:t> </w:t>
            </w:r>
            <w:r>
              <w:rPr>
                <w:spacing w:val="-2"/>
                <w:sz w:val="24"/>
              </w:rPr>
              <w:t>liquidator</w:t>
            </w:r>
          </w:p>
        </w:tc>
        <w:tc>
          <w:tcPr>
            <w:tcW w:w="1889" w:type="dxa"/>
          </w:tcPr>
          <w:p>
            <w:pPr>
              <w:pStyle w:val="TableParagraph"/>
              <w:rPr>
                <w:sz w:val="20"/>
              </w:rPr>
            </w:pPr>
          </w:p>
        </w:tc>
      </w:tr>
      <w:tr>
        <w:trPr>
          <w:trHeight w:val="275" w:hRule="atLeast"/>
        </w:trPr>
        <w:tc>
          <w:tcPr>
            <w:tcW w:w="977" w:type="dxa"/>
          </w:tcPr>
          <w:p>
            <w:pPr>
              <w:pStyle w:val="TableParagraph"/>
              <w:spacing w:line="256" w:lineRule="exact"/>
              <w:ind w:left="11" w:right="4"/>
              <w:jc w:val="center"/>
              <w:rPr>
                <w:sz w:val="24"/>
              </w:rPr>
            </w:pPr>
            <w:r>
              <w:rPr>
                <w:spacing w:val="-10"/>
                <w:sz w:val="24"/>
              </w:rPr>
              <w:t>5</w:t>
            </w:r>
          </w:p>
        </w:tc>
        <w:tc>
          <w:tcPr>
            <w:tcW w:w="6671" w:type="dxa"/>
          </w:tcPr>
          <w:p>
            <w:pPr>
              <w:pStyle w:val="TableParagraph"/>
              <w:spacing w:line="256" w:lineRule="exact"/>
              <w:ind w:left="105"/>
              <w:rPr>
                <w:sz w:val="24"/>
              </w:rPr>
            </w:pPr>
            <w:r>
              <w:rPr>
                <w:sz w:val="24"/>
              </w:rPr>
              <w:t>Date</w:t>
            </w:r>
            <w:r>
              <w:rPr>
                <w:spacing w:val="-1"/>
                <w:sz w:val="24"/>
              </w:rPr>
              <w:t> </w:t>
            </w:r>
            <w:r>
              <w:rPr>
                <w:sz w:val="24"/>
              </w:rPr>
              <w:t>of</w:t>
            </w:r>
            <w:r>
              <w:rPr>
                <w:spacing w:val="-3"/>
                <w:sz w:val="24"/>
              </w:rPr>
              <w:t> </w:t>
            </w:r>
            <w:r>
              <w:rPr>
                <w:sz w:val="24"/>
              </w:rPr>
              <w:t>commencement</w:t>
            </w:r>
            <w:r>
              <w:rPr>
                <w:spacing w:val="1"/>
                <w:sz w:val="24"/>
              </w:rPr>
              <w:t> </w:t>
            </w:r>
            <w:r>
              <w:rPr>
                <w:sz w:val="24"/>
              </w:rPr>
              <w:t>of</w:t>
            </w:r>
            <w:r>
              <w:rPr>
                <w:spacing w:val="-1"/>
                <w:sz w:val="24"/>
              </w:rPr>
              <w:t> </w:t>
            </w:r>
            <w:r>
              <w:rPr>
                <w:spacing w:val="-4"/>
                <w:sz w:val="24"/>
              </w:rPr>
              <w:t>CIRP</w:t>
            </w:r>
          </w:p>
        </w:tc>
        <w:tc>
          <w:tcPr>
            <w:tcW w:w="1889" w:type="dxa"/>
          </w:tcPr>
          <w:p>
            <w:pPr>
              <w:pStyle w:val="TableParagraph"/>
              <w:rPr>
                <w:sz w:val="20"/>
              </w:rPr>
            </w:pPr>
          </w:p>
        </w:tc>
      </w:tr>
      <w:tr>
        <w:trPr>
          <w:trHeight w:val="278" w:hRule="atLeast"/>
        </w:trPr>
        <w:tc>
          <w:tcPr>
            <w:tcW w:w="977" w:type="dxa"/>
          </w:tcPr>
          <w:p>
            <w:pPr>
              <w:pStyle w:val="TableParagraph"/>
              <w:spacing w:line="257" w:lineRule="exact" w:before="1"/>
              <w:ind w:left="11" w:right="4"/>
              <w:jc w:val="center"/>
              <w:rPr>
                <w:sz w:val="24"/>
              </w:rPr>
            </w:pPr>
            <w:r>
              <w:rPr>
                <w:spacing w:val="-10"/>
                <w:sz w:val="24"/>
              </w:rPr>
              <w:t>6</w:t>
            </w:r>
          </w:p>
        </w:tc>
        <w:tc>
          <w:tcPr>
            <w:tcW w:w="6671" w:type="dxa"/>
          </w:tcPr>
          <w:p>
            <w:pPr>
              <w:pStyle w:val="TableParagraph"/>
              <w:spacing w:line="257" w:lineRule="exact" w:before="1"/>
              <w:ind w:left="105"/>
              <w:rPr>
                <w:sz w:val="24"/>
              </w:rPr>
            </w:pPr>
            <w:r>
              <w:rPr>
                <w:sz w:val="24"/>
              </w:rPr>
              <w:t>Name</w:t>
            </w:r>
            <w:r>
              <w:rPr>
                <w:spacing w:val="-2"/>
                <w:sz w:val="24"/>
              </w:rPr>
              <w:t> </w:t>
            </w:r>
            <w:r>
              <w:rPr>
                <w:sz w:val="24"/>
              </w:rPr>
              <w:t>of</w:t>
            </w:r>
            <w:r>
              <w:rPr>
                <w:spacing w:val="-3"/>
                <w:sz w:val="24"/>
              </w:rPr>
              <w:t> </w:t>
            </w:r>
            <w:r>
              <w:rPr>
                <w:sz w:val="24"/>
              </w:rPr>
              <w:t>RP</w:t>
            </w:r>
            <w:r>
              <w:rPr>
                <w:spacing w:val="-1"/>
                <w:sz w:val="24"/>
              </w:rPr>
              <w:t> </w:t>
            </w:r>
            <w:r>
              <w:rPr>
                <w:sz w:val="24"/>
              </w:rPr>
              <w:t>during</w:t>
            </w:r>
            <w:r>
              <w:rPr>
                <w:spacing w:val="-1"/>
                <w:sz w:val="24"/>
              </w:rPr>
              <w:t> </w:t>
            </w:r>
            <w:r>
              <w:rPr>
                <w:sz w:val="24"/>
              </w:rPr>
              <w:t>CIRP</w:t>
            </w:r>
            <w:r>
              <w:rPr>
                <w:spacing w:val="-1"/>
                <w:sz w:val="24"/>
              </w:rPr>
              <w:t> </w:t>
            </w:r>
            <w:r>
              <w:rPr>
                <w:sz w:val="24"/>
              </w:rPr>
              <w:t>and</w:t>
            </w:r>
            <w:r>
              <w:rPr>
                <w:spacing w:val="-2"/>
                <w:sz w:val="24"/>
              </w:rPr>
              <w:t> </w:t>
            </w:r>
            <w:r>
              <w:rPr>
                <w:sz w:val="24"/>
              </w:rPr>
              <w:t>his</w:t>
            </w:r>
            <w:r>
              <w:rPr>
                <w:spacing w:val="-1"/>
                <w:sz w:val="24"/>
              </w:rPr>
              <w:t> </w:t>
            </w:r>
            <w:r>
              <w:rPr>
                <w:sz w:val="24"/>
              </w:rPr>
              <w:t>registration</w:t>
            </w:r>
            <w:r>
              <w:rPr>
                <w:spacing w:val="-1"/>
                <w:sz w:val="24"/>
              </w:rPr>
              <w:t> </w:t>
            </w:r>
            <w:r>
              <w:rPr>
                <w:sz w:val="24"/>
              </w:rPr>
              <w:t>No.</w:t>
            </w:r>
            <w:r>
              <w:rPr>
                <w:spacing w:val="-1"/>
                <w:sz w:val="24"/>
              </w:rPr>
              <w:t> </w:t>
            </w:r>
            <w:r>
              <w:rPr>
                <w:sz w:val="24"/>
              </w:rPr>
              <w:t>as</w:t>
            </w:r>
            <w:r>
              <w:rPr>
                <w:spacing w:val="1"/>
                <w:sz w:val="24"/>
              </w:rPr>
              <w:t> </w:t>
            </w:r>
            <w:r>
              <w:rPr>
                <w:spacing w:val="-5"/>
                <w:sz w:val="24"/>
              </w:rPr>
              <w:t>IP</w:t>
            </w:r>
          </w:p>
        </w:tc>
        <w:tc>
          <w:tcPr>
            <w:tcW w:w="1889" w:type="dxa"/>
          </w:tcPr>
          <w:p>
            <w:pPr>
              <w:pStyle w:val="TableParagraph"/>
              <w:rPr>
                <w:sz w:val="20"/>
              </w:rPr>
            </w:pPr>
          </w:p>
        </w:tc>
      </w:tr>
      <w:tr>
        <w:trPr>
          <w:trHeight w:val="275" w:hRule="atLeast"/>
        </w:trPr>
        <w:tc>
          <w:tcPr>
            <w:tcW w:w="977" w:type="dxa"/>
          </w:tcPr>
          <w:p>
            <w:pPr>
              <w:pStyle w:val="TableParagraph"/>
              <w:spacing w:line="256" w:lineRule="exact"/>
              <w:ind w:left="11" w:right="4"/>
              <w:jc w:val="center"/>
              <w:rPr>
                <w:sz w:val="24"/>
              </w:rPr>
            </w:pPr>
            <w:r>
              <w:rPr>
                <w:spacing w:val="-10"/>
                <w:sz w:val="24"/>
              </w:rPr>
              <w:t>7</w:t>
            </w:r>
          </w:p>
        </w:tc>
        <w:tc>
          <w:tcPr>
            <w:tcW w:w="6671" w:type="dxa"/>
          </w:tcPr>
          <w:p>
            <w:pPr>
              <w:pStyle w:val="TableParagraph"/>
              <w:spacing w:line="256" w:lineRule="exact"/>
              <w:ind w:left="105"/>
              <w:rPr>
                <w:sz w:val="24"/>
              </w:rPr>
            </w:pPr>
            <w:r>
              <w:rPr>
                <w:sz w:val="24"/>
              </w:rPr>
              <w:t>Name</w:t>
            </w:r>
            <w:r>
              <w:rPr>
                <w:spacing w:val="-2"/>
                <w:sz w:val="24"/>
              </w:rPr>
              <w:t> </w:t>
            </w:r>
            <w:r>
              <w:rPr>
                <w:sz w:val="24"/>
              </w:rPr>
              <w:t>of</w:t>
            </w:r>
            <w:r>
              <w:rPr>
                <w:spacing w:val="-3"/>
                <w:sz w:val="24"/>
              </w:rPr>
              <w:t> </w:t>
            </w:r>
            <w:r>
              <w:rPr>
                <w:sz w:val="24"/>
              </w:rPr>
              <w:t>Liquidator and</w:t>
            </w:r>
            <w:r>
              <w:rPr>
                <w:spacing w:val="1"/>
                <w:sz w:val="24"/>
              </w:rPr>
              <w:t> </w:t>
            </w:r>
            <w:r>
              <w:rPr>
                <w:sz w:val="24"/>
              </w:rPr>
              <w:t>his</w:t>
            </w:r>
            <w:r>
              <w:rPr>
                <w:spacing w:val="-3"/>
                <w:sz w:val="24"/>
              </w:rPr>
              <w:t> </w:t>
            </w:r>
            <w:r>
              <w:rPr>
                <w:sz w:val="24"/>
              </w:rPr>
              <w:t>registration</w:t>
            </w:r>
            <w:r>
              <w:rPr>
                <w:spacing w:val="-1"/>
                <w:sz w:val="24"/>
              </w:rPr>
              <w:t> </w:t>
            </w:r>
            <w:r>
              <w:rPr>
                <w:sz w:val="24"/>
              </w:rPr>
              <w:t>No.</w:t>
            </w:r>
            <w:r>
              <w:rPr>
                <w:spacing w:val="-1"/>
                <w:sz w:val="24"/>
              </w:rPr>
              <w:t> </w:t>
            </w:r>
            <w:r>
              <w:rPr>
                <w:sz w:val="24"/>
              </w:rPr>
              <w:t>as</w:t>
            </w:r>
            <w:r>
              <w:rPr>
                <w:spacing w:val="1"/>
                <w:sz w:val="24"/>
              </w:rPr>
              <w:t> </w:t>
            </w:r>
            <w:r>
              <w:rPr>
                <w:spacing w:val="-5"/>
                <w:sz w:val="24"/>
              </w:rPr>
              <w:t>IP</w:t>
            </w:r>
          </w:p>
        </w:tc>
        <w:tc>
          <w:tcPr>
            <w:tcW w:w="1889" w:type="dxa"/>
          </w:tcPr>
          <w:p>
            <w:pPr>
              <w:pStyle w:val="TableParagraph"/>
              <w:rPr>
                <w:sz w:val="20"/>
              </w:rPr>
            </w:pPr>
          </w:p>
        </w:tc>
      </w:tr>
      <w:tr>
        <w:trPr>
          <w:trHeight w:val="275" w:hRule="atLeast"/>
        </w:trPr>
        <w:tc>
          <w:tcPr>
            <w:tcW w:w="977" w:type="dxa"/>
          </w:tcPr>
          <w:p>
            <w:pPr>
              <w:pStyle w:val="TableParagraph"/>
              <w:spacing w:line="256" w:lineRule="exact"/>
              <w:ind w:left="11" w:right="4"/>
              <w:jc w:val="center"/>
              <w:rPr>
                <w:sz w:val="24"/>
              </w:rPr>
            </w:pPr>
            <w:r>
              <w:rPr>
                <w:spacing w:val="-10"/>
                <w:sz w:val="24"/>
              </w:rPr>
              <w:t>8</w:t>
            </w:r>
          </w:p>
        </w:tc>
        <w:tc>
          <w:tcPr>
            <w:tcW w:w="6671" w:type="dxa"/>
          </w:tcPr>
          <w:p>
            <w:pPr>
              <w:pStyle w:val="TableParagraph"/>
              <w:spacing w:line="256" w:lineRule="exact"/>
              <w:ind w:left="105"/>
              <w:rPr>
                <w:sz w:val="24"/>
              </w:rPr>
            </w:pPr>
            <w:r>
              <w:rPr>
                <w:sz w:val="24"/>
              </w:rPr>
              <w:t>Date</w:t>
            </w:r>
            <w:r>
              <w:rPr>
                <w:spacing w:val="-3"/>
                <w:sz w:val="24"/>
              </w:rPr>
              <w:t> </w:t>
            </w:r>
            <w:r>
              <w:rPr>
                <w:sz w:val="24"/>
              </w:rPr>
              <w:t>of</w:t>
            </w:r>
            <w:r>
              <w:rPr>
                <w:spacing w:val="-3"/>
                <w:sz w:val="24"/>
              </w:rPr>
              <w:t> </w:t>
            </w:r>
            <w:r>
              <w:rPr>
                <w:sz w:val="24"/>
              </w:rPr>
              <w:t>Publication</w:t>
            </w:r>
            <w:r>
              <w:rPr>
                <w:spacing w:val="-1"/>
                <w:sz w:val="24"/>
              </w:rPr>
              <w:t> </w:t>
            </w:r>
            <w:r>
              <w:rPr>
                <w:sz w:val="24"/>
              </w:rPr>
              <w:t>of</w:t>
            </w:r>
            <w:r>
              <w:rPr>
                <w:spacing w:val="-2"/>
                <w:sz w:val="24"/>
              </w:rPr>
              <w:t> </w:t>
            </w:r>
            <w:r>
              <w:rPr>
                <w:sz w:val="24"/>
              </w:rPr>
              <w:t>Public</w:t>
            </w:r>
            <w:r>
              <w:rPr>
                <w:spacing w:val="-2"/>
                <w:sz w:val="24"/>
              </w:rPr>
              <w:t> </w:t>
            </w:r>
            <w:r>
              <w:rPr>
                <w:sz w:val="24"/>
              </w:rPr>
              <w:t>Announcement</w:t>
            </w:r>
            <w:r>
              <w:rPr>
                <w:spacing w:val="-1"/>
                <w:sz w:val="24"/>
              </w:rPr>
              <w:t> </w:t>
            </w:r>
            <w:r>
              <w:rPr>
                <w:sz w:val="24"/>
              </w:rPr>
              <w:t>under</w:t>
            </w:r>
            <w:r>
              <w:rPr>
                <w:spacing w:val="-1"/>
                <w:sz w:val="24"/>
              </w:rPr>
              <w:t> </w:t>
            </w:r>
            <w:r>
              <w:rPr>
                <w:sz w:val="24"/>
              </w:rPr>
              <w:t>Form </w:t>
            </w:r>
            <w:r>
              <w:rPr>
                <w:spacing w:val="-10"/>
                <w:sz w:val="24"/>
              </w:rPr>
              <w:t>B</w:t>
            </w:r>
          </w:p>
        </w:tc>
        <w:tc>
          <w:tcPr>
            <w:tcW w:w="1889" w:type="dxa"/>
          </w:tcPr>
          <w:p>
            <w:pPr>
              <w:pStyle w:val="TableParagraph"/>
              <w:rPr>
                <w:sz w:val="20"/>
              </w:rPr>
            </w:pPr>
          </w:p>
        </w:tc>
      </w:tr>
      <w:tr>
        <w:trPr>
          <w:trHeight w:val="551" w:hRule="atLeast"/>
        </w:trPr>
        <w:tc>
          <w:tcPr>
            <w:tcW w:w="977" w:type="dxa"/>
          </w:tcPr>
          <w:p>
            <w:pPr>
              <w:pStyle w:val="TableParagraph"/>
              <w:spacing w:line="275" w:lineRule="exact"/>
              <w:ind w:left="11" w:right="4"/>
              <w:jc w:val="center"/>
              <w:rPr>
                <w:sz w:val="24"/>
              </w:rPr>
            </w:pPr>
            <w:r>
              <w:rPr>
                <w:spacing w:val="-10"/>
                <w:sz w:val="24"/>
              </w:rPr>
              <w:t>9</w:t>
            </w:r>
          </w:p>
        </w:tc>
        <w:tc>
          <w:tcPr>
            <w:tcW w:w="6671" w:type="dxa"/>
          </w:tcPr>
          <w:p>
            <w:pPr>
              <w:pStyle w:val="TableParagraph"/>
              <w:spacing w:line="276" w:lineRule="exact"/>
              <w:ind w:left="105" w:right="160"/>
              <w:rPr>
                <w:sz w:val="24"/>
              </w:rPr>
            </w:pPr>
            <w:r>
              <w:rPr>
                <w:sz w:val="24"/>
              </w:rPr>
              <w:t>Date</w:t>
            </w:r>
            <w:r>
              <w:rPr>
                <w:spacing w:val="-5"/>
                <w:sz w:val="24"/>
              </w:rPr>
              <w:t> </w:t>
            </w:r>
            <w:r>
              <w:rPr>
                <w:sz w:val="24"/>
              </w:rPr>
              <w:t>of</w:t>
            </w:r>
            <w:r>
              <w:rPr>
                <w:spacing w:val="-5"/>
                <w:sz w:val="24"/>
              </w:rPr>
              <w:t> </w:t>
            </w:r>
            <w:r>
              <w:rPr>
                <w:sz w:val="24"/>
              </w:rPr>
              <w:t>Intimation</w:t>
            </w:r>
            <w:r>
              <w:rPr>
                <w:spacing w:val="-5"/>
                <w:sz w:val="24"/>
              </w:rPr>
              <w:t> </w:t>
            </w:r>
            <w:r>
              <w:rPr>
                <w:sz w:val="24"/>
              </w:rPr>
              <w:t>to</w:t>
            </w:r>
            <w:r>
              <w:rPr>
                <w:spacing w:val="-5"/>
                <w:sz w:val="24"/>
              </w:rPr>
              <w:t> </w:t>
            </w:r>
            <w:r>
              <w:rPr>
                <w:sz w:val="24"/>
              </w:rPr>
              <w:t>Registry</w:t>
            </w:r>
            <w:r>
              <w:rPr>
                <w:spacing w:val="-5"/>
                <w:sz w:val="24"/>
              </w:rPr>
              <w:t> </w:t>
            </w:r>
            <w:r>
              <w:rPr>
                <w:sz w:val="24"/>
              </w:rPr>
              <w:t>and</w:t>
            </w:r>
            <w:r>
              <w:rPr>
                <w:spacing w:val="-3"/>
                <w:sz w:val="24"/>
              </w:rPr>
              <w:t> </w:t>
            </w:r>
            <w:r>
              <w:rPr>
                <w:sz w:val="24"/>
              </w:rPr>
              <w:t>Information</w:t>
            </w:r>
            <w:r>
              <w:rPr>
                <w:spacing w:val="-5"/>
                <w:sz w:val="24"/>
              </w:rPr>
              <w:t> </w:t>
            </w:r>
            <w:r>
              <w:rPr>
                <w:sz w:val="24"/>
              </w:rPr>
              <w:t>Utility,</w:t>
            </w:r>
            <w:r>
              <w:rPr>
                <w:spacing w:val="-5"/>
                <w:sz w:val="24"/>
              </w:rPr>
              <w:t> </w:t>
            </w:r>
            <w:r>
              <w:rPr>
                <w:sz w:val="24"/>
              </w:rPr>
              <w:t>if</w:t>
            </w:r>
            <w:r>
              <w:rPr>
                <w:spacing w:val="-5"/>
                <w:sz w:val="24"/>
              </w:rPr>
              <w:t> </w:t>
            </w:r>
            <w:r>
              <w:rPr>
                <w:sz w:val="24"/>
              </w:rPr>
              <w:t>any, about commencement of Liquidation</w:t>
            </w:r>
          </w:p>
        </w:tc>
        <w:tc>
          <w:tcPr>
            <w:tcW w:w="1889" w:type="dxa"/>
          </w:tcPr>
          <w:p>
            <w:pPr>
              <w:pStyle w:val="TableParagraph"/>
              <w:rPr>
                <w:sz w:val="22"/>
              </w:rPr>
            </w:pPr>
          </w:p>
        </w:tc>
      </w:tr>
      <w:tr>
        <w:trPr>
          <w:trHeight w:val="275" w:hRule="atLeast"/>
        </w:trPr>
        <w:tc>
          <w:tcPr>
            <w:tcW w:w="977" w:type="dxa"/>
          </w:tcPr>
          <w:p>
            <w:pPr>
              <w:pStyle w:val="TableParagraph"/>
              <w:spacing w:line="255" w:lineRule="exact"/>
              <w:ind w:left="11" w:right="4"/>
              <w:jc w:val="center"/>
              <w:rPr>
                <w:sz w:val="24"/>
              </w:rPr>
            </w:pPr>
            <w:r>
              <w:rPr>
                <w:spacing w:val="-5"/>
                <w:sz w:val="24"/>
              </w:rPr>
              <w:t>10</w:t>
            </w:r>
          </w:p>
        </w:tc>
        <w:tc>
          <w:tcPr>
            <w:tcW w:w="6671" w:type="dxa"/>
          </w:tcPr>
          <w:p>
            <w:pPr>
              <w:pStyle w:val="TableParagraph"/>
              <w:spacing w:line="255" w:lineRule="exact"/>
              <w:ind w:left="105"/>
              <w:rPr>
                <w:sz w:val="24"/>
              </w:rPr>
            </w:pPr>
            <w:r>
              <w:rPr>
                <w:sz w:val="24"/>
              </w:rPr>
              <w:t>Date</w:t>
            </w:r>
            <w:r>
              <w:rPr>
                <w:spacing w:val="-1"/>
                <w:sz w:val="24"/>
              </w:rPr>
              <w:t> </w:t>
            </w:r>
            <w:r>
              <w:rPr>
                <w:sz w:val="24"/>
              </w:rPr>
              <w:t>of</w:t>
            </w:r>
            <w:r>
              <w:rPr>
                <w:spacing w:val="-2"/>
                <w:sz w:val="24"/>
              </w:rPr>
              <w:t> </w:t>
            </w:r>
            <w:r>
              <w:rPr>
                <w:sz w:val="24"/>
              </w:rPr>
              <w:t>handover of charge</w:t>
            </w:r>
            <w:r>
              <w:rPr>
                <w:spacing w:val="-1"/>
                <w:sz w:val="24"/>
              </w:rPr>
              <w:t> </w:t>
            </w:r>
            <w:r>
              <w:rPr>
                <w:sz w:val="24"/>
              </w:rPr>
              <w:t>by </w:t>
            </w:r>
            <w:r>
              <w:rPr>
                <w:spacing w:val="-5"/>
                <w:sz w:val="24"/>
              </w:rPr>
              <w:t>RP</w:t>
            </w:r>
          </w:p>
        </w:tc>
        <w:tc>
          <w:tcPr>
            <w:tcW w:w="1889" w:type="dxa"/>
          </w:tcPr>
          <w:p>
            <w:pPr>
              <w:pStyle w:val="TableParagraph"/>
              <w:rPr>
                <w:sz w:val="20"/>
              </w:rPr>
            </w:pPr>
          </w:p>
        </w:tc>
      </w:tr>
    </w:tbl>
    <w:p>
      <w:pPr>
        <w:pStyle w:val="BodyText"/>
        <w:spacing w:before="71"/>
        <w:rPr>
          <w:sz w:val="20"/>
        </w:rPr>
      </w:pPr>
      <w:r>
        <w:rPr>
          <w:sz w:val="20"/>
        </w:rPr>
        <mc:AlternateContent>
          <mc:Choice Requires="wps">
            <w:drawing>
              <wp:anchor distT="0" distB="0" distL="0" distR="0" allowOverlap="1" layoutInCell="1" locked="0" behindDoc="1" simplePos="0" relativeHeight="487610880">
                <wp:simplePos x="0" y="0"/>
                <wp:positionH relativeFrom="page">
                  <wp:posOffset>914704</wp:posOffset>
                </wp:positionH>
                <wp:positionV relativeFrom="paragraph">
                  <wp:posOffset>206578</wp:posOffset>
                </wp:positionV>
                <wp:extent cx="1829435" cy="7620"/>
                <wp:effectExtent l="0" t="0" r="0" b="0"/>
                <wp:wrapTopAndBottom/>
                <wp:docPr id="50" name="Graphic 50"/>
                <wp:cNvGraphicFramePr>
                  <a:graphicFrameLocks/>
                </wp:cNvGraphicFramePr>
                <a:graphic>
                  <a:graphicData uri="http://schemas.microsoft.com/office/word/2010/wordprocessingShape">
                    <wps:wsp>
                      <wps:cNvPr id="50" name="Graphic 50"/>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6.266001pt;width:144.020pt;height:.60004pt;mso-position-horizontal-relative:page;mso-position-vertical-relative:paragraph;z-index:-15705600;mso-wrap-distance-left:0;mso-wrap-distance-right:0" id="docshape50" filled="true" fillcolor="#000000" stroked="false">
                <v:fill type="solid"/>
                <w10:wrap type="topAndBottom"/>
              </v:rect>
            </w:pict>
          </mc:Fallback>
        </mc:AlternateContent>
      </w:r>
    </w:p>
    <w:p>
      <w:pPr>
        <w:spacing w:before="87"/>
        <w:ind w:left="732" w:right="0" w:firstLine="0"/>
        <w:jc w:val="both"/>
        <w:rPr>
          <w:sz w:val="20"/>
        </w:rPr>
      </w:pPr>
      <w:bookmarkStart w:name="_bookmark115" w:id="116"/>
      <w:bookmarkEnd w:id="116"/>
      <w:r>
        <w:rPr/>
      </w:r>
      <w:r>
        <w:rPr>
          <w:position w:val="9"/>
          <w:sz w:val="16"/>
        </w:rPr>
        <w:t>116</w:t>
      </w:r>
      <w:r>
        <w:rPr>
          <w:spacing w:val="14"/>
          <w:position w:val="9"/>
          <w:sz w:val="16"/>
        </w:rPr>
        <w:t> </w:t>
      </w:r>
      <w:r>
        <w:rPr>
          <w:sz w:val="20"/>
        </w:rPr>
        <w:t>Inserted</w:t>
      </w:r>
      <w:r>
        <w:rPr>
          <w:spacing w:val="-3"/>
          <w:sz w:val="20"/>
        </w:rPr>
        <w:t> </w:t>
      </w:r>
      <w:r>
        <w:rPr>
          <w:sz w:val="20"/>
        </w:rPr>
        <w:t>by</w:t>
      </w:r>
      <w:r>
        <w:rPr>
          <w:spacing w:val="-6"/>
          <w:sz w:val="20"/>
        </w:rPr>
        <w:t> </w:t>
      </w:r>
      <w:r>
        <w:rPr>
          <w:sz w:val="20"/>
        </w:rPr>
        <w:t>Notification</w:t>
      </w:r>
      <w:r>
        <w:rPr>
          <w:spacing w:val="-4"/>
          <w:sz w:val="20"/>
        </w:rPr>
        <w:t> </w:t>
      </w:r>
      <w:r>
        <w:rPr>
          <w:sz w:val="20"/>
        </w:rPr>
        <w:t>No.</w:t>
      </w:r>
      <w:r>
        <w:rPr>
          <w:spacing w:val="-7"/>
          <w:sz w:val="20"/>
        </w:rPr>
        <w:t> </w:t>
      </w:r>
      <w:r>
        <w:rPr>
          <w:sz w:val="20"/>
        </w:rPr>
        <w:t>IBBI/2019-20/GN/REG047</w:t>
      </w:r>
      <w:r>
        <w:rPr>
          <w:spacing w:val="-5"/>
          <w:sz w:val="20"/>
        </w:rPr>
        <w:t> </w:t>
      </w:r>
      <w:r>
        <w:rPr>
          <w:sz w:val="20"/>
        </w:rPr>
        <w:t>dated</w:t>
      </w:r>
      <w:r>
        <w:rPr>
          <w:spacing w:val="-4"/>
          <w:sz w:val="20"/>
        </w:rPr>
        <w:t> </w:t>
      </w:r>
      <w:r>
        <w:rPr>
          <w:sz w:val="20"/>
        </w:rPr>
        <w:t>25</w:t>
      </w:r>
      <w:r>
        <w:rPr>
          <w:sz w:val="20"/>
          <w:vertAlign w:val="superscript"/>
        </w:rPr>
        <w:t>th</w:t>
      </w:r>
      <w:r>
        <w:rPr>
          <w:spacing w:val="-5"/>
          <w:sz w:val="20"/>
          <w:vertAlign w:val="baseline"/>
        </w:rPr>
        <w:t> </w:t>
      </w:r>
      <w:r>
        <w:rPr>
          <w:sz w:val="20"/>
          <w:vertAlign w:val="baseline"/>
        </w:rPr>
        <w:t>July,</w:t>
      </w:r>
      <w:r>
        <w:rPr>
          <w:spacing w:val="-7"/>
          <w:sz w:val="20"/>
          <w:vertAlign w:val="baseline"/>
        </w:rPr>
        <w:t> </w:t>
      </w:r>
      <w:r>
        <w:rPr>
          <w:sz w:val="20"/>
          <w:vertAlign w:val="baseline"/>
        </w:rPr>
        <w:t>2019</w:t>
      </w:r>
      <w:r>
        <w:rPr>
          <w:spacing w:val="-4"/>
          <w:sz w:val="20"/>
          <w:vertAlign w:val="baseline"/>
        </w:rPr>
        <w:t> </w:t>
      </w:r>
      <w:r>
        <w:rPr>
          <w:sz w:val="20"/>
          <w:vertAlign w:val="baseline"/>
        </w:rPr>
        <w:t>(w.e.f.</w:t>
      </w:r>
      <w:r>
        <w:rPr>
          <w:spacing w:val="-5"/>
          <w:sz w:val="20"/>
          <w:vertAlign w:val="baseline"/>
        </w:rPr>
        <w:t> </w:t>
      </w:r>
      <w:r>
        <w:rPr>
          <w:sz w:val="20"/>
          <w:vertAlign w:val="baseline"/>
        </w:rPr>
        <w:t>25-07-</w:t>
      </w:r>
      <w:r>
        <w:rPr>
          <w:spacing w:val="-2"/>
          <w:sz w:val="20"/>
          <w:vertAlign w:val="baseline"/>
        </w:rPr>
        <w:t>2019).</w:t>
      </w:r>
    </w:p>
    <w:p>
      <w:pPr>
        <w:spacing w:after="0"/>
        <w:jc w:val="both"/>
        <w:rPr>
          <w:sz w:val="20"/>
        </w:rPr>
        <w:sectPr>
          <w:pgSz w:w="11900" w:h="16850"/>
          <w:pgMar w:header="0" w:footer="1049" w:top="1360" w:bottom="1240" w:left="708" w:right="708"/>
        </w:sectPr>
      </w:pPr>
    </w:p>
    <w:tbl>
      <w:tblPr>
        <w:tblW w:w="0" w:type="auto"/>
        <w:jc w:val="left"/>
        <w:tblInd w:w="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77"/>
        <w:gridCol w:w="6671"/>
        <w:gridCol w:w="1889"/>
      </w:tblGrid>
      <w:tr>
        <w:trPr>
          <w:trHeight w:val="551" w:hRule="atLeast"/>
        </w:trPr>
        <w:tc>
          <w:tcPr>
            <w:tcW w:w="977" w:type="dxa"/>
          </w:tcPr>
          <w:p>
            <w:pPr>
              <w:pStyle w:val="TableParagraph"/>
              <w:spacing w:line="275" w:lineRule="exact"/>
              <w:ind w:left="11" w:right="4"/>
              <w:jc w:val="center"/>
              <w:rPr>
                <w:sz w:val="24"/>
              </w:rPr>
            </w:pPr>
            <w:r>
              <w:rPr>
                <w:spacing w:val="-5"/>
                <w:sz w:val="24"/>
              </w:rPr>
              <w:t>11</w:t>
            </w:r>
          </w:p>
        </w:tc>
        <w:tc>
          <w:tcPr>
            <w:tcW w:w="6671" w:type="dxa"/>
          </w:tcPr>
          <w:p>
            <w:pPr>
              <w:pStyle w:val="TableParagraph"/>
              <w:spacing w:line="276" w:lineRule="exact"/>
              <w:ind w:left="105"/>
              <w:rPr>
                <w:sz w:val="24"/>
              </w:rPr>
            </w:pPr>
            <w:r>
              <w:rPr>
                <w:sz w:val="24"/>
              </w:rPr>
              <w:t>Date</w:t>
            </w:r>
            <w:r>
              <w:rPr>
                <w:spacing w:val="-4"/>
                <w:sz w:val="24"/>
              </w:rPr>
              <w:t> </w:t>
            </w:r>
            <w:r>
              <w:rPr>
                <w:sz w:val="24"/>
              </w:rPr>
              <w:t>of</w:t>
            </w:r>
            <w:r>
              <w:rPr>
                <w:spacing w:val="-6"/>
                <w:sz w:val="24"/>
              </w:rPr>
              <w:t> </w:t>
            </w:r>
            <w:r>
              <w:rPr>
                <w:sz w:val="24"/>
              </w:rPr>
              <w:t>submission</w:t>
            </w:r>
            <w:r>
              <w:rPr>
                <w:spacing w:val="-4"/>
                <w:sz w:val="24"/>
              </w:rPr>
              <w:t> </w:t>
            </w:r>
            <w:r>
              <w:rPr>
                <w:sz w:val="24"/>
              </w:rPr>
              <w:t>of</w:t>
            </w:r>
            <w:r>
              <w:rPr>
                <w:spacing w:val="-4"/>
                <w:sz w:val="24"/>
              </w:rPr>
              <w:t> </w:t>
            </w:r>
            <w:r>
              <w:rPr>
                <w:sz w:val="24"/>
              </w:rPr>
              <w:t>compliance,</w:t>
            </w:r>
            <w:r>
              <w:rPr>
                <w:spacing w:val="-4"/>
                <w:sz w:val="24"/>
              </w:rPr>
              <w:t> </w:t>
            </w:r>
            <w:r>
              <w:rPr>
                <w:sz w:val="24"/>
              </w:rPr>
              <w:t>if</w:t>
            </w:r>
            <w:r>
              <w:rPr>
                <w:spacing w:val="-4"/>
                <w:sz w:val="24"/>
              </w:rPr>
              <w:t> </w:t>
            </w:r>
            <w:r>
              <w:rPr>
                <w:sz w:val="24"/>
              </w:rPr>
              <w:t>any,</w:t>
            </w:r>
            <w:r>
              <w:rPr>
                <w:spacing w:val="-4"/>
                <w:sz w:val="24"/>
              </w:rPr>
              <w:t> </w:t>
            </w:r>
            <w:r>
              <w:rPr>
                <w:sz w:val="24"/>
              </w:rPr>
              <w:t>directed</w:t>
            </w:r>
            <w:r>
              <w:rPr>
                <w:spacing w:val="-3"/>
                <w:sz w:val="24"/>
              </w:rPr>
              <w:t> </w:t>
            </w:r>
            <w:r>
              <w:rPr>
                <w:sz w:val="24"/>
              </w:rPr>
              <w:t>by</w:t>
            </w:r>
            <w:r>
              <w:rPr>
                <w:spacing w:val="-4"/>
                <w:sz w:val="24"/>
              </w:rPr>
              <w:t> </w:t>
            </w:r>
            <w:r>
              <w:rPr>
                <w:sz w:val="24"/>
              </w:rPr>
              <w:t>AA</w:t>
            </w:r>
            <w:r>
              <w:rPr>
                <w:spacing w:val="-5"/>
                <w:sz w:val="24"/>
              </w:rPr>
              <w:t> </w:t>
            </w:r>
            <w:r>
              <w:rPr>
                <w:sz w:val="24"/>
              </w:rPr>
              <w:t>in</w:t>
            </w:r>
            <w:r>
              <w:rPr>
                <w:spacing w:val="-4"/>
                <w:sz w:val="24"/>
              </w:rPr>
              <w:t> </w:t>
            </w:r>
            <w:r>
              <w:rPr>
                <w:sz w:val="24"/>
              </w:rPr>
              <w:t>the liquidation order and its particulars</w:t>
            </w:r>
          </w:p>
        </w:tc>
        <w:tc>
          <w:tcPr>
            <w:tcW w:w="1889" w:type="dxa"/>
          </w:tcPr>
          <w:p>
            <w:pPr>
              <w:pStyle w:val="TableParagraph"/>
              <w:rPr>
                <w:sz w:val="22"/>
              </w:rPr>
            </w:pPr>
          </w:p>
        </w:tc>
      </w:tr>
      <w:tr>
        <w:trPr>
          <w:trHeight w:val="275" w:hRule="atLeast"/>
        </w:trPr>
        <w:tc>
          <w:tcPr>
            <w:tcW w:w="977" w:type="dxa"/>
          </w:tcPr>
          <w:p>
            <w:pPr>
              <w:pStyle w:val="TableParagraph"/>
              <w:spacing w:line="256" w:lineRule="exact"/>
              <w:ind w:left="11" w:right="4"/>
              <w:jc w:val="center"/>
              <w:rPr>
                <w:sz w:val="24"/>
              </w:rPr>
            </w:pPr>
            <w:r>
              <w:rPr>
                <w:spacing w:val="-5"/>
                <w:sz w:val="24"/>
              </w:rPr>
              <w:t>12</w:t>
            </w:r>
          </w:p>
        </w:tc>
        <w:tc>
          <w:tcPr>
            <w:tcW w:w="6671" w:type="dxa"/>
          </w:tcPr>
          <w:p>
            <w:pPr>
              <w:pStyle w:val="TableParagraph"/>
              <w:spacing w:line="256" w:lineRule="exact"/>
              <w:ind w:left="105"/>
              <w:rPr>
                <w:sz w:val="24"/>
              </w:rPr>
            </w:pPr>
            <w:r>
              <w:rPr>
                <w:sz w:val="24"/>
              </w:rPr>
              <w:t>Date</w:t>
            </w:r>
            <w:r>
              <w:rPr>
                <w:spacing w:val="-1"/>
                <w:sz w:val="24"/>
              </w:rPr>
              <w:t> </w:t>
            </w:r>
            <w:r>
              <w:rPr>
                <w:sz w:val="24"/>
              </w:rPr>
              <w:t>of</w:t>
            </w:r>
            <w:r>
              <w:rPr>
                <w:spacing w:val="-3"/>
                <w:sz w:val="24"/>
              </w:rPr>
              <w:t> </w:t>
            </w:r>
            <w:r>
              <w:rPr>
                <w:sz w:val="24"/>
              </w:rPr>
              <w:t>appointment</w:t>
            </w:r>
            <w:r>
              <w:rPr>
                <w:spacing w:val="-1"/>
                <w:sz w:val="24"/>
              </w:rPr>
              <w:t> </w:t>
            </w:r>
            <w:r>
              <w:rPr>
                <w:sz w:val="24"/>
              </w:rPr>
              <w:t>of</w:t>
            </w:r>
            <w:r>
              <w:rPr>
                <w:spacing w:val="1"/>
                <w:sz w:val="24"/>
              </w:rPr>
              <w:t> </w:t>
            </w:r>
            <w:r>
              <w:rPr>
                <w:sz w:val="24"/>
              </w:rPr>
              <w:t>registered</w:t>
            </w:r>
            <w:r>
              <w:rPr>
                <w:spacing w:val="-1"/>
                <w:sz w:val="24"/>
              </w:rPr>
              <w:t> </w:t>
            </w:r>
            <w:r>
              <w:rPr>
                <w:sz w:val="24"/>
              </w:rPr>
              <w:t>valuers,</w:t>
            </w:r>
            <w:r>
              <w:rPr>
                <w:spacing w:val="-1"/>
                <w:sz w:val="24"/>
              </w:rPr>
              <w:t> </w:t>
            </w:r>
            <w:r>
              <w:rPr>
                <w:sz w:val="24"/>
              </w:rPr>
              <w:t>if</w:t>
            </w:r>
            <w:r>
              <w:rPr>
                <w:spacing w:val="-1"/>
                <w:sz w:val="24"/>
              </w:rPr>
              <w:t> </w:t>
            </w:r>
            <w:r>
              <w:rPr>
                <w:spacing w:val="-5"/>
                <w:sz w:val="24"/>
              </w:rPr>
              <w:t>any</w:t>
            </w:r>
          </w:p>
        </w:tc>
        <w:tc>
          <w:tcPr>
            <w:tcW w:w="1889" w:type="dxa"/>
          </w:tcPr>
          <w:p>
            <w:pPr>
              <w:pStyle w:val="TableParagraph"/>
              <w:rPr>
                <w:sz w:val="20"/>
              </w:rPr>
            </w:pPr>
          </w:p>
        </w:tc>
      </w:tr>
      <w:tr>
        <w:trPr>
          <w:trHeight w:val="275" w:hRule="atLeast"/>
        </w:trPr>
        <w:tc>
          <w:tcPr>
            <w:tcW w:w="977" w:type="dxa"/>
          </w:tcPr>
          <w:p>
            <w:pPr>
              <w:pStyle w:val="TableParagraph"/>
              <w:spacing w:line="256" w:lineRule="exact"/>
              <w:ind w:left="11" w:right="4"/>
              <w:jc w:val="center"/>
              <w:rPr>
                <w:sz w:val="24"/>
              </w:rPr>
            </w:pPr>
            <w:r>
              <w:rPr>
                <w:spacing w:val="-5"/>
                <w:sz w:val="24"/>
              </w:rPr>
              <w:t>13</w:t>
            </w:r>
          </w:p>
        </w:tc>
        <w:tc>
          <w:tcPr>
            <w:tcW w:w="6671" w:type="dxa"/>
          </w:tcPr>
          <w:p>
            <w:pPr>
              <w:pStyle w:val="TableParagraph"/>
              <w:spacing w:line="256" w:lineRule="exact"/>
              <w:ind w:left="105"/>
              <w:rPr>
                <w:sz w:val="24"/>
              </w:rPr>
            </w:pPr>
            <w:r>
              <w:rPr>
                <w:sz w:val="24"/>
              </w:rPr>
              <w:t>Date</w:t>
            </w:r>
            <w:r>
              <w:rPr>
                <w:spacing w:val="-2"/>
                <w:sz w:val="24"/>
              </w:rPr>
              <w:t> </w:t>
            </w:r>
            <w:r>
              <w:rPr>
                <w:sz w:val="24"/>
              </w:rPr>
              <w:t>of</w:t>
            </w:r>
            <w:r>
              <w:rPr>
                <w:spacing w:val="-3"/>
                <w:sz w:val="24"/>
              </w:rPr>
              <w:t> </w:t>
            </w:r>
            <w:r>
              <w:rPr>
                <w:sz w:val="24"/>
              </w:rPr>
              <w:t>notice for</w:t>
            </w:r>
            <w:r>
              <w:rPr>
                <w:spacing w:val="-4"/>
                <w:sz w:val="24"/>
              </w:rPr>
              <w:t> </w:t>
            </w:r>
            <w:r>
              <w:rPr>
                <w:sz w:val="24"/>
              </w:rPr>
              <w:t>uncalled</w:t>
            </w:r>
            <w:r>
              <w:rPr>
                <w:spacing w:val="-1"/>
                <w:sz w:val="24"/>
              </w:rPr>
              <w:t> </w:t>
            </w:r>
            <w:r>
              <w:rPr>
                <w:sz w:val="24"/>
              </w:rPr>
              <w:t>capital/unpaid</w:t>
            </w:r>
            <w:r>
              <w:rPr>
                <w:spacing w:val="-1"/>
                <w:sz w:val="24"/>
              </w:rPr>
              <w:t> </w:t>
            </w:r>
            <w:r>
              <w:rPr>
                <w:sz w:val="24"/>
              </w:rPr>
              <w:t>capital</w:t>
            </w:r>
            <w:r>
              <w:rPr>
                <w:spacing w:val="-1"/>
                <w:sz w:val="24"/>
              </w:rPr>
              <w:t> </w:t>
            </w:r>
            <w:r>
              <w:rPr>
                <w:spacing w:val="-2"/>
                <w:sz w:val="24"/>
              </w:rPr>
              <w:t>contribution</w:t>
            </w:r>
          </w:p>
        </w:tc>
        <w:tc>
          <w:tcPr>
            <w:tcW w:w="1889" w:type="dxa"/>
          </w:tcPr>
          <w:p>
            <w:pPr>
              <w:pStyle w:val="TableParagraph"/>
              <w:rPr>
                <w:sz w:val="20"/>
              </w:rPr>
            </w:pPr>
          </w:p>
        </w:tc>
      </w:tr>
      <w:tr>
        <w:trPr>
          <w:trHeight w:val="277" w:hRule="atLeast"/>
        </w:trPr>
        <w:tc>
          <w:tcPr>
            <w:tcW w:w="977" w:type="dxa"/>
          </w:tcPr>
          <w:p>
            <w:pPr>
              <w:pStyle w:val="TableParagraph"/>
              <w:spacing w:line="257" w:lineRule="exact" w:before="1"/>
              <w:ind w:left="11" w:right="4"/>
              <w:jc w:val="center"/>
              <w:rPr>
                <w:sz w:val="24"/>
              </w:rPr>
            </w:pPr>
            <w:r>
              <w:rPr>
                <w:spacing w:val="-5"/>
                <w:sz w:val="24"/>
              </w:rPr>
              <w:t>14</w:t>
            </w:r>
          </w:p>
        </w:tc>
        <w:tc>
          <w:tcPr>
            <w:tcW w:w="6671" w:type="dxa"/>
          </w:tcPr>
          <w:p>
            <w:pPr>
              <w:pStyle w:val="TableParagraph"/>
              <w:spacing w:line="257" w:lineRule="exact" w:before="1"/>
              <w:ind w:left="105"/>
              <w:rPr>
                <w:sz w:val="24"/>
              </w:rPr>
            </w:pPr>
            <w:r>
              <w:rPr>
                <w:sz w:val="24"/>
              </w:rPr>
              <w:t>Date</w:t>
            </w:r>
            <w:r>
              <w:rPr>
                <w:spacing w:val="-2"/>
                <w:sz w:val="24"/>
              </w:rPr>
              <w:t> </w:t>
            </w:r>
            <w:r>
              <w:rPr>
                <w:sz w:val="24"/>
              </w:rPr>
              <w:t>of</w:t>
            </w:r>
            <w:r>
              <w:rPr>
                <w:spacing w:val="-3"/>
                <w:sz w:val="24"/>
              </w:rPr>
              <w:t> </w:t>
            </w:r>
            <w:r>
              <w:rPr>
                <w:sz w:val="24"/>
              </w:rPr>
              <w:t>realisation</w:t>
            </w:r>
            <w:r>
              <w:rPr>
                <w:spacing w:val="-2"/>
                <w:sz w:val="24"/>
              </w:rPr>
              <w:t> </w:t>
            </w:r>
            <w:r>
              <w:rPr>
                <w:sz w:val="24"/>
              </w:rPr>
              <w:t>of</w:t>
            </w:r>
            <w:r>
              <w:rPr>
                <w:spacing w:val="-2"/>
                <w:sz w:val="24"/>
              </w:rPr>
              <w:t> </w:t>
            </w:r>
            <w:r>
              <w:rPr>
                <w:sz w:val="24"/>
              </w:rPr>
              <w:t>uncalled</w:t>
            </w:r>
            <w:r>
              <w:rPr>
                <w:spacing w:val="-2"/>
                <w:sz w:val="24"/>
              </w:rPr>
              <w:t> </w:t>
            </w:r>
            <w:r>
              <w:rPr>
                <w:sz w:val="24"/>
              </w:rPr>
              <w:t>capital/unpaid</w:t>
            </w:r>
            <w:r>
              <w:rPr>
                <w:spacing w:val="-1"/>
                <w:sz w:val="24"/>
              </w:rPr>
              <w:t> </w:t>
            </w:r>
            <w:r>
              <w:rPr>
                <w:sz w:val="24"/>
              </w:rPr>
              <w:t>capital</w:t>
            </w:r>
            <w:r>
              <w:rPr>
                <w:spacing w:val="-1"/>
                <w:sz w:val="24"/>
              </w:rPr>
              <w:t> </w:t>
            </w:r>
            <w:r>
              <w:rPr>
                <w:spacing w:val="-2"/>
                <w:sz w:val="24"/>
              </w:rPr>
              <w:t>contribution</w:t>
            </w:r>
          </w:p>
        </w:tc>
        <w:tc>
          <w:tcPr>
            <w:tcW w:w="1889" w:type="dxa"/>
          </w:tcPr>
          <w:p>
            <w:pPr>
              <w:pStyle w:val="TableParagraph"/>
              <w:rPr>
                <w:sz w:val="20"/>
              </w:rPr>
            </w:pPr>
          </w:p>
        </w:tc>
      </w:tr>
      <w:tr>
        <w:trPr>
          <w:trHeight w:val="275" w:hRule="atLeast"/>
        </w:trPr>
        <w:tc>
          <w:tcPr>
            <w:tcW w:w="977" w:type="dxa"/>
          </w:tcPr>
          <w:p>
            <w:pPr>
              <w:pStyle w:val="TableParagraph"/>
              <w:spacing w:line="256" w:lineRule="exact"/>
              <w:ind w:left="11" w:right="4"/>
              <w:jc w:val="center"/>
              <w:rPr>
                <w:sz w:val="24"/>
              </w:rPr>
            </w:pPr>
            <w:r>
              <w:rPr>
                <w:spacing w:val="-5"/>
                <w:sz w:val="24"/>
              </w:rPr>
              <w:t>15</w:t>
            </w:r>
          </w:p>
        </w:tc>
        <w:tc>
          <w:tcPr>
            <w:tcW w:w="6671" w:type="dxa"/>
          </w:tcPr>
          <w:p>
            <w:pPr>
              <w:pStyle w:val="TableParagraph"/>
              <w:spacing w:line="256" w:lineRule="exact"/>
              <w:ind w:left="105"/>
              <w:rPr>
                <w:sz w:val="24"/>
              </w:rPr>
            </w:pPr>
            <w:r>
              <w:rPr>
                <w:sz w:val="24"/>
              </w:rPr>
              <w:t>Date</w:t>
            </w:r>
            <w:r>
              <w:rPr>
                <w:spacing w:val="-3"/>
                <w:sz w:val="24"/>
              </w:rPr>
              <w:t> </w:t>
            </w:r>
            <w:r>
              <w:rPr>
                <w:sz w:val="24"/>
              </w:rPr>
              <w:t>of</w:t>
            </w:r>
            <w:r>
              <w:rPr>
                <w:spacing w:val="-3"/>
                <w:sz w:val="24"/>
              </w:rPr>
              <w:t> </w:t>
            </w:r>
            <w:r>
              <w:rPr>
                <w:sz w:val="24"/>
              </w:rPr>
              <w:t>opening of</w:t>
            </w:r>
            <w:r>
              <w:rPr>
                <w:spacing w:val="-1"/>
                <w:sz w:val="24"/>
              </w:rPr>
              <w:t> </w:t>
            </w:r>
            <w:r>
              <w:rPr>
                <w:sz w:val="24"/>
              </w:rPr>
              <w:t>liquidation</w:t>
            </w:r>
            <w:r>
              <w:rPr>
                <w:spacing w:val="-1"/>
                <w:sz w:val="24"/>
              </w:rPr>
              <w:t> </w:t>
            </w:r>
            <w:r>
              <w:rPr>
                <w:sz w:val="24"/>
              </w:rPr>
              <w:t>account with</w:t>
            </w:r>
            <w:r>
              <w:rPr>
                <w:spacing w:val="-1"/>
                <w:sz w:val="24"/>
              </w:rPr>
              <w:t> </w:t>
            </w:r>
            <w:r>
              <w:rPr>
                <w:sz w:val="24"/>
              </w:rPr>
              <w:t>Bank</w:t>
            </w:r>
            <w:r>
              <w:rPr>
                <w:spacing w:val="1"/>
                <w:sz w:val="24"/>
              </w:rPr>
              <w:t> </w:t>
            </w:r>
            <w:r>
              <w:rPr>
                <w:sz w:val="24"/>
              </w:rPr>
              <w:t>A/c</w:t>
            </w:r>
            <w:r>
              <w:rPr>
                <w:spacing w:val="-1"/>
                <w:sz w:val="24"/>
              </w:rPr>
              <w:t> </w:t>
            </w:r>
            <w:r>
              <w:rPr>
                <w:spacing w:val="-2"/>
                <w:sz w:val="24"/>
              </w:rPr>
              <w:t>details</w:t>
            </w:r>
          </w:p>
        </w:tc>
        <w:tc>
          <w:tcPr>
            <w:tcW w:w="1889" w:type="dxa"/>
          </w:tcPr>
          <w:p>
            <w:pPr>
              <w:pStyle w:val="TableParagraph"/>
              <w:rPr>
                <w:sz w:val="20"/>
              </w:rPr>
            </w:pPr>
          </w:p>
        </w:tc>
      </w:tr>
      <w:tr>
        <w:trPr>
          <w:trHeight w:val="275" w:hRule="atLeast"/>
        </w:trPr>
        <w:tc>
          <w:tcPr>
            <w:tcW w:w="977" w:type="dxa"/>
          </w:tcPr>
          <w:p>
            <w:pPr>
              <w:pStyle w:val="TableParagraph"/>
              <w:spacing w:line="256" w:lineRule="exact"/>
              <w:ind w:left="11" w:right="4"/>
              <w:jc w:val="center"/>
              <w:rPr>
                <w:sz w:val="24"/>
              </w:rPr>
            </w:pPr>
            <w:r>
              <w:rPr>
                <w:spacing w:val="-5"/>
                <w:sz w:val="24"/>
              </w:rPr>
              <w:t>16</w:t>
            </w:r>
          </w:p>
        </w:tc>
        <w:tc>
          <w:tcPr>
            <w:tcW w:w="6671" w:type="dxa"/>
          </w:tcPr>
          <w:p>
            <w:pPr>
              <w:pStyle w:val="TableParagraph"/>
              <w:spacing w:line="256" w:lineRule="exact"/>
              <w:ind w:left="105"/>
              <w:rPr>
                <w:sz w:val="24"/>
              </w:rPr>
            </w:pPr>
            <w:r>
              <w:rPr>
                <w:sz w:val="24"/>
              </w:rPr>
              <w:t>Date</w:t>
            </w:r>
            <w:r>
              <w:rPr>
                <w:spacing w:val="-1"/>
                <w:sz w:val="24"/>
              </w:rPr>
              <w:t> </w:t>
            </w:r>
            <w:r>
              <w:rPr>
                <w:sz w:val="24"/>
              </w:rPr>
              <w:t>of</w:t>
            </w:r>
            <w:r>
              <w:rPr>
                <w:spacing w:val="-3"/>
                <w:sz w:val="24"/>
              </w:rPr>
              <w:t> </w:t>
            </w:r>
            <w:r>
              <w:rPr>
                <w:sz w:val="24"/>
              </w:rPr>
              <w:t>constitution of</w:t>
            </w:r>
            <w:r>
              <w:rPr>
                <w:spacing w:val="-2"/>
                <w:sz w:val="24"/>
              </w:rPr>
              <w:t> </w:t>
            </w:r>
            <w:r>
              <w:rPr>
                <w:sz w:val="24"/>
              </w:rPr>
              <w:t>Consultation </w:t>
            </w:r>
            <w:r>
              <w:rPr>
                <w:spacing w:val="-2"/>
                <w:sz w:val="24"/>
              </w:rPr>
              <w:t>Committee</w:t>
            </w:r>
          </w:p>
        </w:tc>
        <w:tc>
          <w:tcPr>
            <w:tcW w:w="1889" w:type="dxa"/>
          </w:tcPr>
          <w:p>
            <w:pPr>
              <w:pStyle w:val="TableParagraph"/>
              <w:rPr>
                <w:sz w:val="20"/>
              </w:rPr>
            </w:pPr>
          </w:p>
        </w:tc>
      </w:tr>
      <w:tr>
        <w:trPr>
          <w:trHeight w:val="275" w:hRule="atLeast"/>
        </w:trPr>
        <w:tc>
          <w:tcPr>
            <w:tcW w:w="977" w:type="dxa"/>
          </w:tcPr>
          <w:p>
            <w:pPr>
              <w:pStyle w:val="TableParagraph"/>
              <w:spacing w:line="256" w:lineRule="exact"/>
              <w:ind w:left="11" w:right="4"/>
              <w:jc w:val="center"/>
              <w:rPr>
                <w:sz w:val="24"/>
              </w:rPr>
            </w:pPr>
            <w:r>
              <w:rPr>
                <w:spacing w:val="-5"/>
                <w:sz w:val="24"/>
              </w:rPr>
              <w:t>17</w:t>
            </w:r>
          </w:p>
        </w:tc>
        <w:tc>
          <w:tcPr>
            <w:tcW w:w="6671" w:type="dxa"/>
          </w:tcPr>
          <w:p>
            <w:pPr>
              <w:pStyle w:val="TableParagraph"/>
              <w:spacing w:line="256" w:lineRule="exact"/>
              <w:ind w:left="105"/>
              <w:rPr>
                <w:sz w:val="24"/>
              </w:rPr>
            </w:pPr>
            <w:r>
              <w:rPr>
                <w:sz w:val="24"/>
              </w:rPr>
              <w:t>No.</w:t>
            </w:r>
            <w:r>
              <w:rPr>
                <w:spacing w:val="-2"/>
                <w:sz w:val="24"/>
              </w:rPr>
              <w:t> </w:t>
            </w:r>
            <w:r>
              <w:rPr>
                <w:sz w:val="24"/>
              </w:rPr>
              <w:t>of</w:t>
            </w:r>
            <w:r>
              <w:rPr>
                <w:spacing w:val="-2"/>
                <w:sz w:val="24"/>
              </w:rPr>
              <w:t> </w:t>
            </w:r>
            <w:r>
              <w:rPr>
                <w:sz w:val="24"/>
              </w:rPr>
              <w:t>meetings</w:t>
            </w:r>
            <w:r>
              <w:rPr>
                <w:spacing w:val="-2"/>
                <w:sz w:val="24"/>
              </w:rPr>
              <w:t> </w:t>
            </w:r>
            <w:r>
              <w:rPr>
                <w:sz w:val="24"/>
              </w:rPr>
              <w:t>of</w:t>
            </w:r>
            <w:r>
              <w:rPr>
                <w:spacing w:val="-1"/>
                <w:sz w:val="24"/>
              </w:rPr>
              <w:t> </w:t>
            </w:r>
            <w:r>
              <w:rPr>
                <w:sz w:val="24"/>
              </w:rPr>
              <w:t>consultation</w:t>
            </w:r>
            <w:r>
              <w:rPr>
                <w:spacing w:val="-2"/>
                <w:sz w:val="24"/>
              </w:rPr>
              <w:t> </w:t>
            </w:r>
            <w:r>
              <w:rPr>
                <w:sz w:val="24"/>
              </w:rPr>
              <w:t>committee</w:t>
            </w:r>
            <w:r>
              <w:rPr>
                <w:spacing w:val="-2"/>
                <w:sz w:val="24"/>
              </w:rPr>
              <w:t> </w:t>
            </w:r>
            <w:r>
              <w:rPr>
                <w:spacing w:val="-4"/>
                <w:sz w:val="24"/>
              </w:rPr>
              <w:t>held</w:t>
            </w:r>
          </w:p>
        </w:tc>
        <w:tc>
          <w:tcPr>
            <w:tcW w:w="1889" w:type="dxa"/>
          </w:tcPr>
          <w:p>
            <w:pPr>
              <w:pStyle w:val="TableParagraph"/>
              <w:rPr>
                <w:sz w:val="20"/>
              </w:rPr>
            </w:pPr>
          </w:p>
        </w:tc>
      </w:tr>
      <w:tr>
        <w:trPr>
          <w:trHeight w:val="275" w:hRule="atLeast"/>
        </w:trPr>
        <w:tc>
          <w:tcPr>
            <w:tcW w:w="977" w:type="dxa"/>
          </w:tcPr>
          <w:p>
            <w:pPr>
              <w:pStyle w:val="TableParagraph"/>
              <w:spacing w:line="256" w:lineRule="exact"/>
              <w:ind w:left="11" w:right="4"/>
              <w:jc w:val="center"/>
              <w:rPr>
                <w:sz w:val="24"/>
              </w:rPr>
            </w:pPr>
            <w:r>
              <w:rPr>
                <w:spacing w:val="-5"/>
                <w:sz w:val="24"/>
              </w:rPr>
              <w:t>18</w:t>
            </w:r>
          </w:p>
        </w:tc>
        <w:tc>
          <w:tcPr>
            <w:tcW w:w="6671" w:type="dxa"/>
          </w:tcPr>
          <w:p>
            <w:pPr>
              <w:pStyle w:val="TableParagraph"/>
              <w:spacing w:line="256" w:lineRule="exact"/>
              <w:ind w:left="105"/>
              <w:rPr>
                <w:sz w:val="24"/>
              </w:rPr>
            </w:pPr>
            <w:r>
              <w:rPr>
                <w:sz w:val="24"/>
              </w:rPr>
              <w:t>Date</w:t>
            </w:r>
            <w:r>
              <w:rPr>
                <w:spacing w:val="-3"/>
                <w:sz w:val="24"/>
              </w:rPr>
              <w:t> </w:t>
            </w:r>
            <w:r>
              <w:rPr>
                <w:sz w:val="24"/>
              </w:rPr>
              <w:t>of</w:t>
            </w:r>
            <w:r>
              <w:rPr>
                <w:spacing w:val="-3"/>
                <w:sz w:val="24"/>
              </w:rPr>
              <w:t> </w:t>
            </w:r>
            <w:r>
              <w:rPr>
                <w:sz w:val="24"/>
              </w:rPr>
              <w:t>submission</w:t>
            </w:r>
            <w:r>
              <w:rPr>
                <w:spacing w:val="-1"/>
                <w:sz w:val="24"/>
              </w:rPr>
              <w:t> </w:t>
            </w:r>
            <w:r>
              <w:rPr>
                <w:sz w:val="24"/>
              </w:rPr>
              <w:t>of</w:t>
            </w:r>
            <w:r>
              <w:rPr>
                <w:spacing w:val="-1"/>
                <w:sz w:val="24"/>
              </w:rPr>
              <w:t> </w:t>
            </w:r>
            <w:r>
              <w:rPr>
                <w:sz w:val="24"/>
              </w:rPr>
              <w:t>list</w:t>
            </w:r>
            <w:r>
              <w:rPr>
                <w:spacing w:val="-1"/>
                <w:sz w:val="24"/>
              </w:rPr>
              <w:t> </w:t>
            </w:r>
            <w:r>
              <w:rPr>
                <w:sz w:val="24"/>
              </w:rPr>
              <w:t>of</w:t>
            </w:r>
            <w:r>
              <w:rPr>
                <w:spacing w:val="-1"/>
                <w:sz w:val="24"/>
              </w:rPr>
              <w:t> </w:t>
            </w:r>
            <w:r>
              <w:rPr>
                <w:sz w:val="24"/>
              </w:rPr>
              <w:t>stakeholders</w:t>
            </w:r>
            <w:r>
              <w:rPr>
                <w:spacing w:val="-2"/>
                <w:sz w:val="24"/>
              </w:rPr>
              <w:t> </w:t>
            </w:r>
            <w:r>
              <w:rPr>
                <w:sz w:val="24"/>
              </w:rPr>
              <w:t>to</w:t>
            </w:r>
            <w:r>
              <w:rPr>
                <w:spacing w:val="-1"/>
                <w:sz w:val="24"/>
              </w:rPr>
              <w:t> </w:t>
            </w:r>
            <w:r>
              <w:rPr>
                <w:spacing w:val="-5"/>
                <w:sz w:val="24"/>
              </w:rPr>
              <w:t>AA</w:t>
            </w:r>
          </w:p>
        </w:tc>
        <w:tc>
          <w:tcPr>
            <w:tcW w:w="1889" w:type="dxa"/>
          </w:tcPr>
          <w:p>
            <w:pPr>
              <w:pStyle w:val="TableParagraph"/>
              <w:rPr>
                <w:sz w:val="20"/>
              </w:rPr>
            </w:pPr>
          </w:p>
        </w:tc>
      </w:tr>
      <w:tr>
        <w:trPr>
          <w:trHeight w:val="275" w:hRule="atLeast"/>
        </w:trPr>
        <w:tc>
          <w:tcPr>
            <w:tcW w:w="977" w:type="dxa"/>
          </w:tcPr>
          <w:p>
            <w:pPr>
              <w:pStyle w:val="TableParagraph"/>
              <w:spacing w:line="256" w:lineRule="exact"/>
              <w:ind w:left="11"/>
              <w:jc w:val="center"/>
              <w:rPr>
                <w:sz w:val="24"/>
              </w:rPr>
            </w:pPr>
            <w:hyperlink w:history="true" w:anchor="_bookmark116">
              <w:r>
                <w:rPr>
                  <w:spacing w:val="-2"/>
                  <w:sz w:val="24"/>
                  <w:vertAlign w:val="superscript"/>
                </w:rPr>
                <w:t>117</w:t>
              </w:r>
            </w:hyperlink>
            <w:r>
              <w:rPr>
                <w:spacing w:val="-2"/>
                <w:sz w:val="24"/>
                <w:vertAlign w:val="baseline"/>
              </w:rPr>
              <w:t>[***]</w:t>
            </w:r>
          </w:p>
        </w:tc>
        <w:tc>
          <w:tcPr>
            <w:tcW w:w="6671" w:type="dxa"/>
          </w:tcPr>
          <w:p>
            <w:pPr>
              <w:pStyle w:val="TableParagraph"/>
              <w:rPr>
                <w:sz w:val="20"/>
              </w:rPr>
            </w:pPr>
          </w:p>
        </w:tc>
        <w:tc>
          <w:tcPr>
            <w:tcW w:w="1889" w:type="dxa"/>
          </w:tcPr>
          <w:p>
            <w:pPr>
              <w:pStyle w:val="TableParagraph"/>
              <w:rPr>
                <w:sz w:val="20"/>
              </w:rPr>
            </w:pPr>
          </w:p>
        </w:tc>
      </w:tr>
      <w:tr>
        <w:trPr>
          <w:trHeight w:val="277" w:hRule="atLeast"/>
        </w:trPr>
        <w:tc>
          <w:tcPr>
            <w:tcW w:w="977" w:type="dxa"/>
          </w:tcPr>
          <w:p>
            <w:pPr>
              <w:pStyle w:val="TableParagraph"/>
              <w:spacing w:line="257" w:lineRule="exact" w:before="1"/>
              <w:ind w:left="11" w:right="4"/>
              <w:jc w:val="center"/>
              <w:rPr>
                <w:sz w:val="24"/>
              </w:rPr>
            </w:pPr>
            <w:r>
              <w:rPr>
                <w:spacing w:val="-5"/>
                <w:sz w:val="24"/>
              </w:rPr>
              <w:t>20</w:t>
            </w:r>
          </w:p>
        </w:tc>
        <w:tc>
          <w:tcPr>
            <w:tcW w:w="6671" w:type="dxa"/>
          </w:tcPr>
          <w:p>
            <w:pPr>
              <w:pStyle w:val="TableParagraph"/>
              <w:spacing w:line="257" w:lineRule="exact" w:before="1"/>
              <w:ind w:left="105"/>
              <w:rPr>
                <w:sz w:val="24"/>
              </w:rPr>
            </w:pPr>
            <w:r>
              <w:rPr>
                <w:sz w:val="24"/>
              </w:rPr>
              <w:t>Date</w:t>
            </w:r>
            <w:r>
              <w:rPr>
                <w:spacing w:val="-1"/>
                <w:sz w:val="24"/>
              </w:rPr>
              <w:t> </w:t>
            </w:r>
            <w:r>
              <w:rPr>
                <w:sz w:val="24"/>
              </w:rPr>
              <w:t>of</w:t>
            </w:r>
            <w:r>
              <w:rPr>
                <w:spacing w:val="-3"/>
                <w:sz w:val="24"/>
              </w:rPr>
              <w:t> </w:t>
            </w:r>
            <w:r>
              <w:rPr>
                <w:sz w:val="24"/>
              </w:rPr>
              <w:t>filing</w:t>
            </w:r>
            <w:r>
              <w:rPr>
                <w:spacing w:val="-1"/>
                <w:sz w:val="24"/>
              </w:rPr>
              <w:t> </w:t>
            </w:r>
            <w:r>
              <w:rPr>
                <w:sz w:val="24"/>
              </w:rPr>
              <w:t>of</w:t>
            </w:r>
            <w:r>
              <w:rPr>
                <w:spacing w:val="-2"/>
                <w:sz w:val="24"/>
              </w:rPr>
              <w:t> </w:t>
            </w:r>
            <w:r>
              <w:rPr>
                <w:sz w:val="24"/>
              </w:rPr>
              <w:t>preliminary</w:t>
            </w:r>
            <w:r>
              <w:rPr>
                <w:spacing w:val="-1"/>
                <w:sz w:val="24"/>
              </w:rPr>
              <w:t> </w:t>
            </w:r>
            <w:r>
              <w:rPr>
                <w:sz w:val="24"/>
              </w:rPr>
              <w:t>report</w:t>
            </w:r>
            <w:r>
              <w:rPr>
                <w:spacing w:val="-1"/>
                <w:sz w:val="24"/>
              </w:rPr>
              <w:t> </w:t>
            </w:r>
            <w:r>
              <w:rPr>
                <w:sz w:val="24"/>
              </w:rPr>
              <w:t>&amp;</w:t>
            </w:r>
            <w:r>
              <w:rPr>
                <w:spacing w:val="-1"/>
                <w:sz w:val="24"/>
              </w:rPr>
              <w:t> </w:t>
            </w:r>
            <w:r>
              <w:rPr>
                <w:sz w:val="24"/>
              </w:rPr>
              <w:t>assets</w:t>
            </w:r>
            <w:r>
              <w:rPr>
                <w:spacing w:val="-2"/>
                <w:sz w:val="24"/>
              </w:rPr>
              <w:t> </w:t>
            </w:r>
            <w:r>
              <w:rPr>
                <w:sz w:val="24"/>
              </w:rPr>
              <w:t>memorandum</w:t>
            </w:r>
            <w:r>
              <w:rPr>
                <w:spacing w:val="-1"/>
                <w:sz w:val="24"/>
              </w:rPr>
              <w:t> </w:t>
            </w:r>
            <w:r>
              <w:rPr>
                <w:sz w:val="24"/>
              </w:rPr>
              <w:t>to</w:t>
            </w:r>
            <w:r>
              <w:rPr>
                <w:spacing w:val="-1"/>
                <w:sz w:val="24"/>
              </w:rPr>
              <w:t> </w:t>
            </w:r>
            <w:r>
              <w:rPr>
                <w:spacing w:val="-5"/>
                <w:sz w:val="24"/>
              </w:rPr>
              <w:t>AA</w:t>
            </w:r>
          </w:p>
        </w:tc>
        <w:tc>
          <w:tcPr>
            <w:tcW w:w="1889" w:type="dxa"/>
          </w:tcPr>
          <w:p>
            <w:pPr>
              <w:pStyle w:val="TableParagraph"/>
              <w:rPr>
                <w:sz w:val="20"/>
              </w:rPr>
            </w:pPr>
          </w:p>
        </w:tc>
      </w:tr>
      <w:tr>
        <w:trPr>
          <w:trHeight w:val="275" w:hRule="atLeast"/>
        </w:trPr>
        <w:tc>
          <w:tcPr>
            <w:tcW w:w="977" w:type="dxa"/>
          </w:tcPr>
          <w:p>
            <w:pPr>
              <w:pStyle w:val="TableParagraph"/>
              <w:spacing w:line="256" w:lineRule="exact"/>
              <w:ind w:left="11" w:right="4"/>
              <w:jc w:val="center"/>
              <w:rPr>
                <w:sz w:val="24"/>
              </w:rPr>
            </w:pPr>
            <w:r>
              <w:rPr>
                <w:spacing w:val="-5"/>
                <w:sz w:val="24"/>
              </w:rPr>
              <w:t>21</w:t>
            </w:r>
          </w:p>
        </w:tc>
        <w:tc>
          <w:tcPr>
            <w:tcW w:w="6671" w:type="dxa"/>
          </w:tcPr>
          <w:p>
            <w:pPr>
              <w:pStyle w:val="TableParagraph"/>
              <w:spacing w:line="256" w:lineRule="exact"/>
              <w:ind w:left="105"/>
              <w:rPr>
                <w:sz w:val="24"/>
              </w:rPr>
            </w:pPr>
            <w:r>
              <w:rPr>
                <w:sz w:val="24"/>
              </w:rPr>
              <w:t>Fair</w:t>
            </w:r>
            <w:r>
              <w:rPr>
                <w:spacing w:val="-5"/>
                <w:sz w:val="24"/>
              </w:rPr>
              <w:t> </w:t>
            </w:r>
            <w:r>
              <w:rPr>
                <w:spacing w:val="-2"/>
                <w:sz w:val="24"/>
              </w:rPr>
              <w:t>value</w:t>
            </w:r>
          </w:p>
        </w:tc>
        <w:tc>
          <w:tcPr>
            <w:tcW w:w="1889" w:type="dxa"/>
          </w:tcPr>
          <w:p>
            <w:pPr>
              <w:pStyle w:val="TableParagraph"/>
              <w:rPr>
                <w:sz w:val="20"/>
              </w:rPr>
            </w:pPr>
          </w:p>
        </w:tc>
      </w:tr>
      <w:tr>
        <w:trPr>
          <w:trHeight w:val="275" w:hRule="atLeast"/>
        </w:trPr>
        <w:tc>
          <w:tcPr>
            <w:tcW w:w="977" w:type="dxa"/>
          </w:tcPr>
          <w:p>
            <w:pPr>
              <w:pStyle w:val="TableParagraph"/>
              <w:spacing w:line="256" w:lineRule="exact"/>
              <w:ind w:left="11" w:right="4"/>
              <w:jc w:val="center"/>
              <w:rPr>
                <w:sz w:val="24"/>
              </w:rPr>
            </w:pPr>
            <w:r>
              <w:rPr>
                <w:spacing w:val="-5"/>
                <w:sz w:val="24"/>
              </w:rPr>
              <w:t>22</w:t>
            </w:r>
          </w:p>
        </w:tc>
        <w:tc>
          <w:tcPr>
            <w:tcW w:w="6671" w:type="dxa"/>
          </w:tcPr>
          <w:p>
            <w:pPr>
              <w:pStyle w:val="TableParagraph"/>
              <w:spacing w:line="256" w:lineRule="exact"/>
              <w:ind w:left="105"/>
              <w:rPr>
                <w:sz w:val="24"/>
              </w:rPr>
            </w:pPr>
            <w:r>
              <w:rPr>
                <w:sz w:val="24"/>
              </w:rPr>
              <w:t>Liquidation</w:t>
            </w:r>
            <w:r>
              <w:rPr>
                <w:spacing w:val="-1"/>
                <w:sz w:val="24"/>
              </w:rPr>
              <w:t> </w:t>
            </w:r>
            <w:r>
              <w:rPr>
                <w:spacing w:val="-4"/>
                <w:sz w:val="24"/>
              </w:rPr>
              <w:t>value</w:t>
            </w:r>
          </w:p>
        </w:tc>
        <w:tc>
          <w:tcPr>
            <w:tcW w:w="1889" w:type="dxa"/>
          </w:tcPr>
          <w:p>
            <w:pPr>
              <w:pStyle w:val="TableParagraph"/>
              <w:rPr>
                <w:sz w:val="20"/>
              </w:rPr>
            </w:pPr>
          </w:p>
        </w:tc>
      </w:tr>
      <w:tr>
        <w:trPr>
          <w:trHeight w:val="552" w:hRule="atLeast"/>
        </w:trPr>
        <w:tc>
          <w:tcPr>
            <w:tcW w:w="977" w:type="dxa"/>
          </w:tcPr>
          <w:p>
            <w:pPr>
              <w:pStyle w:val="TableParagraph"/>
              <w:spacing w:line="276" w:lineRule="exact"/>
              <w:ind w:left="11" w:right="4"/>
              <w:jc w:val="center"/>
              <w:rPr>
                <w:sz w:val="24"/>
              </w:rPr>
            </w:pPr>
            <w:r>
              <w:rPr>
                <w:spacing w:val="-5"/>
                <w:sz w:val="24"/>
              </w:rPr>
              <w:t>23</w:t>
            </w:r>
          </w:p>
        </w:tc>
        <w:tc>
          <w:tcPr>
            <w:tcW w:w="6671" w:type="dxa"/>
          </w:tcPr>
          <w:p>
            <w:pPr>
              <w:pStyle w:val="TableParagraph"/>
              <w:spacing w:line="276" w:lineRule="exact"/>
              <w:ind w:left="105" w:right="160"/>
              <w:rPr>
                <w:sz w:val="24"/>
              </w:rPr>
            </w:pPr>
            <w:r>
              <w:rPr>
                <w:sz w:val="24"/>
              </w:rPr>
              <w:t>Date</w:t>
            </w:r>
            <w:r>
              <w:rPr>
                <w:spacing w:val="-4"/>
                <w:sz w:val="24"/>
              </w:rPr>
              <w:t> </w:t>
            </w:r>
            <w:r>
              <w:rPr>
                <w:sz w:val="24"/>
              </w:rPr>
              <w:t>of</w:t>
            </w:r>
            <w:r>
              <w:rPr>
                <w:spacing w:val="-6"/>
                <w:sz w:val="24"/>
              </w:rPr>
              <w:t> </w:t>
            </w:r>
            <w:r>
              <w:rPr>
                <w:sz w:val="24"/>
              </w:rPr>
              <w:t>public</w:t>
            </w:r>
            <w:r>
              <w:rPr>
                <w:spacing w:val="-2"/>
                <w:sz w:val="24"/>
              </w:rPr>
              <w:t> </w:t>
            </w:r>
            <w:hyperlink w:history="true" w:anchor="_bookmark117">
              <w:r>
                <w:rPr>
                  <w:sz w:val="24"/>
                  <w:vertAlign w:val="superscript"/>
                </w:rPr>
                <w:t>118</w:t>
              </w:r>
            </w:hyperlink>
            <w:r>
              <w:rPr>
                <w:sz w:val="24"/>
                <w:vertAlign w:val="baseline"/>
              </w:rPr>
              <w:t>[notice]</w:t>
            </w:r>
            <w:r>
              <w:rPr>
                <w:spacing w:val="40"/>
                <w:sz w:val="24"/>
                <w:vertAlign w:val="baseline"/>
              </w:rPr>
              <w:t> </w:t>
            </w:r>
            <w:r>
              <w:rPr>
                <w:sz w:val="24"/>
                <w:vertAlign w:val="baseline"/>
              </w:rPr>
              <w:t>for</w:t>
            </w:r>
            <w:r>
              <w:rPr>
                <w:spacing w:val="-4"/>
                <w:sz w:val="24"/>
                <w:vertAlign w:val="baseline"/>
              </w:rPr>
              <w:t> </w:t>
            </w:r>
            <w:r>
              <w:rPr>
                <w:sz w:val="24"/>
                <w:vertAlign w:val="baseline"/>
              </w:rPr>
              <w:t>auction</w:t>
            </w:r>
            <w:r>
              <w:rPr>
                <w:spacing w:val="-4"/>
                <w:sz w:val="24"/>
                <w:vertAlign w:val="baseline"/>
              </w:rPr>
              <w:t> </w:t>
            </w:r>
            <w:r>
              <w:rPr>
                <w:sz w:val="24"/>
                <w:vertAlign w:val="baseline"/>
              </w:rPr>
              <w:t>(please</w:t>
            </w:r>
            <w:r>
              <w:rPr>
                <w:spacing w:val="-5"/>
                <w:sz w:val="24"/>
                <w:vertAlign w:val="baseline"/>
              </w:rPr>
              <w:t> </w:t>
            </w:r>
            <w:r>
              <w:rPr>
                <w:sz w:val="24"/>
                <w:vertAlign w:val="baseline"/>
              </w:rPr>
              <w:t>add</w:t>
            </w:r>
            <w:r>
              <w:rPr>
                <w:spacing w:val="-2"/>
                <w:sz w:val="24"/>
                <w:vertAlign w:val="baseline"/>
              </w:rPr>
              <w:t> </w:t>
            </w:r>
            <w:r>
              <w:rPr>
                <w:sz w:val="24"/>
                <w:vertAlign w:val="baseline"/>
              </w:rPr>
              <w:t>additional</w:t>
            </w:r>
            <w:r>
              <w:rPr>
                <w:spacing w:val="-4"/>
                <w:sz w:val="24"/>
                <w:vertAlign w:val="baseline"/>
              </w:rPr>
              <w:t> </w:t>
            </w:r>
            <w:r>
              <w:rPr>
                <w:sz w:val="24"/>
                <w:vertAlign w:val="baseline"/>
              </w:rPr>
              <w:t>rows, if required)</w:t>
            </w:r>
          </w:p>
        </w:tc>
        <w:tc>
          <w:tcPr>
            <w:tcW w:w="1889" w:type="dxa"/>
          </w:tcPr>
          <w:p>
            <w:pPr>
              <w:pStyle w:val="TableParagraph"/>
              <w:rPr>
                <w:sz w:val="22"/>
              </w:rPr>
            </w:pPr>
          </w:p>
        </w:tc>
      </w:tr>
      <w:tr>
        <w:trPr>
          <w:trHeight w:val="551" w:hRule="atLeast"/>
        </w:trPr>
        <w:tc>
          <w:tcPr>
            <w:tcW w:w="977" w:type="dxa"/>
          </w:tcPr>
          <w:p>
            <w:pPr>
              <w:pStyle w:val="TableParagraph"/>
              <w:spacing w:line="275" w:lineRule="exact"/>
              <w:ind w:left="11" w:right="4"/>
              <w:jc w:val="center"/>
              <w:rPr>
                <w:sz w:val="24"/>
              </w:rPr>
            </w:pPr>
            <w:r>
              <w:rPr>
                <w:spacing w:val="-5"/>
                <w:sz w:val="24"/>
              </w:rPr>
              <w:t>24</w:t>
            </w:r>
          </w:p>
        </w:tc>
        <w:tc>
          <w:tcPr>
            <w:tcW w:w="6671" w:type="dxa"/>
          </w:tcPr>
          <w:p>
            <w:pPr>
              <w:pStyle w:val="TableParagraph"/>
              <w:spacing w:line="276" w:lineRule="exact"/>
              <w:ind w:left="105"/>
              <w:rPr>
                <w:sz w:val="24"/>
              </w:rPr>
            </w:pPr>
            <w:r>
              <w:rPr>
                <w:sz w:val="24"/>
              </w:rPr>
              <w:t>Date</w:t>
            </w:r>
            <w:r>
              <w:rPr>
                <w:spacing w:val="-3"/>
                <w:sz w:val="24"/>
              </w:rPr>
              <w:t> </w:t>
            </w:r>
            <w:r>
              <w:rPr>
                <w:sz w:val="24"/>
              </w:rPr>
              <w:t>of</w:t>
            </w:r>
            <w:r>
              <w:rPr>
                <w:spacing w:val="-5"/>
                <w:sz w:val="24"/>
              </w:rPr>
              <w:t> </w:t>
            </w:r>
            <w:r>
              <w:rPr>
                <w:sz w:val="24"/>
              </w:rPr>
              <w:t>order</w:t>
            </w:r>
            <w:r>
              <w:rPr>
                <w:spacing w:val="-3"/>
                <w:sz w:val="24"/>
              </w:rPr>
              <w:t> </w:t>
            </w:r>
            <w:r>
              <w:rPr>
                <w:sz w:val="24"/>
              </w:rPr>
              <w:t>of</w:t>
            </w:r>
            <w:r>
              <w:rPr>
                <w:spacing w:val="-3"/>
                <w:sz w:val="24"/>
              </w:rPr>
              <w:t> </w:t>
            </w:r>
            <w:r>
              <w:rPr>
                <w:sz w:val="24"/>
              </w:rPr>
              <w:t>AA</w:t>
            </w:r>
            <w:r>
              <w:rPr>
                <w:spacing w:val="-4"/>
                <w:sz w:val="24"/>
              </w:rPr>
              <w:t> </w:t>
            </w:r>
            <w:r>
              <w:rPr>
                <w:sz w:val="24"/>
              </w:rPr>
              <w:t>to</w:t>
            </w:r>
            <w:r>
              <w:rPr>
                <w:spacing w:val="-3"/>
                <w:sz w:val="24"/>
              </w:rPr>
              <w:t> </w:t>
            </w:r>
            <w:r>
              <w:rPr>
                <w:sz w:val="24"/>
              </w:rPr>
              <w:t>dispense</w:t>
            </w:r>
            <w:r>
              <w:rPr>
                <w:spacing w:val="-4"/>
                <w:sz w:val="24"/>
              </w:rPr>
              <w:t> </w:t>
            </w:r>
            <w:r>
              <w:rPr>
                <w:sz w:val="24"/>
              </w:rPr>
              <w:t>with</w:t>
            </w:r>
            <w:r>
              <w:rPr>
                <w:spacing w:val="-3"/>
                <w:sz w:val="24"/>
              </w:rPr>
              <w:t> </w:t>
            </w:r>
            <w:r>
              <w:rPr>
                <w:sz w:val="24"/>
              </w:rPr>
              <w:t>the</w:t>
            </w:r>
            <w:r>
              <w:rPr>
                <w:spacing w:val="-4"/>
                <w:sz w:val="24"/>
              </w:rPr>
              <w:t> </w:t>
            </w:r>
            <w:r>
              <w:rPr>
                <w:sz w:val="24"/>
              </w:rPr>
              <w:t>public </w:t>
            </w:r>
            <w:hyperlink w:history="true" w:anchor="_bookmark118">
              <w:r>
                <w:rPr>
                  <w:sz w:val="24"/>
                  <w:vertAlign w:val="superscript"/>
                </w:rPr>
                <w:t>119</w:t>
              </w:r>
            </w:hyperlink>
            <w:r>
              <w:rPr>
                <w:sz w:val="24"/>
                <w:vertAlign w:val="baseline"/>
              </w:rPr>
              <w:t>[notice]</w:t>
            </w:r>
            <w:r>
              <w:rPr>
                <w:spacing w:val="40"/>
                <w:sz w:val="24"/>
                <w:vertAlign w:val="baseline"/>
              </w:rPr>
              <w:t> </w:t>
            </w:r>
            <w:r>
              <w:rPr>
                <w:sz w:val="24"/>
                <w:vertAlign w:val="baseline"/>
              </w:rPr>
              <w:t>for </w:t>
            </w:r>
            <w:r>
              <w:rPr>
                <w:spacing w:val="-2"/>
                <w:sz w:val="24"/>
                <w:vertAlign w:val="baseline"/>
              </w:rPr>
              <w:t>Auction</w:t>
            </w:r>
          </w:p>
        </w:tc>
        <w:tc>
          <w:tcPr>
            <w:tcW w:w="1889" w:type="dxa"/>
          </w:tcPr>
          <w:p>
            <w:pPr>
              <w:pStyle w:val="TableParagraph"/>
              <w:rPr>
                <w:sz w:val="22"/>
              </w:rPr>
            </w:pPr>
          </w:p>
        </w:tc>
      </w:tr>
      <w:tr>
        <w:trPr>
          <w:trHeight w:val="275" w:hRule="atLeast"/>
        </w:trPr>
        <w:tc>
          <w:tcPr>
            <w:tcW w:w="977" w:type="dxa"/>
          </w:tcPr>
          <w:p>
            <w:pPr>
              <w:pStyle w:val="TableParagraph"/>
              <w:spacing w:line="255" w:lineRule="exact"/>
              <w:ind w:left="11" w:right="4"/>
              <w:jc w:val="center"/>
              <w:rPr>
                <w:sz w:val="24"/>
              </w:rPr>
            </w:pPr>
            <w:r>
              <w:rPr>
                <w:spacing w:val="-5"/>
                <w:sz w:val="24"/>
              </w:rPr>
              <w:t>25</w:t>
            </w:r>
          </w:p>
        </w:tc>
        <w:tc>
          <w:tcPr>
            <w:tcW w:w="6671" w:type="dxa"/>
          </w:tcPr>
          <w:p>
            <w:pPr>
              <w:pStyle w:val="TableParagraph"/>
              <w:spacing w:line="255" w:lineRule="exact"/>
              <w:ind w:left="105"/>
              <w:rPr>
                <w:sz w:val="24"/>
              </w:rPr>
            </w:pPr>
            <w:r>
              <w:rPr>
                <w:sz w:val="24"/>
              </w:rPr>
              <w:t>Date</w:t>
            </w:r>
            <w:r>
              <w:rPr>
                <w:spacing w:val="-2"/>
                <w:sz w:val="24"/>
              </w:rPr>
              <w:t> </w:t>
            </w:r>
            <w:r>
              <w:rPr>
                <w:sz w:val="24"/>
              </w:rPr>
              <w:t>of</w:t>
            </w:r>
            <w:r>
              <w:rPr>
                <w:spacing w:val="-3"/>
                <w:sz w:val="24"/>
              </w:rPr>
              <w:t> </w:t>
            </w:r>
            <w:r>
              <w:rPr>
                <w:sz w:val="24"/>
              </w:rPr>
              <w:t>permission</w:t>
            </w:r>
            <w:r>
              <w:rPr>
                <w:spacing w:val="-1"/>
                <w:sz w:val="24"/>
              </w:rPr>
              <w:t> </w:t>
            </w:r>
            <w:r>
              <w:rPr>
                <w:sz w:val="24"/>
              </w:rPr>
              <w:t>of</w:t>
            </w:r>
            <w:r>
              <w:rPr>
                <w:spacing w:val="-2"/>
                <w:sz w:val="24"/>
              </w:rPr>
              <w:t> </w:t>
            </w:r>
            <w:r>
              <w:rPr>
                <w:sz w:val="24"/>
              </w:rPr>
              <w:t>AA</w:t>
            </w:r>
            <w:r>
              <w:rPr>
                <w:spacing w:val="-2"/>
                <w:sz w:val="24"/>
              </w:rPr>
              <w:t> </w:t>
            </w:r>
            <w:r>
              <w:rPr>
                <w:sz w:val="24"/>
              </w:rPr>
              <w:t>for</w:t>
            </w:r>
            <w:r>
              <w:rPr>
                <w:spacing w:val="-1"/>
                <w:sz w:val="24"/>
              </w:rPr>
              <w:t> </w:t>
            </w:r>
            <w:r>
              <w:rPr>
                <w:sz w:val="24"/>
              </w:rPr>
              <w:t>physical</w:t>
            </w:r>
            <w:r>
              <w:rPr>
                <w:spacing w:val="-1"/>
                <w:sz w:val="24"/>
              </w:rPr>
              <w:t> </w:t>
            </w:r>
            <w:r>
              <w:rPr>
                <w:spacing w:val="-2"/>
                <w:sz w:val="24"/>
              </w:rPr>
              <w:t>Auction</w:t>
            </w:r>
          </w:p>
        </w:tc>
        <w:tc>
          <w:tcPr>
            <w:tcW w:w="1889" w:type="dxa"/>
          </w:tcPr>
          <w:p>
            <w:pPr>
              <w:pStyle w:val="TableParagraph"/>
              <w:rPr>
                <w:sz w:val="20"/>
              </w:rPr>
            </w:pPr>
          </w:p>
        </w:tc>
      </w:tr>
      <w:tr>
        <w:trPr>
          <w:trHeight w:val="275" w:hRule="atLeast"/>
        </w:trPr>
        <w:tc>
          <w:tcPr>
            <w:tcW w:w="977" w:type="dxa"/>
          </w:tcPr>
          <w:p>
            <w:pPr>
              <w:pStyle w:val="TableParagraph"/>
              <w:spacing w:line="256" w:lineRule="exact"/>
              <w:ind w:left="11" w:right="4"/>
              <w:jc w:val="center"/>
              <w:rPr>
                <w:sz w:val="24"/>
              </w:rPr>
            </w:pPr>
            <w:r>
              <w:rPr>
                <w:spacing w:val="-5"/>
                <w:sz w:val="24"/>
              </w:rPr>
              <w:t>26</w:t>
            </w:r>
          </w:p>
        </w:tc>
        <w:tc>
          <w:tcPr>
            <w:tcW w:w="6671" w:type="dxa"/>
          </w:tcPr>
          <w:p>
            <w:pPr>
              <w:pStyle w:val="TableParagraph"/>
              <w:spacing w:line="256" w:lineRule="exact"/>
              <w:ind w:left="105"/>
              <w:rPr>
                <w:sz w:val="24"/>
              </w:rPr>
            </w:pPr>
            <w:r>
              <w:rPr>
                <w:sz w:val="24"/>
              </w:rPr>
              <w:t>Date</w:t>
            </w:r>
            <w:r>
              <w:rPr>
                <w:spacing w:val="-2"/>
                <w:sz w:val="24"/>
              </w:rPr>
              <w:t> </w:t>
            </w:r>
            <w:r>
              <w:rPr>
                <w:sz w:val="24"/>
              </w:rPr>
              <w:t>of</w:t>
            </w:r>
            <w:r>
              <w:rPr>
                <w:spacing w:val="-3"/>
                <w:sz w:val="24"/>
              </w:rPr>
              <w:t> </w:t>
            </w:r>
            <w:r>
              <w:rPr>
                <w:sz w:val="24"/>
              </w:rPr>
              <w:t>permission</w:t>
            </w:r>
            <w:r>
              <w:rPr>
                <w:spacing w:val="-1"/>
                <w:sz w:val="24"/>
              </w:rPr>
              <w:t> </w:t>
            </w:r>
            <w:r>
              <w:rPr>
                <w:sz w:val="24"/>
              </w:rPr>
              <w:t>of</w:t>
            </w:r>
            <w:r>
              <w:rPr>
                <w:spacing w:val="-1"/>
                <w:sz w:val="24"/>
              </w:rPr>
              <w:t> </w:t>
            </w:r>
            <w:r>
              <w:rPr>
                <w:sz w:val="24"/>
              </w:rPr>
              <w:t>AA</w:t>
            </w:r>
            <w:r>
              <w:rPr>
                <w:spacing w:val="-2"/>
                <w:sz w:val="24"/>
              </w:rPr>
              <w:t> </w:t>
            </w:r>
            <w:r>
              <w:rPr>
                <w:sz w:val="24"/>
              </w:rPr>
              <w:t>for</w:t>
            </w:r>
            <w:r>
              <w:rPr>
                <w:spacing w:val="-1"/>
                <w:sz w:val="24"/>
              </w:rPr>
              <w:t> </w:t>
            </w:r>
            <w:r>
              <w:rPr>
                <w:sz w:val="24"/>
              </w:rPr>
              <w:t>private</w:t>
            </w:r>
            <w:r>
              <w:rPr>
                <w:spacing w:val="-2"/>
                <w:sz w:val="24"/>
              </w:rPr>
              <w:t> </w:t>
            </w:r>
            <w:r>
              <w:rPr>
                <w:spacing w:val="-4"/>
                <w:sz w:val="24"/>
              </w:rPr>
              <w:t>sale</w:t>
            </w:r>
          </w:p>
        </w:tc>
        <w:tc>
          <w:tcPr>
            <w:tcW w:w="1889" w:type="dxa"/>
          </w:tcPr>
          <w:p>
            <w:pPr>
              <w:pStyle w:val="TableParagraph"/>
              <w:rPr>
                <w:sz w:val="20"/>
              </w:rPr>
            </w:pPr>
          </w:p>
        </w:tc>
      </w:tr>
      <w:tr>
        <w:trPr>
          <w:trHeight w:val="554" w:hRule="atLeast"/>
        </w:trPr>
        <w:tc>
          <w:tcPr>
            <w:tcW w:w="977" w:type="dxa"/>
          </w:tcPr>
          <w:p>
            <w:pPr>
              <w:pStyle w:val="TableParagraph"/>
              <w:spacing w:before="1"/>
              <w:ind w:left="11" w:right="4"/>
              <w:jc w:val="center"/>
              <w:rPr>
                <w:sz w:val="24"/>
              </w:rPr>
            </w:pPr>
            <w:r>
              <w:rPr>
                <w:spacing w:val="-5"/>
                <w:sz w:val="24"/>
              </w:rPr>
              <w:t>27</w:t>
            </w:r>
          </w:p>
        </w:tc>
        <w:tc>
          <w:tcPr>
            <w:tcW w:w="6671" w:type="dxa"/>
          </w:tcPr>
          <w:p>
            <w:pPr>
              <w:pStyle w:val="TableParagraph"/>
              <w:spacing w:line="270" w:lineRule="atLeast"/>
              <w:ind w:left="105"/>
              <w:rPr>
                <w:sz w:val="24"/>
              </w:rPr>
            </w:pPr>
            <w:r>
              <w:rPr>
                <w:sz w:val="24"/>
              </w:rPr>
              <w:t>Date</w:t>
            </w:r>
            <w:r>
              <w:rPr>
                <w:spacing w:val="-4"/>
                <w:sz w:val="24"/>
              </w:rPr>
              <w:t> </w:t>
            </w:r>
            <w:r>
              <w:rPr>
                <w:sz w:val="24"/>
              </w:rPr>
              <w:t>of</w:t>
            </w:r>
            <w:r>
              <w:rPr>
                <w:spacing w:val="-6"/>
                <w:sz w:val="24"/>
              </w:rPr>
              <w:t> </w:t>
            </w:r>
            <w:r>
              <w:rPr>
                <w:sz w:val="24"/>
              </w:rPr>
              <w:t>permission</w:t>
            </w:r>
            <w:r>
              <w:rPr>
                <w:spacing w:val="-4"/>
                <w:sz w:val="24"/>
              </w:rPr>
              <w:t> </w:t>
            </w:r>
            <w:r>
              <w:rPr>
                <w:sz w:val="24"/>
              </w:rPr>
              <w:t>of</w:t>
            </w:r>
            <w:r>
              <w:rPr>
                <w:spacing w:val="-4"/>
                <w:sz w:val="24"/>
              </w:rPr>
              <w:t> </w:t>
            </w:r>
            <w:r>
              <w:rPr>
                <w:sz w:val="24"/>
              </w:rPr>
              <w:t>AA</w:t>
            </w:r>
            <w:r>
              <w:rPr>
                <w:spacing w:val="-5"/>
                <w:sz w:val="24"/>
              </w:rPr>
              <w:t> </w:t>
            </w:r>
            <w:r>
              <w:rPr>
                <w:sz w:val="24"/>
              </w:rPr>
              <w:t>for</w:t>
            </w:r>
            <w:r>
              <w:rPr>
                <w:spacing w:val="-4"/>
                <w:sz w:val="24"/>
              </w:rPr>
              <w:t> </w:t>
            </w:r>
            <w:r>
              <w:rPr>
                <w:sz w:val="24"/>
              </w:rPr>
              <w:t>distribution</w:t>
            </w:r>
            <w:r>
              <w:rPr>
                <w:spacing w:val="-4"/>
                <w:sz w:val="24"/>
              </w:rPr>
              <w:t> </w:t>
            </w:r>
            <w:r>
              <w:rPr>
                <w:sz w:val="24"/>
              </w:rPr>
              <w:t>of</w:t>
            </w:r>
            <w:r>
              <w:rPr>
                <w:spacing w:val="-4"/>
                <w:sz w:val="24"/>
              </w:rPr>
              <w:t> </w:t>
            </w:r>
            <w:r>
              <w:rPr>
                <w:sz w:val="24"/>
              </w:rPr>
              <w:t>unsold</w:t>
            </w:r>
            <w:r>
              <w:rPr>
                <w:spacing w:val="-4"/>
                <w:sz w:val="24"/>
              </w:rPr>
              <w:t> </w:t>
            </w:r>
            <w:r>
              <w:rPr>
                <w:sz w:val="24"/>
              </w:rPr>
              <w:t>assets</w:t>
            </w:r>
            <w:r>
              <w:rPr>
                <w:spacing w:val="-5"/>
                <w:sz w:val="24"/>
              </w:rPr>
              <w:t> </w:t>
            </w:r>
            <w:r>
              <w:rPr>
                <w:sz w:val="24"/>
              </w:rPr>
              <w:t>to </w:t>
            </w:r>
            <w:r>
              <w:rPr>
                <w:spacing w:val="-2"/>
                <w:sz w:val="24"/>
              </w:rPr>
              <w:t>stakeholders</w:t>
            </w:r>
          </w:p>
        </w:tc>
        <w:tc>
          <w:tcPr>
            <w:tcW w:w="1889" w:type="dxa"/>
          </w:tcPr>
          <w:p>
            <w:pPr>
              <w:pStyle w:val="TableParagraph"/>
              <w:rPr>
                <w:sz w:val="22"/>
              </w:rPr>
            </w:pPr>
          </w:p>
        </w:tc>
      </w:tr>
      <w:tr>
        <w:trPr>
          <w:trHeight w:val="551" w:hRule="atLeast"/>
        </w:trPr>
        <w:tc>
          <w:tcPr>
            <w:tcW w:w="977" w:type="dxa"/>
          </w:tcPr>
          <w:p>
            <w:pPr>
              <w:pStyle w:val="TableParagraph"/>
              <w:spacing w:line="275" w:lineRule="exact"/>
              <w:ind w:left="11" w:right="4"/>
              <w:jc w:val="center"/>
              <w:rPr>
                <w:sz w:val="24"/>
              </w:rPr>
            </w:pPr>
            <w:r>
              <w:rPr>
                <w:spacing w:val="-5"/>
                <w:sz w:val="24"/>
              </w:rPr>
              <w:t>28</w:t>
            </w:r>
          </w:p>
        </w:tc>
        <w:tc>
          <w:tcPr>
            <w:tcW w:w="6671" w:type="dxa"/>
          </w:tcPr>
          <w:p>
            <w:pPr>
              <w:pStyle w:val="TableParagraph"/>
              <w:spacing w:line="276" w:lineRule="exact"/>
              <w:ind w:left="105"/>
              <w:rPr>
                <w:sz w:val="24"/>
              </w:rPr>
            </w:pPr>
            <w:r>
              <w:rPr>
                <w:sz w:val="24"/>
              </w:rPr>
              <w:t>Date</w:t>
            </w:r>
            <w:r>
              <w:rPr>
                <w:spacing w:val="-4"/>
                <w:sz w:val="24"/>
              </w:rPr>
              <w:t> </w:t>
            </w:r>
            <w:r>
              <w:rPr>
                <w:sz w:val="24"/>
              </w:rPr>
              <w:t>of</w:t>
            </w:r>
            <w:r>
              <w:rPr>
                <w:spacing w:val="-6"/>
                <w:sz w:val="24"/>
              </w:rPr>
              <w:t> </w:t>
            </w:r>
            <w:r>
              <w:rPr>
                <w:sz w:val="24"/>
              </w:rPr>
              <w:t>permission</w:t>
            </w:r>
            <w:r>
              <w:rPr>
                <w:spacing w:val="-4"/>
                <w:sz w:val="24"/>
              </w:rPr>
              <w:t> </w:t>
            </w:r>
            <w:r>
              <w:rPr>
                <w:sz w:val="24"/>
              </w:rPr>
              <w:t>of</w:t>
            </w:r>
            <w:r>
              <w:rPr>
                <w:spacing w:val="-4"/>
                <w:sz w:val="24"/>
              </w:rPr>
              <w:t> </w:t>
            </w:r>
            <w:r>
              <w:rPr>
                <w:sz w:val="24"/>
              </w:rPr>
              <w:t>the</w:t>
            </w:r>
            <w:r>
              <w:rPr>
                <w:spacing w:val="-5"/>
                <w:sz w:val="24"/>
              </w:rPr>
              <w:t> </w:t>
            </w:r>
            <w:r>
              <w:rPr>
                <w:sz w:val="24"/>
              </w:rPr>
              <w:t>liquidator</w:t>
            </w:r>
            <w:r>
              <w:rPr>
                <w:spacing w:val="-5"/>
                <w:sz w:val="24"/>
              </w:rPr>
              <w:t> </w:t>
            </w:r>
            <w:r>
              <w:rPr>
                <w:sz w:val="24"/>
              </w:rPr>
              <w:t>to</w:t>
            </w:r>
            <w:r>
              <w:rPr>
                <w:spacing w:val="-4"/>
                <w:sz w:val="24"/>
              </w:rPr>
              <w:t> </w:t>
            </w:r>
            <w:r>
              <w:rPr>
                <w:sz w:val="24"/>
              </w:rPr>
              <w:t>realise</w:t>
            </w:r>
            <w:r>
              <w:rPr>
                <w:spacing w:val="-5"/>
                <w:sz w:val="24"/>
              </w:rPr>
              <w:t> </w:t>
            </w:r>
            <w:r>
              <w:rPr>
                <w:sz w:val="24"/>
              </w:rPr>
              <w:t>the</w:t>
            </w:r>
            <w:r>
              <w:rPr>
                <w:spacing w:val="-3"/>
                <w:sz w:val="24"/>
              </w:rPr>
              <w:t> </w:t>
            </w:r>
            <w:r>
              <w:rPr>
                <w:sz w:val="24"/>
              </w:rPr>
              <w:t>un-relinquished security interest by the secured creditor</w:t>
            </w:r>
          </w:p>
        </w:tc>
        <w:tc>
          <w:tcPr>
            <w:tcW w:w="1889" w:type="dxa"/>
          </w:tcPr>
          <w:p>
            <w:pPr>
              <w:pStyle w:val="TableParagraph"/>
              <w:rPr>
                <w:sz w:val="22"/>
              </w:rPr>
            </w:pPr>
          </w:p>
        </w:tc>
      </w:tr>
      <w:tr>
        <w:trPr>
          <w:trHeight w:val="275" w:hRule="atLeast"/>
        </w:trPr>
        <w:tc>
          <w:tcPr>
            <w:tcW w:w="977" w:type="dxa"/>
          </w:tcPr>
          <w:p>
            <w:pPr>
              <w:pStyle w:val="TableParagraph"/>
              <w:spacing w:line="255" w:lineRule="exact"/>
              <w:ind w:left="11" w:right="4"/>
              <w:jc w:val="center"/>
              <w:rPr>
                <w:sz w:val="24"/>
              </w:rPr>
            </w:pPr>
            <w:r>
              <w:rPr>
                <w:spacing w:val="-5"/>
                <w:sz w:val="24"/>
              </w:rPr>
              <w:t>29</w:t>
            </w:r>
          </w:p>
        </w:tc>
        <w:tc>
          <w:tcPr>
            <w:tcW w:w="6671" w:type="dxa"/>
          </w:tcPr>
          <w:p>
            <w:pPr>
              <w:pStyle w:val="TableParagraph"/>
              <w:spacing w:line="255" w:lineRule="exact"/>
              <w:ind w:left="105"/>
              <w:rPr>
                <w:sz w:val="24"/>
              </w:rPr>
            </w:pPr>
            <w:r>
              <w:rPr>
                <w:sz w:val="24"/>
              </w:rPr>
              <w:t>Modified</w:t>
            </w:r>
            <w:r>
              <w:rPr>
                <w:spacing w:val="-2"/>
                <w:sz w:val="24"/>
              </w:rPr>
              <w:t> </w:t>
            </w:r>
            <w:r>
              <w:rPr>
                <w:sz w:val="24"/>
              </w:rPr>
              <w:t>list</w:t>
            </w:r>
            <w:r>
              <w:rPr>
                <w:spacing w:val="-1"/>
                <w:sz w:val="24"/>
              </w:rPr>
              <w:t> </w:t>
            </w:r>
            <w:r>
              <w:rPr>
                <w:sz w:val="24"/>
              </w:rPr>
              <w:t>of</w:t>
            </w:r>
            <w:r>
              <w:rPr>
                <w:spacing w:val="-1"/>
                <w:sz w:val="24"/>
              </w:rPr>
              <w:t> </w:t>
            </w:r>
            <w:r>
              <w:rPr>
                <w:sz w:val="24"/>
              </w:rPr>
              <w:t>stakeholders</w:t>
            </w:r>
            <w:r>
              <w:rPr>
                <w:spacing w:val="-2"/>
                <w:sz w:val="24"/>
              </w:rPr>
              <w:t> </w:t>
            </w:r>
            <w:r>
              <w:rPr>
                <w:sz w:val="24"/>
              </w:rPr>
              <w:t>and</w:t>
            </w:r>
            <w:r>
              <w:rPr>
                <w:spacing w:val="-1"/>
                <w:sz w:val="24"/>
              </w:rPr>
              <w:t> </w:t>
            </w:r>
            <w:r>
              <w:rPr>
                <w:sz w:val="24"/>
              </w:rPr>
              <w:t>date</w:t>
            </w:r>
            <w:r>
              <w:rPr>
                <w:spacing w:val="-2"/>
                <w:sz w:val="24"/>
              </w:rPr>
              <w:t> </w:t>
            </w:r>
            <w:r>
              <w:rPr>
                <w:sz w:val="24"/>
              </w:rPr>
              <w:t>of</w:t>
            </w:r>
            <w:r>
              <w:rPr>
                <w:spacing w:val="-1"/>
                <w:sz w:val="24"/>
              </w:rPr>
              <w:t> </w:t>
            </w:r>
            <w:r>
              <w:rPr>
                <w:sz w:val="24"/>
              </w:rPr>
              <w:t>submission</w:t>
            </w:r>
            <w:r>
              <w:rPr>
                <w:spacing w:val="-1"/>
                <w:sz w:val="24"/>
              </w:rPr>
              <w:t> </w:t>
            </w:r>
            <w:r>
              <w:rPr>
                <w:sz w:val="24"/>
              </w:rPr>
              <w:t>to</w:t>
            </w:r>
            <w:r>
              <w:rPr>
                <w:spacing w:val="-1"/>
                <w:sz w:val="24"/>
              </w:rPr>
              <w:t> </w:t>
            </w:r>
            <w:r>
              <w:rPr>
                <w:spacing w:val="-5"/>
                <w:sz w:val="24"/>
              </w:rPr>
              <w:t>AA</w:t>
            </w:r>
          </w:p>
        </w:tc>
        <w:tc>
          <w:tcPr>
            <w:tcW w:w="1889" w:type="dxa"/>
          </w:tcPr>
          <w:p>
            <w:pPr>
              <w:pStyle w:val="TableParagraph"/>
              <w:rPr>
                <w:sz w:val="20"/>
              </w:rPr>
            </w:pPr>
          </w:p>
        </w:tc>
      </w:tr>
      <w:tr>
        <w:trPr>
          <w:trHeight w:val="275" w:hRule="atLeast"/>
        </w:trPr>
        <w:tc>
          <w:tcPr>
            <w:tcW w:w="977" w:type="dxa"/>
          </w:tcPr>
          <w:p>
            <w:pPr>
              <w:pStyle w:val="TableParagraph"/>
              <w:spacing w:line="256" w:lineRule="exact"/>
              <w:ind w:left="11" w:right="4"/>
              <w:jc w:val="center"/>
              <w:rPr>
                <w:sz w:val="24"/>
              </w:rPr>
            </w:pPr>
            <w:r>
              <w:rPr>
                <w:spacing w:val="-5"/>
                <w:sz w:val="24"/>
              </w:rPr>
              <w:t>30</w:t>
            </w:r>
          </w:p>
        </w:tc>
        <w:tc>
          <w:tcPr>
            <w:tcW w:w="6671" w:type="dxa"/>
          </w:tcPr>
          <w:p>
            <w:pPr>
              <w:pStyle w:val="TableParagraph"/>
              <w:spacing w:line="256" w:lineRule="exact"/>
              <w:ind w:left="105"/>
              <w:rPr>
                <w:sz w:val="24"/>
              </w:rPr>
            </w:pPr>
            <w:r>
              <w:rPr>
                <w:sz w:val="24"/>
              </w:rPr>
              <w:t>Date</w:t>
            </w:r>
            <w:r>
              <w:rPr>
                <w:spacing w:val="-2"/>
                <w:sz w:val="24"/>
              </w:rPr>
              <w:t> </w:t>
            </w:r>
            <w:r>
              <w:rPr>
                <w:sz w:val="24"/>
              </w:rPr>
              <w:t>of</w:t>
            </w:r>
            <w:r>
              <w:rPr>
                <w:spacing w:val="-2"/>
                <w:sz w:val="24"/>
              </w:rPr>
              <w:t> </w:t>
            </w:r>
            <w:r>
              <w:rPr>
                <w:sz w:val="24"/>
              </w:rPr>
              <w:t>first</w:t>
            </w:r>
            <w:r>
              <w:rPr>
                <w:spacing w:val="-1"/>
                <w:sz w:val="24"/>
              </w:rPr>
              <w:t> </w:t>
            </w:r>
            <w:r>
              <w:rPr>
                <w:spacing w:val="-2"/>
                <w:sz w:val="24"/>
              </w:rPr>
              <w:t>realisation</w:t>
            </w:r>
          </w:p>
        </w:tc>
        <w:tc>
          <w:tcPr>
            <w:tcW w:w="1889" w:type="dxa"/>
          </w:tcPr>
          <w:p>
            <w:pPr>
              <w:pStyle w:val="TableParagraph"/>
              <w:rPr>
                <w:sz w:val="20"/>
              </w:rPr>
            </w:pPr>
          </w:p>
        </w:tc>
      </w:tr>
      <w:tr>
        <w:trPr>
          <w:trHeight w:val="275" w:hRule="atLeast"/>
        </w:trPr>
        <w:tc>
          <w:tcPr>
            <w:tcW w:w="977" w:type="dxa"/>
          </w:tcPr>
          <w:p>
            <w:pPr>
              <w:pStyle w:val="TableParagraph"/>
              <w:spacing w:line="256" w:lineRule="exact"/>
              <w:ind w:left="11" w:right="4"/>
              <w:jc w:val="center"/>
              <w:rPr>
                <w:sz w:val="24"/>
              </w:rPr>
            </w:pPr>
            <w:r>
              <w:rPr>
                <w:spacing w:val="-5"/>
                <w:sz w:val="24"/>
              </w:rPr>
              <w:t>31</w:t>
            </w:r>
          </w:p>
        </w:tc>
        <w:tc>
          <w:tcPr>
            <w:tcW w:w="6671" w:type="dxa"/>
          </w:tcPr>
          <w:p>
            <w:pPr>
              <w:pStyle w:val="TableParagraph"/>
              <w:spacing w:line="256" w:lineRule="exact"/>
              <w:ind w:left="105"/>
              <w:rPr>
                <w:sz w:val="24"/>
              </w:rPr>
            </w:pPr>
            <w:r>
              <w:rPr>
                <w:sz w:val="24"/>
              </w:rPr>
              <w:t>Date</w:t>
            </w:r>
            <w:r>
              <w:rPr>
                <w:spacing w:val="-1"/>
                <w:sz w:val="24"/>
              </w:rPr>
              <w:t> </w:t>
            </w:r>
            <w:r>
              <w:rPr>
                <w:sz w:val="24"/>
              </w:rPr>
              <w:t>of</w:t>
            </w:r>
            <w:r>
              <w:rPr>
                <w:spacing w:val="-3"/>
                <w:sz w:val="24"/>
              </w:rPr>
              <w:t> </w:t>
            </w:r>
            <w:r>
              <w:rPr>
                <w:sz w:val="24"/>
              </w:rPr>
              <w:t>second </w:t>
            </w:r>
            <w:r>
              <w:rPr>
                <w:spacing w:val="-2"/>
                <w:sz w:val="24"/>
              </w:rPr>
              <w:t>realisation</w:t>
            </w:r>
          </w:p>
        </w:tc>
        <w:tc>
          <w:tcPr>
            <w:tcW w:w="1889" w:type="dxa"/>
          </w:tcPr>
          <w:p>
            <w:pPr>
              <w:pStyle w:val="TableParagraph"/>
              <w:rPr>
                <w:sz w:val="20"/>
              </w:rPr>
            </w:pPr>
          </w:p>
        </w:tc>
      </w:tr>
      <w:tr>
        <w:trPr>
          <w:trHeight w:val="276" w:hRule="atLeast"/>
        </w:trPr>
        <w:tc>
          <w:tcPr>
            <w:tcW w:w="977" w:type="dxa"/>
          </w:tcPr>
          <w:p>
            <w:pPr>
              <w:pStyle w:val="TableParagraph"/>
              <w:spacing w:line="256" w:lineRule="exact"/>
              <w:ind w:left="11" w:right="4"/>
              <w:jc w:val="center"/>
              <w:rPr>
                <w:sz w:val="24"/>
              </w:rPr>
            </w:pPr>
            <w:r>
              <w:rPr>
                <w:spacing w:val="-5"/>
                <w:sz w:val="24"/>
              </w:rPr>
              <w:t>32</w:t>
            </w:r>
          </w:p>
        </w:tc>
        <w:tc>
          <w:tcPr>
            <w:tcW w:w="6671" w:type="dxa"/>
          </w:tcPr>
          <w:p>
            <w:pPr>
              <w:pStyle w:val="TableParagraph"/>
              <w:spacing w:line="256" w:lineRule="exact"/>
              <w:ind w:left="105"/>
              <w:rPr>
                <w:sz w:val="24"/>
              </w:rPr>
            </w:pPr>
            <w:r>
              <w:rPr>
                <w:sz w:val="24"/>
              </w:rPr>
              <w:t>Date</w:t>
            </w:r>
            <w:r>
              <w:rPr>
                <w:spacing w:val="-2"/>
                <w:sz w:val="24"/>
              </w:rPr>
              <w:t> </w:t>
            </w:r>
            <w:r>
              <w:rPr>
                <w:sz w:val="24"/>
              </w:rPr>
              <w:t>of</w:t>
            </w:r>
            <w:r>
              <w:rPr>
                <w:spacing w:val="-2"/>
                <w:sz w:val="24"/>
              </w:rPr>
              <w:t> </w:t>
            </w:r>
            <w:r>
              <w:rPr>
                <w:sz w:val="24"/>
              </w:rPr>
              <w:t>first</w:t>
            </w:r>
            <w:r>
              <w:rPr>
                <w:spacing w:val="-1"/>
                <w:sz w:val="24"/>
              </w:rPr>
              <w:t> </w:t>
            </w:r>
            <w:r>
              <w:rPr>
                <w:spacing w:val="-2"/>
                <w:sz w:val="24"/>
              </w:rPr>
              <w:t>distribution</w:t>
            </w:r>
          </w:p>
        </w:tc>
        <w:tc>
          <w:tcPr>
            <w:tcW w:w="1889" w:type="dxa"/>
          </w:tcPr>
          <w:p>
            <w:pPr>
              <w:pStyle w:val="TableParagraph"/>
              <w:rPr>
                <w:sz w:val="20"/>
              </w:rPr>
            </w:pPr>
          </w:p>
        </w:tc>
      </w:tr>
      <w:tr>
        <w:trPr>
          <w:trHeight w:val="277" w:hRule="atLeast"/>
        </w:trPr>
        <w:tc>
          <w:tcPr>
            <w:tcW w:w="977" w:type="dxa"/>
          </w:tcPr>
          <w:p>
            <w:pPr>
              <w:pStyle w:val="TableParagraph"/>
              <w:spacing w:line="257" w:lineRule="exact" w:before="1"/>
              <w:ind w:left="11" w:right="4"/>
              <w:jc w:val="center"/>
              <w:rPr>
                <w:sz w:val="24"/>
              </w:rPr>
            </w:pPr>
            <w:r>
              <w:rPr>
                <w:spacing w:val="-5"/>
                <w:sz w:val="24"/>
              </w:rPr>
              <w:t>33</w:t>
            </w:r>
          </w:p>
        </w:tc>
        <w:tc>
          <w:tcPr>
            <w:tcW w:w="6671" w:type="dxa"/>
          </w:tcPr>
          <w:p>
            <w:pPr>
              <w:pStyle w:val="TableParagraph"/>
              <w:spacing w:line="257" w:lineRule="exact" w:before="1"/>
              <w:ind w:left="105"/>
              <w:rPr>
                <w:sz w:val="24"/>
              </w:rPr>
            </w:pPr>
            <w:r>
              <w:rPr>
                <w:sz w:val="24"/>
              </w:rPr>
              <w:t>Date</w:t>
            </w:r>
            <w:r>
              <w:rPr>
                <w:spacing w:val="-3"/>
                <w:sz w:val="24"/>
              </w:rPr>
              <w:t> </w:t>
            </w:r>
            <w:r>
              <w:rPr>
                <w:sz w:val="24"/>
              </w:rPr>
              <w:t>of</w:t>
            </w:r>
            <w:r>
              <w:rPr>
                <w:spacing w:val="-3"/>
                <w:sz w:val="24"/>
              </w:rPr>
              <w:t> </w:t>
            </w:r>
            <w:r>
              <w:rPr>
                <w:sz w:val="24"/>
              </w:rPr>
              <w:t>second </w:t>
            </w:r>
            <w:r>
              <w:rPr>
                <w:spacing w:val="-2"/>
                <w:sz w:val="24"/>
              </w:rPr>
              <w:t>distribution</w:t>
            </w:r>
          </w:p>
        </w:tc>
        <w:tc>
          <w:tcPr>
            <w:tcW w:w="1889" w:type="dxa"/>
          </w:tcPr>
          <w:p>
            <w:pPr>
              <w:pStyle w:val="TableParagraph"/>
              <w:rPr>
                <w:sz w:val="20"/>
              </w:rPr>
            </w:pPr>
          </w:p>
        </w:tc>
      </w:tr>
      <w:tr>
        <w:trPr>
          <w:trHeight w:val="275" w:hRule="atLeast"/>
        </w:trPr>
        <w:tc>
          <w:tcPr>
            <w:tcW w:w="977" w:type="dxa"/>
          </w:tcPr>
          <w:p>
            <w:pPr>
              <w:pStyle w:val="TableParagraph"/>
              <w:spacing w:line="256" w:lineRule="exact"/>
              <w:ind w:left="11" w:right="4"/>
              <w:jc w:val="center"/>
              <w:rPr>
                <w:sz w:val="24"/>
              </w:rPr>
            </w:pPr>
            <w:r>
              <w:rPr>
                <w:spacing w:val="-5"/>
                <w:sz w:val="24"/>
              </w:rPr>
              <w:t>34</w:t>
            </w:r>
          </w:p>
        </w:tc>
        <w:tc>
          <w:tcPr>
            <w:tcW w:w="6671" w:type="dxa"/>
          </w:tcPr>
          <w:p>
            <w:pPr>
              <w:pStyle w:val="TableParagraph"/>
              <w:spacing w:line="256" w:lineRule="exact"/>
              <w:ind w:left="105"/>
              <w:rPr>
                <w:sz w:val="24"/>
              </w:rPr>
            </w:pPr>
            <w:r>
              <w:rPr>
                <w:sz w:val="24"/>
              </w:rPr>
              <w:t>Date</w:t>
            </w:r>
            <w:r>
              <w:rPr>
                <w:spacing w:val="-4"/>
                <w:sz w:val="24"/>
              </w:rPr>
              <w:t> </w:t>
            </w:r>
            <w:r>
              <w:rPr>
                <w:sz w:val="24"/>
              </w:rPr>
              <w:t>of</w:t>
            </w:r>
            <w:r>
              <w:rPr>
                <w:spacing w:val="-3"/>
                <w:sz w:val="24"/>
              </w:rPr>
              <w:t> </w:t>
            </w:r>
            <w:r>
              <w:rPr>
                <w:sz w:val="24"/>
              </w:rPr>
              <w:t>submission</w:t>
            </w:r>
            <w:r>
              <w:rPr>
                <w:spacing w:val="-2"/>
                <w:sz w:val="24"/>
              </w:rPr>
              <w:t> </w:t>
            </w:r>
            <w:r>
              <w:rPr>
                <w:sz w:val="24"/>
              </w:rPr>
              <w:t>of</w:t>
            </w:r>
            <w:r>
              <w:rPr>
                <w:spacing w:val="-1"/>
                <w:sz w:val="24"/>
              </w:rPr>
              <w:t> </w:t>
            </w:r>
            <w:r>
              <w:rPr>
                <w:sz w:val="24"/>
              </w:rPr>
              <w:t>Quarterly</w:t>
            </w:r>
            <w:r>
              <w:rPr>
                <w:spacing w:val="-2"/>
                <w:sz w:val="24"/>
              </w:rPr>
              <w:t> </w:t>
            </w:r>
            <w:r>
              <w:rPr>
                <w:sz w:val="24"/>
              </w:rPr>
              <w:t>Progress</w:t>
            </w:r>
            <w:r>
              <w:rPr>
                <w:spacing w:val="-2"/>
                <w:sz w:val="24"/>
              </w:rPr>
              <w:t> </w:t>
            </w:r>
            <w:r>
              <w:rPr>
                <w:sz w:val="24"/>
              </w:rPr>
              <w:t>Report-I</w:t>
            </w:r>
            <w:r>
              <w:rPr>
                <w:spacing w:val="-2"/>
                <w:sz w:val="24"/>
              </w:rPr>
              <w:t> </w:t>
            </w:r>
            <w:r>
              <w:rPr>
                <w:sz w:val="24"/>
              </w:rPr>
              <w:t>(FY-</w:t>
            </w:r>
            <w:r>
              <w:rPr>
                <w:spacing w:val="-5"/>
                <w:sz w:val="24"/>
              </w:rPr>
              <w:t>1)</w:t>
            </w:r>
          </w:p>
        </w:tc>
        <w:tc>
          <w:tcPr>
            <w:tcW w:w="1889" w:type="dxa"/>
          </w:tcPr>
          <w:p>
            <w:pPr>
              <w:pStyle w:val="TableParagraph"/>
              <w:rPr>
                <w:sz w:val="20"/>
              </w:rPr>
            </w:pPr>
          </w:p>
        </w:tc>
      </w:tr>
      <w:tr>
        <w:trPr>
          <w:trHeight w:val="275" w:hRule="atLeast"/>
        </w:trPr>
        <w:tc>
          <w:tcPr>
            <w:tcW w:w="977" w:type="dxa"/>
          </w:tcPr>
          <w:p>
            <w:pPr>
              <w:pStyle w:val="TableParagraph"/>
              <w:spacing w:line="256" w:lineRule="exact"/>
              <w:ind w:left="11" w:right="4"/>
              <w:jc w:val="center"/>
              <w:rPr>
                <w:sz w:val="24"/>
              </w:rPr>
            </w:pPr>
            <w:r>
              <w:rPr>
                <w:spacing w:val="-5"/>
                <w:sz w:val="24"/>
              </w:rPr>
              <w:t>35</w:t>
            </w:r>
          </w:p>
        </w:tc>
        <w:tc>
          <w:tcPr>
            <w:tcW w:w="6671" w:type="dxa"/>
          </w:tcPr>
          <w:p>
            <w:pPr>
              <w:pStyle w:val="TableParagraph"/>
              <w:spacing w:line="256" w:lineRule="exact"/>
              <w:ind w:left="105"/>
              <w:rPr>
                <w:sz w:val="24"/>
              </w:rPr>
            </w:pPr>
            <w:r>
              <w:rPr>
                <w:sz w:val="24"/>
              </w:rPr>
              <w:t>Date</w:t>
            </w:r>
            <w:r>
              <w:rPr>
                <w:spacing w:val="-2"/>
                <w:sz w:val="24"/>
              </w:rPr>
              <w:t> </w:t>
            </w:r>
            <w:r>
              <w:rPr>
                <w:sz w:val="24"/>
              </w:rPr>
              <w:t>of</w:t>
            </w:r>
            <w:r>
              <w:rPr>
                <w:spacing w:val="-3"/>
                <w:sz w:val="24"/>
              </w:rPr>
              <w:t> </w:t>
            </w:r>
            <w:r>
              <w:rPr>
                <w:sz w:val="24"/>
              </w:rPr>
              <w:t>submission</w:t>
            </w:r>
            <w:r>
              <w:rPr>
                <w:spacing w:val="-1"/>
                <w:sz w:val="24"/>
              </w:rPr>
              <w:t> </w:t>
            </w:r>
            <w:r>
              <w:rPr>
                <w:sz w:val="24"/>
              </w:rPr>
              <w:t>of</w:t>
            </w:r>
            <w:r>
              <w:rPr>
                <w:spacing w:val="-1"/>
                <w:sz w:val="24"/>
              </w:rPr>
              <w:t> </w:t>
            </w:r>
            <w:r>
              <w:rPr>
                <w:sz w:val="24"/>
              </w:rPr>
              <w:t>Asset</w:t>
            </w:r>
            <w:r>
              <w:rPr>
                <w:spacing w:val="-1"/>
                <w:sz w:val="24"/>
              </w:rPr>
              <w:t> </w:t>
            </w:r>
            <w:r>
              <w:rPr>
                <w:sz w:val="24"/>
              </w:rPr>
              <w:t>Sales</w:t>
            </w:r>
            <w:r>
              <w:rPr>
                <w:spacing w:val="-2"/>
                <w:sz w:val="24"/>
              </w:rPr>
              <w:t> </w:t>
            </w:r>
            <w:r>
              <w:rPr>
                <w:sz w:val="24"/>
              </w:rPr>
              <w:t>Report</w:t>
            </w:r>
            <w:r>
              <w:rPr>
                <w:spacing w:val="1"/>
                <w:sz w:val="24"/>
              </w:rPr>
              <w:t> </w:t>
            </w:r>
            <w:r>
              <w:rPr>
                <w:sz w:val="24"/>
              </w:rPr>
              <w:t>to</w:t>
            </w:r>
            <w:r>
              <w:rPr>
                <w:spacing w:val="-1"/>
                <w:sz w:val="24"/>
              </w:rPr>
              <w:t> </w:t>
            </w:r>
            <w:r>
              <w:rPr>
                <w:spacing w:val="-5"/>
                <w:sz w:val="24"/>
              </w:rPr>
              <w:t>AA</w:t>
            </w:r>
          </w:p>
        </w:tc>
        <w:tc>
          <w:tcPr>
            <w:tcW w:w="1889" w:type="dxa"/>
          </w:tcPr>
          <w:p>
            <w:pPr>
              <w:pStyle w:val="TableParagraph"/>
              <w:rPr>
                <w:sz w:val="20"/>
              </w:rPr>
            </w:pPr>
          </w:p>
        </w:tc>
      </w:tr>
      <w:tr>
        <w:trPr>
          <w:trHeight w:val="275" w:hRule="atLeast"/>
        </w:trPr>
        <w:tc>
          <w:tcPr>
            <w:tcW w:w="977" w:type="dxa"/>
          </w:tcPr>
          <w:p>
            <w:pPr>
              <w:pStyle w:val="TableParagraph"/>
              <w:spacing w:line="256" w:lineRule="exact"/>
              <w:ind w:left="11" w:right="4"/>
              <w:jc w:val="center"/>
              <w:rPr>
                <w:sz w:val="24"/>
              </w:rPr>
            </w:pPr>
            <w:r>
              <w:rPr>
                <w:spacing w:val="-5"/>
                <w:sz w:val="24"/>
              </w:rPr>
              <w:t>36</w:t>
            </w:r>
          </w:p>
        </w:tc>
        <w:tc>
          <w:tcPr>
            <w:tcW w:w="6671" w:type="dxa"/>
          </w:tcPr>
          <w:p>
            <w:pPr>
              <w:pStyle w:val="TableParagraph"/>
              <w:spacing w:line="256" w:lineRule="exact"/>
              <w:ind w:left="105"/>
              <w:rPr>
                <w:sz w:val="24"/>
              </w:rPr>
            </w:pPr>
            <w:r>
              <w:rPr>
                <w:sz w:val="24"/>
              </w:rPr>
              <w:t>Date</w:t>
            </w:r>
            <w:r>
              <w:rPr>
                <w:spacing w:val="-2"/>
                <w:sz w:val="24"/>
              </w:rPr>
              <w:t> </w:t>
            </w:r>
            <w:r>
              <w:rPr>
                <w:sz w:val="24"/>
              </w:rPr>
              <w:t>of</w:t>
            </w:r>
            <w:r>
              <w:rPr>
                <w:spacing w:val="-3"/>
                <w:sz w:val="24"/>
              </w:rPr>
              <w:t> </w:t>
            </w:r>
            <w:r>
              <w:rPr>
                <w:sz w:val="24"/>
              </w:rPr>
              <w:t>submission</w:t>
            </w:r>
            <w:r>
              <w:rPr>
                <w:spacing w:val="-1"/>
                <w:sz w:val="24"/>
              </w:rPr>
              <w:t> </w:t>
            </w:r>
            <w:r>
              <w:rPr>
                <w:sz w:val="24"/>
              </w:rPr>
              <w:t>of</w:t>
            </w:r>
            <w:r>
              <w:rPr>
                <w:spacing w:val="-1"/>
                <w:sz w:val="24"/>
              </w:rPr>
              <w:t> </w:t>
            </w:r>
            <w:r>
              <w:rPr>
                <w:sz w:val="24"/>
              </w:rPr>
              <w:t>Quarterly</w:t>
            </w:r>
            <w:r>
              <w:rPr>
                <w:spacing w:val="-1"/>
                <w:sz w:val="24"/>
              </w:rPr>
              <w:t> </w:t>
            </w:r>
            <w:r>
              <w:rPr>
                <w:sz w:val="24"/>
              </w:rPr>
              <w:t>Progress</w:t>
            </w:r>
            <w:r>
              <w:rPr>
                <w:spacing w:val="-2"/>
                <w:sz w:val="24"/>
              </w:rPr>
              <w:t> </w:t>
            </w:r>
            <w:r>
              <w:rPr>
                <w:sz w:val="24"/>
              </w:rPr>
              <w:t>Report-</w:t>
            </w:r>
            <w:r>
              <w:rPr>
                <w:spacing w:val="-5"/>
                <w:sz w:val="24"/>
              </w:rPr>
              <w:t>II</w:t>
            </w:r>
          </w:p>
        </w:tc>
        <w:tc>
          <w:tcPr>
            <w:tcW w:w="1889" w:type="dxa"/>
          </w:tcPr>
          <w:p>
            <w:pPr>
              <w:pStyle w:val="TableParagraph"/>
              <w:rPr>
                <w:sz w:val="20"/>
              </w:rPr>
            </w:pPr>
          </w:p>
        </w:tc>
      </w:tr>
      <w:tr>
        <w:trPr>
          <w:trHeight w:val="275" w:hRule="atLeast"/>
        </w:trPr>
        <w:tc>
          <w:tcPr>
            <w:tcW w:w="977" w:type="dxa"/>
          </w:tcPr>
          <w:p>
            <w:pPr>
              <w:pStyle w:val="TableParagraph"/>
              <w:spacing w:line="256" w:lineRule="exact"/>
              <w:ind w:left="11" w:right="4"/>
              <w:jc w:val="center"/>
              <w:rPr>
                <w:sz w:val="24"/>
              </w:rPr>
            </w:pPr>
            <w:r>
              <w:rPr>
                <w:spacing w:val="-5"/>
                <w:sz w:val="24"/>
              </w:rPr>
              <w:t>37</w:t>
            </w:r>
          </w:p>
        </w:tc>
        <w:tc>
          <w:tcPr>
            <w:tcW w:w="6671" w:type="dxa"/>
          </w:tcPr>
          <w:p>
            <w:pPr>
              <w:pStyle w:val="TableParagraph"/>
              <w:spacing w:line="256" w:lineRule="exact"/>
              <w:ind w:left="105"/>
              <w:rPr>
                <w:sz w:val="24"/>
              </w:rPr>
            </w:pPr>
            <w:r>
              <w:rPr>
                <w:sz w:val="24"/>
              </w:rPr>
              <w:t>Date</w:t>
            </w:r>
            <w:r>
              <w:rPr>
                <w:spacing w:val="-2"/>
                <w:sz w:val="24"/>
              </w:rPr>
              <w:t> </w:t>
            </w:r>
            <w:r>
              <w:rPr>
                <w:sz w:val="24"/>
              </w:rPr>
              <w:t>of</w:t>
            </w:r>
            <w:r>
              <w:rPr>
                <w:spacing w:val="-3"/>
                <w:sz w:val="24"/>
              </w:rPr>
              <w:t> </w:t>
            </w:r>
            <w:r>
              <w:rPr>
                <w:sz w:val="24"/>
              </w:rPr>
              <w:t>submission</w:t>
            </w:r>
            <w:r>
              <w:rPr>
                <w:spacing w:val="-1"/>
                <w:sz w:val="24"/>
              </w:rPr>
              <w:t> </w:t>
            </w:r>
            <w:r>
              <w:rPr>
                <w:sz w:val="24"/>
              </w:rPr>
              <w:t>of</w:t>
            </w:r>
            <w:r>
              <w:rPr>
                <w:spacing w:val="-1"/>
                <w:sz w:val="24"/>
              </w:rPr>
              <w:t> </w:t>
            </w:r>
            <w:r>
              <w:rPr>
                <w:sz w:val="24"/>
              </w:rPr>
              <w:t>Quarterly</w:t>
            </w:r>
            <w:r>
              <w:rPr>
                <w:spacing w:val="-1"/>
                <w:sz w:val="24"/>
              </w:rPr>
              <w:t> </w:t>
            </w:r>
            <w:r>
              <w:rPr>
                <w:sz w:val="24"/>
              </w:rPr>
              <w:t>Progress</w:t>
            </w:r>
            <w:r>
              <w:rPr>
                <w:spacing w:val="-2"/>
                <w:sz w:val="24"/>
              </w:rPr>
              <w:t> </w:t>
            </w:r>
            <w:r>
              <w:rPr>
                <w:sz w:val="24"/>
              </w:rPr>
              <w:t>Report-</w:t>
            </w:r>
            <w:r>
              <w:rPr>
                <w:spacing w:val="-5"/>
                <w:sz w:val="24"/>
              </w:rPr>
              <w:t>III</w:t>
            </w:r>
          </w:p>
        </w:tc>
        <w:tc>
          <w:tcPr>
            <w:tcW w:w="1889" w:type="dxa"/>
          </w:tcPr>
          <w:p>
            <w:pPr>
              <w:pStyle w:val="TableParagraph"/>
              <w:rPr>
                <w:sz w:val="20"/>
              </w:rPr>
            </w:pPr>
          </w:p>
        </w:tc>
      </w:tr>
      <w:tr>
        <w:trPr>
          <w:trHeight w:val="551" w:hRule="atLeast"/>
        </w:trPr>
        <w:tc>
          <w:tcPr>
            <w:tcW w:w="977" w:type="dxa"/>
          </w:tcPr>
          <w:p>
            <w:pPr>
              <w:pStyle w:val="TableParagraph"/>
              <w:spacing w:line="275" w:lineRule="exact"/>
              <w:ind w:left="11" w:right="4"/>
              <w:jc w:val="center"/>
              <w:rPr>
                <w:sz w:val="24"/>
              </w:rPr>
            </w:pPr>
            <w:r>
              <w:rPr>
                <w:spacing w:val="-5"/>
                <w:sz w:val="24"/>
              </w:rPr>
              <w:t>38</w:t>
            </w:r>
          </w:p>
        </w:tc>
        <w:tc>
          <w:tcPr>
            <w:tcW w:w="6671" w:type="dxa"/>
          </w:tcPr>
          <w:p>
            <w:pPr>
              <w:pStyle w:val="TableParagraph"/>
              <w:spacing w:line="276" w:lineRule="exact"/>
              <w:ind w:left="105" w:right="160"/>
              <w:rPr>
                <w:sz w:val="24"/>
              </w:rPr>
            </w:pPr>
            <w:r>
              <w:rPr>
                <w:sz w:val="24"/>
              </w:rPr>
              <w:t>Date</w:t>
            </w:r>
            <w:r>
              <w:rPr>
                <w:spacing w:val="-4"/>
                <w:sz w:val="24"/>
              </w:rPr>
              <w:t> </w:t>
            </w:r>
            <w:r>
              <w:rPr>
                <w:sz w:val="24"/>
              </w:rPr>
              <w:t>of</w:t>
            </w:r>
            <w:r>
              <w:rPr>
                <w:spacing w:val="-6"/>
                <w:sz w:val="24"/>
              </w:rPr>
              <w:t> </w:t>
            </w:r>
            <w:r>
              <w:rPr>
                <w:sz w:val="24"/>
              </w:rPr>
              <w:t>submission</w:t>
            </w:r>
            <w:r>
              <w:rPr>
                <w:spacing w:val="-4"/>
                <w:sz w:val="24"/>
              </w:rPr>
              <w:t> </w:t>
            </w:r>
            <w:r>
              <w:rPr>
                <w:sz w:val="24"/>
              </w:rPr>
              <w:t>of</w:t>
            </w:r>
            <w:r>
              <w:rPr>
                <w:spacing w:val="-4"/>
                <w:sz w:val="24"/>
              </w:rPr>
              <w:t> </w:t>
            </w:r>
            <w:r>
              <w:rPr>
                <w:sz w:val="24"/>
              </w:rPr>
              <w:t>Quarterly</w:t>
            </w:r>
            <w:r>
              <w:rPr>
                <w:spacing w:val="-4"/>
                <w:sz w:val="24"/>
              </w:rPr>
              <w:t> </w:t>
            </w:r>
            <w:r>
              <w:rPr>
                <w:sz w:val="24"/>
              </w:rPr>
              <w:t>Progress</w:t>
            </w:r>
            <w:r>
              <w:rPr>
                <w:spacing w:val="-5"/>
                <w:sz w:val="24"/>
              </w:rPr>
              <w:t> </w:t>
            </w:r>
            <w:r>
              <w:rPr>
                <w:sz w:val="24"/>
              </w:rPr>
              <w:t>Report-IV</w:t>
            </w:r>
            <w:r>
              <w:rPr>
                <w:spacing w:val="-6"/>
                <w:sz w:val="24"/>
              </w:rPr>
              <w:t> </w:t>
            </w:r>
            <w:r>
              <w:rPr>
                <w:sz w:val="24"/>
              </w:rPr>
              <w:t>&amp;</w:t>
            </w:r>
            <w:r>
              <w:rPr>
                <w:spacing w:val="-4"/>
                <w:sz w:val="24"/>
              </w:rPr>
              <w:t> </w:t>
            </w:r>
            <w:r>
              <w:rPr>
                <w:sz w:val="24"/>
              </w:rPr>
              <w:t>Audit </w:t>
            </w:r>
            <w:r>
              <w:rPr>
                <w:spacing w:val="-2"/>
                <w:sz w:val="24"/>
              </w:rPr>
              <w:t>Report</w:t>
            </w:r>
          </w:p>
        </w:tc>
        <w:tc>
          <w:tcPr>
            <w:tcW w:w="1889" w:type="dxa"/>
          </w:tcPr>
          <w:p>
            <w:pPr>
              <w:pStyle w:val="TableParagraph"/>
              <w:rPr>
                <w:sz w:val="22"/>
              </w:rPr>
            </w:pPr>
          </w:p>
        </w:tc>
      </w:tr>
      <w:tr>
        <w:trPr>
          <w:trHeight w:val="275" w:hRule="atLeast"/>
        </w:trPr>
        <w:tc>
          <w:tcPr>
            <w:tcW w:w="977" w:type="dxa"/>
          </w:tcPr>
          <w:p>
            <w:pPr>
              <w:pStyle w:val="TableParagraph"/>
              <w:spacing w:line="255" w:lineRule="exact"/>
              <w:ind w:left="11" w:right="4"/>
              <w:jc w:val="center"/>
              <w:rPr>
                <w:sz w:val="24"/>
              </w:rPr>
            </w:pPr>
            <w:r>
              <w:rPr>
                <w:spacing w:val="-5"/>
                <w:sz w:val="24"/>
              </w:rPr>
              <w:t>39</w:t>
            </w:r>
          </w:p>
        </w:tc>
        <w:tc>
          <w:tcPr>
            <w:tcW w:w="6671" w:type="dxa"/>
          </w:tcPr>
          <w:p>
            <w:pPr>
              <w:pStyle w:val="TableParagraph"/>
              <w:spacing w:line="255" w:lineRule="exact"/>
              <w:ind w:left="105"/>
              <w:rPr>
                <w:sz w:val="24"/>
              </w:rPr>
            </w:pPr>
            <w:r>
              <w:rPr>
                <w:sz w:val="24"/>
              </w:rPr>
              <w:t>Date</w:t>
            </w:r>
            <w:r>
              <w:rPr>
                <w:spacing w:val="-4"/>
                <w:sz w:val="24"/>
              </w:rPr>
              <w:t> </w:t>
            </w:r>
            <w:r>
              <w:rPr>
                <w:sz w:val="24"/>
              </w:rPr>
              <w:t>of</w:t>
            </w:r>
            <w:r>
              <w:rPr>
                <w:spacing w:val="-3"/>
                <w:sz w:val="24"/>
              </w:rPr>
              <w:t> </w:t>
            </w:r>
            <w:r>
              <w:rPr>
                <w:sz w:val="24"/>
              </w:rPr>
              <w:t>submission</w:t>
            </w:r>
            <w:r>
              <w:rPr>
                <w:spacing w:val="-2"/>
                <w:sz w:val="24"/>
              </w:rPr>
              <w:t> </w:t>
            </w:r>
            <w:r>
              <w:rPr>
                <w:sz w:val="24"/>
              </w:rPr>
              <w:t>of</w:t>
            </w:r>
            <w:r>
              <w:rPr>
                <w:spacing w:val="-1"/>
                <w:sz w:val="24"/>
              </w:rPr>
              <w:t> </w:t>
            </w:r>
            <w:r>
              <w:rPr>
                <w:sz w:val="24"/>
              </w:rPr>
              <w:t>Quarterly</w:t>
            </w:r>
            <w:r>
              <w:rPr>
                <w:spacing w:val="-2"/>
                <w:sz w:val="24"/>
              </w:rPr>
              <w:t> </w:t>
            </w:r>
            <w:r>
              <w:rPr>
                <w:sz w:val="24"/>
              </w:rPr>
              <w:t>Progress</w:t>
            </w:r>
            <w:r>
              <w:rPr>
                <w:spacing w:val="-2"/>
                <w:sz w:val="24"/>
              </w:rPr>
              <w:t> </w:t>
            </w:r>
            <w:r>
              <w:rPr>
                <w:sz w:val="24"/>
              </w:rPr>
              <w:t>Report-I</w:t>
            </w:r>
            <w:r>
              <w:rPr>
                <w:spacing w:val="-2"/>
                <w:sz w:val="24"/>
              </w:rPr>
              <w:t> </w:t>
            </w:r>
            <w:r>
              <w:rPr>
                <w:sz w:val="24"/>
              </w:rPr>
              <w:t>(FY-</w:t>
            </w:r>
            <w:r>
              <w:rPr>
                <w:spacing w:val="-5"/>
                <w:sz w:val="24"/>
              </w:rPr>
              <w:t>2)</w:t>
            </w:r>
          </w:p>
        </w:tc>
        <w:tc>
          <w:tcPr>
            <w:tcW w:w="1889" w:type="dxa"/>
          </w:tcPr>
          <w:p>
            <w:pPr>
              <w:pStyle w:val="TableParagraph"/>
              <w:rPr>
                <w:sz w:val="20"/>
              </w:rPr>
            </w:pPr>
          </w:p>
        </w:tc>
      </w:tr>
      <w:tr>
        <w:trPr>
          <w:trHeight w:val="278" w:hRule="atLeast"/>
        </w:trPr>
        <w:tc>
          <w:tcPr>
            <w:tcW w:w="977" w:type="dxa"/>
          </w:tcPr>
          <w:p>
            <w:pPr>
              <w:pStyle w:val="TableParagraph"/>
              <w:spacing w:line="257" w:lineRule="exact" w:before="1"/>
              <w:ind w:left="11" w:right="4"/>
              <w:jc w:val="center"/>
              <w:rPr>
                <w:sz w:val="24"/>
              </w:rPr>
            </w:pPr>
            <w:r>
              <w:rPr>
                <w:spacing w:val="-5"/>
                <w:sz w:val="24"/>
              </w:rPr>
              <w:t>40</w:t>
            </w:r>
          </w:p>
        </w:tc>
        <w:tc>
          <w:tcPr>
            <w:tcW w:w="6671" w:type="dxa"/>
          </w:tcPr>
          <w:p>
            <w:pPr>
              <w:pStyle w:val="TableParagraph"/>
              <w:spacing w:line="257" w:lineRule="exact" w:before="1"/>
              <w:ind w:left="105"/>
              <w:rPr>
                <w:sz w:val="24"/>
              </w:rPr>
            </w:pPr>
            <w:r>
              <w:rPr>
                <w:sz w:val="24"/>
              </w:rPr>
              <w:t>Date</w:t>
            </w:r>
            <w:r>
              <w:rPr>
                <w:spacing w:val="-2"/>
                <w:sz w:val="24"/>
              </w:rPr>
              <w:t> </w:t>
            </w:r>
            <w:r>
              <w:rPr>
                <w:sz w:val="24"/>
              </w:rPr>
              <w:t>of</w:t>
            </w:r>
            <w:r>
              <w:rPr>
                <w:spacing w:val="-3"/>
                <w:sz w:val="24"/>
              </w:rPr>
              <w:t> </w:t>
            </w:r>
            <w:r>
              <w:rPr>
                <w:sz w:val="24"/>
              </w:rPr>
              <w:t>submission</w:t>
            </w:r>
            <w:r>
              <w:rPr>
                <w:spacing w:val="-1"/>
                <w:sz w:val="24"/>
              </w:rPr>
              <w:t> </w:t>
            </w:r>
            <w:r>
              <w:rPr>
                <w:sz w:val="24"/>
              </w:rPr>
              <w:t>of</w:t>
            </w:r>
            <w:r>
              <w:rPr>
                <w:spacing w:val="-1"/>
                <w:sz w:val="24"/>
              </w:rPr>
              <w:t> </w:t>
            </w:r>
            <w:r>
              <w:rPr>
                <w:sz w:val="24"/>
              </w:rPr>
              <w:t>Quarterly</w:t>
            </w:r>
            <w:r>
              <w:rPr>
                <w:spacing w:val="-1"/>
                <w:sz w:val="24"/>
              </w:rPr>
              <w:t> </w:t>
            </w:r>
            <w:r>
              <w:rPr>
                <w:sz w:val="24"/>
              </w:rPr>
              <w:t>Progress</w:t>
            </w:r>
            <w:r>
              <w:rPr>
                <w:spacing w:val="-2"/>
                <w:sz w:val="24"/>
              </w:rPr>
              <w:t> </w:t>
            </w:r>
            <w:r>
              <w:rPr>
                <w:sz w:val="24"/>
              </w:rPr>
              <w:t>Report-</w:t>
            </w:r>
            <w:r>
              <w:rPr>
                <w:spacing w:val="-5"/>
                <w:sz w:val="24"/>
              </w:rPr>
              <w:t>II</w:t>
            </w:r>
          </w:p>
        </w:tc>
        <w:tc>
          <w:tcPr>
            <w:tcW w:w="1889" w:type="dxa"/>
          </w:tcPr>
          <w:p>
            <w:pPr>
              <w:pStyle w:val="TableParagraph"/>
              <w:rPr>
                <w:sz w:val="20"/>
              </w:rPr>
            </w:pPr>
          </w:p>
        </w:tc>
      </w:tr>
      <w:tr>
        <w:trPr>
          <w:trHeight w:val="275" w:hRule="atLeast"/>
        </w:trPr>
        <w:tc>
          <w:tcPr>
            <w:tcW w:w="977" w:type="dxa"/>
          </w:tcPr>
          <w:p>
            <w:pPr>
              <w:pStyle w:val="TableParagraph"/>
              <w:spacing w:line="256" w:lineRule="exact"/>
              <w:ind w:left="11" w:right="4"/>
              <w:jc w:val="center"/>
              <w:rPr>
                <w:sz w:val="24"/>
              </w:rPr>
            </w:pPr>
            <w:r>
              <w:rPr>
                <w:spacing w:val="-5"/>
                <w:sz w:val="24"/>
              </w:rPr>
              <w:t>41</w:t>
            </w:r>
          </w:p>
        </w:tc>
        <w:tc>
          <w:tcPr>
            <w:tcW w:w="6671" w:type="dxa"/>
          </w:tcPr>
          <w:p>
            <w:pPr>
              <w:pStyle w:val="TableParagraph"/>
              <w:spacing w:line="256" w:lineRule="exact"/>
              <w:ind w:left="105"/>
              <w:rPr>
                <w:sz w:val="24"/>
              </w:rPr>
            </w:pPr>
            <w:r>
              <w:rPr>
                <w:sz w:val="24"/>
              </w:rPr>
              <w:t>Date</w:t>
            </w:r>
            <w:r>
              <w:rPr>
                <w:spacing w:val="-2"/>
                <w:sz w:val="24"/>
              </w:rPr>
              <w:t> </w:t>
            </w:r>
            <w:r>
              <w:rPr>
                <w:sz w:val="24"/>
              </w:rPr>
              <w:t>of</w:t>
            </w:r>
            <w:r>
              <w:rPr>
                <w:spacing w:val="-3"/>
                <w:sz w:val="24"/>
              </w:rPr>
              <w:t> </w:t>
            </w:r>
            <w:r>
              <w:rPr>
                <w:sz w:val="24"/>
              </w:rPr>
              <w:t>submission</w:t>
            </w:r>
            <w:r>
              <w:rPr>
                <w:spacing w:val="-1"/>
                <w:sz w:val="24"/>
              </w:rPr>
              <w:t> </w:t>
            </w:r>
            <w:r>
              <w:rPr>
                <w:sz w:val="24"/>
              </w:rPr>
              <w:t>of</w:t>
            </w:r>
            <w:r>
              <w:rPr>
                <w:spacing w:val="-1"/>
                <w:sz w:val="24"/>
              </w:rPr>
              <w:t> </w:t>
            </w:r>
            <w:r>
              <w:rPr>
                <w:sz w:val="24"/>
              </w:rPr>
              <w:t>Quarterly</w:t>
            </w:r>
            <w:r>
              <w:rPr>
                <w:spacing w:val="-1"/>
                <w:sz w:val="24"/>
              </w:rPr>
              <w:t> </w:t>
            </w:r>
            <w:r>
              <w:rPr>
                <w:sz w:val="24"/>
              </w:rPr>
              <w:t>Progress</w:t>
            </w:r>
            <w:r>
              <w:rPr>
                <w:spacing w:val="-2"/>
                <w:sz w:val="24"/>
              </w:rPr>
              <w:t> </w:t>
            </w:r>
            <w:r>
              <w:rPr>
                <w:sz w:val="24"/>
              </w:rPr>
              <w:t>Report-</w:t>
            </w:r>
            <w:r>
              <w:rPr>
                <w:spacing w:val="-5"/>
                <w:sz w:val="24"/>
              </w:rPr>
              <w:t>III</w:t>
            </w:r>
          </w:p>
        </w:tc>
        <w:tc>
          <w:tcPr>
            <w:tcW w:w="1889" w:type="dxa"/>
          </w:tcPr>
          <w:p>
            <w:pPr>
              <w:pStyle w:val="TableParagraph"/>
              <w:rPr>
                <w:sz w:val="20"/>
              </w:rPr>
            </w:pPr>
          </w:p>
        </w:tc>
      </w:tr>
      <w:tr>
        <w:trPr>
          <w:trHeight w:val="552" w:hRule="atLeast"/>
        </w:trPr>
        <w:tc>
          <w:tcPr>
            <w:tcW w:w="977" w:type="dxa"/>
          </w:tcPr>
          <w:p>
            <w:pPr>
              <w:pStyle w:val="TableParagraph"/>
              <w:spacing w:line="275" w:lineRule="exact"/>
              <w:ind w:left="11" w:right="4"/>
              <w:jc w:val="center"/>
              <w:rPr>
                <w:sz w:val="24"/>
              </w:rPr>
            </w:pPr>
            <w:r>
              <w:rPr>
                <w:spacing w:val="-5"/>
                <w:sz w:val="24"/>
              </w:rPr>
              <w:t>42</w:t>
            </w:r>
          </w:p>
        </w:tc>
        <w:tc>
          <w:tcPr>
            <w:tcW w:w="6671" w:type="dxa"/>
          </w:tcPr>
          <w:p>
            <w:pPr>
              <w:pStyle w:val="TableParagraph"/>
              <w:spacing w:line="276" w:lineRule="exact"/>
              <w:ind w:left="105" w:right="160"/>
              <w:rPr>
                <w:sz w:val="24"/>
              </w:rPr>
            </w:pPr>
            <w:r>
              <w:rPr>
                <w:sz w:val="24"/>
              </w:rPr>
              <w:t>Date</w:t>
            </w:r>
            <w:r>
              <w:rPr>
                <w:spacing w:val="-4"/>
                <w:sz w:val="24"/>
              </w:rPr>
              <w:t> </w:t>
            </w:r>
            <w:r>
              <w:rPr>
                <w:sz w:val="24"/>
              </w:rPr>
              <w:t>of</w:t>
            </w:r>
            <w:r>
              <w:rPr>
                <w:spacing w:val="-6"/>
                <w:sz w:val="24"/>
              </w:rPr>
              <w:t> </w:t>
            </w:r>
            <w:r>
              <w:rPr>
                <w:sz w:val="24"/>
              </w:rPr>
              <w:t>submission</w:t>
            </w:r>
            <w:r>
              <w:rPr>
                <w:spacing w:val="-4"/>
                <w:sz w:val="24"/>
              </w:rPr>
              <w:t> </w:t>
            </w:r>
            <w:r>
              <w:rPr>
                <w:sz w:val="24"/>
              </w:rPr>
              <w:t>of</w:t>
            </w:r>
            <w:r>
              <w:rPr>
                <w:spacing w:val="-4"/>
                <w:sz w:val="24"/>
              </w:rPr>
              <w:t> </w:t>
            </w:r>
            <w:r>
              <w:rPr>
                <w:sz w:val="24"/>
              </w:rPr>
              <w:t>Quarterly</w:t>
            </w:r>
            <w:r>
              <w:rPr>
                <w:spacing w:val="-4"/>
                <w:sz w:val="24"/>
              </w:rPr>
              <w:t> </w:t>
            </w:r>
            <w:r>
              <w:rPr>
                <w:sz w:val="24"/>
              </w:rPr>
              <w:t>Progress</w:t>
            </w:r>
            <w:r>
              <w:rPr>
                <w:spacing w:val="-5"/>
                <w:sz w:val="24"/>
              </w:rPr>
              <w:t> </w:t>
            </w:r>
            <w:r>
              <w:rPr>
                <w:sz w:val="24"/>
              </w:rPr>
              <w:t>Report-IV</w:t>
            </w:r>
            <w:r>
              <w:rPr>
                <w:spacing w:val="-6"/>
                <w:sz w:val="24"/>
              </w:rPr>
              <w:t> </w:t>
            </w:r>
            <w:r>
              <w:rPr>
                <w:sz w:val="24"/>
              </w:rPr>
              <w:t>&amp;</w:t>
            </w:r>
            <w:r>
              <w:rPr>
                <w:spacing w:val="-4"/>
                <w:sz w:val="24"/>
              </w:rPr>
              <w:t> </w:t>
            </w:r>
            <w:r>
              <w:rPr>
                <w:sz w:val="24"/>
              </w:rPr>
              <w:t>Audit </w:t>
            </w:r>
            <w:r>
              <w:rPr>
                <w:spacing w:val="-2"/>
                <w:sz w:val="24"/>
              </w:rPr>
              <w:t>Report</w:t>
            </w:r>
          </w:p>
        </w:tc>
        <w:tc>
          <w:tcPr>
            <w:tcW w:w="1889" w:type="dxa"/>
          </w:tcPr>
          <w:p>
            <w:pPr>
              <w:pStyle w:val="TableParagraph"/>
              <w:rPr>
                <w:sz w:val="22"/>
              </w:rPr>
            </w:pPr>
          </w:p>
        </w:tc>
      </w:tr>
      <w:tr>
        <w:trPr>
          <w:trHeight w:val="827" w:hRule="atLeast"/>
        </w:trPr>
        <w:tc>
          <w:tcPr>
            <w:tcW w:w="977" w:type="dxa"/>
          </w:tcPr>
          <w:p>
            <w:pPr>
              <w:pStyle w:val="TableParagraph"/>
              <w:spacing w:line="275" w:lineRule="exact"/>
              <w:ind w:left="11" w:right="4"/>
              <w:jc w:val="center"/>
              <w:rPr>
                <w:sz w:val="24"/>
              </w:rPr>
            </w:pPr>
            <w:r>
              <w:rPr>
                <w:spacing w:val="-5"/>
                <w:sz w:val="24"/>
              </w:rPr>
              <w:t>43</w:t>
            </w:r>
          </w:p>
        </w:tc>
        <w:tc>
          <w:tcPr>
            <w:tcW w:w="6671" w:type="dxa"/>
          </w:tcPr>
          <w:p>
            <w:pPr>
              <w:pStyle w:val="TableParagraph"/>
              <w:spacing w:line="275" w:lineRule="exact"/>
              <w:ind w:left="105"/>
              <w:rPr>
                <w:sz w:val="24"/>
              </w:rPr>
            </w:pPr>
            <w:r>
              <w:rPr>
                <w:sz w:val="24"/>
              </w:rPr>
              <w:t>Date</w:t>
            </w:r>
            <w:r>
              <w:rPr>
                <w:spacing w:val="-1"/>
                <w:sz w:val="24"/>
              </w:rPr>
              <w:t> </w:t>
            </w:r>
            <w:r>
              <w:rPr>
                <w:sz w:val="24"/>
              </w:rPr>
              <w:t>of</w:t>
            </w:r>
            <w:r>
              <w:rPr>
                <w:spacing w:val="-3"/>
                <w:sz w:val="24"/>
              </w:rPr>
              <w:t> </w:t>
            </w:r>
            <w:r>
              <w:rPr>
                <w:sz w:val="24"/>
              </w:rPr>
              <w:t>intimation</w:t>
            </w:r>
            <w:r>
              <w:rPr>
                <w:spacing w:val="-1"/>
                <w:sz w:val="24"/>
              </w:rPr>
              <w:t> </w:t>
            </w:r>
            <w:r>
              <w:rPr>
                <w:sz w:val="24"/>
              </w:rPr>
              <w:t>to</w:t>
            </w:r>
            <w:r>
              <w:rPr>
                <w:spacing w:val="-1"/>
                <w:sz w:val="24"/>
              </w:rPr>
              <w:t> </w:t>
            </w:r>
            <w:r>
              <w:rPr>
                <w:sz w:val="24"/>
              </w:rPr>
              <w:t>statutory</w:t>
            </w:r>
            <w:r>
              <w:rPr>
                <w:spacing w:val="-1"/>
                <w:sz w:val="24"/>
              </w:rPr>
              <w:t> </w:t>
            </w:r>
            <w:r>
              <w:rPr>
                <w:sz w:val="24"/>
              </w:rPr>
              <w:t>authority</w:t>
            </w:r>
            <w:r>
              <w:rPr>
                <w:spacing w:val="-1"/>
                <w:sz w:val="24"/>
              </w:rPr>
              <w:t> </w:t>
            </w:r>
            <w:r>
              <w:rPr>
                <w:sz w:val="24"/>
              </w:rPr>
              <w:t>as</w:t>
            </w:r>
            <w:r>
              <w:rPr>
                <w:spacing w:val="-1"/>
                <w:sz w:val="24"/>
              </w:rPr>
              <w:t> </w:t>
            </w:r>
            <w:r>
              <w:rPr>
                <w:spacing w:val="-2"/>
                <w:sz w:val="24"/>
              </w:rPr>
              <w:t>applicable.</w:t>
            </w:r>
          </w:p>
          <w:p>
            <w:pPr>
              <w:pStyle w:val="TableParagraph"/>
              <w:numPr>
                <w:ilvl w:val="0"/>
                <w:numId w:val="70"/>
              </w:numPr>
              <w:tabs>
                <w:tab w:pos="824" w:val="left" w:leader="none"/>
              </w:tabs>
              <w:spacing w:line="240" w:lineRule="auto" w:before="0" w:after="0"/>
              <w:ind w:left="824" w:right="0" w:hanging="359"/>
              <w:jc w:val="left"/>
              <w:rPr>
                <w:sz w:val="24"/>
              </w:rPr>
            </w:pPr>
            <w:r>
              <w:rPr>
                <w:spacing w:val="-5"/>
                <w:sz w:val="24"/>
              </w:rPr>
              <w:t>PF</w:t>
            </w:r>
          </w:p>
          <w:p>
            <w:pPr>
              <w:pStyle w:val="TableParagraph"/>
              <w:numPr>
                <w:ilvl w:val="0"/>
                <w:numId w:val="70"/>
              </w:numPr>
              <w:tabs>
                <w:tab w:pos="824" w:val="left" w:leader="none"/>
              </w:tabs>
              <w:spacing w:line="257" w:lineRule="exact" w:before="0" w:after="0"/>
              <w:ind w:left="824" w:right="0" w:hanging="359"/>
              <w:jc w:val="left"/>
              <w:rPr>
                <w:sz w:val="24"/>
              </w:rPr>
            </w:pPr>
            <w:r>
              <w:rPr>
                <w:spacing w:val="-5"/>
                <w:sz w:val="24"/>
              </w:rPr>
              <w:t>ESI</w:t>
            </w:r>
          </w:p>
        </w:tc>
        <w:tc>
          <w:tcPr>
            <w:tcW w:w="1889" w:type="dxa"/>
          </w:tcPr>
          <w:p>
            <w:pPr>
              <w:pStyle w:val="TableParagraph"/>
              <w:rPr>
                <w:sz w:val="22"/>
              </w:rPr>
            </w:pPr>
          </w:p>
        </w:tc>
      </w:tr>
    </w:tbl>
    <w:p>
      <w:pPr>
        <w:pStyle w:val="BodyText"/>
        <w:spacing w:before="88"/>
        <w:rPr>
          <w:sz w:val="20"/>
        </w:rPr>
      </w:pPr>
      <w:r>
        <w:rPr>
          <w:sz w:val="20"/>
        </w:rPr>
        <mc:AlternateContent>
          <mc:Choice Requires="wps">
            <w:drawing>
              <wp:anchor distT="0" distB="0" distL="0" distR="0" allowOverlap="1" layoutInCell="1" locked="0" behindDoc="1" simplePos="0" relativeHeight="487611392">
                <wp:simplePos x="0" y="0"/>
                <wp:positionH relativeFrom="page">
                  <wp:posOffset>914704</wp:posOffset>
                </wp:positionH>
                <wp:positionV relativeFrom="paragraph">
                  <wp:posOffset>217424</wp:posOffset>
                </wp:positionV>
                <wp:extent cx="1829435" cy="7620"/>
                <wp:effectExtent l="0" t="0" r="0" b="0"/>
                <wp:wrapTopAndBottom/>
                <wp:docPr id="51" name="Graphic 51"/>
                <wp:cNvGraphicFramePr>
                  <a:graphicFrameLocks/>
                </wp:cNvGraphicFramePr>
                <a:graphic>
                  <a:graphicData uri="http://schemas.microsoft.com/office/word/2010/wordprocessingShape">
                    <wps:wsp>
                      <wps:cNvPr id="51" name="Graphic 51"/>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7.12002pt;width:144.020pt;height:.599980pt;mso-position-horizontal-relative:page;mso-position-vertical-relative:paragraph;z-index:-15705088;mso-wrap-distance-left:0;mso-wrap-distance-right:0" id="docshape51" filled="true" fillcolor="#000000" stroked="false">
                <v:fill type="solid"/>
                <w10:wrap type="topAndBottom"/>
              </v:rect>
            </w:pict>
          </mc:Fallback>
        </mc:AlternateContent>
      </w:r>
    </w:p>
    <w:p>
      <w:pPr>
        <w:spacing w:before="103"/>
        <w:ind w:left="732" w:right="0" w:firstLine="0"/>
        <w:jc w:val="left"/>
        <w:rPr>
          <w:sz w:val="20"/>
        </w:rPr>
      </w:pPr>
      <w:bookmarkStart w:name="_bookmark116" w:id="117"/>
      <w:bookmarkEnd w:id="117"/>
      <w:r>
        <w:rPr/>
      </w:r>
      <w:r>
        <w:rPr>
          <w:sz w:val="20"/>
          <w:vertAlign w:val="superscript"/>
        </w:rPr>
        <w:t>117</w:t>
      </w:r>
      <w:r>
        <w:rPr>
          <w:spacing w:val="-6"/>
          <w:sz w:val="20"/>
          <w:vertAlign w:val="baseline"/>
        </w:rPr>
        <w:t> </w:t>
      </w:r>
      <w:r>
        <w:rPr>
          <w:sz w:val="20"/>
          <w:vertAlign w:val="baseline"/>
        </w:rPr>
        <w:t>Omitted</w:t>
      </w:r>
      <w:r>
        <w:rPr>
          <w:spacing w:val="-5"/>
          <w:sz w:val="20"/>
          <w:vertAlign w:val="baseline"/>
        </w:rPr>
        <w:t> </w:t>
      </w:r>
      <w:r>
        <w:rPr>
          <w:sz w:val="20"/>
          <w:vertAlign w:val="baseline"/>
        </w:rPr>
        <w:t>by</w:t>
      </w:r>
      <w:r>
        <w:rPr>
          <w:spacing w:val="-5"/>
          <w:sz w:val="20"/>
          <w:vertAlign w:val="baseline"/>
        </w:rPr>
        <w:t> </w:t>
      </w:r>
      <w:r>
        <w:rPr>
          <w:sz w:val="20"/>
          <w:vertAlign w:val="baseline"/>
        </w:rPr>
        <w:t>Notification</w:t>
      </w:r>
      <w:r>
        <w:rPr>
          <w:spacing w:val="-5"/>
          <w:sz w:val="20"/>
          <w:vertAlign w:val="baseline"/>
        </w:rPr>
        <w:t> </w:t>
      </w:r>
      <w:r>
        <w:rPr>
          <w:sz w:val="20"/>
          <w:vertAlign w:val="baseline"/>
        </w:rPr>
        <w:t>No.</w:t>
      </w:r>
      <w:r>
        <w:rPr>
          <w:spacing w:val="-5"/>
          <w:sz w:val="20"/>
          <w:vertAlign w:val="baseline"/>
        </w:rPr>
        <w:t> </w:t>
      </w:r>
      <w:r>
        <w:rPr>
          <w:sz w:val="20"/>
          <w:vertAlign w:val="baseline"/>
        </w:rPr>
        <w:t>IBBI/2021-22/GN/REG079,</w:t>
      </w:r>
      <w:r>
        <w:rPr>
          <w:spacing w:val="-6"/>
          <w:sz w:val="20"/>
          <w:vertAlign w:val="baseline"/>
        </w:rPr>
        <w:t> </w:t>
      </w:r>
      <w:r>
        <w:rPr>
          <w:sz w:val="20"/>
          <w:vertAlign w:val="baseline"/>
        </w:rPr>
        <w:t>dated</w:t>
      </w:r>
      <w:r>
        <w:rPr>
          <w:spacing w:val="-5"/>
          <w:sz w:val="20"/>
          <w:vertAlign w:val="baseline"/>
        </w:rPr>
        <w:t> </w:t>
      </w:r>
      <w:r>
        <w:rPr>
          <w:sz w:val="20"/>
          <w:vertAlign w:val="baseline"/>
        </w:rPr>
        <w:t>30th</w:t>
      </w:r>
      <w:r>
        <w:rPr>
          <w:spacing w:val="-5"/>
          <w:sz w:val="20"/>
          <w:vertAlign w:val="baseline"/>
        </w:rPr>
        <w:t> </w:t>
      </w:r>
      <w:r>
        <w:rPr>
          <w:sz w:val="20"/>
          <w:vertAlign w:val="baseline"/>
        </w:rPr>
        <w:t>September,</w:t>
      </w:r>
      <w:r>
        <w:rPr>
          <w:spacing w:val="-7"/>
          <w:sz w:val="20"/>
          <w:vertAlign w:val="baseline"/>
        </w:rPr>
        <w:t> </w:t>
      </w:r>
      <w:r>
        <w:rPr>
          <w:sz w:val="20"/>
          <w:vertAlign w:val="baseline"/>
        </w:rPr>
        <w:t>2021</w:t>
      </w:r>
      <w:r>
        <w:rPr>
          <w:spacing w:val="-5"/>
          <w:sz w:val="20"/>
          <w:vertAlign w:val="baseline"/>
        </w:rPr>
        <w:t> </w:t>
      </w:r>
      <w:r>
        <w:rPr>
          <w:sz w:val="20"/>
          <w:vertAlign w:val="baseline"/>
        </w:rPr>
        <w:t>(w.e.f.</w:t>
      </w:r>
      <w:r>
        <w:rPr>
          <w:spacing w:val="-6"/>
          <w:sz w:val="20"/>
          <w:vertAlign w:val="baseline"/>
        </w:rPr>
        <w:t> </w:t>
      </w:r>
      <w:r>
        <w:rPr>
          <w:sz w:val="20"/>
          <w:vertAlign w:val="baseline"/>
        </w:rPr>
        <w:t>30-09-</w:t>
      </w:r>
      <w:r>
        <w:rPr>
          <w:spacing w:val="-2"/>
          <w:sz w:val="20"/>
          <w:vertAlign w:val="baseline"/>
        </w:rPr>
        <w:t>2021).</w:t>
      </w:r>
    </w:p>
    <w:p>
      <w:pPr>
        <w:spacing w:before="1"/>
        <w:ind w:left="732" w:right="823" w:firstLine="0"/>
        <w:jc w:val="left"/>
        <w:rPr>
          <w:sz w:val="20"/>
        </w:rPr>
      </w:pPr>
      <w:bookmarkStart w:name="_bookmark117" w:id="118"/>
      <w:bookmarkEnd w:id="118"/>
      <w:r>
        <w:rPr/>
      </w:r>
      <w:r>
        <w:rPr>
          <w:sz w:val="20"/>
          <w:vertAlign w:val="superscript"/>
        </w:rPr>
        <w:t>118</w:t>
      </w:r>
      <w:r>
        <w:rPr>
          <w:spacing w:val="-4"/>
          <w:sz w:val="20"/>
          <w:vertAlign w:val="baseline"/>
        </w:rPr>
        <w:t> </w:t>
      </w:r>
      <w:r>
        <w:rPr>
          <w:sz w:val="20"/>
          <w:vertAlign w:val="baseline"/>
        </w:rPr>
        <w:t>Substituted</w:t>
      </w:r>
      <w:r>
        <w:rPr>
          <w:spacing w:val="-3"/>
          <w:sz w:val="20"/>
          <w:vertAlign w:val="baseline"/>
        </w:rPr>
        <w:t> </w:t>
      </w:r>
      <w:r>
        <w:rPr>
          <w:sz w:val="20"/>
          <w:vertAlign w:val="baseline"/>
        </w:rPr>
        <w:t>by</w:t>
      </w:r>
      <w:r>
        <w:rPr>
          <w:spacing w:val="-3"/>
          <w:sz w:val="20"/>
          <w:vertAlign w:val="baseline"/>
        </w:rPr>
        <w:t> </w:t>
      </w:r>
      <w:r>
        <w:rPr>
          <w:sz w:val="20"/>
          <w:vertAlign w:val="baseline"/>
        </w:rPr>
        <w:t>Notification</w:t>
      </w:r>
      <w:r>
        <w:rPr>
          <w:spacing w:val="-5"/>
          <w:sz w:val="20"/>
          <w:vertAlign w:val="baseline"/>
        </w:rPr>
        <w:t> </w:t>
      </w:r>
      <w:r>
        <w:rPr>
          <w:sz w:val="20"/>
          <w:vertAlign w:val="baseline"/>
        </w:rPr>
        <w:t>No.</w:t>
      </w:r>
      <w:r>
        <w:rPr>
          <w:spacing w:val="-4"/>
          <w:sz w:val="20"/>
          <w:vertAlign w:val="baseline"/>
        </w:rPr>
        <w:t> </w:t>
      </w:r>
      <w:r>
        <w:rPr>
          <w:sz w:val="20"/>
          <w:vertAlign w:val="baseline"/>
        </w:rPr>
        <w:t>IBBI/2021-22/GN/REG079,</w:t>
      </w:r>
      <w:r>
        <w:rPr>
          <w:spacing w:val="-4"/>
          <w:sz w:val="20"/>
          <w:vertAlign w:val="baseline"/>
        </w:rPr>
        <w:t> </w:t>
      </w:r>
      <w:r>
        <w:rPr>
          <w:sz w:val="20"/>
          <w:vertAlign w:val="baseline"/>
        </w:rPr>
        <w:t>dated</w:t>
      </w:r>
      <w:r>
        <w:rPr>
          <w:spacing w:val="-3"/>
          <w:sz w:val="20"/>
          <w:vertAlign w:val="baseline"/>
        </w:rPr>
        <w:t> </w:t>
      </w:r>
      <w:r>
        <w:rPr>
          <w:sz w:val="20"/>
          <w:vertAlign w:val="baseline"/>
        </w:rPr>
        <w:t>30th</w:t>
      </w:r>
      <w:r>
        <w:rPr>
          <w:spacing w:val="-3"/>
          <w:sz w:val="20"/>
          <w:vertAlign w:val="baseline"/>
        </w:rPr>
        <w:t> </w:t>
      </w:r>
      <w:r>
        <w:rPr>
          <w:sz w:val="20"/>
          <w:vertAlign w:val="baseline"/>
        </w:rPr>
        <w:t>September,</w:t>
      </w:r>
      <w:r>
        <w:rPr>
          <w:spacing w:val="-4"/>
          <w:sz w:val="20"/>
          <w:vertAlign w:val="baseline"/>
        </w:rPr>
        <w:t> </w:t>
      </w:r>
      <w:r>
        <w:rPr>
          <w:sz w:val="20"/>
          <w:vertAlign w:val="baseline"/>
        </w:rPr>
        <w:t>2021</w:t>
      </w:r>
      <w:r>
        <w:rPr>
          <w:spacing w:val="-5"/>
          <w:sz w:val="20"/>
          <w:vertAlign w:val="baseline"/>
        </w:rPr>
        <w:t> </w:t>
      </w:r>
      <w:r>
        <w:rPr>
          <w:sz w:val="20"/>
          <w:vertAlign w:val="baseline"/>
        </w:rPr>
        <w:t>(w.e.f.</w:t>
      </w:r>
      <w:r>
        <w:rPr>
          <w:spacing w:val="-4"/>
          <w:sz w:val="20"/>
          <w:vertAlign w:val="baseline"/>
        </w:rPr>
        <w:t> </w:t>
      </w:r>
      <w:r>
        <w:rPr>
          <w:sz w:val="20"/>
          <w:vertAlign w:val="baseline"/>
        </w:rPr>
        <w:t>30-09- 2021). Prior to substitution, it stood as under:</w:t>
      </w:r>
    </w:p>
    <w:p>
      <w:pPr>
        <w:spacing w:line="228" w:lineRule="exact" w:before="0"/>
        <w:ind w:left="732" w:right="0" w:firstLine="0"/>
        <w:jc w:val="left"/>
        <w:rPr>
          <w:sz w:val="20"/>
        </w:rPr>
      </w:pPr>
      <w:r>
        <w:rPr>
          <w:spacing w:val="-2"/>
          <w:sz w:val="20"/>
        </w:rPr>
        <w:t>“announcement”.</w:t>
      </w:r>
    </w:p>
    <w:p>
      <w:pPr>
        <w:spacing w:before="0"/>
        <w:ind w:left="732" w:right="823" w:firstLine="0"/>
        <w:jc w:val="left"/>
        <w:rPr>
          <w:sz w:val="20"/>
        </w:rPr>
      </w:pPr>
      <w:bookmarkStart w:name="_bookmark118" w:id="119"/>
      <w:bookmarkEnd w:id="119"/>
      <w:r>
        <w:rPr/>
      </w:r>
      <w:r>
        <w:rPr>
          <w:sz w:val="20"/>
          <w:vertAlign w:val="superscript"/>
        </w:rPr>
        <w:t>119</w:t>
      </w:r>
      <w:r>
        <w:rPr>
          <w:spacing w:val="-4"/>
          <w:sz w:val="20"/>
          <w:vertAlign w:val="baseline"/>
        </w:rPr>
        <w:t> </w:t>
      </w:r>
      <w:r>
        <w:rPr>
          <w:sz w:val="20"/>
          <w:vertAlign w:val="baseline"/>
        </w:rPr>
        <w:t>Substituted</w:t>
      </w:r>
      <w:r>
        <w:rPr>
          <w:spacing w:val="-3"/>
          <w:sz w:val="20"/>
          <w:vertAlign w:val="baseline"/>
        </w:rPr>
        <w:t> </w:t>
      </w:r>
      <w:r>
        <w:rPr>
          <w:sz w:val="20"/>
          <w:vertAlign w:val="baseline"/>
        </w:rPr>
        <w:t>by</w:t>
      </w:r>
      <w:r>
        <w:rPr>
          <w:spacing w:val="-3"/>
          <w:sz w:val="20"/>
          <w:vertAlign w:val="baseline"/>
        </w:rPr>
        <w:t> </w:t>
      </w:r>
      <w:r>
        <w:rPr>
          <w:sz w:val="20"/>
          <w:vertAlign w:val="baseline"/>
        </w:rPr>
        <w:t>Notification</w:t>
      </w:r>
      <w:r>
        <w:rPr>
          <w:spacing w:val="-5"/>
          <w:sz w:val="20"/>
          <w:vertAlign w:val="baseline"/>
        </w:rPr>
        <w:t> </w:t>
      </w:r>
      <w:r>
        <w:rPr>
          <w:sz w:val="20"/>
          <w:vertAlign w:val="baseline"/>
        </w:rPr>
        <w:t>No.</w:t>
      </w:r>
      <w:r>
        <w:rPr>
          <w:spacing w:val="-4"/>
          <w:sz w:val="20"/>
          <w:vertAlign w:val="baseline"/>
        </w:rPr>
        <w:t> </w:t>
      </w:r>
      <w:r>
        <w:rPr>
          <w:sz w:val="20"/>
          <w:vertAlign w:val="baseline"/>
        </w:rPr>
        <w:t>IBBI/2021-22/GN/REG079,</w:t>
      </w:r>
      <w:r>
        <w:rPr>
          <w:spacing w:val="-4"/>
          <w:sz w:val="20"/>
          <w:vertAlign w:val="baseline"/>
        </w:rPr>
        <w:t> </w:t>
      </w:r>
      <w:r>
        <w:rPr>
          <w:sz w:val="20"/>
          <w:vertAlign w:val="baseline"/>
        </w:rPr>
        <w:t>dated</w:t>
      </w:r>
      <w:r>
        <w:rPr>
          <w:spacing w:val="-3"/>
          <w:sz w:val="20"/>
          <w:vertAlign w:val="baseline"/>
        </w:rPr>
        <w:t> </w:t>
      </w:r>
      <w:r>
        <w:rPr>
          <w:sz w:val="20"/>
          <w:vertAlign w:val="baseline"/>
        </w:rPr>
        <w:t>30th</w:t>
      </w:r>
      <w:r>
        <w:rPr>
          <w:spacing w:val="-3"/>
          <w:sz w:val="20"/>
          <w:vertAlign w:val="baseline"/>
        </w:rPr>
        <w:t> </w:t>
      </w:r>
      <w:r>
        <w:rPr>
          <w:sz w:val="20"/>
          <w:vertAlign w:val="baseline"/>
        </w:rPr>
        <w:t>September,</w:t>
      </w:r>
      <w:r>
        <w:rPr>
          <w:spacing w:val="-4"/>
          <w:sz w:val="20"/>
          <w:vertAlign w:val="baseline"/>
        </w:rPr>
        <w:t> </w:t>
      </w:r>
      <w:r>
        <w:rPr>
          <w:sz w:val="20"/>
          <w:vertAlign w:val="baseline"/>
        </w:rPr>
        <w:t>2021</w:t>
      </w:r>
      <w:r>
        <w:rPr>
          <w:spacing w:val="-5"/>
          <w:sz w:val="20"/>
          <w:vertAlign w:val="baseline"/>
        </w:rPr>
        <w:t> </w:t>
      </w:r>
      <w:r>
        <w:rPr>
          <w:sz w:val="20"/>
          <w:vertAlign w:val="baseline"/>
        </w:rPr>
        <w:t>(w.e.f.</w:t>
      </w:r>
      <w:r>
        <w:rPr>
          <w:spacing w:val="-4"/>
          <w:sz w:val="20"/>
          <w:vertAlign w:val="baseline"/>
        </w:rPr>
        <w:t> </w:t>
      </w:r>
      <w:r>
        <w:rPr>
          <w:sz w:val="20"/>
          <w:vertAlign w:val="baseline"/>
        </w:rPr>
        <w:t>30-09- 2021). Prior to substitution, it stood as under:</w:t>
      </w:r>
    </w:p>
    <w:p>
      <w:pPr>
        <w:spacing w:before="1"/>
        <w:ind w:left="732" w:right="0" w:firstLine="0"/>
        <w:jc w:val="left"/>
        <w:rPr>
          <w:sz w:val="20"/>
        </w:rPr>
      </w:pPr>
      <w:r>
        <w:rPr>
          <w:spacing w:val="-2"/>
          <w:sz w:val="20"/>
        </w:rPr>
        <w:t>“announcement”.</w:t>
      </w:r>
    </w:p>
    <w:p>
      <w:pPr>
        <w:spacing w:after="0"/>
        <w:jc w:val="left"/>
        <w:rPr>
          <w:sz w:val="20"/>
        </w:rPr>
        <w:sectPr>
          <w:pgSz w:w="11900" w:h="16850"/>
          <w:pgMar w:header="0" w:footer="1049" w:top="1420" w:bottom="1240" w:left="708" w:right="708"/>
        </w:sectPr>
      </w:pPr>
    </w:p>
    <w:tbl>
      <w:tblPr>
        <w:tblW w:w="0" w:type="auto"/>
        <w:jc w:val="left"/>
        <w:tblInd w:w="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77"/>
        <w:gridCol w:w="6671"/>
        <w:gridCol w:w="1889"/>
      </w:tblGrid>
      <w:tr>
        <w:trPr>
          <w:trHeight w:val="1103" w:hRule="atLeast"/>
        </w:trPr>
        <w:tc>
          <w:tcPr>
            <w:tcW w:w="977" w:type="dxa"/>
          </w:tcPr>
          <w:p>
            <w:pPr>
              <w:pStyle w:val="TableParagraph"/>
              <w:rPr>
                <w:sz w:val="22"/>
              </w:rPr>
            </w:pPr>
          </w:p>
        </w:tc>
        <w:tc>
          <w:tcPr>
            <w:tcW w:w="6671" w:type="dxa"/>
          </w:tcPr>
          <w:p>
            <w:pPr>
              <w:pStyle w:val="TableParagraph"/>
              <w:numPr>
                <w:ilvl w:val="0"/>
                <w:numId w:val="71"/>
              </w:numPr>
              <w:tabs>
                <w:tab w:pos="824" w:val="left" w:leader="none"/>
              </w:tabs>
              <w:spacing w:line="275" w:lineRule="exact" w:before="0" w:after="0"/>
              <w:ind w:left="824" w:right="0" w:hanging="359"/>
              <w:jc w:val="left"/>
              <w:rPr>
                <w:sz w:val="24"/>
              </w:rPr>
            </w:pPr>
            <w:r>
              <w:rPr>
                <w:sz w:val="24"/>
              </w:rPr>
              <w:t>Income</w:t>
            </w:r>
            <w:r>
              <w:rPr>
                <w:spacing w:val="-5"/>
                <w:sz w:val="24"/>
              </w:rPr>
              <w:t> </w:t>
            </w:r>
            <w:r>
              <w:rPr>
                <w:sz w:val="24"/>
              </w:rPr>
              <w:t>Tax </w:t>
            </w:r>
            <w:r>
              <w:rPr>
                <w:spacing w:val="-4"/>
                <w:sz w:val="24"/>
              </w:rPr>
              <w:t>Dept</w:t>
            </w:r>
          </w:p>
          <w:p>
            <w:pPr>
              <w:pStyle w:val="TableParagraph"/>
              <w:numPr>
                <w:ilvl w:val="0"/>
                <w:numId w:val="71"/>
              </w:numPr>
              <w:tabs>
                <w:tab w:pos="824" w:val="left" w:leader="none"/>
              </w:tabs>
              <w:spacing w:line="240" w:lineRule="auto" w:before="0" w:after="0"/>
              <w:ind w:left="824" w:right="0" w:hanging="359"/>
              <w:jc w:val="left"/>
              <w:rPr>
                <w:sz w:val="24"/>
              </w:rPr>
            </w:pPr>
            <w:r>
              <w:rPr>
                <w:sz w:val="24"/>
              </w:rPr>
              <w:t>Inspector</w:t>
            </w:r>
            <w:r>
              <w:rPr>
                <w:spacing w:val="-2"/>
                <w:sz w:val="24"/>
              </w:rPr>
              <w:t> </w:t>
            </w:r>
            <w:r>
              <w:rPr>
                <w:sz w:val="24"/>
              </w:rPr>
              <w:t>of</w:t>
            </w:r>
            <w:r>
              <w:rPr>
                <w:spacing w:val="-1"/>
                <w:sz w:val="24"/>
              </w:rPr>
              <w:t> </w:t>
            </w:r>
            <w:r>
              <w:rPr>
                <w:spacing w:val="-2"/>
                <w:sz w:val="24"/>
              </w:rPr>
              <w:t>Factory</w:t>
            </w:r>
          </w:p>
          <w:p>
            <w:pPr>
              <w:pStyle w:val="TableParagraph"/>
              <w:numPr>
                <w:ilvl w:val="0"/>
                <w:numId w:val="71"/>
              </w:numPr>
              <w:tabs>
                <w:tab w:pos="824" w:val="left" w:leader="none"/>
              </w:tabs>
              <w:spacing w:line="240" w:lineRule="auto" w:before="0" w:after="0"/>
              <w:ind w:left="824" w:right="0" w:hanging="359"/>
              <w:jc w:val="left"/>
              <w:rPr>
                <w:sz w:val="24"/>
              </w:rPr>
            </w:pPr>
            <w:r>
              <w:rPr>
                <w:spacing w:val="-2"/>
                <w:sz w:val="24"/>
              </w:rPr>
              <w:t>GST/VAT</w:t>
            </w:r>
          </w:p>
          <w:p>
            <w:pPr>
              <w:pStyle w:val="TableParagraph"/>
              <w:numPr>
                <w:ilvl w:val="0"/>
                <w:numId w:val="71"/>
              </w:numPr>
              <w:tabs>
                <w:tab w:pos="825" w:val="left" w:leader="none"/>
              </w:tabs>
              <w:spacing w:line="257" w:lineRule="exact" w:before="0" w:after="0"/>
              <w:ind w:left="825" w:right="0" w:hanging="360"/>
              <w:jc w:val="left"/>
              <w:rPr>
                <w:sz w:val="24"/>
              </w:rPr>
            </w:pPr>
            <w:r>
              <w:rPr>
                <w:spacing w:val="-2"/>
                <w:sz w:val="24"/>
              </w:rPr>
              <w:t>Others</w:t>
            </w:r>
          </w:p>
        </w:tc>
        <w:tc>
          <w:tcPr>
            <w:tcW w:w="1889" w:type="dxa"/>
          </w:tcPr>
          <w:p>
            <w:pPr>
              <w:pStyle w:val="TableParagraph"/>
              <w:rPr>
                <w:sz w:val="22"/>
              </w:rPr>
            </w:pPr>
          </w:p>
        </w:tc>
      </w:tr>
      <w:tr>
        <w:trPr>
          <w:trHeight w:val="827" w:hRule="atLeast"/>
        </w:trPr>
        <w:tc>
          <w:tcPr>
            <w:tcW w:w="977" w:type="dxa"/>
          </w:tcPr>
          <w:p>
            <w:pPr>
              <w:pStyle w:val="TableParagraph"/>
              <w:spacing w:line="139" w:lineRule="auto" w:before="37"/>
              <w:ind w:left="11" w:right="1"/>
              <w:jc w:val="center"/>
              <w:rPr>
                <w:position w:val="-8"/>
                <w:sz w:val="24"/>
              </w:rPr>
            </w:pPr>
            <w:hyperlink w:history="true" w:anchor="_bookmark119">
              <w:r>
                <w:rPr>
                  <w:spacing w:val="-2"/>
                  <w:sz w:val="16"/>
                </w:rPr>
                <w:t>120</w:t>
              </w:r>
            </w:hyperlink>
            <w:r>
              <w:rPr>
                <w:spacing w:val="-2"/>
                <w:position w:val="-8"/>
                <w:sz w:val="24"/>
              </w:rPr>
              <w:t>[44</w:t>
            </w:r>
          </w:p>
        </w:tc>
        <w:tc>
          <w:tcPr>
            <w:tcW w:w="6671" w:type="dxa"/>
          </w:tcPr>
          <w:p>
            <w:pPr>
              <w:pStyle w:val="TableParagraph"/>
              <w:ind w:left="105"/>
              <w:rPr>
                <w:sz w:val="24"/>
              </w:rPr>
            </w:pPr>
            <w:r>
              <w:rPr>
                <w:sz w:val="24"/>
              </w:rPr>
              <w:t>Date of deposit of unclaimed dividends or undistributed proceeds and</w:t>
            </w:r>
            <w:r>
              <w:rPr>
                <w:spacing w:val="-5"/>
                <w:sz w:val="24"/>
              </w:rPr>
              <w:t> </w:t>
            </w:r>
            <w:r>
              <w:rPr>
                <w:sz w:val="24"/>
              </w:rPr>
              <w:t>income</w:t>
            </w:r>
            <w:r>
              <w:rPr>
                <w:spacing w:val="-6"/>
                <w:sz w:val="24"/>
              </w:rPr>
              <w:t> </w:t>
            </w:r>
            <w:r>
              <w:rPr>
                <w:sz w:val="24"/>
              </w:rPr>
              <w:t>and</w:t>
            </w:r>
            <w:r>
              <w:rPr>
                <w:spacing w:val="-5"/>
                <w:sz w:val="24"/>
              </w:rPr>
              <w:t> </w:t>
            </w:r>
            <w:r>
              <w:rPr>
                <w:sz w:val="24"/>
              </w:rPr>
              <w:t>interest</w:t>
            </w:r>
            <w:r>
              <w:rPr>
                <w:spacing w:val="-5"/>
                <w:sz w:val="24"/>
              </w:rPr>
              <w:t> </w:t>
            </w:r>
            <w:r>
              <w:rPr>
                <w:sz w:val="24"/>
              </w:rPr>
              <w:t>thereon,</w:t>
            </w:r>
            <w:r>
              <w:rPr>
                <w:spacing w:val="-5"/>
                <w:sz w:val="24"/>
              </w:rPr>
              <w:t> </w:t>
            </w:r>
            <w:r>
              <w:rPr>
                <w:sz w:val="24"/>
              </w:rPr>
              <w:t>if</w:t>
            </w:r>
            <w:r>
              <w:rPr>
                <w:spacing w:val="-4"/>
                <w:sz w:val="24"/>
              </w:rPr>
              <w:t> </w:t>
            </w:r>
            <w:r>
              <w:rPr>
                <w:sz w:val="24"/>
              </w:rPr>
              <w:t>any,</w:t>
            </w:r>
            <w:r>
              <w:rPr>
                <w:spacing w:val="-5"/>
                <w:sz w:val="24"/>
              </w:rPr>
              <w:t> </w:t>
            </w:r>
            <w:r>
              <w:rPr>
                <w:sz w:val="24"/>
              </w:rPr>
              <w:t>under</w:t>
            </w:r>
            <w:r>
              <w:rPr>
                <w:spacing w:val="-5"/>
                <w:sz w:val="24"/>
              </w:rPr>
              <w:t> </w:t>
            </w:r>
            <w:r>
              <w:rPr>
                <w:sz w:val="24"/>
              </w:rPr>
              <w:t>sub-regulations</w:t>
            </w:r>
            <w:r>
              <w:rPr>
                <w:spacing w:val="-5"/>
                <w:sz w:val="24"/>
              </w:rPr>
              <w:t> </w:t>
            </w:r>
            <w:r>
              <w:rPr>
                <w:sz w:val="24"/>
              </w:rPr>
              <w:t>(2),</w:t>
            </w:r>
          </w:p>
          <w:p>
            <w:pPr>
              <w:pStyle w:val="TableParagraph"/>
              <w:spacing w:line="257" w:lineRule="exact"/>
              <w:ind w:left="105"/>
              <w:rPr>
                <w:sz w:val="24"/>
              </w:rPr>
            </w:pPr>
            <w:r>
              <w:rPr>
                <w:sz w:val="24"/>
              </w:rPr>
              <w:t>(3)</w:t>
            </w:r>
            <w:r>
              <w:rPr>
                <w:spacing w:val="-2"/>
                <w:sz w:val="24"/>
              </w:rPr>
              <w:t> </w:t>
            </w:r>
            <w:r>
              <w:rPr>
                <w:sz w:val="24"/>
              </w:rPr>
              <w:t>or (4) of</w:t>
            </w:r>
            <w:r>
              <w:rPr>
                <w:spacing w:val="-2"/>
                <w:sz w:val="24"/>
              </w:rPr>
              <w:t> </w:t>
            </w:r>
            <w:r>
              <w:rPr>
                <w:sz w:val="24"/>
              </w:rPr>
              <w:t>regulation </w:t>
            </w:r>
            <w:r>
              <w:rPr>
                <w:spacing w:val="-5"/>
                <w:sz w:val="24"/>
              </w:rPr>
              <w:t>46</w:t>
            </w:r>
          </w:p>
        </w:tc>
        <w:tc>
          <w:tcPr>
            <w:tcW w:w="1889" w:type="dxa"/>
          </w:tcPr>
          <w:p>
            <w:pPr>
              <w:pStyle w:val="TableParagraph"/>
              <w:rPr>
                <w:sz w:val="22"/>
              </w:rPr>
            </w:pPr>
          </w:p>
        </w:tc>
      </w:tr>
      <w:tr>
        <w:trPr>
          <w:trHeight w:val="1931" w:hRule="atLeast"/>
        </w:trPr>
        <w:tc>
          <w:tcPr>
            <w:tcW w:w="977" w:type="dxa"/>
          </w:tcPr>
          <w:p>
            <w:pPr>
              <w:pStyle w:val="TableParagraph"/>
              <w:spacing w:line="275" w:lineRule="exact"/>
              <w:ind w:left="11" w:right="4"/>
              <w:jc w:val="center"/>
              <w:rPr>
                <w:sz w:val="24"/>
              </w:rPr>
            </w:pPr>
            <w:r>
              <w:rPr>
                <w:spacing w:val="-5"/>
                <w:sz w:val="24"/>
              </w:rPr>
              <w:t>45</w:t>
            </w:r>
          </w:p>
        </w:tc>
        <w:tc>
          <w:tcPr>
            <w:tcW w:w="6671" w:type="dxa"/>
          </w:tcPr>
          <w:p>
            <w:pPr>
              <w:pStyle w:val="TableParagraph"/>
              <w:spacing w:line="275" w:lineRule="exact"/>
              <w:ind w:left="105"/>
              <w:rPr>
                <w:sz w:val="24"/>
              </w:rPr>
            </w:pPr>
            <w:r>
              <w:rPr>
                <w:sz w:val="24"/>
              </w:rPr>
              <w:t>Amount</w:t>
            </w:r>
            <w:r>
              <w:rPr>
                <w:spacing w:val="-2"/>
                <w:sz w:val="24"/>
              </w:rPr>
              <w:t> </w:t>
            </w:r>
            <w:r>
              <w:rPr>
                <w:sz w:val="24"/>
              </w:rPr>
              <w:t>deposited</w:t>
            </w:r>
            <w:r>
              <w:rPr>
                <w:spacing w:val="-2"/>
                <w:sz w:val="24"/>
              </w:rPr>
              <w:t> </w:t>
            </w:r>
            <w:r>
              <w:rPr>
                <w:sz w:val="24"/>
              </w:rPr>
              <w:t>into</w:t>
            </w:r>
            <w:r>
              <w:rPr>
                <w:spacing w:val="-1"/>
                <w:sz w:val="24"/>
              </w:rPr>
              <w:t> </w:t>
            </w:r>
            <w:r>
              <w:rPr>
                <w:sz w:val="24"/>
              </w:rPr>
              <w:t>Corporate</w:t>
            </w:r>
            <w:r>
              <w:rPr>
                <w:spacing w:val="-2"/>
                <w:sz w:val="24"/>
              </w:rPr>
              <w:t> </w:t>
            </w:r>
            <w:r>
              <w:rPr>
                <w:sz w:val="24"/>
              </w:rPr>
              <w:t>Liquidation</w:t>
            </w:r>
            <w:r>
              <w:rPr>
                <w:spacing w:val="-1"/>
                <w:sz w:val="24"/>
              </w:rPr>
              <w:t> </w:t>
            </w:r>
            <w:r>
              <w:rPr>
                <w:spacing w:val="-2"/>
                <w:sz w:val="24"/>
              </w:rPr>
              <w:t>Account:</w:t>
            </w:r>
          </w:p>
          <w:p>
            <w:pPr>
              <w:pStyle w:val="TableParagraph"/>
              <w:numPr>
                <w:ilvl w:val="0"/>
                <w:numId w:val="72"/>
              </w:numPr>
              <w:tabs>
                <w:tab w:pos="824" w:val="left" w:leader="none"/>
              </w:tabs>
              <w:spacing w:line="240" w:lineRule="auto" w:before="0" w:after="0"/>
              <w:ind w:left="824" w:right="0" w:hanging="359"/>
              <w:jc w:val="left"/>
              <w:rPr>
                <w:sz w:val="24"/>
              </w:rPr>
            </w:pPr>
            <w:r>
              <w:rPr>
                <w:sz w:val="24"/>
              </w:rPr>
              <w:t>Amount</w:t>
            </w:r>
            <w:r>
              <w:rPr>
                <w:spacing w:val="-1"/>
                <w:sz w:val="24"/>
              </w:rPr>
              <w:t> </w:t>
            </w:r>
            <w:r>
              <w:rPr>
                <w:sz w:val="24"/>
              </w:rPr>
              <w:t>of</w:t>
            </w:r>
            <w:r>
              <w:rPr>
                <w:spacing w:val="-1"/>
                <w:sz w:val="24"/>
              </w:rPr>
              <w:t> </w:t>
            </w:r>
            <w:r>
              <w:rPr>
                <w:sz w:val="24"/>
              </w:rPr>
              <w:t>unclaimed </w:t>
            </w:r>
            <w:r>
              <w:rPr>
                <w:spacing w:val="-2"/>
                <w:sz w:val="24"/>
              </w:rPr>
              <w:t>dividends</w:t>
            </w:r>
          </w:p>
          <w:p>
            <w:pPr>
              <w:pStyle w:val="TableParagraph"/>
              <w:numPr>
                <w:ilvl w:val="0"/>
                <w:numId w:val="72"/>
              </w:numPr>
              <w:tabs>
                <w:tab w:pos="824" w:val="left" w:leader="none"/>
              </w:tabs>
              <w:spacing w:line="240" w:lineRule="auto" w:before="0" w:after="0"/>
              <w:ind w:left="824" w:right="0" w:hanging="359"/>
              <w:jc w:val="left"/>
              <w:rPr>
                <w:sz w:val="24"/>
              </w:rPr>
            </w:pPr>
            <w:r>
              <w:rPr>
                <w:sz w:val="24"/>
              </w:rPr>
              <w:t>Amount</w:t>
            </w:r>
            <w:r>
              <w:rPr>
                <w:spacing w:val="-1"/>
                <w:sz w:val="24"/>
              </w:rPr>
              <w:t> </w:t>
            </w:r>
            <w:r>
              <w:rPr>
                <w:sz w:val="24"/>
              </w:rPr>
              <w:t>of undistributed </w:t>
            </w:r>
            <w:r>
              <w:rPr>
                <w:spacing w:val="-2"/>
                <w:sz w:val="24"/>
              </w:rPr>
              <w:t>proceeds</w:t>
            </w:r>
          </w:p>
          <w:p>
            <w:pPr>
              <w:pStyle w:val="TableParagraph"/>
              <w:numPr>
                <w:ilvl w:val="0"/>
                <w:numId w:val="72"/>
              </w:numPr>
              <w:tabs>
                <w:tab w:pos="825" w:val="left" w:leader="none"/>
              </w:tabs>
              <w:spacing w:line="240" w:lineRule="auto" w:before="0" w:after="0"/>
              <w:ind w:left="825" w:right="100" w:hanging="360"/>
              <w:jc w:val="left"/>
              <w:rPr>
                <w:sz w:val="24"/>
              </w:rPr>
            </w:pPr>
            <w:r>
              <w:rPr>
                <w:sz w:val="24"/>
              </w:rPr>
              <w:t>Income</w:t>
            </w:r>
            <w:r>
              <w:rPr>
                <w:spacing w:val="-15"/>
                <w:sz w:val="24"/>
              </w:rPr>
              <w:t> </w:t>
            </w:r>
            <w:r>
              <w:rPr>
                <w:sz w:val="24"/>
              </w:rPr>
              <w:t>referred</w:t>
            </w:r>
            <w:r>
              <w:rPr>
                <w:spacing w:val="-15"/>
                <w:sz w:val="24"/>
              </w:rPr>
              <w:t> </w:t>
            </w:r>
            <w:r>
              <w:rPr>
                <w:sz w:val="24"/>
              </w:rPr>
              <w:t>to</w:t>
            </w:r>
            <w:r>
              <w:rPr>
                <w:spacing w:val="-15"/>
                <w:sz w:val="24"/>
              </w:rPr>
              <w:t> </w:t>
            </w:r>
            <w:r>
              <w:rPr>
                <w:sz w:val="24"/>
              </w:rPr>
              <w:t>in</w:t>
            </w:r>
            <w:r>
              <w:rPr>
                <w:spacing w:val="-15"/>
                <w:sz w:val="24"/>
              </w:rPr>
              <w:t> </w:t>
            </w:r>
            <w:r>
              <w:rPr>
                <w:sz w:val="24"/>
              </w:rPr>
              <w:t>sub-regulation</w:t>
            </w:r>
            <w:r>
              <w:rPr>
                <w:spacing w:val="-15"/>
                <w:sz w:val="24"/>
              </w:rPr>
              <w:t> </w:t>
            </w:r>
            <w:r>
              <w:rPr>
                <w:sz w:val="24"/>
              </w:rPr>
              <w:t>(2)</w:t>
            </w:r>
            <w:r>
              <w:rPr>
                <w:spacing w:val="-15"/>
                <w:sz w:val="24"/>
              </w:rPr>
              <w:t> </w:t>
            </w:r>
            <w:r>
              <w:rPr>
                <w:sz w:val="24"/>
              </w:rPr>
              <w:t>and</w:t>
            </w:r>
            <w:r>
              <w:rPr>
                <w:spacing w:val="-15"/>
                <w:sz w:val="24"/>
              </w:rPr>
              <w:t> </w:t>
            </w:r>
            <w:r>
              <w:rPr>
                <w:sz w:val="24"/>
              </w:rPr>
              <w:t>(3)</w:t>
            </w:r>
            <w:r>
              <w:rPr>
                <w:spacing w:val="-16"/>
                <w:sz w:val="24"/>
              </w:rPr>
              <w:t> </w:t>
            </w:r>
            <w:r>
              <w:rPr>
                <w:sz w:val="24"/>
              </w:rPr>
              <w:t>of</w:t>
            </w:r>
            <w:r>
              <w:rPr>
                <w:spacing w:val="-16"/>
                <w:sz w:val="24"/>
              </w:rPr>
              <w:t> </w:t>
            </w:r>
            <w:r>
              <w:rPr>
                <w:sz w:val="24"/>
              </w:rPr>
              <w:t>regulation </w:t>
            </w:r>
            <w:r>
              <w:rPr>
                <w:spacing w:val="-6"/>
                <w:sz w:val="24"/>
              </w:rPr>
              <w:t>46</w:t>
            </w:r>
          </w:p>
          <w:p>
            <w:pPr>
              <w:pStyle w:val="TableParagraph"/>
              <w:numPr>
                <w:ilvl w:val="0"/>
                <w:numId w:val="72"/>
              </w:numPr>
              <w:tabs>
                <w:tab w:pos="824" w:val="left" w:leader="none"/>
              </w:tabs>
              <w:spacing w:line="240" w:lineRule="auto" w:before="0" w:after="0"/>
              <w:ind w:left="824" w:right="0" w:hanging="359"/>
              <w:jc w:val="left"/>
              <w:rPr>
                <w:sz w:val="24"/>
              </w:rPr>
            </w:pPr>
            <w:r>
              <w:rPr>
                <w:sz w:val="24"/>
              </w:rPr>
              <w:t>Interest</w:t>
            </w:r>
            <w:r>
              <w:rPr>
                <w:spacing w:val="-1"/>
                <w:sz w:val="24"/>
              </w:rPr>
              <w:t> </w:t>
            </w:r>
            <w:r>
              <w:rPr>
                <w:sz w:val="24"/>
              </w:rPr>
              <w:t>referred</w:t>
            </w:r>
            <w:r>
              <w:rPr>
                <w:spacing w:val="-1"/>
                <w:sz w:val="24"/>
              </w:rPr>
              <w:t> </w:t>
            </w:r>
            <w:r>
              <w:rPr>
                <w:sz w:val="24"/>
              </w:rPr>
              <w:t>to</w:t>
            </w:r>
            <w:r>
              <w:rPr>
                <w:spacing w:val="-1"/>
                <w:sz w:val="24"/>
              </w:rPr>
              <w:t> </w:t>
            </w:r>
            <w:r>
              <w:rPr>
                <w:sz w:val="24"/>
              </w:rPr>
              <w:t>in sub-regulation</w:t>
            </w:r>
            <w:r>
              <w:rPr>
                <w:spacing w:val="-1"/>
                <w:sz w:val="24"/>
              </w:rPr>
              <w:t> </w:t>
            </w:r>
            <w:r>
              <w:rPr>
                <w:sz w:val="24"/>
              </w:rPr>
              <w:t>(4)</w:t>
            </w:r>
            <w:r>
              <w:rPr>
                <w:spacing w:val="-2"/>
                <w:sz w:val="24"/>
              </w:rPr>
              <w:t> </w:t>
            </w:r>
            <w:r>
              <w:rPr>
                <w:sz w:val="24"/>
              </w:rPr>
              <w:t>of</w:t>
            </w:r>
            <w:r>
              <w:rPr>
                <w:spacing w:val="-1"/>
                <w:sz w:val="24"/>
              </w:rPr>
              <w:t> </w:t>
            </w:r>
            <w:r>
              <w:rPr>
                <w:sz w:val="24"/>
              </w:rPr>
              <w:t>regulation </w:t>
            </w:r>
            <w:r>
              <w:rPr>
                <w:spacing w:val="-5"/>
                <w:sz w:val="24"/>
              </w:rPr>
              <w:t>46</w:t>
            </w:r>
          </w:p>
          <w:p>
            <w:pPr>
              <w:pStyle w:val="TableParagraph"/>
              <w:spacing w:line="257" w:lineRule="exact"/>
              <w:ind w:left="105"/>
              <w:rPr>
                <w:b/>
                <w:sz w:val="24"/>
              </w:rPr>
            </w:pPr>
            <w:r>
              <w:rPr>
                <w:b/>
                <w:spacing w:val="-2"/>
                <w:sz w:val="24"/>
              </w:rPr>
              <w:t>Total</w:t>
            </w:r>
          </w:p>
        </w:tc>
        <w:tc>
          <w:tcPr>
            <w:tcW w:w="1889" w:type="dxa"/>
          </w:tcPr>
          <w:p>
            <w:pPr>
              <w:pStyle w:val="TableParagraph"/>
              <w:rPr>
                <w:sz w:val="22"/>
              </w:rPr>
            </w:pPr>
          </w:p>
        </w:tc>
      </w:tr>
      <w:tr>
        <w:trPr>
          <w:trHeight w:val="554" w:hRule="atLeast"/>
        </w:trPr>
        <w:tc>
          <w:tcPr>
            <w:tcW w:w="977" w:type="dxa"/>
          </w:tcPr>
          <w:p>
            <w:pPr>
              <w:pStyle w:val="TableParagraph"/>
              <w:spacing w:before="1"/>
              <w:ind w:left="11" w:right="4"/>
              <w:jc w:val="center"/>
              <w:rPr>
                <w:sz w:val="24"/>
              </w:rPr>
            </w:pPr>
            <w:r>
              <w:rPr>
                <w:spacing w:val="-5"/>
                <w:sz w:val="24"/>
              </w:rPr>
              <w:t>46</w:t>
            </w:r>
          </w:p>
        </w:tc>
        <w:tc>
          <w:tcPr>
            <w:tcW w:w="6671" w:type="dxa"/>
          </w:tcPr>
          <w:p>
            <w:pPr>
              <w:pStyle w:val="TableParagraph"/>
              <w:spacing w:line="270" w:lineRule="atLeast"/>
              <w:ind w:left="105"/>
              <w:rPr>
                <w:b/>
                <w:sz w:val="24"/>
              </w:rPr>
            </w:pPr>
            <w:r>
              <w:rPr>
                <w:sz w:val="24"/>
              </w:rPr>
              <w:t>Date</w:t>
            </w:r>
            <w:r>
              <w:rPr>
                <w:spacing w:val="-4"/>
                <w:sz w:val="24"/>
              </w:rPr>
              <w:t> </w:t>
            </w:r>
            <w:r>
              <w:rPr>
                <w:sz w:val="24"/>
              </w:rPr>
              <w:t>of</w:t>
            </w:r>
            <w:r>
              <w:rPr>
                <w:spacing w:val="-6"/>
                <w:sz w:val="24"/>
              </w:rPr>
              <w:t> </w:t>
            </w:r>
            <w:r>
              <w:rPr>
                <w:sz w:val="24"/>
              </w:rPr>
              <w:t>submission</w:t>
            </w:r>
            <w:r>
              <w:rPr>
                <w:spacing w:val="-4"/>
                <w:sz w:val="24"/>
              </w:rPr>
              <w:t> </w:t>
            </w:r>
            <w:r>
              <w:rPr>
                <w:sz w:val="24"/>
              </w:rPr>
              <w:t>to</w:t>
            </w:r>
            <w:r>
              <w:rPr>
                <w:spacing w:val="-4"/>
                <w:sz w:val="24"/>
              </w:rPr>
              <w:t> </w:t>
            </w:r>
            <w:r>
              <w:rPr>
                <w:sz w:val="24"/>
              </w:rPr>
              <w:t>the</w:t>
            </w:r>
            <w:r>
              <w:rPr>
                <w:spacing w:val="-4"/>
                <w:sz w:val="24"/>
              </w:rPr>
              <w:t> </w:t>
            </w:r>
            <w:r>
              <w:rPr>
                <w:sz w:val="24"/>
              </w:rPr>
              <w:t>Board</w:t>
            </w:r>
            <w:r>
              <w:rPr>
                <w:spacing w:val="-4"/>
                <w:sz w:val="24"/>
              </w:rPr>
              <w:t> </w:t>
            </w:r>
            <w:r>
              <w:rPr>
                <w:sz w:val="24"/>
              </w:rPr>
              <w:t>and</w:t>
            </w:r>
            <w:r>
              <w:rPr>
                <w:spacing w:val="-4"/>
                <w:sz w:val="24"/>
              </w:rPr>
              <w:t> </w:t>
            </w:r>
            <w:r>
              <w:rPr>
                <w:sz w:val="24"/>
              </w:rPr>
              <w:t>the</w:t>
            </w:r>
            <w:r>
              <w:rPr>
                <w:spacing w:val="-4"/>
                <w:sz w:val="24"/>
              </w:rPr>
              <w:t> </w:t>
            </w:r>
            <w:r>
              <w:rPr>
                <w:sz w:val="24"/>
              </w:rPr>
              <w:t>Authority</w:t>
            </w:r>
            <w:r>
              <w:rPr>
                <w:spacing w:val="-2"/>
                <w:sz w:val="24"/>
              </w:rPr>
              <w:t> </w:t>
            </w:r>
            <w:r>
              <w:rPr>
                <w:sz w:val="24"/>
              </w:rPr>
              <w:t>under</w:t>
            </w:r>
            <w:r>
              <w:rPr>
                <w:spacing w:val="-4"/>
                <w:sz w:val="24"/>
              </w:rPr>
              <w:t> </w:t>
            </w:r>
            <w:r>
              <w:rPr>
                <w:sz w:val="24"/>
              </w:rPr>
              <w:t>sub- regulation (5) of regulation 46</w:t>
            </w:r>
            <w:r>
              <w:rPr>
                <w:b/>
                <w:sz w:val="24"/>
              </w:rPr>
              <w:t>]</w:t>
            </w:r>
          </w:p>
        </w:tc>
        <w:tc>
          <w:tcPr>
            <w:tcW w:w="1889" w:type="dxa"/>
          </w:tcPr>
          <w:p>
            <w:pPr>
              <w:pStyle w:val="TableParagraph"/>
              <w:rPr>
                <w:sz w:val="22"/>
              </w:rPr>
            </w:pPr>
          </w:p>
        </w:tc>
      </w:tr>
      <w:tr>
        <w:trPr>
          <w:trHeight w:val="275" w:hRule="atLeast"/>
        </w:trPr>
        <w:tc>
          <w:tcPr>
            <w:tcW w:w="977" w:type="dxa"/>
          </w:tcPr>
          <w:p>
            <w:pPr>
              <w:pStyle w:val="TableParagraph"/>
              <w:spacing w:line="256" w:lineRule="exact"/>
              <w:ind w:left="11" w:right="4"/>
              <w:jc w:val="center"/>
              <w:rPr>
                <w:sz w:val="24"/>
              </w:rPr>
            </w:pPr>
            <w:r>
              <w:rPr>
                <w:spacing w:val="-5"/>
                <w:sz w:val="24"/>
              </w:rPr>
              <w:t>47</w:t>
            </w:r>
          </w:p>
        </w:tc>
        <w:tc>
          <w:tcPr>
            <w:tcW w:w="6671" w:type="dxa"/>
          </w:tcPr>
          <w:p>
            <w:pPr>
              <w:pStyle w:val="TableParagraph"/>
              <w:spacing w:line="256" w:lineRule="exact"/>
              <w:ind w:left="105"/>
              <w:rPr>
                <w:sz w:val="24"/>
              </w:rPr>
            </w:pPr>
            <w:r>
              <w:rPr>
                <w:sz w:val="24"/>
              </w:rPr>
              <w:t>Date</w:t>
            </w:r>
            <w:r>
              <w:rPr>
                <w:spacing w:val="-1"/>
                <w:sz w:val="24"/>
              </w:rPr>
              <w:t> </w:t>
            </w:r>
            <w:r>
              <w:rPr>
                <w:sz w:val="24"/>
              </w:rPr>
              <w:t>of</w:t>
            </w:r>
            <w:r>
              <w:rPr>
                <w:spacing w:val="-1"/>
                <w:sz w:val="24"/>
              </w:rPr>
              <w:t> </w:t>
            </w:r>
            <w:r>
              <w:rPr>
                <w:sz w:val="24"/>
              </w:rPr>
              <w:t>Final</w:t>
            </w:r>
            <w:r>
              <w:rPr>
                <w:spacing w:val="-1"/>
                <w:sz w:val="24"/>
              </w:rPr>
              <w:t> </w:t>
            </w:r>
            <w:r>
              <w:rPr>
                <w:sz w:val="24"/>
              </w:rPr>
              <w:t>Report</w:t>
            </w:r>
            <w:r>
              <w:rPr>
                <w:spacing w:val="-1"/>
                <w:sz w:val="24"/>
              </w:rPr>
              <w:t> </w:t>
            </w:r>
            <w:r>
              <w:rPr>
                <w:sz w:val="24"/>
              </w:rPr>
              <w:t>to</w:t>
            </w:r>
            <w:r>
              <w:rPr>
                <w:spacing w:val="1"/>
                <w:sz w:val="24"/>
              </w:rPr>
              <w:t> </w:t>
            </w:r>
            <w:r>
              <w:rPr>
                <w:sz w:val="24"/>
              </w:rPr>
              <w:t>AA</w:t>
            </w:r>
            <w:r>
              <w:rPr>
                <w:spacing w:val="-2"/>
                <w:sz w:val="24"/>
              </w:rPr>
              <w:t> </w:t>
            </w:r>
            <w:r>
              <w:rPr>
                <w:sz w:val="24"/>
              </w:rPr>
              <w:t>(prior</w:t>
            </w:r>
            <w:r>
              <w:rPr>
                <w:spacing w:val="-1"/>
                <w:sz w:val="24"/>
              </w:rPr>
              <w:t> </w:t>
            </w:r>
            <w:r>
              <w:rPr>
                <w:sz w:val="24"/>
              </w:rPr>
              <w:t>to</w:t>
            </w:r>
            <w:r>
              <w:rPr>
                <w:spacing w:val="-1"/>
                <w:sz w:val="24"/>
              </w:rPr>
              <w:t> </w:t>
            </w:r>
            <w:r>
              <w:rPr>
                <w:sz w:val="24"/>
              </w:rPr>
              <w:t>dissolution </w:t>
            </w:r>
            <w:r>
              <w:rPr>
                <w:spacing w:val="-2"/>
                <w:sz w:val="24"/>
              </w:rPr>
              <w:t>application)</w:t>
            </w:r>
          </w:p>
        </w:tc>
        <w:tc>
          <w:tcPr>
            <w:tcW w:w="1889" w:type="dxa"/>
          </w:tcPr>
          <w:p>
            <w:pPr>
              <w:pStyle w:val="TableParagraph"/>
              <w:rPr>
                <w:sz w:val="20"/>
              </w:rPr>
            </w:pPr>
          </w:p>
        </w:tc>
      </w:tr>
    </w:tbl>
    <w:p>
      <w:pPr>
        <w:pStyle w:val="BodyText"/>
        <w:spacing w:before="21"/>
      </w:pPr>
    </w:p>
    <w:p>
      <w:pPr>
        <w:pStyle w:val="ListParagraph"/>
        <w:numPr>
          <w:ilvl w:val="0"/>
          <w:numId w:val="69"/>
        </w:numPr>
        <w:tabs>
          <w:tab w:pos="1032" w:val="left" w:leader="none"/>
        </w:tabs>
        <w:spacing w:line="240" w:lineRule="auto" w:before="0" w:after="0"/>
        <w:ind w:left="1032" w:right="0" w:hanging="300"/>
        <w:jc w:val="left"/>
        <w:rPr>
          <w:sz w:val="24"/>
        </w:rPr>
      </w:pPr>
      <w:r>
        <w:rPr>
          <w:sz w:val="24"/>
        </w:rPr>
        <w:t>The</w:t>
      </w:r>
      <w:r>
        <w:rPr>
          <w:spacing w:val="-3"/>
          <w:sz w:val="24"/>
        </w:rPr>
        <w:t> </w:t>
      </w:r>
      <w:r>
        <w:rPr>
          <w:sz w:val="24"/>
        </w:rPr>
        <w:t>details</w:t>
      </w:r>
      <w:r>
        <w:rPr>
          <w:spacing w:val="-2"/>
          <w:sz w:val="24"/>
        </w:rPr>
        <w:t> </w:t>
      </w:r>
      <w:r>
        <w:rPr>
          <w:sz w:val="24"/>
        </w:rPr>
        <w:t>of</w:t>
      </w:r>
      <w:r>
        <w:rPr>
          <w:spacing w:val="-1"/>
          <w:sz w:val="24"/>
        </w:rPr>
        <w:t> </w:t>
      </w:r>
      <w:r>
        <w:rPr>
          <w:sz w:val="24"/>
        </w:rPr>
        <w:t>the</w:t>
      </w:r>
      <w:r>
        <w:rPr>
          <w:spacing w:val="-3"/>
          <w:sz w:val="24"/>
        </w:rPr>
        <w:t> </w:t>
      </w:r>
      <w:r>
        <w:rPr>
          <w:sz w:val="24"/>
        </w:rPr>
        <w:t>assets</w:t>
      </w:r>
      <w:r>
        <w:rPr>
          <w:spacing w:val="-2"/>
          <w:sz w:val="24"/>
        </w:rPr>
        <w:t> </w:t>
      </w:r>
      <w:r>
        <w:rPr>
          <w:sz w:val="24"/>
        </w:rPr>
        <w:t>as</w:t>
      </w:r>
      <w:r>
        <w:rPr>
          <w:spacing w:val="-2"/>
          <w:sz w:val="24"/>
        </w:rPr>
        <w:t> </w:t>
      </w:r>
      <w:r>
        <w:rPr>
          <w:sz w:val="24"/>
        </w:rPr>
        <w:t>per</w:t>
      </w:r>
      <w:r>
        <w:rPr>
          <w:spacing w:val="-1"/>
          <w:sz w:val="24"/>
        </w:rPr>
        <w:t> </w:t>
      </w:r>
      <w:r>
        <w:rPr>
          <w:sz w:val="24"/>
        </w:rPr>
        <w:t>Asset Memorandum</w:t>
      </w:r>
      <w:r>
        <w:rPr>
          <w:spacing w:val="-1"/>
          <w:sz w:val="24"/>
        </w:rPr>
        <w:t> </w:t>
      </w:r>
      <w:r>
        <w:rPr>
          <w:sz w:val="24"/>
        </w:rPr>
        <w:t>and</w:t>
      </w:r>
      <w:r>
        <w:rPr>
          <w:spacing w:val="-1"/>
          <w:sz w:val="24"/>
        </w:rPr>
        <w:t> </w:t>
      </w:r>
      <w:r>
        <w:rPr>
          <w:sz w:val="24"/>
        </w:rPr>
        <w:t>Final</w:t>
      </w:r>
      <w:r>
        <w:rPr>
          <w:spacing w:val="-1"/>
          <w:sz w:val="24"/>
        </w:rPr>
        <w:t> </w:t>
      </w:r>
      <w:r>
        <w:rPr>
          <w:sz w:val="24"/>
        </w:rPr>
        <w:t>Sale</w:t>
      </w:r>
      <w:r>
        <w:rPr>
          <w:spacing w:val="-1"/>
          <w:sz w:val="24"/>
        </w:rPr>
        <w:t> </w:t>
      </w:r>
      <w:r>
        <w:rPr>
          <w:sz w:val="24"/>
        </w:rPr>
        <w:t>Report</w:t>
      </w:r>
      <w:r>
        <w:rPr>
          <w:spacing w:val="-1"/>
          <w:sz w:val="24"/>
        </w:rPr>
        <w:t> </w:t>
      </w:r>
      <w:r>
        <w:rPr>
          <w:sz w:val="24"/>
        </w:rPr>
        <w:t>are</w:t>
      </w:r>
      <w:r>
        <w:rPr>
          <w:spacing w:val="-1"/>
          <w:sz w:val="24"/>
        </w:rPr>
        <w:t> </w:t>
      </w:r>
      <w:r>
        <w:rPr>
          <w:sz w:val="24"/>
        </w:rPr>
        <w:t>as</w:t>
      </w:r>
      <w:r>
        <w:rPr>
          <w:spacing w:val="-1"/>
          <w:sz w:val="24"/>
        </w:rPr>
        <w:t> </w:t>
      </w:r>
      <w:r>
        <w:rPr>
          <w:spacing w:val="-2"/>
          <w:sz w:val="24"/>
        </w:rPr>
        <w:t>under:</w:t>
      </w:r>
    </w:p>
    <w:tbl>
      <w:tblPr>
        <w:tblW w:w="0" w:type="auto"/>
        <w:jc w:val="left"/>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0"/>
        <w:gridCol w:w="1421"/>
        <w:gridCol w:w="1556"/>
        <w:gridCol w:w="1865"/>
        <w:gridCol w:w="1618"/>
        <w:gridCol w:w="2189"/>
      </w:tblGrid>
      <w:tr>
        <w:trPr>
          <w:trHeight w:val="827" w:hRule="atLeast"/>
        </w:trPr>
        <w:tc>
          <w:tcPr>
            <w:tcW w:w="850" w:type="dxa"/>
          </w:tcPr>
          <w:p>
            <w:pPr>
              <w:pStyle w:val="TableParagraph"/>
              <w:spacing w:line="275" w:lineRule="exact"/>
              <w:ind w:left="13" w:right="1"/>
              <w:jc w:val="center"/>
              <w:rPr>
                <w:sz w:val="24"/>
              </w:rPr>
            </w:pPr>
            <w:r>
              <w:rPr>
                <w:spacing w:val="-5"/>
                <w:sz w:val="24"/>
              </w:rPr>
              <w:t>Sl.</w:t>
            </w:r>
          </w:p>
          <w:p>
            <w:pPr>
              <w:pStyle w:val="TableParagraph"/>
              <w:ind w:left="13" w:right="1"/>
              <w:jc w:val="center"/>
              <w:rPr>
                <w:sz w:val="24"/>
              </w:rPr>
            </w:pPr>
            <w:r>
              <w:rPr>
                <w:spacing w:val="-5"/>
                <w:sz w:val="24"/>
              </w:rPr>
              <w:t>No.</w:t>
            </w:r>
          </w:p>
        </w:tc>
        <w:tc>
          <w:tcPr>
            <w:tcW w:w="1421" w:type="dxa"/>
          </w:tcPr>
          <w:p>
            <w:pPr>
              <w:pStyle w:val="TableParagraph"/>
              <w:spacing w:line="275" w:lineRule="exact"/>
              <w:ind w:left="8" w:right="2"/>
              <w:jc w:val="center"/>
              <w:rPr>
                <w:sz w:val="24"/>
              </w:rPr>
            </w:pPr>
            <w:r>
              <w:rPr>
                <w:spacing w:val="-2"/>
                <w:sz w:val="24"/>
              </w:rPr>
              <w:t>Assets</w:t>
            </w:r>
          </w:p>
        </w:tc>
        <w:tc>
          <w:tcPr>
            <w:tcW w:w="1556" w:type="dxa"/>
          </w:tcPr>
          <w:p>
            <w:pPr>
              <w:pStyle w:val="TableParagraph"/>
              <w:spacing w:line="275" w:lineRule="exact"/>
              <w:ind w:left="3" w:right="3"/>
              <w:jc w:val="center"/>
              <w:rPr>
                <w:sz w:val="24"/>
              </w:rPr>
            </w:pPr>
            <w:r>
              <w:rPr>
                <w:sz w:val="24"/>
              </w:rPr>
              <w:t>Mode</w:t>
            </w:r>
            <w:r>
              <w:rPr>
                <w:spacing w:val="-1"/>
                <w:sz w:val="24"/>
              </w:rPr>
              <w:t> </w:t>
            </w:r>
            <w:r>
              <w:rPr>
                <w:sz w:val="24"/>
              </w:rPr>
              <w:t>of </w:t>
            </w:r>
            <w:r>
              <w:rPr>
                <w:spacing w:val="-4"/>
                <w:sz w:val="24"/>
              </w:rPr>
              <w:t>Sale</w:t>
            </w:r>
          </w:p>
        </w:tc>
        <w:tc>
          <w:tcPr>
            <w:tcW w:w="1865" w:type="dxa"/>
          </w:tcPr>
          <w:p>
            <w:pPr>
              <w:pStyle w:val="TableParagraph"/>
              <w:spacing w:line="276" w:lineRule="exact"/>
              <w:ind w:left="371" w:right="361" w:hanging="3"/>
              <w:jc w:val="center"/>
              <w:rPr>
                <w:sz w:val="24"/>
              </w:rPr>
            </w:pPr>
            <w:r>
              <w:rPr>
                <w:spacing w:val="-2"/>
                <w:sz w:val="24"/>
              </w:rPr>
              <w:t>Estimated Liquidation </w:t>
            </w:r>
            <w:r>
              <w:rPr>
                <w:spacing w:val="-4"/>
                <w:sz w:val="24"/>
              </w:rPr>
              <w:t>Value</w:t>
            </w:r>
          </w:p>
        </w:tc>
        <w:tc>
          <w:tcPr>
            <w:tcW w:w="1618" w:type="dxa"/>
          </w:tcPr>
          <w:p>
            <w:pPr>
              <w:pStyle w:val="TableParagraph"/>
              <w:ind w:left="148" w:right="130" w:firstLine="120"/>
              <w:rPr>
                <w:sz w:val="24"/>
              </w:rPr>
            </w:pPr>
            <w:r>
              <w:rPr>
                <w:spacing w:val="-2"/>
                <w:sz w:val="24"/>
              </w:rPr>
              <w:t>Realisation </w:t>
            </w:r>
            <w:r>
              <w:rPr>
                <w:sz w:val="24"/>
              </w:rPr>
              <w:t>Amount </w:t>
            </w:r>
            <w:r>
              <w:rPr>
                <w:spacing w:val="-2"/>
                <w:sz w:val="24"/>
              </w:rPr>
              <w:t>(Rs.)</w:t>
            </w:r>
          </w:p>
        </w:tc>
        <w:tc>
          <w:tcPr>
            <w:tcW w:w="2189" w:type="dxa"/>
          </w:tcPr>
          <w:p>
            <w:pPr>
              <w:pStyle w:val="TableParagraph"/>
              <w:spacing w:line="276" w:lineRule="exact"/>
              <w:ind w:left="165" w:right="156"/>
              <w:jc w:val="center"/>
              <w:rPr>
                <w:sz w:val="24"/>
              </w:rPr>
            </w:pPr>
            <w:r>
              <w:rPr>
                <w:sz w:val="24"/>
              </w:rPr>
              <w:t>Date</w:t>
            </w:r>
            <w:r>
              <w:rPr>
                <w:spacing w:val="-13"/>
                <w:sz w:val="24"/>
              </w:rPr>
              <w:t> </w:t>
            </w:r>
            <w:r>
              <w:rPr>
                <w:sz w:val="24"/>
              </w:rPr>
              <w:t>of</w:t>
            </w:r>
            <w:r>
              <w:rPr>
                <w:spacing w:val="-14"/>
                <w:sz w:val="24"/>
              </w:rPr>
              <w:t> </w:t>
            </w:r>
            <w:r>
              <w:rPr>
                <w:sz w:val="24"/>
              </w:rPr>
              <w:t>Transfer</w:t>
            </w:r>
            <w:r>
              <w:rPr>
                <w:spacing w:val="-13"/>
                <w:sz w:val="24"/>
              </w:rPr>
              <w:t> </w:t>
            </w:r>
            <w:r>
              <w:rPr>
                <w:sz w:val="24"/>
              </w:rPr>
              <w:t>to </w:t>
            </w:r>
            <w:r>
              <w:rPr>
                <w:spacing w:val="-2"/>
                <w:sz w:val="24"/>
              </w:rPr>
              <w:t>Liquidation Account</w:t>
            </w:r>
          </w:p>
        </w:tc>
      </w:tr>
      <w:tr>
        <w:trPr>
          <w:trHeight w:val="230" w:hRule="atLeast"/>
        </w:trPr>
        <w:tc>
          <w:tcPr>
            <w:tcW w:w="850" w:type="dxa"/>
          </w:tcPr>
          <w:p>
            <w:pPr>
              <w:pStyle w:val="TableParagraph"/>
              <w:spacing w:line="210" w:lineRule="exact"/>
              <w:ind w:left="13"/>
              <w:jc w:val="center"/>
              <w:rPr>
                <w:sz w:val="20"/>
              </w:rPr>
            </w:pPr>
            <w:r>
              <w:rPr>
                <w:spacing w:val="-5"/>
                <w:sz w:val="20"/>
              </w:rPr>
              <w:t>(1)</w:t>
            </w:r>
          </w:p>
        </w:tc>
        <w:tc>
          <w:tcPr>
            <w:tcW w:w="1421" w:type="dxa"/>
          </w:tcPr>
          <w:p>
            <w:pPr>
              <w:pStyle w:val="TableParagraph"/>
              <w:spacing w:line="210" w:lineRule="exact"/>
              <w:ind w:left="8"/>
              <w:jc w:val="center"/>
              <w:rPr>
                <w:sz w:val="20"/>
              </w:rPr>
            </w:pPr>
            <w:r>
              <w:rPr>
                <w:spacing w:val="-5"/>
                <w:sz w:val="20"/>
              </w:rPr>
              <w:t>(2)</w:t>
            </w:r>
          </w:p>
        </w:tc>
        <w:tc>
          <w:tcPr>
            <w:tcW w:w="1556" w:type="dxa"/>
          </w:tcPr>
          <w:p>
            <w:pPr>
              <w:pStyle w:val="TableParagraph"/>
              <w:spacing w:line="210" w:lineRule="exact"/>
              <w:ind w:left="3"/>
              <w:jc w:val="center"/>
              <w:rPr>
                <w:sz w:val="20"/>
              </w:rPr>
            </w:pPr>
            <w:r>
              <w:rPr>
                <w:spacing w:val="-5"/>
                <w:sz w:val="20"/>
              </w:rPr>
              <w:t>(3)</w:t>
            </w:r>
          </w:p>
        </w:tc>
        <w:tc>
          <w:tcPr>
            <w:tcW w:w="1865" w:type="dxa"/>
          </w:tcPr>
          <w:p>
            <w:pPr>
              <w:pStyle w:val="TableParagraph"/>
              <w:spacing w:line="210" w:lineRule="exact"/>
              <w:ind w:left="9"/>
              <w:jc w:val="center"/>
              <w:rPr>
                <w:sz w:val="20"/>
              </w:rPr>
            </w:pPr>
            <w:r>
              <w:rPr>
                <w:spacing w:val="-5"/>
                <w:sz w:val="20"/>
              </w:rPr>
              <w:t>(4)</w:t>
            </w:r>
          </w:p>
        </w:tc>
        <w:tc>
          <w:tcPr>
            <w:tcW w:w="1618" w:type="dxa"/>
          </w:tcPr>
          <w:p>
            <w:pPr>
              <w:pStyle w:val="TableParagraph"/>
              <w:spacing w:line="210" w:lineRule="exact"/>
              <w:ind w:left="7"/>
              <w:jc w:val="center"/>
              <w:rPr>
                <w:sz w:val="20"/>
              </w:rPr>
            </w:pPr>
            <w:r>
              <w:rPr>
                <w:spacing w:val="-5"/>
                <w:sz w:val="20"/>
              </w:rPr>
              <w:t>(5)</w:t>
            </w:r>
          </w:p>
        </w:tc>
        <w:tc>
          <w:tcPr>
            <w:tcW w:w="2189" w:type="dxa"/>
          </w:tcPr>
          <w:p>
            <w:pPr>
              <w:pStyle w:val="TableParagraph"/>
              <w:spacing w:line="210" w:lineRule="exact"/>
              <w:ind w:left="165" w:right="157"/>
              <w:jc w:val="center"/>
              <w:rPr>
                <w:sz w:val="20"/>
              </w:rPr>
            </w:pPr>
            <w:r>
              <w:rPr>
                <w:spacing w:val="-5"/>
                <w:sz w:val="20"/>
              </w:rPr>
              <w:t>(6)</w:t>
            </w:r>
          </w:p>
        </w:tc>
      </w:tr>
      <w:tr>
        <w:trPr>
          <w:trHeight w:val="230" w:hRule="atLeast"/>
        </w:trPr>
        <w:tc>
          <w:tcPr>
            <w:tcW w:w="850" w:type="dxa"/>
          </w:tcPr>
          <w:p>
            <w:pPr>
              <w:pStyle w:val="TableParagraph"/>
              <w:rPr>
                <w:sz w:val="16"/>
              </w:rPr>
            </w:pPr>
          </w:p>
        </w:tc>
        <w:tc>
          <w:tcPr>
            <w:tcW w:w="1421" w:type="dxa"/>
          </w:tcPr>
          <w:p>
            <w:pPr>
              <w:pStyle w:val="TableParagraph"/>
              <w:rPr>
                <w:sz w:val="16"/>
              </w:rPr>
            </w:pPr>
          </w:p>
        </w:tc>
        <w:tc>
          <w:tcPr>
            <w:tcW w:w="1556" w:type="dxa"/>
          </w:tcPr>
          <w:p>
            <w:pPr>
              <w:pStyle w:val="TableParagraph"/>
              <w:rPr>
                <w:sz w:val="16"/>
              </w:rPr>
            </w:pPr>
          </w:p>
        </w:tc>
        <w:tc>
          <w:tcPr>
            <w:tcW w:w="1865" w:type="dxa"/>
          </w:tcPr>
          <w:p>
            <w:pPr>
              <w:pStyle w:val="TableParagraph"/>
              <w:rPr>
                <w:sz w:val="16"/>
              </w:rPr>
            </w:pPr>
          </w:p>
        </w:tc>
        <w:tc>
          <w:tcPr>
            <w:tcW w:w="1618" w:type="dxa"/>
          </w:tcPr>
          <w:p>
            <w:pPr>
              <w:pStyle w:val="TableParagraph"/>
              <w:rPr>
                <w:sz w:val="16"/>
              </w:rPr>
            </w:pPr>
          </w:p>
        </w:tc>
        <w:tc>
          <w:tcPr>
            <w:tcW w:w="2189" w:type="dxa"/>
          </w:tcPr>
          <w:p>
            <w:pPr>
              <w:pStyle w:val="TableParagraph"/>
              <w:rPr>
                <w:sz w:val="16"/>
              </w:rPr>
            </w:pPr>
          </w:p>
        </w:tc>
      </w:tr>
      <w:tr>
        <w:trPr>
          <w:trHeight w:val="230" w:hRule="atLeast"/>
        </w:trPr>
        <w:tc>
          <w:tcPr>
            <w:tcW w:w="850" w:type="dxa"/>
          </w:tcPr>
          <w:p>
            <w:pPr>
              <w:pStyle w:val="TableParagraph"/>
              <w:rPr>
                <w:sz w:val="16"/>
              </w:rPr>
            </w:pPr>
          </w:p>
        </w:tc>
        <w:tc>
          <w:tcPr>
            <w:tcW w:w="1421" w:type="dxa"/>
          </w:tcPr>
          <w:p>
            <w:pPr>
              <w:pStyle w:val="TableParagraph"/>
              <w:rPr>
                <w:sz w:val="16"/>
              </w:rPr>
            </w:pPr>
          </w:p>
        </w:tc>
        <w:tc>
          <w:tcPr>
            <w:tcW w:w="1556" w:type="dxa"/>
          </w:tcPr>
          <w:p>
            <w:pPr>
              <w:pStyle w:val="TableParagraph"/>
              <w:rPr>
                <w:sz w:val="16"/>
              </w:rPr>
            </w:pPr>
          </w:p>
        </w:tc>
        <w:tc>
          <w:tcPr>
            <w:tcW w:w="1865" w:type="dxa"/>
          </w:tcPr>
          <w:p>
            <w:pPr>
              <w:pStyle w:val="TableParagraph"/>
              <w:rPr>
                <w:sz w:val="16"/>
              </w:rPr>
            </w:pPr>
          </w:p>
        </w:tc>
        <w:tc>
          <w:tcPr>
            <w:tcW w:w="1618" w:type="dxa"/>
          </w:tcPr>
          <w:p>
            <w:pPr>
              <w:pStyle w:val="TableParagraph"/>
              <w:rPr>
                <w:sz w:val="16"/>
              </w:rPr>
            </w:pPr>
          </w:p>
        </w:tc>
        <w:tc>
          <w:tcPr>
            <w:tcW w:w="2189" w:type="dxa"/>
          </w:tcPr>
          <w:p>
            <w:pPr>
              <w:pStyle w:val="TableParagraph"/>
              <w:rPr>
                <w:sz w:val="16"/>
              </w:rPr>
            </w:pPr>
          </w:p>
        </w:tc>
      </w:tr>
      <w:tr>
        <w:trPr>
          <w:trHeight w:val="230" w:hRule="atLeast"/>
        </w:trPr>
        <w:tc>
          <w:tcPr>
            <w:tcW w:w="850" w:type="dxa"/>
          </w:tcPr>
          <w:p>
            <w:pPr>
              <w:pStyle w:val="TableParagraph"/>
              <w:rPr>
                <w:sz w:val="16"/>
              </w:rPr>
            </w:pPr>
          </w:p>
        </w:tc>
        <w:tc>
          <w:tcPr>
            <w:tcW w:w="1421" w:type="dxa"/>
          </w:tcPr>
          <w:p>
            <w:pPr>
              <w:pStyle w:val="TableParagraph"/>
              <w:rPr>
                <w:sz w:val="16"/>
              </w:rPr>
            </w:pPr>
          </w:p>
        </w:tc>
        <w:tc>
          <w:tcPr>
            <w:tcW w:w="1556" w:type="dxa"/>
          </w:tcPr>
          <w:p>
            <w:pPr>
              <w:pStyle w:val="TableParagraph"/>
              <w:rPr>
                <w:sz w:val="16"/>
              </w:rPr>
            </w:pPr>
          </w:p>
        </w:tc>
        <w:tc>
          <w:tcPr>
            <w:tcW w:w="1865" w:type="dxa"/>
          </w:tcPr>
          <w:p>
            <w:pPr>
              <w:pStyle w:val="TableParagraph"/>
              <w:rPr>
                <w:sz w:val="16"/>
              </w:rPr>
            </w:pPr>
          </w:p>
        </w:tc>
        <w:tc>
          <w:tcPr>
            <w:tcW w:w="1618" w:type="dxa"/>
          </w:tcPr>
          <w:p>
            <w:pPr>
              <w:pStyle w:val="TableParagraph"/>
              <w:rPr>
                <w:sz w:val="16"/>
              </w:rPr>
            </w:pPr>
          </w:p>
        </w:tc>
        <w:tc>
          <w:tcPr>
            <w:tcW w:w="2189" w:type="dxa"/>
          </w:tcPr>
          <w:p>
            <w:pPr>
              <w:pStyle w:val="TableParagraph"/>
              <w:rPr>
                <w:sz w:val="16"/>
              </w:rPr>
            </w:pPr>
          </w:p>
        </w:tc>
      </w:tr>
    </w:tbl>
    <w:p>
      <w:pPr>
        <w:pStyle w:val="ListParagraph"/>
        <w:numPr>
          <w:ilvl w:val="0"/>
          <w:numId w:val="69"/>
        </w:numPr>
        <w:tabs>
          <w:tab w:pos="972" w:val="left" w:leader="none"/>
        </w:tabs>
        <w:spacing w:line="240" w:lineRule="auto" w:before="275" w:after="0"/>
        <w:ind w:left="972" w:right="0" w:hanging="240"/>
        <w:jc w:val="left"/>
        <w:rPr>
          <w:sz w:val="24"/>
        </w:rPr>
      </w:pPr>
      <w:r>
        <w:rPr>
          <w:sz w:val="24"/>
        </w:rPr>
        <w:t>(a)</w:t>
      </w:r>
      <w:r>
        <w:rPr>
          <w:spacing w:val="-3"/>
          <w:sz w:val="24"/>
        </w:rPr>
        <w:t> </w:t>
      </w:r>
      <w:r>
        <w:rPr>
          <w:sz w:val="24"/>
        </w:rPr>
        <w:t>Liquidation</w:t>
      </w:r>
      <w:r>
        <w:rPr>
          <w:spacing w:val="-1"/>
          <w:sz w:val="24"/>
        </w:rPr>
        <w:t> </w:t>
      </w:r>
      <w:r>
        <w:rPr>
          <w:sz w:val="24"/>
        </w:rPr>
        <w:t>value</w:t>
      </w:r>
      <w:r>
        <w:rPr>
          <w:spacing w:val="-1"/>
          <w:sz w:val="24"/>
        </w:rPr>
        <w:t> </w:t>
      </w:r>
      <w:r>
        <w:rPr>
          <w:sz w:val="24"/>
        </w:rPr>
        <w:t>of the</w:t>
      </w:r>
      <w:r>
        <w:rPr>
          <w:spacing w:val="-3"/>
          <w:sz w:val="24"/>
        </w:rPr>
        <w:t> </w:t>
      </w:r>
      <w:r>
        <w:rPr>
          <w:sz w:val="24"/>
        </w:rPr>
        <w:t>liquidation </w:t>
      </w:r>
      <w:r>
        <w:rPr>
          <w:spacing w:val="-2"/>
          <w:sz w:val="24"/>
        </w:rPr>
        <w:t>estate:</w:t>
      </w:r>
    </w:p>
    <w:p>
      <w:pPr>
        <w:pStyle w:val="BodyText"/>
      </w:pPr>
    </w:p>
    <w:p>
      <w:pPr>
        <w:pStyle w:val="BodyText"/>
        <w:ind w:left="732"/>
      </w:pPr>
      <w:hyperlink w:history="true" w:anchor="_bookmark120">
        <w:r>
          <w:rPr>
            <w:vertAlign w:val="superscript"/>
          </w:rPr>
          <w:t>121</w:t>
        </w:r>
      </w:hyperlink>
      <w:r>
        <w:rPr>
          <w:vertAlign w:val="baseline"/>
        </w:rPr>
        <w:t>[(b)</w:t>
      </w:r>
      <w:r>
        <w:rPr>
          <w:spacing w:val="-1"/>
          <w:vertAlign w:val="baseline"/>
        </w:rPr>
        <w:t> </w:t>
      </w:r>
      <w:r>
        <w:rPr>
          <w:vertAlign w:val="baseline"/>
        </w:rPr>
        <w:t>Amount realized</w:t>
      </w:r>
      <w:r>
        <w:rPr>
          <w:spacing w:val="1"/>
          <w:vertAlign w:val="baseline"/>
        </w:rPr>
        <w:t> </w:t>
      </w:r>
      <w:r>
        <w:rPr>
          <w:vertAlign w:val="baseline"/>
        </w:rPr>
        <w:t>during the liquidation </w:t>
      </w:r>
      <w:r>
        <w:rPr>
          <w:spacing w:val="-2"/>
          <w:vertAlign w:val="baseline"/>
        </w:rPr>
        <w:t>process:</w:t>
      </w:r>
    </w:p>
    <w:tbl>
      <w:tblPr>
        <w:tblW w:w="0" w:type="auto"/>
        <w:jc w:val="left"/>
        <w:tblInd w:w="14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47"/>
        <w:gridCol w:w="5937"/>
        <w:gridCol w:w="1419"/>
      </w:tblGrid>
      <w:tr>
        <w:trPr>
          <w:trHeight w:val="282" w:hRule="atLeast"/>
        </w:trPr>
        <w:tc>
          <w:tcPr>
            <w:tcW w:w="847" w:type="dxa"/>
          </w:tcPr>
          <w:p>
            <w:pPr>
              <w:pStyle w:val="TableParagraph"/>
              <w:spacing w:line="262" w:lineRule="exact"/>
              <w:ind w:right="122"/>
              <w:jc w:val="center"/>
              <w:rPr>
                <w:b/>
                <w:sz w:val="24"/>
              </w:rPr>
            </w:pPr>
            <w:r>
              <w:rPr>
                <w:b/>
                <w:sz w:val="24"/>
              </w:rPr>
              <w:t>Sl. </w:t>
            </w:r>
            <w:r>
              <w:rPr>
                <w:b/>
                <w:spacing w:val="-5"/>
                <w:sz w:val="24"/>
              </w:rPr>
              <w:t>No.</w:t>
            </w:r>
          </w:p>
        </w:tc>
        <w:tc>
          <w:tcPr>
            <w:tcW w:w="5937" w:type="dxa"/>
          </w:tcPr>
          <w:p>
            <w:pPr>
              <w:pStyle w:val="TableParagraph"/>
              <w:spacing w:line="262" w:lineRule="exact"/>
              <w:ind w:left="14"/>
              <w:rPr>
                <w:b/>
                <w:sz w:val="24"/>
              </w:rPr>
            </w:pPr>
            <w:r>
              <w:rPr>
                <w:b/>
                <w:spacing w:val="-2"/>
                <w:sz w:val="24"/>
              </w:rPr>
              <w:t>Realisations</w:t>
            </w:r>
          </w:p>
        </w:tc>
        <w:tc>
          <w:tcPr>
            <w:tcW w:w="1419" w:type="dxa"/>
          </w:tcPr>
          <w:p>
            <w:pPr>
              <w:pStyle w:val="TableParagraph"/>
              <w:spacing w:line="262" w:lineRule="exact"/>
              <w:ind w:left="16" w:right="-15"/>
              <w:rPr>
                <w:b/>
                <w:sz w:val="24"/>
              </w:rPr>
            </w:pPr>
            <w:r>
              <w:rPr>
                <w:b/>
                <w:sz w:val="24"/>
              </w:rPr>
              <w:t>Amount</w:t>
            </w:r>
            <w:r>
              <w:rPr>
                <w:b/>
                <w:spacing w:val="-1"/>
                <w:sz w:val="24"/>
              </w:rPr>
              <w:t> </w:t>
            </w:r>
            <w:r>
              <w:rPr>
                <w:b/>
                <w:spacing w:val="-2"/>
                <w:sz w:val="24"/>
              </w:rPr>
              <w:t>(Rs.)</w:t>
            </w:r>
          </w:p>
        </w:tc>
      </w:tr>
      <w:tr>
        <w:trPr>
          <w:trHeight w:val="284" w:hRule="atLeast"/>
        </w:trPr>
        <w:tc>
          <w:tcPr>
            <w:tcW w:w="847" w:type="dxa"/>
          </w:tcPr>
          <w:p>
            <w:pPr>
              <w:pStyle w:val="TableParagraph"/>
              <w:spacing w:line="264" w:lineRule="exact" w:before="1"/>
              <w:ind w:left="136" w:right="122"/>
              <w:jc w:val="center"/>
              <w:rPr>
                <w:sz w:val="24"/>
              </w:rPr>
            </w:pPr>
            <w:r>
              <w:rPr>
                <w:spacing w:val="-5"/>
                <w:sz w:val="24"/>
              </w:rPr>
              <w:t>1.</w:t>
            </w:r>
          </w:p>
        </w:tc>
        <w:tc>
          <w:tcPr>
            <w:tcW w:w="5937" w:type="dxa"/>
          </w:tcPr>
          <w:p>
            <w:pPr>
              <w:pStyle w:val="TableParagraph"/>
              <w:spacing w:line="264" w:lineRule="exact" w:before="1"/>
              <w:ind w:left="14"/>
              <w:rPr>
                <w:sz w:val="24"/>
              </w:rPr>
            </w:pPr>
            <w:r>
              <w:rPr>
                <w:sz w:val="24"/>
              </w:rPr>
              <w:t>Opening</w:t>
            </w:r>
            <w:r>
              <w:rPr>
                <w:spacing w:val="-1"/>
                <w:sz w:val="24"/>
              </w:rPr>
              <w:t> </w:t>
            </w:r>
            <w:r>
              <w:rPr>
                <w:sz w:val="24"/>
              </w:rPr>
              <w:t>balance</w:t>
            </w:r>
            <w:r>
              <w:rPr>
                <w:spacing w:val="-1"/>
                <w:sz w:val="24"/>
              </w:rPr>
              <w:t> </w:t>
            </w:r>
            <w:r>
              <w:rPr>
                <w:sz w:val="24"/>
              </w:rPr>
              <w:t>as</w:t>
            </w:r>
            <w:r>
              <w:rPr>
                <w:spacing w:val="-2"/>
                <w:sz w:val="24"/>
              </w:rPr>
              <w:t> </w:t>
            </w:r>
            <w:r>
              <w:rPr>
                <w:sz w:val="24"/>
              </w:rPr>
              <w:t>on liquidation</w:t>
            </w:r>
            <w:r>
              <w:rPr>
                <w:spacing w:val="-1"/>
                <w:sz w:val="24"/>
              </w:rPr>
              <w:t> </w:t>
            </w:r>
            <w:r>
              <w:rPr>
                <w:sz w:val="24"/>
              </w:rPr>
              <w:t>commencement date</w:t>
            </w:r>
            <w:r>
              <w:rPr>
                <w:spacing w:val="-1"/>
                <w:sz w:val="24"/>
              </w:rPr>
              <w:t> </w:t>
            </w:r>
            <w:r>
              <w:rPr>
                <w:spacing w:val="-5"/>
                <w:sz w:val="24"/>
              </w:rPr>
              <w:t>(A)</w:t>
            </w:r>
          </w:p>
        </w:tc>
        <w:tc>
          <w:tcPr>
            <w:tcW w:w="1419" w:type="dxa"/>
          </w:tcPr>
          <w:p>
            <w:pPr>
              <w:pStyle w:val="TableParagraph"/>
              <w:rPr>
                <w:sz w:val="20"/>
              </w:rPr>
            </w:pPr>
          </w:p>
        </w:tc>
      </w:tr>
      <w:tr>
        <w:trPr>
          <w:trHeight w:val="282" w:hRule="atLeast"/>
        </w:trPr>
        <w:tc>
          <w:tcPr>
            <w:tcW w:w="8203" w:type="dxa"/>
            <w:gridSpan w:val="3"/>
          </w:tcPr>
          <w:p>
            <w:pPr>
              <w:pStyle w:val="TableParagraph"/>
              <w:spacing w:line="262" w:lineRule="exact"/>
              <w:ind w:left="14"/>
              <w:rPr>
                <w:b/>
                <w:sz w:val="24"/>
              </w:rPr>
            </w:pPr>
            <w:r>
              <w:rPr>
                <w:b/>
                <w:sz w:val="24"/>
              </w:rPr>
              <w:t>Realisations</w:t>
            </w:r>
            <w:r>
              <w:rPr>
                <w:b/>
                <w:spacing w:val="-8"/>
                <w:sz w:val="24"/>
              </w:rPr>
              <w:t> </w:t>
            </w:r>
            <w:r>
              <w:rPr>
                <w:b/>
                <w:spacing w:val="-5"/>
                <w:sz w:val="24"/>
              </w:rPr>
              <w:t>(B)</w:t>
            </w:r>
          </w:p>
        </w:tc>
      </w:tr>
      <w:tr>
        <w:trPr>
          <w:trHeight w:val="282" w:hRule="atLeast"/>
        </w:trPr>
        <w:tc>
          <w:tcPr>
            <w:tcW w:w="847" w:type="dxa"/>
          </w:tcPr>
          <w:p>
            <w:pPr>
              <w:pStyle w:val="TableParagraph"/>
              <w:spacing w:line="262" w:lineRule="exact"/>
              <w:ind w:left="136" w:right="122"/>
              <w:jc w:val="center"/>
              <w:rPr>
                <w:sz w:val="24"/>
              </w:rPr>
            </w:pPr>
            <w:r>
              <w:rPr>
                <w:spacing w:val="-5"/>
                <w:sz w:val="24"/>
              </w:rPr>
              <w:t>2.</w:t>
            </w:r>
          </w:p>
        </w:tc>
        <w:tc>
          <w:tcPr>
            <w:tcW w:w="5937" w:type="dxa"/>
          </w:tcPr>
          <w:p>
            <w:pPr>
              <w:pStyle w:val="TableParagraph"/>
              <w:spacing w:line="262" w:lineRule="exact"/>
              <w:ind w:left="14"/>
              <w:rPr>
                <w:sz w:val="24"/>
              </w:rPr>
            </w:pPr>
            <w:r>
              <w:rPr>
                <w:sz w:val="24"/>
              </w:rPr>
              <w:t>Auctions</w:t>
            </w:r>
            <w:r>
              <w:rPr>
                <w:spacing w:val="-3"/>
                <w:sz w:val="24"/>
              </w:rPr>
              <w:t> </w:t>
            </w:r>
            <w:r>
              <w:rPr>
                <w:sz w:val="24"/>
              </w:rPr>
              <w:t>of</w:t>
            </w:r>
            <w:r>
              <w:rPr>
                <w:spacing w:val="-2"/>
                <w:sz w:val="24"/>
              </w:rPr>
              <w:t> assets</w:t>
            </w:r>
          </w:p>
        </w:tc>
        <w:tc>
          <w:tcPr>
            <w:tcW w:w="1419" w:type="dxa"/>
          </w:tcPr>
          <w:p>
            <w:pPr>
              <w:pStyle w:val="TableParagraph"/>
              <w:rPr>
                <w:sz w:val="20"/>
              </w:rPr>
            </w:pPr>
          </w:p>
        </w:tc>
      </w:tr>
      <w:tr>
        <w:trPr>
          <w:trHeight w:val="291" w:hRule="atLeast"/>
        </w:trPr>
        <w:tc>
          <w:tcPr>
            <w:tcW w:w="847" w:type="dxa"/>
          </w:tcPr>
          <w:p>
            <w:pPr>
              <w:pStyle w:val="TableParagraph"/>
              <w:spacing w:line="272" w:lineRule="exact"/>
              <w:ind w:left="136" w:right="122"/>
              <w:jc w:val="center"/>
              <w:rPr>
                <w:sz w:val="24"/>
              </w:rPr>
            </w:pPr>
            <w:r>
              <w:rPr>
                <w:spacing w:val="-5"/>
                <w:sz w:val="24"/>
              </w:rPr>
              <w:t>3.</w:t>
            </w:r>
          </w:p>
        </w:tc>
        <w:tc>
          <w:tcPr>
            <w:tcW w:w="5937" w:type="dxa"/>
          </w:tcPr>
          <w:p>
            <w:pPr>
              <w:pStyle w:val="TableParagraph"/>
              <w:spacing w:line="272" w:lineRule="exact"/>
              <w:ind w:left="14"/>
              <w:rPr>
                <w:sz w:val="24"/>
              </w:rPr>
            </w:pPr>
            <w:r>
              <w:rPr>
                <w:sz w:val="24"/>
              </w:rPr>
              <w:t>Private</w:t>
            </w:r>
            <w:r>
              <w:rPr>
                <w:spacing w:val="-3"/>
                <w:sz w:val="24"/>
              </w:rPr>
              <w:t> </w:t>
            </w:r>
            <w:r>
              <w:rPr>
                <w:sz w:val="24"/>
              </w:rPr>
              <w:t>sales</w:t>
            </w:r>
            <w:r>
              <w:rPr>
                <w:spacing w:val="-3"/>
                <w:sz w:val="24"/>
              </w:rPr>
              <w:t> </w:t>
            </w:r>
            <w:r>
              <w:rPr>
                <w:sz w:val="24"/>
              </w:rPr>
              <w:t>of</w:t>
            </w:r>
            <w:r>
              <w:rPr>
                <w:spacing w:val="-2"/>
                <w:sz w:val="24"/>
              </w:rPr>
              <w:t> assets</w:t>
            </w:r>
          </w:p>
        </w:tc>
        <w:tc>
          <w:tcPr>
            <w:tcW w:w="1419" w:type="dxa"/>
          </w:tcPr>
          <w:p>
            <w:pPr>
              <w:pStyle w:val="TableParagraph"/>
              <w:rPr>
                <w:sz w:val="20"/>
              </w:rPr>
            </w:pPr>
          </w:p>
        </w:tc>
      </w:tr>
      <w:tr>
        <w:trPr>
          <w:trHeight w:val="277" w:hRule="atLeast"/>
        </w:trPr>
        <w:tc>
          <w:tcPr>
            <w:tcW w:w="847" w:type="dxa"/>
          </w:tcPr>
          <w:p>
            <w:pPr>
              <w:pStyle w:val="TableParagraph"/>
              <w:spacing w:line="256" w:lineRule="exact" w:before="1"/>
              <w:ind w:left="136" w:right="122"/>
              <w:jc w:val="center"/>
              <w:rPr>
                <w:sz w:val="24"/>
              </w:rPr>
            </w:pPr>
            <w:r>
              <w:rPr>
                <w:spacing w:val="-5"/>
                <w:sz w:val="24"/>
              </w:rPr>
              <w:t>4.</w:t>
            </w:r>
          </w:p>
        </w:tc>
        <w:tc>
          <w:tcPr>
            <w:tcW w:w="5937" w:type="dxa"/>
          </w:tcPr>
          <w:p>
            <w:pPr>
              <w:pStyle w:val="TableParagraph"/>
              <w:spacing w:line="256" w:lineRule="exact" w:before="1"/>
              <w:ind w:left="14"/>
              <w:rPr>
                <w:sz w:val="24"/>
              </w:rPr>
            </w:pPr>
            <w:r>
              <w:rPr>
                <w:sz w:val="24"/>
              </w:rPr>
              <w:t>Assignment</w:t>
            </w:r>
            <w:r>
              <w:rPr>
                <w:spacing w:val="-1"/>
                <w:sz w:val="24"/>
              </w:rPr>
              <w:t> </w:t>
            </w:r>
            <w:r>
              <w:rPr>
                <w:sz w:val="24"/>
              </w:rPr>
              <w:t>of</w:t>
            </w:r>
            <w:r>
              <w:rPr>
                <w:spacing w:val="-1"/>
                <w:sz w:val="24"/>
              </w:rPr>
              <w:t> </w:t>
            </w:r>
            <w:r>
              <w:rPr>
                <w:sz w:val="24"/>
              </w:rPr>
              <w:t>not</w:t>
            </w:r>
            <w:r>
              <w:rPr>
                <w:spacing w:val="-1"/>
                <w:sz w:val="24"/>
              </w:rPr>
              <w:t> </w:t>
            </w:r>
            <w:r>
              <w:rPr>
                <w:sz w:val="24"/>
              </w:rPr>
              <w:t>readily</w:t>
            </w:r>
            <w:r>
              <w:rPr>
                <w:spacing w:val="-1"/>
                <w:sz w:val="24"/>
              </w:rPr>
              <w:t> </w:t>
            </w:r>
            <w:r>
              <w:rPr>
                <w:sz w:val="24"/>
              </w:rPr>
              <w:t>67ealizable</w:t>
            </w:r>
            <w:r>
              <w:rPr>
                <w:spacing w:val="1"/>
                <w:sz w:val="24"/>
              </w:rPr>
              <w:t> </w:t>
            </w:r>
            <w:r>
              <w:rPr>
                <w:spacing w:val="-2"/>
                <w:sz w:val="24"/>
              </w:rPr>
              <w:t>assets</w:t>
            </w:r>
          </w:p>
        </w:tc>
        <w:tc>
          <w:tcPr>
            <w:tcW w:w="1419" w:type="dxa"/>
          </w:tcPr>
          <w:p>
            <w:pPr>
              <w:pStyle w:val="TableParagraph"/>
              <w:rPr>
                <w:sz w:val="20"/>
              </w:rPr>
            </w:pPr>
          </w:p>
        </w:tc>
      </w:tr>
      <w:tr>
        <w:trPr>
          <w:trHeight w:val="275" w:hRule="atLeast"/>
        </w:trPr>
        <w:tc>
          <w:tcPr>
            <w:tcW w:w="847" w:type="dxa"/>
          </w:tcPr>
          <w:p>
            <w:pPr>
              <w:pStyle w:val="TableParagraph"/>
              <w:spacing w:line="255" w:lineRule="exact"/>
              <w:ind w:left="136" w:right="122"/>
              <w:jc w:val="center"/>
              <w:rPr>
                <w:sz w:val="24"/>
              </w:rPr>
            </w:pPr>
            <w:r>
              <w:rPr>
                <w:spacing w:val="-5"/>
                <w:sz w:val="24"/>
              </w:rPr>
              <w:t>5.</w:t>
            </w:r>
          </w:p>
        </w:tc>
        <w:tc>
          <w:tcPr>
            <w:tcW w:w="5937" w:type="dxa"/>
          </w:tcPr>
          <w:p>
            <w:pPr>
              <w:pStyle w:val="TableParagraph"/>
              <w:spacing w:line="255" w:lineRule="exact"/>
              <w:ind w:left="14"/>
              <w:rPr>
                <w:sz w:val="24"/>
              </w:rPr>
            </w:pPr>
            <w:r>
              <w:rPr>
                <w:sz w:val="24"/>
              </w:rPr>
              <w:t>Distribution of</w:t>
            </w:r>
            <w:r>
              <w:rPr>
                <w:spacing w:val="-1"/>
                <w:sz w:val="24"/>
              </w:rPr>
              <w:t> </w:t>
            </w:r>
            <w:r>
              <w:rPr>
                <w:sz w:val="24"/>
              </w:rPr>
              <w:t>unsold </w:t>
            </w:r>
            <w:r>
              <w:rPr>
                <w:spacing w:val="-2"/>
                <w:sz w:val="24"/>
              </w:rPr>
              <w:t>asset</w:t>
            </w:r>
          </w:p>
        </w:tc>
        <w:tc>
          <w:tcPr>
            <w:tcW w:w="1419" w:type="dxa"/>
          </w:tcPr>
          <w:p>
            <w:pPr>
              <w:pStyle w:val="TableParagraph"/>
              <w:rPr>
                <w:sz w:val="20"/>
              </w:rPr>
            </w:pPr>
          </w:p>
        </w:tc>
      </w:tr>
      <w:tr>
        <w:trPr>
          <w:trHeight w:val="294" w:hRule="atLeast"/>
        </w:trPr>
        <w:tc>
          <w:tcPr>
            <w:tcW w:w="847" w:type="dxa"/>
          </w:tcPr>
          <w:p>
            <w:pPr>
              <w:pStyle w:val="TableParagraph"/>
              <w:spacing w:line="274" w:lineRule="exact"/>
              <w:ind w:left="136" w:right="122"/>
              <w:jc w:val="center"/>
              <w:rPr>
                <w:sz w:val="24"/>
              </w:rPr>
            </w:pPr>
            <w:r>
              <w:rPr>
                <w:spacing w:val="-5"/>
                <w:sz w:val="24"/>
              </w:rPr>
              <w:t>6.</w:t>
            </w:r>
          </w:p>
        </w:tc>
        <w:tc>
          <w:tcPr>
            <w:tcW w:w="5937" w:type="dxa"/>
          </w:tcPr>
          <w:p>
            <w:pPr>
              <w:pStyle w:val="TableParagraph"/>
              <w:spacing w:line="274" w:lineRule="exact"/>
              <w:ind w:left="14"/>
              <w:rPr>
                <w:sz w:val="24"/>
              </w:rPr>
            </w:pPr>
            <w:r>
              <w:rPr>
                <w:sz w:val="24"/>
              </w:rPr>
              <w:t>Others</w:t>
            </w:r>
            <w:r>
              <w:rPr>
                <w:spacing w:val="-3"/>
                <w:sz w:val="24"/>
              </w:rPr>
              <w:t> </w:t>
            </w:r>
            <w:r>
              <w:rPr>
                <w:spacing w:val="-2"/>
                <w:sz w:val="24"/>
              </w:rPr>
              <w:t>(specify)</w:t>
            </w:r>
          </w:p>
        </w:tc>
        <w:tc>
          <w:tcPr>
            <w:tcW w:w="1419" w:type="dxa"/>
          </w:tcPr>
          <w:p>
            <w:pPr>
              <w:pStyle w:val="TableParagraph"/>
              <w:rPr>
                <w:sz w:val="22"/>
              </w:rPr>
            </w:pPr>
          </w:p>
        </w:tc>
      </w:tr>
      <w:tr>
        <w:trPr>
          <w:trHeight w:val="282" w:hRule="atLeast"/>
        </w:trPr>
        <w:tc>
          <w:tcPr>
            <w:tcW w:w="6784" w:type="dxa"/>
            <w:gridSpan w:val="2"/>
          </w:tcPr>
          <w:p>
            <w:pPr>
              <w:pStyle w:val="TableParagraph"/>
              <w:spacing w:line="262" w:lineRule="exact"/>
              <w:ind w:left="14"/>
              <w:rPr>
                <w:b/>
                <w:sz w:val="24"/>
              </w:rPr>
            </w:pPr>
            <w:r>
              <w:rPr>
                <w:b/>
                <w:sz w:val="24"/>
              </w:rPr>
              <w:t>Total </w:t>
            </w:r>
            <w:r>
              <w:rPr>
                <w:b/>
                <w:spacing w:val="-2"/>
                <w:sz w:val="24"/>
              </w:rPr>
              <w:t>(A+B)</w:t>
            </w:r>
          </w:p>
        </w:tc>
        <w:tc>
          <w:tcPr>
            <w:tcW w:w="1419" w:type="dxa"/>
          </w:tcPr>
          <w:p>
            <w:pPr>
              <w:pStyle w:val="TableParagraph"/>
              <w:rPr>
                <w:sz w:val="20"/>
              </w:rPr>
            </w:pPr>
          </w:p>
        </w:tc>
      </w:tr>
    </w:tbl>
    <w:p>
      <w:pPr>
        <w:spacing w:before="77"/>
        <w:ind w:left="732" w:right="0" w:firstLine="0"/>
        <w:jc w:val="left"/>
        <w:rPr>
          <w:rFonts w:ascii="Arial MT"/>
          <w:sz w:val="24"/>
        </w:rPr>
      </w:pPr>
      <w:r>
        <w:rPr>
          <w:rFonts w:ascii="Arial MT"/>
          <w:spacing w:val="-10"/>
          <w:w w:val="105"/>
          <w:sz w:val="24"/>
        </w:rPr>
        <w:t>]</w:t>
      </w:r>
    </w:p>
    <w:p>
      <w:pPr>
        <w:pStyle w:val="BodyText"/>
        <w:spacing w:before="53"/>
        <w:ind w:left="972"/>
      </w:pPr>
      <w:r>
        <w:rPr/>
        <w:t>(c)</w:t>
      </w:r>
      <w:r>
        <w:rPr>
          <w:spacing w:val="-2"/>
        </w:rPr>
        <w:t> </w:t>
      </w:r>
      <w:r>
        <w:rPr/>
        <w:t>The amounts</w:t>
      </w:r>
      <w:r>
        <w:rPr>
          <w:spacing w:val="-2"/>
        </w:rPr>
        <w:t> </w:t>
      </w:r>
      <w:r>
        <w:rPr/>
        <w:t>distributed</w:t>
      </w:r>
      <w:r>
        <w:rPr>
          <w:spacing w:val="-1"/>
        </w:rPr>
        <w:t> </w:t>
      </w:r>
      <w:r>
        <w:rPr/>
        <w:t>to</w:t>
      </w:r>
      <w:r>
        <w:rPr>
          <w:spacing w:val="-1"/>
        </w:rPr>
        <w:t> </w:t>
      </w:r>
      <w:r>
        <w:rPr/>
        <w:t>stakeholders</w:t>
      </w:r>
      <w:r>
        <w:rPr>
          <w:spacing w:val="-1"/>
        </w:rPr>
        <w:t> </w:t>
      </w:r>
      <w:r>
        <w:rPr/>
        <w:t>as</w:t>
      </w:r>
      <w:r>
        <w:rPr>
          <w:spacing w:val="1"/>
        </w:rPr>
        <w:t> </w:t>
      </w:r>
      <w:r>
        <w:rPr/>
        <w:t>per</w:t>
      </w:r>
      <w:r>
        <w:rPr>
          <w:spacing w:val="-1"/>
        </w:rPr>
        <w:t> </w:t>
      </w:r>
      <w:r>
        <w:rPr/>
        <w:t>section</w:t>
      </w:r>
      <w:r>
        <w:rPr>
          <w:spacing w:val="-1"/>
        </w:rPr>
        <w:t> </w:t>
      </w:r>
      <w:r>
        <w:rPr/>
        <w:t>52</w:t>
      </w:r>
      <w:r>
        <w:rPr>
          <w:spacing w:val="-1"/>
        </w:rPr>
        <w:t> </w:t>
      </w:r>
      <w:r>
        <w:rPr/>
        <w:t>or</w:t>
      </w:r>
      <w:r>
        <w:rPr>
          <w:spacing w:val="-1"/>
        </w:rPr>
        <w:t> </w:t>
      </w:r>
      <w:r>
        <w:rPr/>
        <w:t>53</w:t>
      </w:r>
      <w:r>
        <w:rPr>
          <w:spacing w:val="-1"/>
        </w:rPr>
        <w:t> </w:t>
      </w:r>
      <w:r>
        <w:rPr/>
        <w:t>of</w:t>
      </w:r>
      <w:r>
        <w:rPr>
          <w:spacing w:val="-1"/>
        </w:rPr>
        <w:t> </w:t>
      </w:r>
      <w:r>
        <w:rPr/>
        <w:t>Code</w:t>
      </w:r>
      <w:r>
        <w:rPr>
          <w:spacing w:val="-2"/>
        </w:rPr>
        <w:t> </w:t>
      </w:r>
      <w:r>
        <w:rPr/>
        <w:t>are</w:t>
      </w:r>
      <w:r>
        <w:rPr>
          <w:spacing w:val="-1"/>
        </w:rPr>
        <w:t> </w:t>
      </w:r>
      <w:r>
        <w:rPr/>
        <w:t>as</w:t>
      </w:r>
      <w:r>
        <w:rPr>
          <w:spacing w:val="-1"/>
        </w:rPr>
        <w:t> </w:t>
      </w:r>
      <w:r>
        <w:rPr>
          <w:spacing w:val="-2"/>
        </w:rPr>
        <w:t>under:</w:t>
      </w:r>
    </w:p>
    <w:p>
      <w:pPr>
        <w:pStyle w:val="BodyText"/>
        <w:spacing w:before="9"/>
        <w:rPr>
          <w:sz w:val="20"/>
        </w:rPr>
      </w:pPr>
      <w:r>
        <w:rPr>
          <w:sz w:val="20"/>
        </w:rPr>
        <mc:AlternateContent>
          <mc:Choice Requires="wps">
            <w:drawing>
              <wp:anchor distT="0" distB="0" distL="0" distR="0" allowOverlap="1" layoutInCell="1" locked="0" behindDoc="1" simplePos="0" relativeHeight="487611904">
                <wp:simplePos x="0" y="0"/>
                <wp:positionH relativeFrom="page">
                  <wp:posOffset>914704</wp:posOffset>
                </wp:positionH>
                <wp:positionV relativeFrom="paragraph">
                  <wp:posOffset>167161</wp:posOffset>
                </wp:positionV>
                <wp:extent cx="1829435" cy="7620"/>
                <wp:effectExtent l="0" t="0" r="0" b="0"/>
                <wp:wrapTopAndBottom/>
                <wp:docPr id="52" name="Graphic 52"/>
                <wp:cNvGraphicFramePr>
                  <a:graphicFrameLocks/>
                </wp:cNvGraphicFramePr>
                <a:graphic>
                  <a:graphicData uri="http://schemas.microsoft.com/office/word/2010/wordprocessingShape">
                    <wps:wsp>
                      <wps:cNvPr id="52" name="Graphic 52"/>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3.162354pt;width:144.020pt;height:.599980pt;mso-position-horizontal-relative:page;mso-position-vertical-relative:paragraph;z-index:-15704576;mso-wrap-distance-left:0;mso-wrap-distance-right:0" id="docshape52" filled="true" fillcolor="#000000" stroked="false">
                <v:fill type="solid"/>
                <w10:wrap type="topAndBottom"/>
              </v:rect>
            </w:pict>
          </mc:Fallback>
        </mc:AlternateContent>
      </w:r>
    </w:p>
    <w:p>
      <w:pPr>
        <w:spacing w:before="103"/>
        <w:ind w:left="732" w:right="823" w:firstLine="0"/>
        <w:jc w:val="left"/>
        <w:rPr>
          <w:sz w:val="20"/>
        </w:rPr>
      </w:pPr>
      <w:bookmarkStart w:name="_bookmark119" w:id="120"/>
      <w:bookmarkEnd w:id="120"/>
      <w:r>
        <w:rPr/>
      </w:r>
      <w:r>
        <w:rPr>
          <w:sz w:val="20"/>
          <w:vertAlign w:val="superscript"/>
        </w:rPr>
        <w:t>120</w:t>
      </w:r>
      <w:r>
        <w:rPr>
          <w:spacing w:val="-4"/>
          <w:sz w:val="20"/>
          <w:vertAlign w:val="baseline"/>
        </w:rPr>
        <w:t> </w:t>
      </w:r>
      <w:r>
        <w:rPr>
          <w:sz w:val="20"/>
          <w:vertAlign w:val="baseline"/>
        </w:rPr>
        <w:t>Substituted</w:t>
      </w:r>
      <w:r>
        <w:rPr>
          <w:spacing w:val="-3"/>
          <w:sz w:val="20"/>
          <w:vertAlign w:val="baseline"/>
        </w:rPr>
        <w:t> </w:t>
      </w:r>
      <w:r>
        <w:rPr>
          <w:sz w:val="20"/>
          <w:vertAlign w:val="baseline"/>
        </w:rPr>
        <w:t>by</w:t>
      </w:r>
      <w:r>
        <w:rPr>
          <w:spacing w:val="-3"/>
          <w:sz w:val="20"/>
          <w:vertAlign w:val="baseline"/>
        </w:rPr>
        <w:t> </w:t>
      </w:r>
      <w:r>
        <w:rPr>
          <w:sz w:val="20"/>
          <w:vertAlign w:val="baseline"/>
        </w:rPr>
        <w:t>Notification</w:t>
      </w:r>
      <w:r>
        <w:rPr>
          <w:spacing w:val="-5"/>
          <w:sz w:val="20"/>
          <w:vertAlign w:val="baseline"/>
        </w:rPr>
        <w:t> </w:t>
      </w:r>
      <w:r>
        <w:rPr>
          <w:sz w:val="20"/>
          <w:vertAlign w:val="baseline"/>
        </w:rPr>
        <w:t>No.</w:t>
      </w:r>
      <w:r>
        <w:rPr>
          <w:spacing w:val="-4"/>
          <w:sz w:val="20"/>
          <w:vertAlign w:val="baseline"/>
        </w:rPr>
        <w:t> </w:t>
      </w:r>
      <w:r>
        <w:rPr>
          <w:sz w:val="20"/>
          <w:vertAlign w:val="baseline"/>
        </w:rPr>
        <w:t>IBBI/2019-20/GN/REG/053</w:t>
      </w:r>
      <w:r>
        <w:rPr>
          <w:spacing w:val="-3"/>
          <w:sz w:val="20"/>
          <w:vertAlign w:val="baseline"/>
        </w:rPr>
        <w:t> </w:t>
      </w:r>
      <w:r>
        <w:rPr>
          <w:sz w:val="20"/>
          <w:vertAlign w:val="baseline"/>
        </w:rPr>
        <w:t>dated</w:t>
      </w:r>
      <w:r>
        <w:rPr>
          <w:spacing w:val="-5"/>
          <w:sz w:val="20"/>
          <w:vertAlign w:val="baseline"/>
        </w:rPr>
        <w:t> </w:t>
      </w:r>
      <w:r>
        <w:rPr>
          <w:sz w:val="20"/>
          <w:vertAlign w:val="baseline"/>
        </w:rPr>
        <w:t>6</w:t>
      </w:r>
      <w:r>
        <w:rPr>
          <w:sz w:val="20"/>
          <w:vertAlign w:val="superscript"/>
        </w:rPr>
        <w:t>th</w:t>
      </w:r>
      <w:r>
        <w:rPr>
          <w:spacing w:val="-4"/>
          <w:sz w:val="20"/>
          <w:vertAlign w:val="baseline"/>
        </w:rPr>
        <w:t> </w:t>
      </w:r>
      <w:r>
        <w:rPr>
          <w:sz w:val="20"/>
          <w:vertAlign w:val="baseline"/>
        </w:rPr>
        <w:t>January,</w:t>
      </w:r>
      <w:r>
        <w:rPr>
          <w:spacing w:val="-4"/>
          <w:sz w:val="20"/>
          <w:vertAlign w:val="baseline"/>
        </w:rPr>
        <w:t> </w:t>
      </w:r>
      <w:r>
        <w:rPr>
          <w:sz w:val="20"/>
          <w:vertAlign w:val="baseline"/>
        </w:rPr>
        <w:t>2020</w:t>
      </w:r>
      <w:r>
        <w:rPr>
          <w:spacing w:val="-3"/>
          <w:sz w:val="20"/>
          <w:vertAlign w:val="baseline"/>
        </w:rPr>
        <w:t> </w:t>
      </w:r>
      <w:r>
        <w:rPr>
          <w:sz w:val="20"/>
          <w:vertAlign w:val="baseline"/>
        </w:rPr>
        <w:t>(w.e.f.</w:t>
      </w:r>
      <w:r>
        <w:rPr>
          <w:spacing w:val="-4"/>
          <w:sz w:val="20"/>
          <w:vertAlign w:val="baseline"/>
        </w:rPr>
        <w:t> </w:t>
      </w:r>
      <w:r>
        <w:rPr>
          <w:sz w:val="20"/>
          <w:vertAlign w:val="baseline"/>
        </w:rPr>
        <w:t>06-01-2020). Prior to substitution, these entries stood as “</w:t>
      </w:r>
    </w:p>
    <w:tbl>
      <w:tblPr>
        <w:tblW w:w="0" w:type="auto"/>
        <w:jc w:val="left"/>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7038"/>
        <w:gridCol w:w="1927"/>
      </w:tblGrid>
      <w:tr>
        <w:trPr>
          <w:trHeight w:val="184" w:hRule="atLeast"/>
        </w:trPr>
        <w:tc>
          <w:tcPr>
            <w:tcW w:w="571" w:type="dxa"/>
          </w:tcPr>
          <w:p>
            <w:pPr>
              <w:pStyle w:val="TableParagraph"/>
              <w:spacing w:line="163" w:lineRule="exact" w:before="1"/>
              <w:ind w:left="107"/>
              <w:rPr>
                <w:sz w:val="16"/>
              </w:rPr>
            </w:pPr>
            <w:r>
              <w:rPr>
                <w:spacing w:val="-5"/>
                <w:sz w:val="16"/>
              </w:rPr>
              <w:t>44</w:t>
            </w:r>
          </w:p>
        </w:tc>
        <w:tc>
          <w:tcPr>
            <w:tcW w:w="7038" w:type="dxa"/>
          </w:tcPr>
          <w:p>
            <w:pPr>
              <w:pStyle w:val="TableParagraph"/>
              <w:spacing w:line="163" w:lineRule="exact" w:before="1"/>
              <w:ind w:left="107"/>
              <w:rPr>
                <w:sz w:val="16"/>
              </w:rPr>
            </w:pPr>
            <w:r>
              <w:rPr>
                <w:sz w:val="16"/>
              </w:rPr>
              <w:t>Date</w:t>
            </w:r>
            <w:r>
              <w:rPr>
                <w:spacing w:val="-5"/>
                <w:sz w:val="16"/>
              </w:rPr>
              <w:t> </w:t>
            </w:r>
            <w:r>
              <w:rPr>
                <w:sz w:val="16"/>
              </w:rPr>
              <w:t>of</w:t>
            </w:r>
            <w:r>
              <w:rPr>
                <w:spacing w:val="-5"/>
                <w:sz w:val="16"/>
              </w:rPr>
              <w:t> </w:t>
            </w:r>
            <w:r>
              <w:rPr>
                <w:sz w:val="16"/>
              </w:rPr>
              <w:t>application</w:t>
            </w:r>
            <w:r>
              <w:rPr>
                <w:spacing w:val="-3"/>
                <w:sz w:val="16"/>
              </w:rPr>
              <w:t> </w:t>
            </w:r>
            <w:r>
              <w:rPr>
                <w:sz w:val="16"/>
              </w:rPr>
              <w:t>to</w:t>
            </w:r>
            <w:r>
              <w:rPr>
                <w:spacing w:val="-2"/>
                <w:sz w:val="16"/>
              </w:rPr>
              <w:t> </w:t>
            </w:r>
            <w:r>
              <w:rPr>
                <w:sz w:val="16"/>
              </w:rPr>
              <w:t>AA</w:t>
            </w:r>
            <w:r>
              <w:rPr>
                <w:spacing w:val="-3"/>
                <w:sz w:val="16"/>
              </w:rPr>
              <w:t> </w:t>
            </w:r>
            <w:r>
              <w:rPr>
                <w:sz w:val="16"/>
              </w:rPr>
              <w:t>as</w:t>
            </w:r>
            <w:r>
              <w:rPr>
                <w:spacing w:val="-4"/>
                <w:sz w:val="16"/>
              </w:rPr>
              <w:t> </w:t>
            </w:r>
            <w:r>
              <w:rPr>
                <w:sz w:val="16"/>
              </w:rPr>
              <w:t>per</w:t>
            </w:r>
            <w:r>
              <w:rPr>
                <w:spacing w:val="-3"/>
                <w:sz w:val="16"/>
              </w:rPr>
              <w:t> </w:t>
            </w:r>
            <w:r>
              <w:rPr>
                <w:sz w:val="16"/>
              </w:rPr>
              <w:t>Reg</w:t>
            </w:r>
            <w:r>
              <w:rPr>
                <w:spacing w:val="-5"/>
                <w:sz w:val="16"/>
              </w:rPr>
              <w:t> </w:t>
            </w:r>
            <w:r>
              <w:rPr>
                <w:spacing w:val="-2"/>
                <w:sz w:val="16"/>
              </w:rPr>
              <w:t>46(1)</w:t>
            </w:r>
          </w:p>
        </w:tc>
        <w:tc>
          <w:tcPr>
            <w:tcW w:w="1927" w:type="dxa"/>
          </w:tcPr>
          <w:p>
            <w:pPr>
              <w:pStyle w:val="TableParagraph"/>
              <w:rPr>
                <w:sz w:val="12"/>
              </w:rPr>
            </w:pPr>
          </w:p>
        </w:tc>
      </w:tr>
      <w:tr>
        <w:trPr>
          <w:trHeight w:val="181" w:hRule="atLeast"/>
        </w:trPr>
        <w:tc>
          <w:tcPr>
            <w:tcW w:w="571" w:type="dxa"/>
          </w:tcPr>
          <w:p>
            <w:pPr>
              <w:pStyle w:val="TableParagraph"/>
              <w:spacing w:line="162" w:lineRule="exact"/>
              <w:ind w:right="193"/>
              <w:jc w:val="right"/>
              <w:rPr>
                <w:sz w:val="16"/>
              </w:rPr>
            </w:pPr>
            <w:r>
              <w:rPr>
                <w:spacing w:val="-5"/>
                <w:sz w:val="16"/>
              </w:rPr>
              <w:t>45</w:t>
            </w:r>
          </w:p>
        </w:tc>
        <w:tc>
          <w:tcPr>
            <w:tcW w:w="7038" w:type="dxa"/>
          </w:tcPr>
          <w:p>
            <w:pPr>
              <w:pStyle w:val="TableParagraph"/>
              <w:spacing w:line="162" w:lineRule="exact"/>
              <w:ind w:left="107"/>
              <w:rPr>
                <w:sz w:val="16"/>
              </w:rPr>
            </w:pPr>
            <w:r>
              <w:rPr>
                <w:sz w:val="16"/>
              </w:rPr>
              <w:t>Date</w:t>
            </w:r>
            <w:r>
              <w:rPr>
                <w:spacing w:val="-7"/>
                <w:sz w:val="16"/>
              </w:rPr>
              <w:t> </w:t>
            </w:r>
            <w:r>
              <w:rPr>
                <w:sz w:val="16"/>
              </w:rPr>
              <w:t>of</w:t>
            </w:r>
            <w:r>
              <w:rPr>
                <w:spacing w:val="-8"/>
                <w:sz w:val="16"/>
              </w:rPr>
              <w:t> </w:t>
            </w:r>
            <w:r>
              <w:rPr>
                <w:sz w:val="16"/>
              </w:rPr>
              <w:t>transfer</w:t>
            </w:r>
            <w:r>
              <w:rPr>
                <w:spacing w:val="-8"/>
                <w:sz w:val="16"/>
              </w:rPr>
              <w:t> </w:t>
            </w:r>
            <w:r>
              <w:rPr>
                <w:sz w:val="16"/>
              </w:rPr>
              <w:t>of</w:t>
            </w:r>
            <w:r>
              <w:rPr>
                <w:spacing w:val="-5"/>
                <w:sz w:val="16"/>
              </w:rPr>
              <w:t> </w:t>
            </w:r>
            <w:r>
              <w:rPr>
                <w:sz w:val="16"/>
              </w:rPr>
              <w:t>undistributed/unclaimed</w:t>
            </w:r>
            <w:r>
              <w:rPr>
                <w:spacing w:val="-5"/>
                <w:sz w:val="16"/>
              </w:rPr>
              <w:t> </w:t>
            </w:r>
            <w:r>
              <w:rPr>
                <w:sz w:val="16"/>
              </w:rPr>
              <w:t>assets</w:t>
            </w:r>
            <w:r>
              <w:rPr>
                <w:spacing w:val="-6"/>
                <w:sz w:val="16"/>
              </w:rPr>
              <w:t> </w:t>
            </w:r>
            <w:r>
              <w:rPr>
                <w:sz w:val="16"/>
              </w:rPr>
              <w:t>or</w:t>
            </w:r>
            <w:r>
              <w:rPr>
                <w:spacing w:val="-8"/>
                <w:sz w:val="16"/>
              </w:rPr>
              <w:t> </w:t>
            </w:r>
            <w:r>
              <w:rPr>
                <w:sz w:val="16"/>
              </w:rPr>
              <w:t>proceeds</w:t>
            </w:r>
            <w:r>
              <w:rPr>
                <w:spacing w:val="-7"/>
                <w:sz w:val="16"/>
              </w:rPr>
              <w:t> </w:t>
            </w:r>
            <w:r>
              <w:rPr>
                <w:sz w:val="16"/>
              </w:rPr>
              <w:t>of</w:t>
            </w:r>
            <w:r>
              <w:rPr>
                <w:spacing w:val="-6"/>
                <w:sz w:val="16"/>
              </w:rPr>
              <w:t> </w:t>
            </w:r>
            <w:r>
              <w:rPr>
                <w:sz w:val="16"/>
              </w:rPr>
              <w:t>liquidation</w:t>
            </w:r>
            <w:r>
              <w:rPr>
                <w:spacing w:val="-6"/>
                <w:sz w:val="16"/>
              </w:rPr>
              <w:t> </w:t>
            </w:r>
            <w:r>
              <w:rPr>
                <w:sz w:val="16"/>
              </w:rPr>
              <w:t>to</w:t>
            </w:r>
            <w:r>
              <w:rPr>
                <w:spacing w:val="-6"/>
                <w:sz w:val="16"/>
              </w:rPr>
              <w:t> </w:t>
            </w:r>
            <w:r>
              <w:rPr>
                <w:sz w:val="16"/>
              </w:rPr>
              <w:t>public</w:t>
            </w:r>
            <w:r>
              <w:rPr>
                <w:spacing w:val="-4"/>
                <w:sz w:val="16"/>
              </w:rPr>
              <w:t> </w:t>
            </w:r>
            <w:r>
              <w:rPr>
                <w:sz w:val="16"/>
              </w:rPr>
              <w:t>Account</w:t>
            </w:r>
            <w:r>
              <w:rPr>
                <w:spacing w:val="-6"/>
                <w:sz w:val="16"/>
              </w:rPr>
              <w:t> </w:t>
            </w:r>
            <w:r>
              <w:rPr>
                <w:sz w:val="16"/>
              </w:rPr>
              <w:t>of</w:t>
            </w:r>
            <w:r>
              <w:rPr>
                <w:spacing w:val="-5"/>
                <w:sz w:val="16"/>
              </w:rPr>
              <w:t> </w:t>
            </w:r>
            <w:r>
              <w:rPr>
                <w:spacing w:val="-2"/>
                <w:sz w:val="16"/>
              </w:rPr>
              <w:t>India</w:t>
            </w:r>
          </w:p>
        </w:tc>
        <w:tc>
          <w:tcPr>
            <w:tcW w:w="1927" w:type="dxa"/>
          </w:tcPr>
          <w:p>
            <w:pPr>
              <w:pStyle w:val="TableParagraph"/>
              <w:rPr>
                <w:sz w:val="12"/>
              </w:rPr>
            </w:pPr>
          </w:p>
        </w:tc>
      </w:tr>
      <w:tr>
        <w:trPr>
          <w:trHeight w:val="184" w:hRule="atLeast"/>
        </w:trPr>
        <w:tc>
          <w:tcPr>
            <w:tcW w:w="571" w:type="dxa"/>
          </w:tcPr>
          <w:p>
            <w:pPr>
              <w:pStyle w:val="TableParagraph"/>
              <w:spacing w:line="163" w:lineRule="exact" w:before="1"/>
              <w:ind w:right="193"/>
              <w:jc w:val="right"/>
              <w:rPr>
                <w:sz w:val="16"/>
              </w:rPr>
            </w:pPr>
            <w:r>
              <w:rPr>
                <w:spacing w:val="-5"/>
                <w:sz w:val="16"/>
              </w:rPr>
              <w:t>46</w:t>
            </w:r>
          </w:p>
        </w:tc>
        <w:tc>
          <w:tcPr>
            <w:tcW w:w="7038" w:type="dxa"/>
          </w:tcPr>
          <w:p>
            <w:pPr>
              <w:pStyle w:val="TableParagraph"/>
              <w:spacing w:line="163" w:lineRule="exact" w:before="1"/>
              <w:ind w:left="107"/>
              <w:rPr>
                <w:sz w:val="16"/>
              </w:rPr>
            </w:pPr>
            <w:r>
              <w:rPr>
                <w:sz w:val="16"/>
              </w:rPr>
              <w:t>Date</w:t>
            </w:r>
            <w:r>
              <w:rPr>
                <w:spacing w:val="-6"/>
                <w:sz w:val="16"/>
              </w:rPr>
              <w:t> </w:t>
            </w:r>
            <w:r>
              <w:rPr>
                <w:sz w:val="16"/>
              </w:rPr>
              <w:t>of</w:t>
            </w:r>
            <w:r>
              <w:rPr>
                <w:spacing w:val="-5"/>
                <w:sz w:val="16"/>
              </w:rPr>
              <w:t> </w:t>
            </w:r>
            <w:r>
              <w:rPr>
                <w:sz w:val="16"/>
              </w:rPr>
              <w:t>intimation</w:t>
            </w:r>
            <w:r>
              <w:rPr>
                <w:spacing w:val="-3"/>
                <w:sz w:val="16"/>
              </w:rPr>
              <w:t> </w:t>
            </w:r>
            <w:r>
              <w:rPr>
                <w:sz w:val="16"/>
              </w:rPr>
              <w:t>as</w:t>
            </w:r>
            <w:r>
              <w:rPr>
                <w:spacing w:val="-4"/>
                <w:sz w:val="16"/>
              </w:rPr>
              <w:t> </w:t>
            </w:r>
            <w:r>
              <w:rPr>
                <w:sz w:val="16"/>
              </w:rPr>
              <w:t>per</w:t>
            </w:r>
            <w:r>
              <w:rPr>
                <w:spacing w:val="-5"/>
                <w:sz w:val="16"/>
              </w:rPr>
              <w:t> </w:t>
            </w:r>
            <w:r>
              <w:rPr>
                <w:sz w:val="16"/>
              </w:rPr>
              <w:t>Reg</w:t>
            </w:r>
            <w:r>
              <w:rPr>
                <w:spacing w:val="-2"/>
                <w:sz w:val="16"/>
              </w:rPr>
              <w:t> </w:t>
            </w:r>
            <w:r>
              <w:rPr>
                <w:spacing w:val="-4"/>
                <w:sz w:val="16"/>
              </w:rPr>
              <w:t>46(3)</w:t>
            </w:r>
          </w:p>
        </w:tc>
        <w:tc>
          <w:tcPr>
            <w:tcW w:w="1927" w:type="dxa"/>
          </w:tcPr>
          <w:p>
            <w:pPr>
              <w:pStyle w:val="TableParagraph"/>
              <w:rPr>
                <w:sz w:val="12"/>
              </w:rPr>
            </w:pPr>
          </w:p>
        </w:tc>
      </w:tr>
      <w:tr>
        <w:trPr>
          <w:trHeight w:val="184" w:hRule="atLeast"/>
        </w:trPr>
        <w:tc>
          <w:tcPr>
            <w:tcW w:w="571" w:type="dxa"/>
          </w:tcPr>
          <w:p>
            <w:pPr>
              <w:pStyle w:val="TableParagraph"/>
              <w:spacing w:line="163" w:lineRule="exact" w:before="1"/>
              <w:ind w:right="193"/>
              <w:jc w:val="right"/>
              <w:rPr>
                <w:sz w:val="16"/>
              </w:rPr>
            </w:pPr>
            <w:r>
              <w:rPr>
                <w:spacing w:val="-5"/>
                <w:sz w:val="16"/>
              </w:rPr>
              <w:t>47</w:t>
            </w:r>
          </w:p>
        </w:tc>
        <w:tc>
          <w:tcPr>
            <w:tcW w:w="7038" w:type="dxa"/>
          </w:tcPr>
          <w:p>
            <w:pPr>
              <w:pStyle w:val="TableParagraph"/>
              <w:spacing w:line="163" w:lineRule="exact" w:before="1"/>
              <w:ind w:left="107"/>
              <w:rPr>
                <w:sz w:val="16"/>
              </w:rPr>
            </w:pPr>
            <w:r>
              <w:rPr>
                <w:sz w:val="16"/>
              </w:rPr>
              <w:t>Date</w:t>
            </w:r>
            <w:r>
              <w:rPr>
                <w:spacing w:val="-6"/>
                <w:sz w:val="16"/>
              </w:rPr>
              <w:t> </w:t>
            </w:r>
            <w:r>
              <w:rPr>
                <w:sz w:val="16"/>
              </w:rPr>
              <w:t>of</w:t>
            </w:r>
            <w:r>
              <w:rPr>
                <w:spacing w:val="-4"/>
                <w:sz w:val="16"/>
              </w:rPr>
              <w:t> </w:t>
            </w:r>
            <w:r>
              <w:rPr>
                <w:sz w:val="16"/>
              </w:rPr>
              <w:t>Final</w:t>
            </w:r>
            <w:r>
              <w:rPr>
                <w:spacing w:val="-5"/>
                <w:sz w:val="16"/>
              </w:rPr>
              <w:t> </w:t>
            </w:r>
            <w:r>
              <w:rPr>
                <w:sz w:val="16"/>
              </w:rPr>
              <w:t>Report</w:t>
            </w:r>
            <w:r>
              <w:rPr>
                <w:spacing w:val="-5"/>
                <w:sz w:val="16"/>
              </w:rPr>
              <w:t> </w:t>
            </w:r>
            <w:r>
              <w:rPr>
                <w:sz w:val="16"/>
              </w:rPr>
              <w:t>to</w:t>
            </w:r>
            <w:r>
              <w:rPr>
                <w:spacing w:val="-2"/>
                <w:sz w:val="16"/>
              </w:rPr>
              <w:t> </w:t>
            </w:r>
            <w:r>
              <w:rPr>
                <w:sz w:val="16"/>
              </w:rPr>
              <w:t>AA</w:t>
            </w:r>
            <w:r>
              <w:rPr>
                <w:spacing w:val="-5"/>
                <w:sz w:val="16"/>
              </w:rPr>
              <w:t> </w:t>
            </w:r>
            <w:r>
              <w:rPr>
                <w:sz w:val="16"/>
              </w:rPr>
              <w:t>(prior</w:t>
            </w:r>
            <w:r>
              <w:rPr>
                <w:spacing w:val="-6"/>
                <w:sz w:val="16"/>
              </w:rPr>
              <w:t> </w:t>
            </w:r>
            <w:r>
              <w:rPr>
                <w:sz w:val="16"/>
              </w:rPr>
              <w:t>to</w:t>
            </w:r>
            <w:r>
              <w:rPr>
                <w:spacing w:val="-5"/>
                <w:sz w:val="16"/>
              </w:rPr>
              <w:t> </w:t>
            </w:r>
            <w:r>
              <w:rPr>
                <w:sz w:val="16"/>
              </w:rPr>
              <w:t>dissolution</w:t>
            </w:r>
            <w:r>
              <w:rPr>
                <w:spacing w:val="-2"/>
                <w:sz w:val="16"/>
              </w:rPr>
              <w:t> application)”</w:t>
            </w:r>
          </w:p>
        </w:tc>
        <w:tc>
          <w:tcPr>
            <w:tcW w:w="1927" w:type="dxa"/>
          </w:tcPr>
          <w:p>
            <w:pPr>
              <w:pStyle w:val="TableParagraph"/>
              <w:rPr>
                <w:sz w:val="12"/>
              </w:rPr>
            </w:pPr>
          </w:p>
        </w:tc>
      </w:tr>
    </w:tbl>
    <w:p>
      <w:pPr>
        <w:pStyle w:val="BodyText"/>
        <w:rPr>
          <w:sz w:val="20"/>
        </w:rPr>
      </w:pPr>
    </w:p>
    <w:p>
      <w:pPr>
        <w:pStyle w:val="BodyText"/>
        <w:spacing w:before="3"/>
        <w:rPr>
          <w:sz w:val="20"/>
        </w:rPr>
      </w:pPr>
    </w:p>
    <w:p>
      <w:pPr>
        <w:spacing w:before="0"/>
        <w:ind w:left="732" w:right="0" w:firstLine="0"/>
        <w:jc w:val="left"/>
        <w:rPr>
          <w:sz w:val="20"/>
        </w:rPr>
      </w:pPr>
      <w:bookmarkStart w:name="_bookmark120" w:id="121"/>
      <w:bookmarkEnd w:id="121"/>
      <w:r>
        <w:rPr/>
      </w:r>
      <w:r>
        <w:rPr>
          <w:sz w:val="20"/>
          <w:vertAlign w:val="superscript"/>
        </w:rPr>
        <w:t>121</w:t>
      </w:r>
      <w:r>
        <w:rPr>
          <w:spacing w:val="-6"/>
          <w:sz w:val="20"/>
          <w:vertAlign w:val="baseline"/>
        </w:rPr>
        <w:t> </w:t>
      </w:r>
      <w:r>
        <w:rPr>
          <w:sz w:val="20"/>
          <w:vertAlign w:val="baseline"/>
        </w:rPr>
        <w:t>Substituted</w:t>
      </w:r>
      <w:r>
        <w:rPr>
          <w:spacing w:val="-5"/>
          <w:sz w:val="20"/>
          <w:vertAlign w:val="baseline"/>
        </w:rPr>
        <w:t> </w:t>
      </w:r>
      <w:r>
        <w:rPr>
          <w:sz w:val="20"/>
          <w:vertAlign w:val="baseline"/>
        </w:rPr>
        <w:t>by</w:t>
      </w:r>
      <w:r>
        <w:rPr>
          <w:spacing w:val="-4"/>
          <w:sz w:val="20"/>
          <w:vertAlign w:val="baseline"/>
        </w:rPr>
        <w:t> </w:t>
      </w:r>
      <w:r>
        <w:rPr>
          <w:sz w:val="20"/>
          <w:vertAlign w:val="baseline"/>
        </w:rPr>
        <w:t>Notification</w:t>
      </w:r>
      <w:r>
        <w:rPr>
          <w:spacing w:val="-7"/>
          <w:sz w:val="20"/>
          <w:vertAlign w:val="baseline"/>
        </w:rPr>
        <w:t> </w:t>
      </w:r>
      <w:r>
        <w:rPr>
          <w:sz w:val="20"/>
          <w:vertAlign w:val="baseline"/>
        </w:rPr>
        <w:t>No.</w:t>
      </w:r>
      <w:r>
        <w:rPr>
          <w:spacing w:val="-5"/>
          <w:sz w:val="20"/>
          <w:vertAlign w:val="baseline"/>
        </w:rPr>
        <w:t> </w:t>
      </w:r>
      <w:r>
        <w:rPr>
          <w:sz w:val="20"/>
          <w:vertAlign w:val="baseline"/>
        </w:rPr>
        <w:t>IBBI/2023-24/GN/REG112,</w:t>
      </w:r>
      <w:r>
        <w:rPr>
          <w:spacing w:val="-6"/>
          <w:sz w:val="20"/>
          <w:vertAlign w:val="baseline"/>
        </w:rPr>
        <w:t> </w:t>
      </w:r>
      <w:r>
        <w:rPr>
          <w:sz w:val="20"/>
          <w:vertAlign w:val="baseline"/>
        </w:rPr>
        <w:t>dated</w:t>
      </w:r>
      <w:r>
        <w:rPr>
          <w:spacing w:val="-5"/>
          <w:sz w:val="20"/>
          <w:vertAlign w:val="baseline"/>
        </w:rPr>
        <w:t> </w:t>
      </w:r>
      <w:r>
        <w:rPr>
          <w:sz w:val="20"/>
          <w:vertAlign w:val="baseline"/>
        </w:rPr>
        <w:t>12</w:t>
      </w:r>
      <w:r>
        <w:rPr>
          <w:sz w:val="20"/>
          <w:vertAlign w:val="superscript"/>
        </w:rPr>
        <w:t>th</w:t>
      </w:r>
      <w:r>
        <w:rPr>
          <w:spacing w:val="39"/>
          <w:sz w:val="20"/>
          <w:vertAlign w:val="baseline"/>
        </w:rPr>
        <w:t> </w:t>
      </w:r>
      <w:r>
        <w:rPr>
          <w:sz w:val="20"/>
          <w:vertAlign w:val="baseline"/>
        </w:rPr>
        <w:t>February,</w:t>
      </w:r>
      <w:r>
        <w:rPr>
          <w:spacing w:val="-7"/>
          <w:sz w:val="20"/>
          <w:vertAlign w:val="baseline"/>
        </w:rPr>
        <w:t> </w:t>
      </w:r>
      <w:r>
        <w:rPr>
          <w:sz w:val="20"/>
          <w:vertAlign w:val="baseline"/>
        </w:rPr>
        <w:t>2024</w:t>
      </w:r>
      <w:r>
        <w:rPr>
          <w:spacing w:val="-5"/>
          <w:sz w:val="20"/>
          <w:vertAlign w:val="baseline"/>
        </w:rPr>
        <w:t> </w:t>
      </w:r>
      <w:r>
        <w:rPr>
          <w:sz w:val="20"/>
          <w:vertAlign w:val="baseline"/>
        </w:rPr>
        <w:t>(w.e.f.</w:t>
      </w:r>
      <w:r>
        <w:rPr>
          <w:spacing w:val="-5"/>
          <w:sz w:val="20"/>
          <w:vertAlign w:val="baseline"/>
        </w:rPr>
        <w:t> </w:t>
      </w:r>
      <w:r>
        <w:rPr>
          <w:sz w:val="20"/>
          <w:vertAlign w:val="baseline"/>
        </w:rPr>
        <w:t>12-02-</w:t>
      </w:r>
      <w:r>
        <w:rPr>
          <w:spacing w:val="-2"/>
          <w:sz w:val="20"/>
          <w:vertAlign w:val="baseline"/>
        </w:rPr>
        <w:t>2024),</w:t>
      </w:r>
    </w:p>
    <w:p>
      <w:pPr>
        <w:spacing w:after="0"/>
        <w:jc w:val="left"/>
        <w:rPr>
          <w:sz w:val="20"/>
        </w:rPr>
        <w:sectPr>
          <w:pgSz w:w="11900" w:h="16850"/>
          <w:pgMar w:header="0" w:footer="1049" w:top="1420" w:bottom="1240" w:left="708" w:right="708"/>
        </w:sectPr>
      </w:pPr>
    </w:p>
    <w:p>
      <w:pPr>
        <w:pStyle w:val="BodyText"/>
        <w:spacing w:before="78"/>
        <w:ind w:right="883"/>
        <w:jc w:val="right"/>
      </w:pPr>
      <w:r>
        <w:rPr/>
        <w:t>(Amount</w:t>
      </w:r>
      <w:r>
        <w:rPr>
          <w:spacing w:val="-1"/>
        </w:rPr>
        <w:t> </w:t>
      </w:r>
      <w:r>
        <w:rPr/>
        <w:t>in Rs. </w:t>
      </w:r>
      <w:r>
        <w:rPr>
          <w:spacing w:val="-4"/>
        </w:rPr>
        <w:t>lakh)</w:t>
      </w:r>
    </w:p>
    <w:tbl>
      <w:tblPr>
        <w:tblW w:w="0" w:type="auto"/>
        <w:jc w:val="left"/>
        <w:tblInd w:w="9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2"/>
        <w:gridCol w:w="2343"/>
        <w:gridCol w:w="1030"/>
        <w:gridCol w:w="1066"/>
        <w:gridCol w:w="1296"/>
        <w:gridCol w:w="2084"/>
        <w:gridCol w:w="987"/>
      </w:tblGrid>
      <w:tr>
        <w:trPr>
          <w:trHeight w:val="827" w:hRule="atLeast"/>
        </w:trPr>
        <w:tc>
          <w:tcPr>
            <w:tcW w:w="552" w:type="dxa"/>
          </w:tcPr>
          <w:p>
            <w:pPr>
              <w:pStyle w:val="TableParagraph"/>
              <w:spacing w:line="275" w:lineRule="exact"/>
              <w:ind w:left="143"/>
              <w:rPr>
                <w:sz w:val="24"/>
              </w:rPr>
            </w:pPr>
            <w:r>
              <w:rPr>
                <w:spacing w:val="-5"/>
                <w:sz w:val="24"/>
              </w:rPr>
              <w:t>Sl.</w:t>
            </w:r>
          </w:p>
          <w:p>
            <w:pPr>
              <w:pStyle w:val="TableParagraph"/>
              <w:ind w:left="98"/>
              <w:rPr>
                <w:sz w:val="24"/>
              </w:rPr>
            </w:pPr>
            <w:r>
              <w:rPr>
                <w:spacing w:val="-5"/>
                <w:sz w:val="24"/>
              </w:rPr>
              <w:t>No.</w:t>
            </w:r>
          </w:p>
        </w:tc>
        <w:tc>
          <w:tcPr>
            <w:tcW w:w="2343" w:type="dxa"/>
          </w:tcPr>
          <w:p>
            <w:pPr>
              <w:pStyle w:val="TableParagraph"/>
              <w:ind w:left="510" w:right="173" w:hanging="322"/>
              <w:rPr>
                <w:sz w:val="24"/>
              </w:rPr>
            </w:pPr>
            <w:r>
              <w:rPr>
                <w:sz w:val="24"/>
              </w:rPr>
              <w:t>Stakeholders*</w:t>
            </w:r>
            <w:r>
              <w:rPr>
                <w:spacing w:val="-15"/>
                <w:sz w:val="24"/>
              </w:rPr>
              <w:t> </w:t>
            </w:r>
            <w:r>
              <w:rPr>
                <w:sz w:val="24"/>
              </w:rPr>
              <w:t>under section 53 (1)</w:t>
            </w:r>
          </w:p>
        </w:tc>
        <w:tc>
          <w:tcPr>
            <w:tcW w:w="1030" w:type="dxa"/>
          </w:tcPr>
          <w:p>
            <w:pPr>
              <w:pStyle w:val="TableParagraph"/>
              <w:ind w:left="107" w:right="93" w:firstLine="12"/>
              <w:rPr>
                <w:sz w:val="24"/>
              </w:rPr>
            </w:pPr>
            <w:r>
              <w:rPr>
                <w:spacing w:val="-2"/>
                <w:sz w:val="24"/>
              </w:rPr>
              <w:t>Amount Claimed</w:t>
            </w:r>
          </w:p>
        </w:tc>
        <w:tc>
          <w:tcPr>
            <w:tcW w:w="1066" w:type="dxa"/>
          </w:tcPr>
          <w:p>
            <w:pPr>
              <w:pStyle w:val="TableParagraph"/>
              <w:ind w:left="78" w:right="67" w:firstLine="60"/>
              <w:rPr>
                <w:sz w:val="24"/>
              </w:rPr>
            </w:pPr>
            <w:r>
              <w:rPr>
                <w:spacing w:val="-2"/>
                <w:sz w:val="24"/>
              </w:rPr>
              <w:t>Amount Admitted</w:t>
            </w:r>
          </w:p>
        </w:tc>
        <w:tc>
          <w:tcPr>
            <w:tcW w:w="1296" w:type="dxa"/>
          </w:tcPr>
          <w:p>
            <w:pPr>
              <w:pStyle w:val="TableParagraph"/>
              <w:ind w:left="107" w:firstLine="146"/>
              <w:rPr>
                <w:sz w:val="24"/>
              </w:rPr>
            </w:pPr>
            <w:r>
              <w:rPr>
                <w:spacing w:val="-2"/>
                <w:sz w:val="24"/>
              </w:rPr>
              <w:t>Amount Distributed</w:t>
            </w:r>
          </w:p>
        </w:tc>
        <w:tc>
          <w:tcPr>
            <w:tcW w:w="2084" w:type="dxa"/>
          </w:tcPr>
          <w:p>
            <w:pPr>
              <w:pStyle w:val="TableParagraph"/>
              <w:spacing w:line="276" w:lineRule="exact"/>
              <w:ind w:left="11" w:right="3"/>
              <w:jc w:val="center"/>
              <w:rPr>
                <w:sz w:val="24"/>
              </w:rPr>
            </w:pPr>
            <w:r>
              <w:rPr>
                <w:sz w:val="24"/>
              </w:rPr>
              <w:t>Amount</w:t>
            </w:r>
            <w:r>
              <w:rPr>
                <w:spacing w:val="-15"/>
                <w:sz w:val="24"/>
              </w:rPr>
              <w:t> </w:t>
            </w:r>
            <w:r>
              <w:rPr>
                <w:sz w:val="24"/>
              </w:rPr>
              <w:t>Distributed to the Amount Claimed (%)</w:t>
            </w:r>
          </w:p>
        </w:tc>
        <w:tc>
          <w:tcPr>
            <w:tcW w:w="987" w:type="dxa"/>
          </w:tcPr>
          <w:p>
            <w:pPr>
              <w:pStyle w:val="TableParagraph"/>
              <w:spacing w:line="275" w:lineRule="exact"/>
              <w:ind w:left="8" w:right="1"/>
              <w:jc w:val="center"/>
              <w:rPr>
                <w:sz w:val="24"/>
              </w:rPr>
            </w:pPr>
            <w:r>
              <w:rPr>
                <w:spacing w:val="-2"/>
                <w:sz w:val="24"/>
              </w:rPr>
              <w:t>Remarks</w:t>
            </w:r>
          </w:p>
        </w:tc>
      </w:tr>
      <w:tr>
        <w:trPr>
          <w:trHeight w:val="229" w:hRule="atLeast"/>
        </w:trPr>
        <w:tc>
          <w:tcPr>
            <w:tcW w:w="552" w:type="dxa"/>
          </w:tcPr>
          <w:p>
            <w:pPr>
              <w:pStyle w:val="TableParagraph"/>
              <w:spacing w:line="210" w:lineRule="exact"/>
              <w:ind w:left="158"/>
              <w:rPr>
                <w:sz w:val="20"/>
              </w:rPr>
            </w:pPr>
            <w:r>
              <w:rPr>
                <w:spacing w:val="-5"/>
                <w:sz w:val="20"/>
              </w:rPr>
              <w:t>(1)</w:t>
            </w:r>
          </w:p>
        </w:tc>
        <w:tc>
          <w:tcPr>
            <w:tcW w:w="2343" w:type="dxa"/>
          </w:tcPr>
          <w:p>
            <w:pPr>
              <w:pStyle w:val="TableParagraph"/>
              <w:spacing w:line="210" w:lineRule="exact"/>
              <w:ind w:left="7"/>
              <w:jc w:val="center"/>
              <w:rPr>
                <w:sz w:val="20"/>
              </w:rPr>
            </w:pPr>
            <w:r>
              <w:rPr>
                <w:spacing w:val="-5"/>
                <w:sz w:val="20"/>
              </w:rPr>
              <w:t>(2)</w:t>
            </w:r>
          </w:p>
        </w:tc>
        <w:tc>
          <w:tcPr>
            <w:tcW w:w="1030" w:type="dxa"/>
          </w:tcPr>
          <w:p>
            <w:pPr>
              <w:pStyle w:val="TableParagraph"/>
              <w:spacing w:line="210" w:lineRule="exact"/>
              <w:ind w:left="10"/>
              <w:jc w:val="center"/>
              <w:rPr>
                <w:sz w:val="20"/>
              </w:rPr>
            </w:pPr>
            <w:r>
              <w:rPr>
                <w:spacing w:val="-5"/>
                <w:sz w:val="20"/>
              </w:rPr>
              <w:t>(3)</w:t>
            </w:r>
          </w:p>
        </w:tc>
        <w:tc>
          <w:tcPr>
            <w:tcW w:w="1066" w:type="dxa"/>
          </w:tcPr>
          <w:p>
            <w:pPr>
              <w:pStyle w:val="TableParagraph"/>
              <w:spacing w:line="210" w:lineRule="exact"/>
              <w:ind w:left="7"/>
              <w:jc w:val="center"/>
              <w:rPr>
                <w:sz w:val="20"/>
              </w:rPr>
            </w:pPr>
            <w:r>
              <w:rPr>
                <w:spacing w:val="-5"/>
                <w:sz w:val="20"/>
              </w:rPr>
              <w:t>(4)</w:t>
            </w:r>
          </w:p>
        </w:tc>
        <w:tc>
          <w:tcPr>
            <w:tcW w:w="1296" w:type="dxa"/>
          </w:tcPr>
          <w:p>
            <w:pPr>
              <w:pStyle w:val="TableParagraph"/>
              <w:spacing w:line="210" w:lineRule="exact"/>
              <w:ind w:left="7"/>
              <w:jc w:val="center"/>
              <w:rPr>
                <w:sz w:val="20"/>
              </w:rPr>
            </w:pPr>
            <w:r>
              <w:rPr>
                <w:spacing w:val="-5"/>
                <w:sz w:val="20"/>
              </w:rPr>
              <w:t>(5)</w:t>
            </w:r>
          </w:p>
        </w:tc>
        <w:tc>
          <w:tcPr>
            <w:tcW w:w="2084" w:type="dxa"/>
          </w:tcPr>
          <w:p>
            <w:pPr>
              <w:pStyle w:val="TableParagraph"/>
              <w:spacing w:line="210" w:lineRule="exact"/>
              <w:ind w:left="11" w:right="4"/>
              <w:jc w:val="center"/>
              <w:rPr>
                <w:sz w:val="20"/>
              </w:rPr>
            </w:pPr>
            <w:r>
              <w:rPr>
                <w:spacing w:val="-5"/>
                <w:sz w:val="20"/>
              </w:rPr>
              <w:t>(6)</w:t>
            </w:r>
          </w:p>
        </w:tc>
        <w:tc>
          <w:tcPr>
            <w:tcW w:w="987" w:type="dxa"/>
          </w:tcPr>
          <w:p>
            <w:pPr>
              <w:pStyle w:val="TableParagraph"/>
              <w:spacing w:line="210" w:lineRule="exact"/>
              <w:ind w:left="8"/>
              <w:jc w:val="center"/>
              <w:rPr>
                <w:sz w:val="20"/>
              </w:rPr>
            </w:pPr>
            <w:r>
              <w:rPr>
                <w:spacing w:val="-5"/>
                <w:sz w:val="20"/>
              </w:rPr>
              <w:t>(7)</w:t>
            </w:r>
          </w:p>
        </w:tc>
      </w:tr>
      <w:tr>
        <w:trPr>
          <w:trHeight w:val="232" w:hRule="atLeast"/>
        </w:trPr>
        <w:tc>
          <w:tcPr>
            <w:tcW w:w="552" w:type="dxa"/>
          </w:tcPr>
          <w:p>
            <w:pPr>
              <w:pStyle w:val="TableParagraph"/>
              <w:spacing w:line="212" w:lineRule="exact"/>
              <w:ind w:left="107"/>
              <w:rPr>
                <w:sz w:val="20"/>
              </w:rPr>
            </w:pPr>
            <w:r>
              <w:rPr>
                <w:spacing w:val="-10"/>
                <w:sz w:val="20"/>
              </w:rPr>
              <w:t>1</w:t>
            </w:r>
          </w:p>
        </w:tc>
        <w:tc>
          <w:tcPr>
            <w:tcW w:w="2343" w:type="dxa"/>
          </w:tcPr>
          <w:p>
            <w:pPr>
              <w:pStyle w:val="TableParagraph"/>
              <w:spacing w:line="212" w:lineRule="exact"/>
              <w:ind w:left="107"/>
              <w:rPr>
                <w:sz w:val="20"/>
              </w:rPr>
            </w:pPr>
            <w:r>
              <w:rPr>
                <w:sz w:val="20"/>
              </w:rPr>
              <w:t>(a):</w:t>
            </w:r>
            <w:r>
              <w:rPr>
                <w:spacing w:val="-6"/>
                <w:sz w:val="20"/>
              </w:rPr>
              <w:t> </w:t>
            </w:r>
            <w:r>
              <w:rPr>
                <w:sz w:val="20"/>
              </w:rPr>
              <w:t>CIRP</w:t>
            </w:r>
            <w:r>
              <w:rPr>
                <w:spacing w:val="-6"/>
                <w:sz w:val="20"/>
              </w:rPr>
              <w:t> </w:t>
            </w:r>
            <w:r>
              <w:rPr>
                <w:spacing w:val="-2"/>
                <w:sz w:val="20"/>
              </w:rPr>
              <w:t>Costs</w:t>
            </w:r>
          </w:p>
        </w:tc>
        <w:tc>
          <w:tcPr>
            <w:tcW w:w="1030" w:type="dxa"/>
          </w:tcPr>
          <w:p>
            <w:pPr>
              <w:pStyle w:val="TableParagraph"/>
              <w:rPr>
                <w:sz w:val="16"/>
              </w:rPr>
            </w:pPr>
          </w:p>
        </w:tc>
        <w:tc>
          <w:tcPr>
            <w:tcW w:w="1066" w:type="dxa"/>
          </w:tcPr>
          <w:p>
            <w:pPr>
              <w:pStyle w:val="TableParagraph"/>
              <w:rPr>
                <w:sz w:val="16"/>
              </w:rPr>
            </w:pPr>
          </w:p>
        </w:tc>
        <w:tc>
          <w:tcPr>
            <w:tcW w:w="1296" w:type="dxa"/>
          </w:tcPr>
          <w:p>
            <w:pPr>
              <w:pStyle w:val="TableParagraph"/>
              <w:rPr>
                <w:sz w:val="16"/>
              </w:rPr>
            </w:pPr>
          </w:p>
        </w:tc>
        <w:tc>
          <w:tcPr>
            <w:tcW w:w="2084" w:type="dxa"/>
          </w:tcPr>
          <w:p>
            <w:pPr>
              <w:pStyle w:val="TableParagraph"/>
              <w:rPr>
                <w:sz w:val="16"/>
              </w:rPr>
            </w:pPr>
          </w:p>
        </w:tc>
        <w:tc>
          <w:tcPr>
            <w:tcW w:w="987" w:type="dxa"/>
          </w:tcPr>
          <w:p>
            <w:pPr>
              <w:pStyle w:val="TableParagraph"/>
              <w:rPr>
                <w:sz w:val="16"/>
              </w:rPr>
            </w:pPr>
          </w:p>
        </w:tc>
      </w:tr>
      <w:tr>
        <w:trPr>
          <w:trHeight w:val="232" w:hRule="atLeast"/>
        </w:trPr>
        <w:tc>
          <w:tcPr>
            <w:tcW w:w="552" w:type="dxa"/>
          </w:tcPr>
          <w:p>
            <w:pPr>
              <w:pStyle w:val="TableParagraph"/>
              <w:spacing w:line="212" w:lineRule="exact"/>
              <w:ind w:left="107"/>
              <w:rPr>
                <w:sz w:val="20"/>
              </w:rPr>
            </w:pPr>
            <w:r>
              <w:rPr>
                <w:spacing w:val="-10"/>
                <w:sz w:val="20"/>
              </w:rPr>
              <w:t>2</w:t>
            </w:r>
          </w:p>
        </w:tc>
        <w:tc>
          <w:tcPr>
            <w:tcW w:w="2343" w:type="dxa"/>
          </w:tcPr>
          <w:p>
            <w:pPr>
              <w:pStyle w:val="TableParagraph"/>
              <w:spacing w:line="212" w:lineRule="exact"/>
              <w:ind w:left="107"/>
              <w:rPr>
                <w:sz w:val="20"/>
              </w:rPr>
            </w:pPr>
            <w:r>
              <w:rPr>
                <w:sz w:val="20"/>
              </w:rPr>
              <w:t>(a):</w:t>
            </w:r>
            <w:r>
              <w:rPr>
                <w:spacing w:val="-7"/>
                <w:sz w:val="20"/>
              </w:rPr>
              <w:t> </w:t>
            </w:r>
            <w:r>
              <w:rPr>
                <w:sz w:val="20"/>
              </w:rPr>
              <w:t>Liquidation</w:t>
            </w:r>
            <w:r>
              <w:rPr>
                <w:spacing w:val="-5"/>
                <w:sz w:val="20"/>
              </w:rPr>
              <w:t> </w:t>
            </w:r>
            <w:r>
              <w:rPr>
                <w:spacing w:val="-4"/>
                <w:sz w:val="20"/>
              </w:rPr>
              <w:t>Costs</w:t>
            </w:r>
          </w:p>
        </w:tc>
        <w:tc>
          <w:tcPr>
            <w:tcW w:w="1030" w:type="dxa"/>
          </w:tcPr>
          <w:p>
            <w:pPr>
              <w:pStyle w:val="TableParagraph"/>
              <w:rPr>
                <w:sz w:val="16"/>
              </w:rPr>
            </w:pPr>
          </w:p>
        </w:tc>
        <w:tc>
          <w:tcPr>
            <w:tcW w:w="1066" w:type="dxa"/>
          </w:tcPr>
          <w:p>
            <w:pPr>
              <w:pStyle w:val="TableParagraph"/>
              <w:rPr>
                <w:sz w:val="16"/>
              </w:rPr>
            </w:pPr>
          </w:p>
        </w:tc>
        <w:tc>
          <w:tcPr>
            <w:tcW w:w="1296" w:type="dxa"/>
          </w:tcPr>
          <w:p>
            <w:pPr>
              <w:pStyle w:val="TableParagraph"/>
              <w:rPr>
                <w:sz w:val="16"/>
              </w:rPr>
            </w:pPr>
          </w:p>
        </w:tc>
        <w:tc>
          <w:tcPr>
            <w:tcW w:w="2084" w:type="dxa"/>
          </w:tcPr>
          <w:p>
            <w:pPr>
              <w:pStyle w:val="TableParagraph"/>
              <w:rPr>
                <w:sz w:val="16"/>
              </w:rPr>
            </w:pPr>
          </w:p>
        </w:tc>
        <w:tc>
          <w:tcPr>
            <w:tcW w:w="987" w:type="dxa"/>
          </w:tcPr>
          <w:p>
            <w:pPr>
              <w:pStyle w:val="TableParagraph"/>
              <w:rPr>
                <w:sz w:val="16"/>
              </w:rPr>
            </w:pPr>
          </w:p>
        </w:tc>
      </w:tr>
      <w:tr>
        <w:trPr>
          <w:trHeight w:val="230" w:hRule="atLeast"/>
        </w:trPr>
        <w:tc>
          <w:tcPr>
            <w:tcW w:w="552" w:type="dxa"/>
          </w:tcPr>
          <w:p>
            <w:pPr>
              <w:pStyle w:val="TableParagraph"/>
              <w:spacing w:line="210" w:lineRule="exact"/>
              <w:ind w:left="107"/>
              <w:rPr>
                <w:sz w:val="20"/>
              </w:rPr>
            </w:pPr>
            <w:r>
              <w:rPr>
                <w:spacing w:val="-10"/>
                <w:sz w:val="20"/>
              </w:rPr>
              <w:t>3</w:t>
            </w:r>
          </w:p>
        </w:tc>
        <w:tc>
          <w:tcPr>
            <w:tcW w:w="2343" w:type="dxa"/>
          </w:tcPr>
          <w:p>
            <w:pPr>
              <w:pStyle w:val="TableParagraph"/>
              <w:spacing w:line="210" w:lineRule="exact"/>
              <w:ind w:left="107"/>
              <w:rPr>
                <w:sz w:val="20"/>
              </w:rPr>
            </w:pPr>
            <w:r>
              <w:rPr>
                <w:spacing w:val="-2"/>
                <w:sz w:val="20"/>
              </w:rPr>
              <w:t>(b)(i)</w:t>
            </w:r>
          </w:p>
        </w:tc>
        <w:tc>
          <w:tcPr>
            <w:tcW w:w="1030" w:type="dxa"/>
          </w:tcPr>
          <w:p>
            <w:pPr>
              <w:pStyle w:val="TableParagraph"/>
              <w:rPr>
                <w:sz w:val="16"/>
              </w:rPr>
            </w:pPr>
          </w:p>
        </w:tc>
        <w:tc>
          <w:tcPr>
            <w:tcW w:w="1066" w:type="dxa"/>
          </w:tcPr>
          <w:p>
            <w:pPr>
              <w:pStyle w:val="TableParagraph"/>
              <w:rPr>
                <w:sz w:val="16"/>
              </w:rPr>
            </w:pPr>
          </w:p>
        </w:tc>
        <w:tc>
          <w:tcPr>
            <w:tcW w:w="1296" w:type="dxa"/>
          </w:tcPr>
          <w:p>
            <w:pPr>
              <w:pStyle w:val="TableParagraph"/>
              <w:rPr>
                <w:sz w:val="16"/>
              </w:rPr>
            </w:pPr>
          </w:p>
        </w:tc>
        <w:tc>
          <w:tcPr>
            <w:tcW w:w="2084" w:type="dxa"/>
          </w:tcPr>
          <w:p>
            <w:pPr>
              <w:pStyle w:val="TableParagraph"/>
              <w:rPr>
                <w:sz w:val="16"/>
              </w:rPr>
            </w:pPr>
          </w:p>
        </w:tc>
        <w:tc>
          <w:tcPr>
            <w:tcW w:w="987" w:type="dxa"/>
          </w:tcPr>
          <w:p>
            <w:pPr>
              <w:pStyle w:val="TableParagraph"/>
              <w:rPr>
                <w:sz w:val="16"/>
              </w:rPr>
            </w:pPr>
          </w:p>
        </w:tc>
      </w:tr>
      <w:tr>
        <w:trPr>
          <w:trHeight w:val="232" w:hRule="atLeast"/>
        </w:trPr>
        <w:tc>
          <w:tcPr>
            <w:tcW w:w="552" w:type="dxa"/>
          </w:tcPr>
          <w:p>
            <w:pPr>
              <w:pStyle w:val="TableParagraph"/>
              <w:spacing w:line="212" w:lineRule="exact"/>
              <w:ind w:left="107"/>
              <w:rPr>
                <w:sz w:val="20"/>
              </w:rPr>
            </w:pPr>
            <w:r>
              <w:rPr>
                <w:spacing w:val="-10"/>
                <w:sz w:val="20"/>
              </w:rPr>
              <w:t>4</w:t>
            </w:r>
          </w:p>
        </w:tc>
        <w:tc>
          <w:tcPr>
            <w:tcW w:w="2343" w:type="dxa"/>
          </w:tcPr>
          <w:p>
            <w:pPr>
              <w:pStyle w:val="TableParagraph"/>
              <w:spacing w:line="212" w:lineRule="exact"/>
              <w:ind w:left="107"/>
              <w:rPr>
                <w:sz w:val="20"/>
              </w:rPr>
            </w:pPr>
            <w:r>
              <w:rPr>
                <w:spacing w:val="-2"/>
                <w:sz w:val="20"/>
              </w:rPr>
              <w:t>(b)(ii)</w:t>
            </w:r>
          </w:p>
        </w:tc>
        <w:tc>
          <w:tcPr>
            <w:tcW w:w="1030" w:type="dxa"/>
          </w:tcPr>
          <w:p>
            <w:pPr>
              <w:pStyle w:val="TableParagraph"/>
              <w:rPr>
                <w:sz w:val="16"/>
              </w:rPr>
            </w:pPr>
          </w:p>
        </w:tc>
        <w:tc>
          <w:tcPr>
            <w:tcW w:w="1066" w:type="dxa"/>
          </w:tcPr>
          <w:p>
            <w:pPr>
              <w:pStyle w:val="TableParagraph"/>
              <w:rPr>
                <w:sz w:val="16"/>
              </w:rPr>
            </w:pPr>
          </w:p>
        </w:tc>
        <w:tc>
          <w:tcPr>
            <w:tcW w:w="1296" w:type="dxa"/>
          </w:tcPr>
          <w:p>
            <w:pPr>
              <w:pStyle w:val="TableParagraph"/>
              <w:rPr>
                <w:sz w:val="16"/>
              </w:rPr>
            </w:pPr>
          </w:p>
        </w:tc>
        <w:tc>
          <w:tcPr>
            <w:tcW w:w="2084" w:type="dxa"/>
          </w:tcPr>
          <w:p>
            <w:pPr>
              <w:pStyle w:val="TableParagraph"/>
              <w:rPr>
                <w:sz w:val="16"/>
              </w:rPr>
            </w:pPr>
          </w:p>
        </w:tc>
        <w:tc>
          <w:tcPr>
            <w:tcW w:w="987" w:type="dxa"/>
          </w:tcPr>
          <w:p>
            <w:pPr>
              <w:pStyle w:val="TableParagraph"/>
              <w:rPr>
                <w:sz w:val="16"/>
              </w:rPr>
            </w:pPr>
          </w:p>
        </w:tc>
      </w:tr>
      <w:tr>
        <w:trPr>
          <w:trHeight w:val="230" w:hRule="atLeast"/>
        </w:trPr>
        <w:tc>
          <w:tcPr>
            <w:tcW w:w="552" w:type="dxa"/>
          </w:tcPr>
          <w:p>
            <w:pPr>
              <w:pStyle w:val="TableParagraph"/>
              <w:spacing w:line="210" w:lineRule="exact"/>
              <w:ind w:left="107"/>
              <w:rPr>
                <w:sz w:val="20"/>
              </w:rPr>
            </w:pPr>
            <w:r>
              <w:rPr>
                <w:spacing w:val="-10"/>
                <w:sz w:val="20"/>
              </w:rPr>
              <w:t>5</w:t>
            </w:r>
          </w:p>
        </w:tc>
        <w:tc>
          <w:tcPr>
            <w:tcW w:w="2343" w:type="dxa"/>
          </w:tcPr>
          <w:p>
            <w:pPr>
              <w:pStyle w:val="TableParagraph"/>
              <w:spacing w:line="210" w:lineRule="exact"/>
              <w:ind w:left="107"/>
              <w:rPr>
                <w:sz w:val="20"/>
              </w:rPr>
            </w:pPr>
            <w:r>
              <w:rPr>
                <w:spacing w:val="-5"/>
                <w:sz w:val="20"/>
              </w:rPr>
              <w:t>(c)</w:t>
            </w:r>
          </w:p>
        </w:tc>
        <w:tc>
          <w:tcPr>
            <w:tcW w:w="1030" w:type="dxa"/>
          </w:tcPr>
          <w:p>
            <w:pPr>
              <w:pStyle w:val="TableParagraph"/>
              <w:rPr>
                <w:sz w:val="16"/>
              </w:rPr>
            </w:pPr>
          </w:p>
        </w:tc>
        <w:tc>
          <w:tcPr>
            <w:tcW w:w="1066" w:type="dxa"/>
          </w:tcPr>
          <w:p>
            <w:pPr>
              <w:pStyle w:val="TableParagraph"/>
              <w:rPr>
                <w:sz w:val="16"/>
              </w:rPr>
            </w:pPr>
          </w:p>
        </w:tc>
        <w:tc>
          <w:tcPr>
            <w:tcW w:w="1296" w:type="dxa"/>
          </w:tcPr>
          <w:p>
            <w:pPr>
              <w:pStyle w:val="TableParagraph"/>
              <w:rPr>
                <w:sz w:val="16"/>
              </w:rPr>
            </w:pPr>
          </w:p>
        </w:tc>
        <w:tc>
          <w:tcPr>
            <w:tcW w:w="2084" w:type="dxa"/>
          </w:tcPr>
          <w:p>
            <w:pPr>
              <w:pStyle w:val="TableParagraph"/>
              <w:rPr>
                <w:sz w:val="16"/>
              </w:rPr>
            </w:pPr>
          </w:p>
        </w:tc>
        <w:tc>
          <w:tcPr>
            <w:tcW w:w="987" w:type="dxa"/>
          </w:tcPr>
          <w:p>
            <w:pPr>
              <w:pStyle w:val="TableParagraph"/>
              <w:rPr>
                <w:sz w:val="16"/>
              </w:rPr>
            </w:pPr>
          </w:p>
        </w:tc>
      </w:tr>
      <w:tr>
        <w:trPr>
          <w:trHeight w:val="230" w:hRule="atLeast"/>
        </w:trPr>
        <w:tc>
          <w:tcPr>
            <w:tcW w:w="552" w:type="dxa"/>
          </w:tcPr>
          <w:p>
            <w:pPr>
              <w:pStyle w:val="TableParagraph"/>
              <w:spacing w:line="210" w:lineRule="exact"/>
              <w:ind w:left="107"/>
              <w:rPr>
                <w:sz w:val="20"/>
              </w:rPr>
            </w:pPr>
            <w:r>
              <w:rPr>
                <w:spacing w:val="-10"/>
                <w:sz w:val="20"/>
              </w:rPr>
              <w:t>6</w:t>
            </w:r>
          </w:p>
        </w:tc>
        <w:tc>
          <w:tcPr>
            <w:tcW w:w="2343" w:type="dxa"/>
          </w:tcPr>
          <w:p>
            <w:pPr>
              <w:pStyle w:val="TableParagraph"/>
              <w:spacing w:line="210" w:lineRule="exact"/>
              <w:ind w:left="107"/>
              <w:rPr>
                <w:sz w:val="20"/>
              </w:rPr>
            </w:pPr>
            <w:r>
              <w:rPr>
                <w:spacing w:val="-5"/>
                <w:sz w:val="20"/>
              </w:rPr>
              <w:t>(d)</w:t>
            </w:r>
          </w:p>
        </w:tc>
        <w:tc>
          <w:tcPr>
            <w:tcW w:w="1030" w:type="dxa"/>
          </w:tcPr>
          <w:p>
            <w:pPr>
              <w:pStyle w:val="TableParagraph"/>
              <w:rPr>
                <w:sz w:val="16"/>
              </w:rPr>
            </w:pPr>
          </w:p>
        </w:tc>
        <w:tc>
          <w:tcPr>
            <w:tcW w:w="1066" w:type="dxa"/>
          </w:tcPr>
          <w:p>
            <w:pPr>
              <w:pStyle w:val="TableParagraph"/>
              <w:rPr>
                <w:sz w:val="16"/>
              </w:rPr>
            </w:pPr>
          </w:p>
        </w:tc>
        <w:tc>
          <w:tcPr>
            <w:tcW w:w="1296" w:type="dxa"/>
          </w:tcPr>
          <w:p>
            <w:pPr>
              <w:pStyle w:val="TableParagraph"/>
              <w:rPr>
                <w:sz w:val="16"/>
              </w:rPr>
            </w:pPr>
          </w:p>
        </w:tc>
        <w:tc>
          <w:tcPr>
            <w:tcW w:w="2084" w:type="dxa"/>
          </w:tcPr>
          <w:p>
            <w:pPr>
              <w:pStyle w:val="TableParagraph"/>
              <w:rPr>
                <w:sz w:val="16"/>
              </w:rPr>
            </w:pPr>
          </w:p>
        </w:tc>
        <w:tc>
          <w:tcPr>
            <w:tcW w:w="987" w:type="dxa"/>
          </w:tcPr>
          <w:p>
            <w:pPr>
              <w:pStyle w:val="TableParagraph"/>
              <w:rPr>
                <w:sz w:val="16"/>
              </w:rPr>
            </w:pPr>
          </w:p>
        </w:tc>
      </w:tr>
      <w:tr>
        <w:trPr>
          <w:trHeight w:val="230" w:hRule="atLeast"/>
        </w:trPr>
        <w:tc>
          <w:tcPr>
            <w:tcW w:w="552" w:type="dxa"/>
          </w:tcPr>
          <w:p>
            <w:pPr>
              <w:pStyle w:val="TableParagraph"/>
              <w:spacing w:line="210" w:lineRule="exact"/>
              <w:ind w:left="107"/>
              <w:rPr>
                <w:sz w:val="20"/>
              </w:rPr>
            </w:pPr>
            <w:r>
              <w:rPr>
                <w:spacing w:val="-10"/>
                <w:sz w:val="20"/>
              </w:rPr>
              <w:t>7</w:t>
            </w:r>
          </w:p>
        </w:tc>
        <w:tc>
          <w:tcPr>
            <w:tcW w:w="2343" w:type="dxa"/>
          </w:tcPr>
          <w:p>
            <w:pPr>
              <w:pStyle w:val="TableParagraph"/>
              <w:spacing w:line="210" w:lineRule="exact"/>
              <w:ind w:left="107"/>
              <w:rPr>
                <w:sz w:val="20"/>
              </w:rPr>
            </w:pPr>
            <w:r>
              <w:rPr>
                <w:spacing w:val="-2"/>
                <w:sz w:val="20"/>
              </w:rPr>
              <w:t>(e)(i)</w:t>
            </w:r>
          </w:p>
        </w:tc>
        <w:tc>
          <w:tcPr>
            <w:tcW w:w="1030" w:type="dxa"/>
          </w:tcPr>
          <w:p>
            <w:pPr>
              <w:pStyle w:val="TableParagraph"/>
              <w:rPr>
                <w:sz w:val="16"/>
              </w:rPr>
            </w:pPr>
          </w:p>
        </w:tc>
        <w:tc>
          <w:tcPr>
            <w:tcW w:w="1066" w:type="dxa"/>
          </w:tcPr>
          <w:p>
            <w:pPr>
              <w:pStyle w:val="TableParagraph"/>
              <w:rPr>
                <w:sz w:val="16"/>
              </w:rPr>
            </w:pPr>
          </w:p>
        </w:tc>
        <w:tc>
          <w:tcPr>
            <w:tcW w:w="1296" w:type="dxa"/>
          </w:tcPr>
          <w:p>
            <w:pPr>
              <w:pStyle w:val="TableParagraph"/>
              <w:rPr>
                <w:sz w:val="16"/>
              </w:rPr>
            </w:pPr>
          </w:p>
        </w:tc>
        <w:tc>
          <w:tcPr>
            <w:tcW w:w="2084" w:type="dxa"/>
          </w:tcPr>
          <w:p>
            <w:pPr>
              <w:pStyle w:val="TableParagraph"/>
              <w:rPr>
                <w:sz w:val="16"/>
              </w:rPr>
            </w:pPr>
          </w:p>
        </w:tc>
        <w:tc>
          <w:tcPr>
            <w:tcW w:w="987" w:type="dxa"/>
          </w:tcPr>
          <w:p>
            <w:pPr>
              <w:pStyle w:val="TableParagraph"/>
              <w:rPr>
                <w:sz w:val="16"/>
              </w:rPr>
            </w:pPr>
          </w:p>
        </w:tc>
      </w:tr>
      <w:tr>
        <w:trPr>
          <w:trHeight w:val="230" w:hRule="atLeast"/>
        </w:trPr>
        <w:tc>
          <w:tcPr>
            <w:tcW w:w="552" w:type="dxa"/>
          </w:tcPr>
          <w:p>
            <w:pPr>
              <w:pStyle w:val="TableParagraph"/>
              <w:spacing w:line="210" w:lineRule="exact"/>
              <w:ind w:left="107"/>
              <w:rPr>
                <w:sz w:val="20"/>
              </w:rPr>
            </w:pPr>
            <w:r>
              <w:rPr>
                <w:spacing w:val="-10"/>
                <w:sz w:val="20"/>
              </w:rPr>
              <w:t>8</w:t>
            </w:r>
          </w:p>
        </w:tc>
        <w:tc>
          <w:tcPr>
            <w:tcW w:w="2343" w:type="dxa"/>
          </w:tcPr>
          <w:p>
            <w:pPr>
              <w:pStyle w:val="TableParagraph"/>
              <w:spacing w:line="210" w:lineRule="exact"/>
              <w:ind w:left="107"/>
              <w:rPr>
                <w:sz w:val="20"/>
              </w:rPr>
            </w:pPr>
            <w:r>
              <w:rPr>
                <w:sz w:val="20"/>
              </w:rPr>
              <w:t>(e)</w:t>
            </w:r>
            <w:r>
              <w:rPr>
                <w:spacing w:val="-2"/>
                <w:sz w:val="20"/>
              </w:rPr>
              <w:t> </w:t>
            </w:r>
            <w:r>
              <w:rPr>
                <w:spacing w:val="-4"/>
                <w:sz w:val="20"/>
              </w:rPr>
              <w:t>(ii)</w:t>
            </w:r>
          </w:p>
        </w:tc>
        <w:tc>
          <w:tcPr>
            <w:tcW w:w="1030" w:type="dxa"/>
          </w:tcPr>
          <w:p>
            <w:pPr>
              <w:pStyle w:val="TableParagraph"/>
              <w:rPr>
                <w:sz w:val="16"/>
              </w:rPr>
            </w:pPr>
          </w:p>
        </w:tc>
        <w:tc>
          <w:tcPr>
            <w:tcW w:w="1066" w:type="dxa"/>
          </w:tcPr>
          <w:p>
            <w:pPr>
              <w:pStyle w:val="TableParagraph"/>
              <w:rPr>
                <w:sz w:val="16"/>
              </w:rPr>
            </w:pPr>
          </w:p>
        </w:tc>
        <w:tc>
          <w:tcPr>
            <w:tcW w:w="1296" w:type="dxa"/>
          </w:tcPr>
          <w:p>
            <w:pPr>
              <w:pStyle w:val="TableParagraph"/>
              <w:rPr>
                <w:sz w:val="16"/>
              </w:rPr>
            </w:pPr>
          </w:p>
        </w:tc>
        <w:tc>
          <w:tcPr>
            <w:tcW w:w="2084" w:type="dxa"/>
          </w:tcPr>
          <w:p>
            <w:pPr>
              <w:pStyle w:val="TableParagraph"/>
              <w:rPr>
                <w:sz w:val="16"/>
              </w:rPr>
            </w:pPr>
          </w:p>
        </w:tc>
        <w:tc>
          <w:tcPr>
            <w:tcW w:w="987" w:type="dxa"/>
          </w:tcPr>
          <w:p>
            <w:pPr>
              <w:pStyle w:val="TableParagraph"/>
              <w:rPr>
                <w:sz w:val="16"/>
              </w:rPr>
            </w:pPr>
          </w:p>
        </w:tc>
      </w:tr>
      <w:tr>
        <w:trPr>
          <w:trHeight w:val="230" w:hRule="atLeast"/>
        </w:trPr>
        <w:tc>
          <w:tcPr>
            <w:tcW w:w="552" w:type="dxa"/>
          </w:tcPr>
          <w:p>
            <w:pPr>
              <w:pStyle w:val="TableParagraph"/>
              <w:spacing w:line="210" w:lineRule="exact"/>
              <w:ind w:left="107"/>
              <w:rPr>
                <w:sz w:val="20"/>
              </w:rPr>
            </w:pPr>
            <w:r>
              <w:rPr>
                <w:spacing w:val="-10"/>
                <w:sz w:val="20"/>
              </w:rPr>
              <w:t>9</w:t>
            </w:r>
          </w:p>
        </w:tc>
        <w:tc>
          <w:tcPr>
            <w:tcW w:w="2343" w:type="dxa"/>
          </w:tcPr>
          <w:p>
            <w:pPr>
              <w:pStyle w:val="TableParagraph"/>
              <w:spacing w:line="210" w:lineRule="exact"/>
              <w:ind w:left="107"/>
              <w:rPr>
                <w:sz w:val="20"/>
              </w:rPr>
            </w:pPr>
            <w:r>
              <w:rPr>
                <w:spacing w:val="-5"/>
                <w:sz w:val="20"/>
              </w:rPr>
              <w:t>(f)</w:t>
            </w:r>
          </w:p>
        </w:tc>
        <w:tc>
          <w:tcPr>
            <w:tcW w:w="1030" w:type="dxa"/>
          </w:tcPr>
          <w:p>
            <w:pPr>
              <w:pStyle w:val="TableParagraph"/>
              <w:rPr>
                <w:sz w:val="16"/>
              </w:rPr>
            </w:pPr>
          </w:p>
        </w:tc>
        <w:tc>
          <w:tcPr>
            <w:tcW w:w="1066" w:type="dxa"/>
          </w:tcPr>
          <w:p>
            <w:pPr>
              <w:pStyle w:val="TableParagraph"/>
              <w:rPr>
                <w:sz w:val="16"/>
              </w:rPr>
            </w:pPr>
          </w:p>
        </w:tc>
        <w:tc>
          <w:tcPr>
            <w:tcW w:w="1296" w:type="dxa"/>
          </w:tcPr>
          <w:p>
            <w:pPr>
              <w:pStyle w:val="TableParagraph"/>
              <w:rPr>
                <w:sz w:val="16"/>
              </w:rPr>
            </w:pPr>
          </w:p>
        </w:tc>
        <w:tc>
          <w:tcPr>
            <w:tcW w:w="2084" w:type="dxa"/>
          </w:tcPr>
          <w:p>
            <w:pPr>
              <w:pStyle w:val="TableParagraph"/>
              <w:rPr>
                <w:sz w:val="16"/>
              </w:rPr>
            </w:pPr>
          </w:p>
        </w:tc>
        <w:tc>
          <w:tcPr>
            <w:tcW w:w="987" w:type="dxa"/>
          </w:tcPr>
          <w:p>
            <w:pPr>
              <w:pStyle w:val="TableParagraph"/>
              <w:rPr>
                <w:sz w:val="16"/>
              </w:rPr>
            </w:pPr>
          </w:p>
        </w:tc>
      </w:tr>
      <w:tr>
        <w:trPr>
          <w:trHeight w:val="230" w:hRule="atLeast"/>
        </w:trPr>
        <w:tc>
          <w:tcPr>
            <w:tcW w:w="552" w:type="dxa"/>
          </w:tcPr>
          <w:p>
            <w:pPr>
              <w:pStyle w:val="TableParagraph"/>
              <w:spacing w:line="210" w:lineRule="exact"/>
              <w:ind w:left="107"/>
              <w:rPr>
                <w:sz w:val="20"/>
              </w:rPr>
            </w:pPr>
            <w:r>
              <w:rPr>
                <w:spacing w:val="-5"/>
                <w:sz w:val="20"/>
              </w:rPr>
              <w:t>10</w:t>
            </w:r>
          </w:p>
        </w:tc>
        <w:tc>
          <w:tcPr>
            <w:tcW w:w="2343" w:type="dxa"/>
          </w:tcPr>
          <w:p>
            <w:pPr>
              <w:pStyle w:val="TableParagraph"/>
              <w:spacing w:line="210" w:lineRule="exact"/>
              <w:ind w:left="107"/>
              <w:rPr>
                <w:sz w:val="20"/>
              </w:rPr>
            </w:pPr>
            <w:r>
              <w:rPr>
                <w:spacing w:val="-5"/>
                <w:sz w:val="20"/>
              </w:rPr>
              <w:t>(g)</w:t>
            </w:r>
          </w:p>
        </w:tc>
        <w:tc>
          <w:tcPr>
            <w:tcW w:w="1030" w:type="dxa"/>
          </w:tcPr>
          <w:p>
            <w:pPr>
              <w:pStyle w:val="TableParagraph"/>
              <w:rPr>
                <w:sz w:val="16"/>
              </w:rPr>
            </w:pPr>
          </w:p>
        </w:tc>
        <w:tc>
          <w:tcPr>
            <w:tcW w:w="1066" w:type="dxa"/>
          </w:tcPr>
          <w:p>
            <w:pPr>
              <w:pStyle w:val="TableParagraph"/>
              <w:rPr>
                <w:sz w:val="16"/>
              </w:rPr>
            </w:pPr>
          </w:p>
        </w:tc>
        <w:tc>
          <w:tcPr>
            <w:tcW w:w="1296" w:type="dxa"/>
          </w:tcPr>
          <w:p>
            <w:pPr>
              <w:pStyle w:val="TableParagraph"/>
              <w:rPr>
                <w:sz w:val="16"/>
              </w:rPr>
            </w:pPr>
          </w:p>
        </w:tc>
        <w:tc>
          <w:tcPr>
            <w:tcW w:w="2084" w:type="dxa"/>
          </w:tcPr>
          <w:p>
            <w:pPr>
              <w:pStyle w:val="TableParagraph"/>
              <w:rPr>
                <w:sz w:val="16"/>
              </w:rPr>
            </w:pPr>
          </w:p>
        </w:tc>
        <w:tc>
          <w:tcPr>
            <w:tcW w:w="987" w:type="dxa"/>
          </w:tcPr>
          <w:p>
            <w:pPr>
              <w:pStyle w:val="TableParagraph"/>
              <w:rPr>
                <w:sz w:val="16"/>
              </w:rPr>
            </w:pPr>
          </w:p>
        </w:tc>
      </w:tr>
      <w:tr>
        <w:trPr>
          <w:trHeight w:val="230" w:hRule="atLeast"/>
        </w:trPr>
        <w:tc>
          <w:tcPr>
            <w:tcW w:w="552" w:type="dxa"/>
          </w:tcPr>
          <w:p>
            <w:pPr>
              <w:pStyle w:val="TableParagraph"/>
              <w:spacing w:line="210" w:lineRule="exact" w:before="1"/>
              <w:ind w:left="107"/>
              <w:rPr>
                <w:sz w:val="20"/>
              </w:rPr>
            </w:pPr>
            <w:r>
              <w:rPr>
                <w:spacing w:val="-5"/>
                <w:sz w:val="20"/>
              </w:rPr>
              <w:t>11</w:t>
            </w:r>
          </w:p>
        </w:tc>
        <w:tc>
          <w:tcPr>
            <w:tcW w:w="2343" w:type="dxa"/>
          </w:tcPr>
          <w:p>
            <w:pPr>
              <w:pStyle w:val="TableParagraph"/>
              <w:spacing w:line="210" w:lineRule="exact" w:before="1"/>
              <w:ind w:left="107"/>
              <w:rPr>
                <w:sz w:val="20"/>
              </w:rPr>
            </w:pPr>
            <w:r>
              <w:rPr>
                <w:spacing w:val="-5"/>
                <w:sz w:val="20"/>
              </w:rPr>
              <w:t>(h)</w:t>
            </w:r>
          </w:p>
        </w:tc>
        <w:tc>
          <w:tcPr>
            <w:tcW w:w="1030" w:type="dxa"/>
          </w:tcPr>
          <w:p>
            <w:pPr>
              <w:pStyle w:val="TableParagraph"/>
              <w:rPr>
                <w:sz w:val="16"/>
              </w:rPr>
            </w:pPr>
          </w:p>
        </w:tc>
        <w:tc>
          <w:tcPr>
            <w:tcW w:w="1066" w:type="dxa"/>
          </w:tcPr>
          <w:p>
            <w:pPr>
              <w:pStyle w:val="TableParagraph"/>
              <w:rPr>
                <w:sz w:val="16"/>
              </w:rPr>
            </w:pPr>
          </w:p>
        </w:tc>
        <w:tc>
          <w:tcPr>
            <w:tcW w:w="1296" w:type="dxa"/>
          </w:tcPr>
          <w:p>
            <w:pPr>
              <w:pStyle w:val="TableParagraph"/>
              <w:rPr>
                <w:sz w:val="16"/>
              </w:rPr>
            </w:pPr>
          </w:p>
        </w:tc>
        <w:tc>
          <w:tcPr>
            <w:tcW w:w="2084" w:type="dxa"/>
          </w:tcPr>
          <w:p>
            <w:pPr>
              <w:pStyle w:val="TableParagraph"/>
              <w:rPr>
                <w:sz w:val="16"/>
              </w:rPr>
            </w:pPr>
          </w:p>
        </w:tc>
        <w:tc>
          <w:tcPr>
            <w:tcW w:w="987" w:type="dxa"/>
          </w:tcPr>
          <w:p>
            <w:pPr>
              <w:pStyle w:val="TableParagraph"/>
              <w:rPr>
                <w:sz w:val="16"/>
              </w:rPr>
            </w:pPr>
          </w:p>
        </w:tc>
      </w:tr>
      <w:tr>
        <w:trPr>
          <w:trHeight w:val="232" w:hRule="atLeast"/>
        </w:trPr>
        <w:tc>
          <w:tcPr>
            <w:tcW w:w="2895" w:type="dxa"/>
            <w:gridSpan w:val="2"/>
          </w:tcPr>
          <w:p>
            <w:pPr>
              <w:pStyle w:val="TableParagraph"/>
              <w:spacing w:line="212" w:lineRule="exact"/>
              <w:ind w:left="107"/>
              <w:rPr>
                <w:sz w:val="20"/>
              </w:rPr>
            </w:pPr>
            <w:r>
              <w:rPr>
                <w:spacing w:val="-2"/>
                <w:sz w:val="20"/>
              </w:rPr>
              <w:t>Total</w:t>
            </w:r>
          </w:p>
        </w:tc>
        <w:tc>
          <w:tcPr>
            <w:tcW w:w="1030" w:type="dxa"/>
          </w:tcPr>
          <w:p>
            <w:pPr>
              <w:pStyle w:val="TableParagraph"/>
              <w:rPr>
                <w:sz w:val="16"/>
              </w:rPr>
            </w:pPr>
          </w:p>
        </w:tc>
        <w:tc>
          <w:tcPr>
            <w:tcW w:w="1066" w:type="dxa"/>
          </w:tcPr>
          <w:p>
            <w:pPr>
              <w:pStyle w:val="TableParagraph"/>
              <w:rPr>
                <w:sz w:val="16"/>
              </w:rPr>
            </w:pPr>
          </w:p>
        </w:tc>
        <w:tc>
          <w:tcPr>
            <w:tcW w:w="1296" w:type="dxa"/>
          </w:tcPr>
          <w:p>
            <w:pPr>
              <w:pStyle w:val="TableParagraph"/>
              <w:rPr>
                <w:sz w:val="16"/>
              </w:rPr>
            </w:pPr>
          </w:p>
        </w:tc>
        <w:tc>
          <w:tcPr>
            <w:tcW w:w="2084" w:type="dxa"/>
          </w:tcPr>
          <w:p>
            <w:pPr>
              <w:pStyle w:val="TableParagraph"/>
              <w:rPr>
                <w:sz w:val="16"/>
              </w:rPr>
            </w:pPr>
          </w:p>
        </w:tc>
        <w:tc>
          <w:tcPr>
            <w:tcW w:w="987" w:type="dxa"/>
          </w:tcPr>
          <w:p>
            <w:pPr>
              <w:pStyle w:val="TableParagraph"/>
              <w:rPr>
                <w:sz w:val="16"/>
              </w:rPr>
            </w:pPr>
          </w:p>
        </w:tc>
      </w:tr>
    </w:tbl>
    <w:p>
      <w:pPr>
        <w:pStyle w:val="BodyText"/>
        <w:spacing w:before="3"/>
        <w:ind w:left="1378"/>
      </w:pPr>
      <w:r>
        <w:rPr/>
        <w:t>*If</w:t>
      </w:r>
      <w:r>
        <w:rPr>
          <w:spacing w:val="-5"/>
        </w:rPr>
        <w:t> </w:t>
      </w:r>
      <w:r>
        <w:rPr/>
        <w:t>there are</w:t>
      </w:r>
      <w:r>
        <w:rPr>
          <w:spacing w:val="-1"/>
        </w:rPr>
        <w:t> </w:t>
      </w:r>
      <w:r>
        <w:rPr/>
        <w:t>sub-categories</w:t>
      </w:r>
      <w:r>
        <w:rPr>
          <w:spacing w:val="-2"/>
        </w:rPr>
        <w:t> </w:t>
      </w:r>
      <w:r>
        <w:rPr/>
        <w:t>in a</w:t>
      </w:r>
      <w:r>
        <w:rPr>
          <w:spacing w:val="-1"/>
        </w:rPr>
        <w:t> </w:t>
      </w:r>
      <w:r>
        <w:rPr/>
        <w:t>category,</w:t>
      </w:r>
      <w:r>
        <w:rPr>
          <w:spacing w:val="-1"/>
        </w:rPr>
        <w:t> </w:t>
      </w:r>
      <w:r>
        <w:rPr/>
        <w:t>please</w:t>
      </w:r>
      <w:r>
        <w:rPr>
          <w:spacing w:val="-1"/>
        </w:rPr>
        <w:t> </w:t>
      </w:r>
      <w:r>
        <w:rPr/>
        <w:t>add</w:t>
      </w:r>
      <w:r>
        <w:rPr>
          <w:spacing w:val="-1"/>
        </w:rPr>
        <w:t> </w:t>
      </w:r>
      <w:r>
        <w:rPr/>
        <w:t>rows</w:t>
      </w:r>
      <w:r>
        <w:rPr>
          <w:spacing w:val="-1"/>
        </w:rPr>
        <w:t> </w:t>
      </w:r>
      <w:r>
        <w:rPr/>
        <w:t>for</w:t>
      </w:r>
      <w:r>
        <w:rPr>
          <w:spacing w:val="-1"/>
        </w:rPr>
        <w:t> </w:t>
      </w:r>
      <w:r>
        <w:rPr/>
        <w:t>each sub-</w:t>
      </w:r>
      <w:r>
        <w:rPr>
          <w:spacing w:val="-2"/>
        </w:rPr>
        <w:t>category.</w:t>
      </w:r>
    </w:p>
    <w:p>
      <w:pPr>
        <w:pStyle w:val="BodyText"/>
        <w:spacing w:before="276"/>
        <w:ind w:left="165"/>
      </w:pPr>
      <w:hyperlink w:history="true" w:anchor="_bookmark121">
        <w:r>
          <w:rPr>
            <w:vertAlign w:val="superscript"/>
          </w:rPr>
          <w:t>122</w:t>
        </w:r>
      </w:hyperlink>
      <w:r>
        <w:rPr>
          <w:vertAlign w:val="baseline"/>
        </w:rPr>
        <w:t>[4A.</w:t>
      </w:r>
      <w:r>
        <w:rPr>
          <w:spacing w:val="28"/>
          <w:vertAlign w:val="baseline"/>
        </w:rPr>
        <w:t>  </w:t>
      </w:r>
      <w:r>
        <w:rPr>
          <w:vertAlign w:val="baseline"/>
        </w:rPr>
        <w:t>Details</w:t>
      </w:r>
      <w:r>
        <w:rPr>
          <w:spacing w:val="-2"/>
          <w:vertAlign w:val="baseline"/>
        </w:rPr>
        <w:t> </w:t>
      </w:r>
      <w:r>
        <w:rPr>
          <w:vertAlign w:val="baseline"/>
        </w:rPr>
        <w:t>of</w:t>
      </w:r>
      <w:r>
        <w:rPr>
          <w:spacing w:val="-1"/>
          <w:vertAlign w:val="baseline"/>
        </w:rPr>
        <w:t> </w:t>
      </w:r>
      <w:r>
        <w:rPr>
          <w:vertAlign w:val="baseline"/>
        </w:rPr>
        <w:t>realisation</w:t>
      </w:r>
      <w:r>
        <w:rPr>
          <w:spacing w:val="-1"/>
          <w:vertAlign w:val="baseline"/>
        </w:rPr>
        <w:t> </w:t>
      </w:r>
      <w:r>
        <w:rPr>
          <w:vertAlign w:val="baseline"/>
        </w:rPr>
        <w:t>of</w:t>
      </w:r>
      <w:r>
        <w:rPr>
          <w:spacing w:val="-2"/>
          <w:vertAlign w:val="baseline"/>
        </w:rPr>
        <w:t> </w:t>
      </w:r>
      <w:r>
        <w:rPr>
          <w:vertAlign w:val="baseline"/>
        </w:rPr>
        <w:t>security</w:t>
      </w:r>
      <w:r>
        <w:rPr>
          <w:spacing w:val="-1"/>
          <w:vertAlign w:val="baseline"/>
        </w:rPr>
        <w:t> </w:t>
      </w:r>
      <w:r>
        <w:rPr>
          <w:vertAlign w:val="baseline"/>
        </w:rPr>
        <w:t>interest</w:t>
      </w:r>
      <w:r>
        <w:rPr>
          <w:spacing w:val="-1"/>
          <w:vertAlign w:val="baseline"/>
        </w:rPr>
        <w:t> </w:t>
      </w:r>
      <w:r>
        <w:rPr>
          <w:vertAlign w:val="baseline"/>
        </w:rPr>
        <w:t>by secured</w:t>
      </w:r>
      <w:r>
        <w:rPr>
          <w:spacing w:val="1"/>
          <w:vertAlign w:val="baseline"/>
        </w:rPr>
        <w:t> </w:t>
      </w:r>
      <w:r>
        <w:rPr>
          <w:vertAlign w:val="baseline"/>
        </w:rPr>
        <w:t>creditor</w:t>
      </w:r>
      <w:r>
        <w:rPr>
          <w:spacing w:val="-1"/>
          <w:vertAlign w:val="baseline"/>
        </w:rPr>
        <w:t> </w:t>
      </w:r>
      <w:r>
        <w:rPr>
          <w:vertAlign w:val="baseline"/>
        </w:rPr>
        <w:t>under</w:t>
      </w:r>
      <w:r>
        <w:rPr>
          <w:spacing w:val="-1"/>
          <w:vertAlign w:val="baseline"/>
        </w:rPr>
        <w:t> </w:t>
      </w:r>
      <w:r>
        <w:rPr>
          <w:vertAlign w:val="baseline"/>
        </w:rPr>
        <w:t>section</w:t>
      </w:r>
      <w:r>
        <w:rPr>
          <w:spacing w:val="-1"/>
          <w:vertAlign w:val="baseline"/>
        </w:rPr>
        <w:t> </w:t>
      </w:r>
      <w:r>
        <w:rPr>
          <w:spacing w:val="-5"/>
          <w:vertAlign w:val="baseline"/>
        </w:rPr>
        <w:t>52:</w:t>
      </w:r>
    </w:p>
    <w:tbl>
      <w:tblPr>
        <w:tblW w:w="0" w:type="auto"/>
        <w:jc w:val="left"/>
        <w:tblInd w:w="1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18"/>
        <w:gridCol w:w="5913"/>
        <w:gridCol w:w="1988"/>
      </w:tblGrid>
      <w:tr>
        <w:trPr>
          <w:trHeight w:val="599" w:hRule="atLeast"/>
        </w:trPr>
        <w:tc>
          <w:tcPr>
            <w:tcW w:w="1318" w:type="dxa"/>
          </w:tcPr>
          <w:p>
            <w:pPr>
              <w:pStyle w:val="TableParagraph"/>
              <w:spacing w:line="275" w:lineRule="exact"/>
              <w:ind w:left="19"/>
              <w:jc w:val="center"/>
              <w:rPr>
                <w:b/>
                <w:sz w:val="24"/>
              </w:rPr>
            </w:pPr>
            <w:r>
              <w:rPr>
                <w:b/>
                <w:sz w:val="24"/>
              </w:rPr>
              <w:t>Sl. </w:t>
            </w:r>
            <w:r>
              <w:rPr>
                <w:b/>
                <w:spacing w:val="-5"/>
                <w:sz w:val="24"/>
              </w:rPr>
              <w:t>No.</w:t>
            </w:r>
          </w:p>
        </w:tc>
        <w:tc>
          <w:tcPr>
            <w:tcW w:w="5913" w:type="dxa"/>
          </w:tcPr>
          <w:p>
            <w:pPr>
              <w:pStyle w:val="TableParagraph"/>
              <w:spacing w:line="275" w:lineRule="exact"/>
              <w:ind w:left="12"/>
              <w:jc w:val="center"/>
              <w:rPr>
                <w:b/>
                <w:sz w:val="24"/>
              </w:rPr>
            </w:pPr>
            <w:r>
              <w:rPr>
                <w:b/>
                <w:spacing w:val="-2"/>
                <w:sz w:val="24"/>
              </w:rPr>
              <w:t>Particulars</w:t>
            </w:r>
          </w:p>
        </w:tc>
        <w:tc>
          <w:tcPr>
            <w:tcW w:w="1988" w:type="dxa"/>
          </w:tcPr>
          <w:p>
            <w:pPr>
              <w:pStyle w:val="TableParagraph"/>
              <w:spacing w:line="275" w:lineRule="exact"/>
              <w:ind w:left="639"/>
              <w:rPr>
                <w:b/>
                <w:sz w:val="24"/>
              </w:rPr>
            </w:pPr>
            <w:r>
              <w:rPr>
                <w:b/>
                <w:spacing w:val="-2"/>
                <w:sz w:val="24"/>
              </w:rPr>
              <w:t>Details</w:t>
            </w:r>
          </w:p>
        </w:tc>
      </w:tr>
      <w:tr>
        <w:trPr>
          <w:trHeight w:val="551" w:hRule="atLeast"/>
        </w:trPr>
        <w:tc>
          <w:tcPr>
            <w:tcW w:w="1318" w:type="dxa"/>
          </w:tcPr>
          <w:p>
            <w:pPr>
              <w:pStyle w:val="TableParagraph"/>
              <w:spacing w:line="275" w:lineRule="exact"/>
              <w:ind w:left="19" w:right="1"/>
              <w:jc w:val="center"/>
              <w:rPr>
                <w:sz w:val="24"/>
              </w:rPr>
            </w:pPr>
            <w:r>
              <w:rPr>
                <w:spacing w:val="-5"/>
                <w:sz w:val="24"/>
              </w:rPr>
              <w:t>1.</w:t>
            </w:r>
          </w:p>
        </w:tc>
        <w:tc>
          <w:tcPr>
            <w:tcW w:w="5913" w:type="dxa"/>
          </w:tcPr>
          <w:p>
            <w:pPr>
              <w:pStyle w:val="TableParagraph"/>
              <w:spacing w:line="276" w:lineRule="exact"/>
              <w:ind w:left="13"/>
              <w:rPr>
                <w:sz w:val="24"/>
              </w:rPr>
            </w:pPr>
            <w:r>
              <w:rPr>
                <w:sz w:val="24"/>
              </w:rPr>
              <w:t>Number</w:t>
            </w:r>
            <w:r>
              <w:rPr>
                <w:spacing w:val="-5"/>
                <w:sz w:val="24"/>
              </w:rPr>
              <w:t> </w:t>
            </w:r>
            <w:r>
              <w:rPr>
                <w:sz w:val="24"/>
              </w:rPr>
              <w:t>of</w:t>
            </w:r>
            <w:r>
              <w:rPr>
                <w:spacing w:val="-7"/>
                <w:sz w:val="24"/>
              </w:rPr>
              <w:t> </w:t>
            </w:r>
            <w:r>
              <w:rPr>
                <w:sz w:val="24"/>
              </w:rPr>
              <w:t>secured</w:t>
            </w:r>
            <w:r>
              <w:rPr>
                <w:spacing w:val="-4"/>
                <w:sz w:val="24"/>
              </w:rPr>
              <w:t> </w:t>
            </w:r>
            <w:r>
              <w:rPr>
                <w:sz w:val="24"/>
              </w:rPr>
              <w:t>creditors</w:t>
            </w:r>
            <w:r>
              <w:rPr>
                <w:spacing w:val="-6"/>
                <w:sz w:val="24"/>
              </w:rPr>
              <w:t> </w:t>
            </w:r>
            <w:r>
              <w:rPr>
                <w:sz w:val="24"/>
              </w:rPr>
              <w:t>who</w:t>
            </w:r>
            <w:r>
              <w:rPr>
                <w:spacing w:val="-5"/>
                <w:sz w:val="24"/>
              </w:rPr>
              <w:t> </w:t>
            </w:r>
            <w:r>
              <w:rPr>
                <w:sz w:val="24"/>
              </w:rPr>
              <w:t>did</w:t>
            </w:r>
            <w:r>
              <w:rPr>
                <w:spacing w:val="-5"/>
                <w:sz w:val="24"/>
              </w:rPr>
              <w:t> </w:t>
            </w:r>
            <w:r>
              <w:rPr>
                <w:sz w:val="24"/>
              </w:rPr>
              <w:t>not</w:t>
            </w:r>
            <w:r>
              <w:rPr>
                <w:spacing w:val="-5"/>
                <w:sz w:val="24"/>
              </w:rPr>
              <w:t> </w:t>
            </w:r>
            <w:r>
              <w:rPr>
                <w:sz w:val="24"/>
              </w:rPr>
              <w:t>relinquish</w:t>
            </w:r>
            <w:r>
              <w:rPr>
                <w:spacing w:val="-5"/>
                <w:sz w:val="24"/>
              </w:rPr>
              <w:t> </w:t>
            </w:r>
            <w:r>
              <w:rPr>
                <w:sz w:val="24"/>
              </w:rPr>
              <w:t>security </w:t>
            </w:r>
            <w:r>
              <w:rPr>
                <w:spacing w:val="-2"/>
                <w:sz w:val="24"/>
              </w:rPr>
              <w:t>interest</w:t>
            </w:r>
          </w:p>
        </w:tc>
        <w:tc>
          <w:tcPr>
            <w:tcW w:w="1988" w:type="dxa"/>
          </w:tcPr>
          <w:p>
            <w:pPr>
              <w:pStyle w:val="TableParagraph"/>
              <w:rPr>
                <w:sz w:val="22"/>
              </w:rPr>
            </w:pPr>
          </w:p>
        </w:tc>
      </w:tr>
      <w:tr>
        <w:trPr>
          <w:trHeight w:val="274" w:hRule="atLeast"/>
        </w:trPr>
        <w:tc>
          <w:tcPr>
            <w:tcW w:w="1318" w:type="dxa"/>
          </w:tcPr>
          <w:p>
            <w:pPr>
              <w:pStyle w:val="TableParagraph"/>
              <w:spacing w:line="254" w:lineRule="exact"/>
              <w:ind w:left="19" w:right="1"/>
              <w:jc w:val="center"/>
              <w:rPr>
                <w:sz w:val="24"/>
              </w:rPr>
            </w:pPr>
            <w:r>
              <w:rPr>
                <w:spacing w:val="-5"/>
                <w:sz w:val="24"/>
              </w:rPr>
              <w:t>2.</w:t>
            </w:r>
          </w:p>
        </w:tc>
        <w:tc>
          <w:tcPr>
            <w:tcW w:w="5913" w:type="dxa"/>
          </w:tcPr>
          <w:p>
            <w:pPr>
              <w:pStyle w:val="TableParagraph"/>
              <w:spacing w:line="254" w:lineRule="exact"/>
              <w:ind w:left="13"/>
              <w:rPr>
                <w:sz w:val="24"/>
              </w:rPr>
            </w:pPr>
            <w:r>
              <w:rPr>
                <w:sz w:val="24"/>
              </w:rPr>
              <w:t>Liquidation</w:t>
            </w:r>
            <w:r>
              <w:rPr>
                <w:spacing w:val="-1"/>
                <w:sz w:val="24"/>
              </w:rPr>
              <w:t> </w:t>
            </w:r>
            <w:r>
              <w:rPr>
                <w:sz w:val="24"/>
              </w:rPr>
              <w:t>value</w:t>
            </w:r>
            <w:r>
              <w:rPr>
                <w:spacing w:val="-2"/>
                <w:sz w:val="24"/>
              </w:rPr>
              <w:t> </w:t>
            </w:r>
            <w:r>
              <w:rPr>
                <w:sz w:val="24"/>
              </w:rPr>
              <w:t>of</w:t>
            </w:r>
            <w:r>
              <w:rPr>
                <w:spacing w:val="-2"/>
                <w:sz w:val="24"/>
              </w:rPr>
              <w:t> </w:t>
            </w:r>
            <w:r>
              <w:rPr>
                <w:sz w:val="24"/>
              </w:rPr>
              <w:t>such</w:t>
            </w:r>
            <w:r>
              <w:rPr>
                <w:spacing w:val="-1"/>
                <w:sz w:val="24"/>
              </w:rPr>
              <w:t> </w:t>
            </w:r>
            <w:r>
              <w:rPr>
                <w:sz w:val="24"/>
              </w:rPr>
              <w:t>security</w:t>
            </w:r>
            <w:r>
              <w:rPr>
                <w:spacing w:val="-1"/>
                <w:sz w:val="24"/>
              </w:rPr>
              <w:t> </w:t>
            </w:r>
            <w:r>
              <w:rPr>
                <w:sz w:val="24"/>
              </w:rPr>
              <w:t>interest</w:t>
            </w:r>
            <w:r>
              <w:rPr>
                <w:spacing w:val="-1"/>
                <w:sz w:val="24"/>
              </w:rPr>
              <w:t> </w:t>
            </w:r>
            <w:r>
              <w:rPr>
                <w:spacing w:val="-2"/>
                <w:sz w:val="24"/>
              </w:rPr>
              <w:t>(Rs.)</w:t>
            </w:r>
          </w:p>
        </w:tc>
        <w:tc>
          <w:tcPr>
            <w:tcW w:w="1988" w:type="dxa"/>
          </w:tcPr>
          <w:p>
            <w:pPr>
              <w:pStyle w:val="TableParagraph"/>
              <w:rPr>
                <w:sz w:val="20"/>
              </w:rPr>
            </w:pPr>
          </w:p>
        </w:tc>
      </w:tr>
      <w:tr>
        <w:trPr>
          <w:trHeight w:val="277" w:hRule="atLeast"/>
        </w:trPr>
        <w:tc>
          <w:tcPr>
            <w:tcW w:w="1318" w:type="dxa"/>
          </w:tcPr>
          <w:p>
            <w:pPr>
              <w:pStyle w:val="TableParagraph"/>
              <w:spacing w:line="256" w:lineRule="exact" w:before="1"/>
              <w:ind w:left="19" w:right="1"/>
              <w:jc w:val="center"/>
              <w:rPr>
                <w:sz w:val="24"/>
              </w:rPr>
            </w:pPr>
            <w:r>
              <w:rPr>
                <w:spacing w:val="-5"/>
                <w:sz w:val="24"/>
              </w:rPr>
              <w:t>3.</w:t>
            </w:r>
          </w:p>
        </w:tc>
        <w:tc>
          <w:tcPr>
            <w:tcW w:w="5913" w:type="dxa"/>
          </w:tcPr>
          <w:p>
            <w:pPr>
              <w:pStyle w:val="TableParagraph"/>
              <w:spacing w:line="256" w:lineRule="exact" w:before="1"/>
              <w:ind w:left="13"/>
              <w:rPr>
                <w:sz w:val="24"/>
              </w:rPr>
            </w:pPr>
            <w:r>
              <w:rPr>
                <w:sz w:val="24"/>
              </w:rPr>
              <w:t>Amount</w:t>
            </w:r>
            <w:r>
              <w:rPr>
                <w:spacing w:val="-2"/>
                <w:sz w:val="24"/>
              </w:rPr>
              <w:t> </w:t>
            </w:r>
            <w:r>
              <w:rPr>
                <w:sz w:val="24"/>
              </w:rPr>
              <w:t>of</w:t>
            </w:r>
            <w:r>
              <w:rPr>
                <w:spacing w:val="-2"/>
                <w:sz w:val="24"/>
              </w:rPr>
              <w:t> </w:t>
            </w:r>
            <w:r>
              <w:rPr>
                <w:sz w:val="24"/>
              </w:rPr>
              <w:t>admitted</w:t>
            </w:r>
            <w:r>
              <w:rPr>
                <w:spacing w:val="-1"/>
                <w:sz w:val="24"/>
              </w:rPr>
              <w:t> </w:t>
            </w:r>
            <w:r>
              <w:rPr>
                <w:sz w:val="24"/>
              </w:rPr>
              <w:t>claim</w:t>
            </w:r>
            <w:r>
              <w:rPr>
                <w:spacing w:val="-2"/>
                <w:sz w:val="24"/>
              </w:rPr>
              <w:t> </w:t>
            </w:r>
            <w:r>
              <w:rPr>
                <w:sz w:val="24"/>
              </w:rPr>
              <w:t>of</w:t>
            </w:r>
            <w:r>
              <w:rPr>
                <w:spacing w:val="-1"/>
                <w:sz w:val="24"/>
              </w:rPr>
              <w:t> </w:t>
            </w:r>
            <w:r>
              <w:rPr>
                <w:sz w:val="24"/>
              </w:rPr>
              <w:t>secured creditors</w:t>
            </w:r>
            <w:r>
              <w:rPr>
                <w:spacing w:val="-2"/>
                <w:sz w:val="24"/>
              </w:rPr>
              <w:t> (Rs.)</w:t>
            </w:r>
          </w:p>
        </w:tc>
        <w:tc>
          <w:tcPr>
            <w:tcW w:w="1988" w:type="dxa"/>
          </w:tcPr>
          <w:p>
            <w:pPr>
              <w:pStyle w:val="TableParagraph"/>
              <w:rPr>
                <w:sz w:val="20"/>
              </w:rPr>
            </w:pPr>
          </w:p>
        </w:tc>
      </w:tr>
      <w:tr>
        <w:trPr>
          <w:trHeight w:val="275" w:hRule="atLeast"/>
        </w:trPr>
        <w:tc>
          <w:tcPr>
            <w:tcW w:w="1318" w:type="dxa"/>
          </w:tcPr>
          <w:p>
            <w:pPr>
              <w:pStyle w:val="TableParagraph"/>
              <w:spacing w:line="255" w:lineRule="exact"/>
              <w:ind w:left="19" w:right="1"/>
              <w:jc w:val="center"/>
              <w:rPr>
                <w:sz w:val="24"/>
              </w:rPr>
            </w:pPr>
            <w:r>
              <w:rPr>
                <w:spacing w:val="-5"/>
                <w:sz w:val="24"/>
              </w:rPr>
              <w:t>4.</w:t>
            </w:r>
          </w:p>
        </w:tc>
        <w:tc>
          <w:tcPr>
            <w:tcW w:w="5913" w:type="dxa"/>
          </w:tcPr>
          <w:p>
            <w:pPr>
              <w:pStyle w:val="TableParagraph"/>
              <w:spacing w:line="255" w:lineRule="exact"/>
              <w:ind w:left="13"/>
              <w:rPr>
                <w:sz w:val="24"/>
              </w:rPr>
            </w:pPr>
            <w:r>
              <w:rPr>
                <w:sz w:val="24"/>
              </w:rPr>
              <w:t>Total</w:t>
            </w:r>
            <w:r>
              <w:rPr>
                <w:spacing w:val="-2"/>
                <w:sz w:val="24"/>
              </w:rPr>
              <w:t> </w:t>
            </w:r>
            <w:r>
              <w:rPr>
                <w:sz w:val="24"/>
              </w:rPr>
              <w:t>realisation</w:t>
            </w:r>
            <w:r>
              <w:rPr>
                <w:spacing w:val="-1"/>
                <w:sz w:val="24"/>
              </w:rPr>
              <w:t> </w:t>
            </w:r>
            <w:r>
              <w:rPr>
                <w:sz w:val="24"/>
              </w:rPr>
              <w:t>from</w:t>
            </w:r>
            <w:r>
              <w:rPr>
                <w:spacing w:val="-2"/>
                <w:sz w:val="24"/>
              </w:rPr>
              <w:t> </w:t>
            </w:r>
            <w:r>
              <w:rPr>
                <w:sz w:val="24"/>
              </w:rPr>
              <w:t>such</w:t>
            </w:r>
            <w:r>
              <w:rPr>
                <w:spacing w:val="-1"/>
                <w:sz w:val="24"/>
              </w:rPr>
              <w:t> </w:t>
            </w:r>
            <w:r>
              <w:rPr>
                <w:sz w:val="24"/>
              </w:rPr>
              <w:t>security</w:t>
            </w:r>
            <w:r>
              <w:rPr>
                <w:spacing w:val="-2"/>
                <w:sz w:val="24"/>
              </w:rPr>
              <w:t> </w:t>
            </w:r>
            <w:r>
              <w:rPr>
                <w:sz w:val="24"/>
              </w:rPr>
              <w:t>interest</w:t>
            </w:r>
            <w:r>
              <w:rPr>
                <w:spacing w:val="-1"/>
                <w:sz w:val="24"/>
              </w:rPr>
              <w:t> </w:t>
            </w:r>
            <w:r>
              <w:rPr>
                <w:spacing w:val="-2"/>
                <w:sz w:val="24"/>
              </w:rPr>
              <w:t>(Rs.)</w:t>
            </w:r>
          </w:p>
        </w:tc>
        <w:tc>
          <w:tcPr>
            <w:tcW w:w="1988" w:type="dxa"/>
          </w:tcPr>
          <w:p>
            <w:pPr>
              <w:pStyle w:val="TableParagraph"/>
              <w:rPr>
                <w:sz w:val="20"/>
              </w:rPr>
            </w:pPr>
          </w:p>
        </w:tc>
      </w:tr>
      <w:tr>
        <w:trPr>
          <w:trHeight w:val="551" w:hRule="atLeast"/>
        </w:trPr>
        <w:tc>
          <w:tcPr>
            <w:tcW w:w="1318" w:type="dxa"/>
            <w:vMerge w:val="restart"/>
          </w:tcPr>
          <w:p>
            <w:pPr>
              <w:pStyle w:val="TableParagraph"/>
              <w:spacing w:before="18"/>
              <w:rPr>
                <w:sz w:val="24"/>
              </w:rPr>
            </w:pPr>
          </w:p>
          <w:p>
            <w:pPr>
              <w:pStyle w:val="TableParagraph"/>
              <w:ind w:left="19" w:right="1"/>
              <w:jc w:val="center"/>
              <w:rPr>
                <w:sz w:val="24"/>
              </w:rPr>
            </w:pPr>
            <w:r>
              <w:rPr>
                <w:spacing w:val="-5"/>
                <w:sz w:val="24"/>
              </w:rPr>
              <w:t>5.</w:t>
            </w:r>
          </w:p>
        </w:tc>
        <w:tc>
          <w:tcPr>
            <w:tcW w:w="5913" w:type="dxa"/>
          </w:tcPr>
          <w:p>
            <w:pPr>
              <w:pStyle w:val="TableParagraph"/>
              <w:spacing w:line="276" w:lineRule="exact"/>
              <w:ind w:left="13"/>
              <w:rPr>
                <w:sz w:val="24"/>
              </w:rPr>
            </w:pPr>
            <w:r>
              <w:rPr>
                <w:sz w:val="24"/>
              </w:rPr>
              <w:t>Total</w:t>
            </w:r>
            <w:r>
              <w:rPr>
                <w:spacing w:val="40"/>
                <w:sz w:val="24"/>
              </w:rPr>
              <w:t> </w:t>
            </w:r>
            <w:r>
              <w:rPr>
                <w:sz w:val="24"/>
              </w:rPr>
              <w:t>Contribution</w:t>
            </w:r>
            <w:r>
              <w:rPr>
                <w:spacing w:val="40"/>
                <w:sz w:val="24"/>
              </w:rPr>
              <w:t> </w:t>
            </w:r>
            <w:r>
              <w:rPr>
                <w:sz w:val="24"/>
              </w:rPr>
              <w:t>made</w:t>
            </w:r>
            <w:r>
              <w:rPr>
                <w:spacing w:val="40"/>
                <w:sz w:val="24"/>
              </w:rPr>
              <w:t> </w:t>
            </w:r>
            <w:r>
              <w:rPr>
                <w:sz w:val="24"/>
              </w:rPr>
              <w:t>as</w:t>
            </w:r>
            <w:r>
              <w:rPr>
                <w:spacing w:val="40"/>
                <w:sz w:val="24"/>
              </w:rPr>
              <w:t> </w:t>
            </w:r>
            <w:r>
              <w:rPr>
                <w:sz w:val="24"/>
              </w:rPr>
              <w:t>per</w:t>
            </w:r>
            <w:r>
              <w:rPr>
                <w:spacing w:val="40"/>
                <w:sz w:val="24"/>
              </w:rPr>
              <w:t> </w:t>
            </w:r>
            <w:r>
              <w:rPr>
                <w:sz w:val="24"/>
              </w:rPr>
              <w:t>regulation</w:t>
            </w:r>
            <w:r>
              <w:rPr>
                <w:spacing w:val="40"/>
                <w:sz w:val="24"/>
              </w:rPr>
              <w:t> </w:t>
            </w:r>
            <w:r>
              <w:rPr>
                <w:sz w:val="24"/>
              </w:rPr>
              <w:t>21A(2)</w:t>
            </w:r>
            <w:r>
              <w:rPr>
                <w:spacing w:val="40"/>
                <w:sz w:val="24"/>
              </w:rPr>
              <w:t> </w:t>
            </w:r>
            <w:r>
              <w:rPr>
                <w:sz w:val="24"/>
              </w:rPr>
              <w:t>(Rs.)</w:t>
            </w:r>
            <w:r>
              <w:rPr>
                <w:spacing w:val="80"/>
                <w:sz w:val="24"/>
              </w:rPr>
              <w:t> </w:t>
            </w:r>
            <w:r>
              <w:rPr>
                <w:spacing w:val="-2"/>
                <w:sz w:val="24"/>
              </w:rPr>
              <w:t>(i+ii+iii)</w:t>
            </w:r>
          </w:p>
        </w:tc>
        <w:tc>
          <w:tcPr>
            <w:tcW w:w="1988" w:type="dxa"/>
          </w:tcPr>
          <w:p>
            <w:pPr>
              <w:pStyle w:val="TableParagraph"/>
              <w:rPr>
                <w:sz w:val="22"/>
              </w:rPr>
            </w:pPr>
          </w:p>
        </w:tc>
      </w:tr>
      <w:tr>
        <w:trPr>
          <w:trHeight w:val="568" w:hRule="atLeast"/>
        </w:trPr>
        <w:tc>
          <w:tcPr>
            <w:tcW w:w="1318" w:type="dxa"/>
            <w:vMerge/>
            <w:tcBorders>
              <w:top w:val="nil"/>
            </w:tcBorders>
          </w:tcPr>
          <w:p>
            <w:pPr>
              <w:rPr>
                <w:sz w:val="2"/>
                <w:szCs w:val="2"/>
              </w:rPr>
            </w:pPr>
          </w:p>
        </w:tc>
        <w:tc>
          <w:tcPr>
            <w:tcW w:w="5913" w:type="dxa"/>
          </w:tcPr>
          <w:p>
            <w:pPr>
              <w:pStyle w:val="TableParagraph"/>
              <w:spacing w:line="270" w:lineRule="atLeast"/>
              <w:ind w:left="13"/>
              <w:rPr>
                <w:sz w:val="24"/>
              </w:rPr>
            </w:pPr>
            <w:r>
              <w:rPr>
                <w:sz w:val="24"/>
              </w:rPr>
              <w:t>i. Contribution made by secured creditors toward workmen's dues (Rs.)</w:t>
            </w:r>
          </w:p>
        </w:tc>
        <w:tc>
          <w:tcPr>
            <w:tcW w:w="1988" w:type="dxa"/>
          </w:tcPr>
          <w:p>
            <w:pPr>
              <w:pStyle w:val="TableParagraph"/>
              <w:rPr>
                <w:sz w:val="22"/>
              </w:rPr>
            </w:pPr>
          </w:p>
        </w:tc>
      </w:tr>
      <w:tr>
        <w:trPr>
          <w:trHeight w:val="568" w:hRule="atLeast"/>
        </w:trPr>
        <w:tc>
          <w:tcPr>
            <w:tcW w:w="1318" w:type="dxa"/>
            <w:vMerge/>
            <w:tcBorders>
              <w:top w:val="nil"/>
            </w:tcBorders>
          </w:tcPr>
          <w:p>
            <w:pPr>
              <w:rPr>
                <w:sz w:val="2"/>
                <w:szCs w:val="2"/>
              </w:rPr>
            </w:pPr>
          </w:p>
        </w:tc>
        <w:tc>
          <w:tcPr>
            <w:tcW w:w="5913" w:type="dxa"/>
          </w:tcPr>
          <w:p>
            <w:pPr>
              <w:pStyle w:val="TableParagraph"/>
              <w:spacing w:line="276" w:lineRule="exact"/>
              <w:ind w:left="13"/>
              <w:rPr>
                <w:sz w:val="24"/>
              </w:rPr>
            </w:pPr>
            <w:r>
              <w:rPr>
                <w:sz w:val="24"/>
              </w:rPr>
              <w:t>ii.</w:t>
            </w:r>
            <w:r>
              <w:rPr>
                <w:spacing w:val="40"/>
                <w:sz w:val="24"/>
              </w:rPr>
              <w:t> </w:t>
            </w:r>
            <w:r>
              <w:rPr>
                <w:sz w:val="24"/>
              </w:rPr>
              <w:t>Contribution</w:t>
            </w:r>
            <w:r>
              <w:rPr>
                <w:spacing w:val="40"/>
                <w:sz w:val="24"/>
              </w:rPr>
              <w:t> </w:t>
            </w:r>
            <w:r>
              <w:rPr>
                <w:sz w:val="24"/>
              </w:rPr>
              <w:t>made</w:t>
            </w:r>
            <w:r>
              <w:rPr>
                <w:spacing w:val="40"/>
                <w:sz w:val="24"/>
              </w:rPr>
              <w:t> </w:t>
            </w:r>
            <w:r>
              <w:rPr>
                <w:sz w:val="24"/>
              </w:rPr>
              <w:t>by</w:t>
            </w:r>
            <w:r>
              <w:rPr>
                <w:spacing w:val="40"/>
                <w:sz w:val="24"/>
              </w:rPr>
              <w:t> </w:t>
            </w:r>
            <w:r>
              <w:rPr>
                <w:sz w:val="24"/>
              </w:rPr>
              <w:t>secured</w:t>
            </w:r>
            <w:r>
              <w:rPr>
                <w:spacing w:val="40"/>
                <w:sz w:val="24"/>
              </w:rPr>
              <w:t> </w:t>
            </w:r>
            <w:r>
              <w:rPr>
                <w:sz w:val="24"/>
              </w:rPr>
              <w:t>creditors</w:t>
            </w:r>
            <w:r>
              <w:rPr>
                <w:spacing w:val="40"/>
                <w:sz w:val="24"/>
              </w:rPr>
              <w:t> </w:t>
            </w:r>
            <w:r>
              <w:rPr>
                <w:sz w:val="24"/>
              </w:rPr>
              <w:t>toward</w:t>
            </w:r>
            <w:r>
              <w:rPr>
                <w:spacing w:val="40"/>
                <w:sz w:val="24"/>
              </w:rPr>
              <w:t> </w:t>
            </w:r>
            <w:r>
              <w:rPr>
                <w:sz w:val="24"/>
              </w:rPr>
              <w:t>unpaid CIRP and Liquidation Cost (Rs.)</w:t>
            </w:r>
          </w:p>
        </w:tc>
        <w:tc>
          <w:tcPr>
            <w:tcW w:w="1988" w:type="dxa"/>
          </w:tcPr>
          <w:p>
            <w:pPr>
              <w:pStyle w:val="TableParagraph"/>
              <w:rPr>
                <w:sz w:val="22"/>
              </w:rPr>
            </w:pPr>
          </w:p>
        </w:tc>
      </w:tr>
      <w:tr>
        <w:trPr>
          <w:trHeight w:val="289" w:hRule="atLeast"/>
        </w:trPr>
        <w:tc>
          <w:tcPr>
            <w:tcW w:w="1318" w:type="dxa"/>
            <w:vMerge/>
            <w:tcBorders>
              <w:top w:val="nil"/>
            </w:tcBorders>
          </w:tcPr>
          <w:p>
            <w:pPr>
              <w:rPr>
                <w:sz w:val="2"/>
                <w:szCs w:val="2"/>
              </w:rPr>
            </w:pPr>
          </w:p>
        </w:tc>
        <w:tc>
          <w:tcPr>
            <w:tcW w:w="5913" w:type="dxa"/>
          </w:tcPr>
          <w:p>
            <w:pPr>
              <w:pStyle w:val="TableParagraph"/>
              <w:spacing w:line="270" w:lineRule="exact"/>
              <w:ind w:left="13"/>
              <w:rPr>
                <w:sz w:val="24"/>
              </w:rPr>
            </w:pPr>
            <w:r>
              <w:rPr>
                <w:sz w:val="24"/>
              </w:rPr>
              <w:t>iii.</w:t>
            </w:r>
            <w:r>
              <w:rPr>
                <w:spacing w:val="-1"/>
                <w:sz w:val="24"/>
              </w:rPr>
              <w:t> </w:t>
            </w:r>
            <w:r>
              <w:rPr>
                <w:sz w:val="24"/>
              </w:rPr>
              <w:t>the</w:t>
            </w:r>
            <w:r>
              <w:rPr>
                <w:spacing w:val="-2"/>
                <w:sz w:val="24"/>
              </w:rPr>
              <w:t> </w:t>
            </w:r>
            <w:r>
              <w:rPr>
                <w:sz w:val="24"/>
              </w:rPr>
              <w:t>excess</w:t>
            </w:r>
            <w:r>
              <w:rPr>
                <w:spacing w:val="-1"/>
                <w:sz w:val="24"/>
              </w:rPr>
              <w:t> </w:t>
            </w:r>
            <w:r>
              <w:rPr>
                <w:sz w:val="24"/>
              </w:rPr>
              <w:t>of</w:t>
            </w:r>
            <w:r>
              <w:rPr>
                <w:spacing w:val="-1"/>
                <w:sz w:val="24"/>
              </w:rPr>
              <w:t> </w:t>
            </w:r>
            <w:r>
              <w:rPr>
                <w:sz w:val="24"/>
              </w:rPr>
              <w:t>the realised</w:t>
            </w:r>
            <w:r>
              <w:rPr>
                <w:spacing w:val="-1"/>
                <w:sz w:val="24"/>
              </w:rPr>
              <w:t> </w:t>
            </w:r>
            <w:r>
              <w:rPr>
                <w:sz w:val="24"/>
              </w:rPr>
              <w:t>value</w:t>
            </w:r>
            <w:r>
              <w:rPr>
                <w:spacing w:val="-1"/>
                <w:sz w:val="24"/>
              </w:rPr>
              <w:t> </w:t>
            </w:r>
            <w:r>
              <w:rPr>
                <w:sz w:val="24"/>
              </w:rPr>
              <w:t>of</w:t>
            </w:r>
            <w:r>
              <w:rPr>
                <w:spacing w:val="-2"/>
                <w:sz w:val="24"/>
              </w:rPr>
              <w:t> </w:t>
            </w:r>
            <w:r>
              <w:rPr>
                <w:sz w:val="24"/>
              </w:rPr>
              <w:t>the asset </w:t>
            </w:r>
            <w:r>
              <w:rPr>
                <w:spacing w:val="-2"/>
                <w:sz w:val="24"/>
              </w:rPr>
              <w:t>(Rs.)</w:t>
            </w:r>
          </w:p>
        </w:tc>
        <w:tc>
          <w:tcPr>
            <w:tcW w:w="1988" w:type="dxa"/>
          </w:tcPr>
          <w:p>
            <w:pPr>
              <w:pStyle w:val="TableParagraph"/>
              <w:rPr>
                <w:sz w:val="20"/>
              </w:rPr>
            </w:pPr>
          </w:p>
        </w:tc>
      </w:tr>
      <w:tr>
        <w:trPr>
          <w:trHeight w:val="299" w:hRule="atLeast"/>
        </w:trPr>
        <w:tc>
          <w:tcPr>
            <w:tcW w:w="1318" w:type="dxa"/>
          </w:tcPr>
          <w:p>
            <w:pPr>
              <w:pStyle w:val="TableParagraph"/>
              <w:spacing w:line="275" w:lineRule="exact"/>
              <w:ind w:left="19" w:right="1"/>
              <w:jc w:val="center"/>
              <w:rPr>
                <w:sz w:val="24"/>
              </w:rPr>
            </w:pPr>
            <w:r>
              <w:rPr>
                <w:spacing w:val="-5"/>
                <w:sz w:val="24"/>
              </w:rPr>
              <w:t>6.</w:t>
            </w:r>
          </w:p>
        </w:tc>
        <w:tc>
          <w:tcPr>
            <w:tcW w:w="5913" w:type="dxa"/>
          </w:tcPr>
          <w:p>
            <w:pPr>
              <w:pStyle w:val="TableParagraph"/>
              <w:spacing w:line="275" w:lineRule="exact"/>
              <w:ind w:left="13"/>
              <w:rPr>
                <w:sz w:val="24"/>
              </w:rPr>
            </w:pPr>
            <w:r>
              <w:rPr>
                <w:sz w:val="24"/>
              </w:rPr>
              <w:t>Realised</w:t>
            </w:r>
            <w:r>
              <w:rPr>
                <w:spacing w:val="-3"/>
                <w:sz w:val="24"/>
              </w:rPr>
              <w:t> </w:t>
            </w:r>
            <w:r>
              <w:rPr>
                <w:sz w:val="24"/>
              </w:rPr>
              <w:t>value</w:t>
            </w:r>
            <w:r>
              <w:rPr>
                <w:spacing w:val="-2"/>
                <w:sz w:val="24"/>
              </w:rPr>
              <w:t> </w:t>
            </w:r>
            <w:r>
              <w:rPr>
                <w:sz w:val="24"/>
              </w:rPr>
              <w:t>received by</w:t>
            </w:r>
            <w:r>
              <w:rPr>
                <w:spacing w:val="-2"/>
                <w:sz w:val="24"/>
              </w:rPr>
              <w:t> </w:t>
            </w:r>
            <w:r>
              <w:rPr>
                <w:sz w:val="24"/>
              </w:rPr>
              <w:t>secured creditor</w:t>
            </w:r>
            <w:r>
              <w:rPr>
                <w:spacing w:val="-1"/>
                <w:sz w:val="24"/>
              </w:rPr>
              <w:t> </w:t>
            </w:r>
            <w:r>
              <w:rPr>
                <w:spacing w:val="-2"/>
                <w:sz w:val="24"/>
              </w:rPr>
              <w:t>(Rs.)</w:t>
            </w:r>
          </w:p>
        </w:tc>
        <w:tc>
          <w:tcPr>
            <w:tcW w:w="1988" w:type="dxa"/>
          </w:tcPr>
          <w:p>
            <w:pPr>
              <w:pStyle w:val="TableParagraph"/>
              <w:rPr>
                <w:sz w:val="22"/>
              </w:rPr>
            </w:pPr>
          </w:p>
        </w:tc>
      </w:tr>
      <w:tr>
        <w:trPr>
          <w:trHeight w:val="301" w:hRule="atLeast"/>
        </w:trPr>
        <w:tc>
          <w:tcPr>
            <w:tcW w:w="1318" w:type="dxa"/>
          </w:tcPr>
          <w:p>
            <w:pPr>
              <w:pStyle w:val="TableParagraph"/>
              <w:spacing w:before="1"/>
              <w:ind w:left="19" w:right="1"/>
              <w:jc w:val="center"/>
              <w:rPr>
                <w:sz w:val="24"/>
              </w:rPr>
            </w:pPr>
            <w:r>
              <w:rPr>
                <w:spacing w:val="-5"/>
                <w:sz w:val="24"/>
              </w:rPr>
              <w:t>7.</w:t>
            </w:r>
          </w:p>
        </w:tc>
        <w:tc>
          <w:tcPr>
            <w:tcW w:w="5913" w:type="dxa"/>
          </w:tcPr>
          <w:p>
            <w:pPr>
              <w:pStyle w:val="TableParagraph"/>
              <w:spacing w:before="1"/>
              <w:ind w:left="13"/>
              <w:rPr>
                <w:sz w:val="24"/>
              </w:rPr>
            </w:pPr>
            <w:r>
              <w:rPr>
                <w:sz w:val="24"/>
              </w:rPr>
              <w:t>Date</w:t>
            </w:r>
            <w:r>
              <w:rPr>
                <w:spacing w:val="-2"/>
                <w:sz w:val="24"/>
              </w:rPr>
              <w:t> </w:t>
            </w:r>
            <w:r>
              <w:rPr>
                <w:sz w:val="24"/>
              </w:rPr>
              <w:t>of</w:t>
            </w:r>
            <w:r>
              <w:rPr>
                <w:spacing w:val="-3"/>
                <w:sz w:val="24"/>
              </w:rPr>
              <w:t> </w:t>
            </w:r>
            <w:r>
              <w:rPr>
                <w:sz w:val="24"/>
              </w:rPr>
              <w:t>realisation</w:t>
            </w:r>
            <w:r>
              <w:rPr>
                <w:spacing w:val="-1"/>
                <w:sz w:val="24"/>
              </w:rPr>
              <w:t> </w:t>
            </w:r>
            <w:r>
              <w:rPr>
                <w:sz w:val="24"/>
              </w:rPr>
              <w:t>by</w:t>
            </w:r>
            <w:r>
              <w:rPr>
                <w:spacing w:val="-1"/>
                <w:sz w:val="24"/>
              </w:rPr>
              <w:t> </w:t>
            </w:r>
            <w:r>
              <w:rPr>
                <w:sz w:val="24"/>
              </w:rPr>
              <w:t>secured</w:t>
            </w:r>
            <w:r>
              <w:rPr>
                <w:spacing w:val="-1"/>
                <w:sz w:val="24"/>
              </w:rPr>
              <w:t> </w:t>
            </w:r>
            <w:r>
              <w:rPr>
                <w:spacing w:val="-2"/>
                <w:sz w:val="24"/>
              </w:rPr>
              <w:t>creditor</w:t>
            </w:r>
          </w:p>
        </w:tc>
        <w:tc>
          <w:tcPr>
            <w:tcW w:w="1988" w:type="dxa"/>
          </w:tcPr>
          <w:p>
            <w:pPr>
              <w:pStyle w:val="TableParagraph"/>
              <w:rPr>
                <w:sz w:val="22"/>
              </w:rPr>
            </w:pPr>
          </w:p>
        </w:tc>
      </w:tr>
    </w:tbl>
    <w:p>
      <w:pPr>
        <w:pStyle w:val="BodyText"/>
        <w:spacing w:before="1"/>
      </w:pPr>
    </w:p>
    <w:p>
      <w:pPr>
        <w:pStyle w:val="BodyText"/>
        <w:ind w:left="448"/>
      </w:pPr>
      <w:r>
        <w:rPr/>
        <w:t>4B.</w:t>
      </w:r>
      <w:r>
        <w:rPr>
          <w:spacing w:val="28"/>
        </w:rPr>
        <w:t>  </w:t>
      </w:r>
      <w:r>
        <w:rPr/>
        <w:t>Details</w:t>
      </w:r>
      <w:r>
        <w:rPr>
          <w:spacing w:val="-3"/>
        </w:rPr>
        <w:t> </w:t>
      </w:r>
      <w:r>
        <w:rPr/>
        <w:t>of</w:t>
      </w:r>
      <w:r>
        <w:rPr>
          <w:spacing w:val="-1"/>
        </w:rPr>
        <w:t> </w:t>
      </w:r>
      <w:r>
        <w:rPr/>
        <w:t>assignment</w:t>
      </w:r>
      <w:r>
        <w:rPr>
          <w:spacing w:val="-1"/>
        </w:rPr>
        <w:t> </w:t>
      </w:r>
      <w:r>
        <w:rPr/>
        <w:t>of</w:t>
      </w:r>
      <w:r>
        <w:rPr>
          <w:spacing w:val="-3"/>
        </w:rPr>
        <w:t> </w:t>
      </w:r>
      <w:r>
        <w:rPr/>
        <w:t>not</w:t>
      </w:r>
      <w:r>
        <w:rPr>
          <w:spacing w:val="-1"/>
        </w:rPr>
        <w:t> </w:t>
      </w:r>
      <w:r>
        <w:rPr/>
        <w:t>readily</w:t>
      </w:r>
      <w:r>
        <w:rPr>
          <w:spacing w:val="-1"/>
        </w:rPr>
        <w:t> </w:t>
      </w:r>
      <w:r>
        <w:rPr/>
        <w:t>realisable</w:t>
      </w:r>
      <w:r>
        <w:rPr>
          <w:spacing w:val="-1"/>
        </w:rPr>
        <w:t> </w:t>
      </w:r>
      <w:r>
        <w:rPr>
          <w:spacing w:val="-2"/>
        </w:rPr>
        <w:t>assets:</w:t>
      </w:r>
    </w:p>
    <w:tbl>
      <w:tblPr>
        <w:tblW w:w="0" w:type="auto"/>
        <w:jc w:val="left"/>
        <w:tblInd w:w="1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18"/>
        <w:gridCol w:w="5812"/>
        <w:gridCol w:w="1988"/>
      </w:tblGrid>
      <w:tr>
        <w:trPr>
          <w:trHeight w:val="599" w:hRule="atLeast"/>
        </w:trPr>
        <w:tc>
          <w:tcPr>
            <w:tcW w:w="1418" w:type="dxa"/>
          </w:tcPr>
          <w:p>
            <w:pPr>
              <w:pStyle w:val="TableParagraph"/>
              <w:spacing w:line="275" w:lineRule="exact"/>
              <w:ind w:left="19"/>
              <w:jc w:val="center"/>
              <w:rPr>
                <w:b/>
                <w:sz w:val="24"/>
              </w:rPr>
            </w:pPr>
            <w:r>
              <w:rPr>
                <w:b/>
                <w:sz w:val="24"/>
              </w:rPr>
              <w:t>Sl. </w:t>
            </w:r>
            <w:r>
              <w:rPr>
                <w:b/>
                <w:spacing w:val="-5"/>
                <w:sz w:val="24"/>
              </w:rPr>
              <w:t>No.</w:t>
            </w:r>
          </w:p>
        </w:tc>
        <w:tc>
          <w:tcPr>
            <w:tcW w:w="5812" w:type="dxa"/>
          </w:tcPr>
          <w:p>
            <w:pPr>
              <w:pStyle w:val="TableParagraph"/>
              <w:spacing w:line="275" w:lineRule="exact"/>
              <w:ind w:left="14"/>
              <w:jc w:val="center"/>
              <w:rPr>
                <w:b/>
                <w:sz w:val="24"/>
              </w:rPr>
            </w:pPr>
            <w:r>
              <w:rPr>
                <w:b/>
                <w:spacing w:val="-2"/>
                <w:sz w:val="24"/>
              </w:rPr>
              <w:t>Particulars</w:t>
            </w:r>
          </w:p>
        </w:tc>
        <w:tc>
          <w:tcPr>
            <w:tcW w:w="1988" w:type="dxa"/>
          </w:tcPr>
          <w:p>
            <w:pPr>
              <w:pStyle w:val="TableParagraph"/>
              <w:spacing w:line="275" w:lineRule="exact"/>
              <w:ind w:left="640"/>
              <w:rPr>
                <w:b/>
                <w:sz w:val="24"/>
              </w:rPr>
            </w:pPr>
            <w:r>
              <w:rPr>
                <w:b/>
                <w:spacing w:val="-2"/>
                <w:sz w:val="24"/>
              </w:rPr>
              <w:t>Details</w:t>
            </w:r>
          </w:p>
        </w:tc>
      </w:tr>
      <w:tr>
        <w:trPr>
          <w:trHeight w:val="277" w:hRule="atLeast"/>
        </w:trPr>
        <w:tc>
          <w:tcPr>
            <w:tcW w:w="1418" w:type="dxa"/>
          </w:tcPr>
          <w:p>
            <w:pPr>
              <w:pStyle w:val="TableParagraph"/>
              <w:spacing w:line="256" w:lineRule="exact" w:before="1"/>
              <w:ind w:left="19"/>
              <w:jc w:val="center"/>
              <w:rPr>
                <w:sz w:val="24"/>
              </w:rPr>
            </w:pPr>
            <w:r>
              <w:rPr>
                <w:spacing w:val="-5"/>
                <w:sz w:val="24"/>
              </w:rPr>
              <w:t>1.</w:t>
            </w:r>
          </w:p>
        </w:tc>
        <w:tc>
          <w:tcPr>
            <w:tcW w:w="5812" w:type="dxa"/>
          </w:tcPr>
          <w:p>
            <w:pPr>
              <w:pStyle w:val="TableParagraph"/>
              <w:spacing w:line="256" w:lineRule="exact" w:before="1"/>
              <w:ind w:left="14"/>
              <w:rPr>
                <w:sz w:val="24"/>
              </w:rPr>
            </w:pPr>
            <w:r>
              <w:rPr>
                <w:sz w:val="24"/>
              </w:rPr>
              <w:t>Details</w:t>
            </w:r>
            <w:r>
              <w:rPr>
                <w:spacing w:val="-3"/>
                <w:sz w:val="24"/>
              </w:rPr>
              <w:t> </w:t>
            </w:r>
            <w:r>
              <w:rPr>
                <w:sz w:val="24"/>
              </w:rPr>
              <w:t>of</w:t>
            </w:r>
            <w:r>
              <w:rPr>
                <w:spacing w:val="-3"/>
                <w:sz w:val="24"/>
              </w:rPr>
              <w:t> </w:t>
            </w:r>
            <w:r>
              <w:rPr>
                <w:sz w:val="24"/>
              </w:rPr>
              <w:t>the</w:t>
            </w:r>
            <w:r>
              <w:rPr>
                <w:spacing w:val="-3"/>
                <w:sz w:val="24"/>
              </w:rPr>
              <w:t> </w:t>
            </w:r>
            <w:r>
              <w:rPr>
                <w:spacing w:val="-2"/>
                <w:sz w:val="24"/>
              </w:rPr>
              <w:t>assets</w:t>
            </w:r>
          </w:p>
        </w:tc>
        <w:tc>
          <w:tcPr>
            <w:tcW w:w="1988" w:type="dxa"/>
          </w:tcPr>
          <w:p>
            <w:pPr>
              <w:pStyle w:val="TableParagraph"/>
              <w:rPr>
                <w:sz w:val="20"/>
              </w:rPr>
            </w:pPr>
          </w:p>
        </w:tc>
      </w:tr>
      <w:tr>
        <w:trPr>
          <w:trHeight w:val="275" w:hRule="atLeast"/>
        </w:trPr>
        <w:tc>
          <w:tcPr>
            <w:tcW w:w="1418" w:type="dxa"/>
          </w:tcPr>
          <w:p>
            <w:pPr>
              <w:pStyle w:val="TableParagraph"/>
              <w:spacing w:line="255" w:lineRule="exact"/>
              <w:ind w:left="19"/>
              <w:jc w:val="center"/>
              <w:rPr>
                <w:sz w:val="24"/>
              </w:rPr>
            </w:pPr>
            <w:r>
              <w:rPr>
                <w:spacing w:val="-5"/>
                <w:sz w:val="24"/>
              </w:rPr>
              <w:t>2.</w:t>
            </w:r>
          </w:p>
        </w:tc>
        <w:tc>
          <w:tcPr>
            <w:tcW w:w="5812" w:type="dxa"/>
          </w:tcPr>
          <w:p>
            <w:pPr>
              <w:pStyle w:val="TableParagraph"/>
              <w:spacing w:line="255" w:lineRule="exact"/>
              <w:ind w:left="14"/>
              <w:rPr>
                <w:sz w:val="24"/>
              </w:rPr>
            </w:pPr>
            <w:r>
              <w:rPr>
                <w:sz w:val="24"/>
              </w:rPr>
              <w:t>Liquidation</w:t>
            </w:r>
            <w:r>
              <w:rPr>
                <w:spacing w:val="-2"/>
                <w:sz w:val="24"/>
              </w:rPr>
              <w:t> </w:t>
            </w:r>
            <w:r>
              <w:rPr>
                <w:sz w:val="24"/>
              </w:rPr>
              <w:t>value</w:t>
            </w:r>
            <w:r>
              <w:rPr>
                <w:spacing w:val="-1"/>
                <w:sz w:val="24"/>
              </w:rPr>
              <w:t> </w:t>
            </w:r>
            <w:r>
              <w:rPr>
                <w:sz w:val="24"/>
              </w:rPr>
              <w:t>of</w:t>
            </w:r>
            <w:r>
              <w:rPr>
                <w:spacing w:val="-4"/>
                <w:sz w:val="24"/>
              </w:rPr>
              <w:t> </w:t>
            </w:r>
            <w:r>
              <w:rPr>
                <w:sz w:val="24"/>
              </w:rPr>
              <w:t>the assets</w:t>
            </w:r>
            <w:r>
              <w:rPr>
                <w:spacing w:val="-2"/>
                <w:sz w:val="24"/>
              </w:rPr>
              <w:t> (Rs.)</w:t>
            </w:r>
          </w:p>
        </w:tc>
        <w:tc>
          <w:tcPr>
            <w:tcW w:w="1988" w:type="dxa"/>
          </w:tcPr>
          <w:p>
            <w:pPr>
              <w:pStyle w:val="TableParagraph"/>
              <w:rPr>
                <w:sz w:val="20"/>
              </w:rPr>
            </w:pPr>
          </w:p>
        </w:tc>
      </w:tr>
      <w:tr>
        <w:trPr>
          <w:trHeight w:val="275" w:hRule="atLeast"/>
        </w:trPr>
        <w:tc>
          <w:tcPr>
            <w:tcW w:w="1418" w:type="dxa"/>
          </w:tcPr>
          <w:p>
            <w:pPr>
              <w:pStyle w:val="TableParagraph"/>
              <w:spacing w:line="255" w:lineRule="exact"/>
              <w:ind w:left="19"/>
              <w:jc w:val="center"/>
              <w:rPr>
                <w:sz w:val="24"/>
              </w:rPr>
            </w:pPr>
            <w:r>
              <w:rPr>
                <w:spacing w:val="-5"/>
                <w:sz w:val="24"/>
              </w:rPr>
              <w:t>3.</w:t>
            </w:r>
          </w:p>
        </w:tc>
        <w:tc>
          <w:tcPr>
            <w:tcW w:w="5812" w:type="dxa"/>
          </w:tcPr>
          <w:p>
            <w:pPr>
              <w:pStyle w:val="TableParagraph"/>
              <w:spacing w:line="255" w:lineRule="exact"/>
              <w:ind w:left="14"/>
              <w:rPr>
                <w:sz w:val="24"/>
              </w:rPr>
            </w:pPr>
            <w:r>
              <w:rPr>
                <w:sz w:val="24"/>
              </w:rPr>
              <w:t>Amount</w:t>
            </w:r>
            <w:r>
              <w:rPr>
                <w:spacing w:val="-4"/>
                <w:sz w:val="24"/>
              </w:rPr>
              <w:t> </w:t>
            </w:r>
            <w:r>
              <w:rPr>
                <w:sz w:val="24"/>
              </w:rPr>
              <w:t>realised</w:t>
            </w:r>
            <w:r>
              <w:rPr>
                <w:spacing w:val="-2"/>
                <w:sz w:val="24"/>
              </w:rPr>
              <w:t> (Rs.)</w:t>
            </w:r>
          </w:p>
        </w:tc>
        <w:tc>
          <w:tcPr>
            <w:tcW w:w="1988" w:type="dxa"/>
          </w:tcPr>
          <w:p>
            <w:pPr>
              <w:pStyle w:val="TableParagraph"/>
              <w:rPr>
                <w:sz w:val="20"/>
              </w:rPr>
            </w:pPr>
          </w:p>
        </w:tc>
      </w:tr>
      <w:tr>
        <w:trPr>
          <w:trHeight w:val="277" w:hRule="atLeast"/>
        </w:trPr>
        <w:tc>
          <w:tcPr>
            <w:tcW w:w="1418" w:type="dxa"/>
          </w:tcPr>
          <w:p>
            <w:pPr>
              <w:pStyle w:val="TableParagraph"/>
              <w:spacing w:line="256" w:lineRule="exact" w:before="1"/>
              <w:ind w:left="19"/>
              <w:jc w:val="center"/>
              <w:rPr>
                <w:sz w:val="24"/>
              </w:rPr>
            </w:pPr>
            <w:r>
              <w:rPr>
                <w:spacing w:val="-5"/>
                <w:sz w:val="24"/>
              </w:rPr>
              <w:t>4.</w:t>
            </w:r>
          </w:p>
        </w:tc>
        <w:tc>
          <w:tcPr>
            <w:tcW w:w="5812" w:type="dxa"/>
          </w:tcPr>
          <w:p>
            <w:pPr>
              <w:pStyle w:val="TableParagraph"/>
              <w:spacing w:line="256" w:lineRule="exact" w:before="1"/>
              <w:ind w:left="14"/>
              <w:rPr>
                <w:sz w:val="24"/>
              </w:rPr>
            </w:pPr>
            <w:r>
              <w:rPr>
                <w:sz w:val="24"/>
              </w:rPr>
              <w:t>Name</w:t>
            </w:r>
            <w:r>
              <w:rPr>
                <w:spacing w:val="-1"/>
                <w:sz w:val="24"/>
              </w:rPr>
              <w:t> </w:t>
            </w:r>
            <w:r>
              <w:rPr>
                <w:sz w:val="24"/>
              </w:rPr>
              <w:t>of</w:t>
            </w:r>
            <w:r>
              <w:rPr>
                <w:spacing w:val="-3"/>
                <w:sz w:val="24"/>
              </w:rPr>
              <w:t> </w:t>
            </w:r>
            <w:r>
              <w:rPr>
                <w:sz w:val="24"/>
              </w:rPr>
              <w:t>the </w:t>
            </w:r>
            <w:r>
              <w:rPr>
                <w:spacing w:val="-2"/>
                <w:sz w:val="24"/>
              </w:rPr>
              <w:t>bidder</w:t>
            </w:r>
          </w:p>
        </w:tc>
        <w:tc>
          <w:tcPr>
            <w:tcW w:w="1988" w:type="dxa"/>
          </w:tcPr>
          <w:p>
            <w:pPr>
              <w:pStyle w:val="TableParagraph"/>
              <w:rPr>
                <w:sz w:val="20"/>
              </w:rPr>
            </w:pPr>
          </w:p>
        </w:tc>
      </w:tr>
      <w:tr>
        <w:trPr>
          <w:trHeight w:val="551" w:hRule="atLeast"/>
        </w:trPr>
        <w:tc>
          <w:tcPr>
            <w:tcW w:w="1418" w:type="dxa"/>
          </w:tcPr>
          <w:p>
            <w:pPr>
              <w:pStyle w:val="TableParagraph"/>
              <w:spacing w:line="275" w:lineRule="exact"/>
              <w:ind w:left="19"/>
              <w:jc w:val="center"/>
              <w:rPr>
                <w:sz w:val="24"/>
              </w:rPr>
            </w:pPr>
            <w:r>
              <w:rPr>
                <w:spacing w:val="-5"/>
                <w:sz w:val="24"/>
              </w:rPr>
              <w:t>5.</w:t>
            </w:r>
          </w:p>
        </w:tc>
        <w:tc>
          <w:tcPr>
            <w:tcW w:w="5812" w:type="dxa"/>
          </w:tcPr>
          <w:p>
            <w:pPr>
              <w:pStyle w:val="TableParagraph"/>
              <w:spacing w:line="276" w:lineRule="exact"/>
              <w:ind w:left="14" w:right="-10"/>
              <w:rPr>
                <w:sz w:val="24"/>
              </w:rPr>
            </w:pPr>
            <w:r>
              <w:rPr>
                <w:sz w:val="24"/>
              </w:rPr>
              <w:t>Sharing</w:t>
            </w:r>
            <w:r>
              <w:rPr>
                <w:spacing w:val="-7"/>
                <w:sz w:val="24"/>
              </w:rPr>
              <w:t> </w:t>
            </w:r>
            <w:r>
              <w:rPr>
                <w:sz w:val="24"/>
              </w:rPr>
              <w:t>of</w:t>
            </w:r>
            <w:r>
              <w:rPr>
                <w:spacing w:val="-8"/>
                <w:sz w:val="24"/>
              </w:rPr>
              <w:t> </w:t>
            </w:r>
            <w:r>
              <w:rPr>
                <w:sz w:val="24"/>
              </w:rPr>
              <w:t>proceeds</w:t>
            </w:r>
            <w:r>
              <w:rPr>
                <w:spacing w:val="-7"/>
                <w:sz w:val="24"/>
              </w:rPr>
              <w:t> </w:t>
            </w:r>
            <w:r>
              <w:rPr>
                <w:sz w:val="24"/>
              </w:rPr>
              <w:t>between</w:t>
            </w:r>
            <w:r>
              <w:rPr>
                <w:spacing w:val="-7"/>
                <w:sz w:val="24"/>
              </w:rPr>
              <w:t> </w:t>
            </w:r>
            <w:r>
              <w:rPr>
                <w:sz w:val="24"/>
              </w:rPr>
              <w:t>bidder</w:t>
            </w:r>
            <w:r>
              <w:rPr>
                <w:spacing w:val="-4"/>
                <w:sz w:val="24"/>
              </w:rPr>
              <w:t> </w:t>
            </w:r>
            <w:r>
              <w:rPr>
                <w:sz w:val="24"/>
              </w:rPr>
              <w:t>and</w:t>
            </w:r>
            <w:r>
              <w:rPr>
                <w:spacing w:val="-7"/>
                <w:sz w:val="24"/>
              </w:rPr>
              <w:t> </w:t>
            </w:r>
            <w:r>
              <w:rPr>
                <w:sz w:val="24"/>
              </w:rPr>
              <w:t>creditors/</w:t>
            </w:r>
            <w:r>
              <w:rPr>
                <w:spacing w:val="-4"/>
                <w:sz w:val="24"/>
              </w:rPr>
              <w:t> </w:t>
            </w:r>
            <w:r>
              <w:rPr>
                <w:sz w:val="24"/>
              </w:rPr>
              <w:t>corporate debtor, if any</w:t>
            </w:r>
          </w:p>
        </w:tc>
        <w:tc>
          <w:tcPr>
            <w:tcW w:w="1988" w:type="dxa"/>
          </w:tcPr>
          <w:p>
            <w:pPr>
              <w:pStyle w:val="TableParagraph"/>
              <w:rPr>
                <w:sz w:val="22"/>
              </w:rPr>
            </w:pPr>
          </w:p>
        </w:tc>
      </w:tr>
      <w:tr>
        <w:trPr>
          <w:trHeight w:val="276" w:hRule="atLeast"/>
        </w:trPr>
        <w:tc>
          <w:tcPr>
            <w:tcW w:w="1418" w:type="dxa"/>
          </w:tcPr>
          <w:p>
            <w:pPr>
              <w:pStyle w:val="TableParagraph"/>
              <w:spacing w:line="257" w:lineRule="exact"/>
              <w:ind w:left="19"/>
              <w:jc w:val="center"/>
              <w:rPr>
                <w:sz w:val="24"/>
              </w:rPr>
            </w:pPr>
            <w:r>
              <w:rPr>
                <w:spacing w:val="-5"/>
                <w:sz w:val="24"/>
              </w:rPr>
              <w:t>6.</w:t>
            </w:r>
          </w:p>
        </w:tc>
        <w:tc>
          <w:tcPr>
            <w:tcW w:w="5812" w:type="dxa"/>
          </w:tcPr>
          <w:p>
            <w:pPr>
              <w:pStyle w:val="TableParagraph"/>
              <w:spacing w:line="257" w:lineRule="exact"/>
              <w:ind w:left="14"/>
              <w:rPr>
                <w:sz w:val="24"/>
              </w:rPr>
            </w:pPr>
            <w:r>
              <w:rPr>
                <w:sz w:val="24"/>
              </w:rPr>
              <w:t>Schedule</w:t>
            </w:r>
            <w:r>
              <w:rPr>
                <w:spacing w:val="-1"/>
                <w:sz w:val="24"/>
              </w:rPr>
              <w:t> </w:t>
            </w:r>
            <w:r>
              <w:rPr>
                <w:sz w:val="24"/>
              </w:rPr>
              <w:t>of</w:t>
            </w:r>
            <w:r>
              <w:rPr>
                <w:spacing w:val="-3"/>
                <w:sz w:val="24"/>
              </w:rPr>
              <w:t> </w:t>
            </w:r>
            <w:r>
              <w:rPr>
                <w:sz w:val="24"/>
              </w:rPr>
              <w:t>realisation</w:t>
            </w:r>
            <w:r>
              <w:rPr>
                <w:spacing w:val="-1"/>
                <w:sz w:val="24"/>
              </w:rPr>
              <w:t> </w:t>
            </w:r>
            <w:r>
              <w:rPr>
                <w:sz w:val="24"/>
              </w:rPr>
              <w:t>by</w:t>
            </w:r>
            <w:r>
              <w:rPr>
                <w:spacing w:val="-1"/>
                <w:sz w:val="24"/>
              </w:rPr>
              <w:t> </w:t>
            </w:r>
            <w:r>
              <w:rPr>
                <w:spacing w:val="-2"/>
                <w:sz w:val="24"/>
              </w:rPr>
              <w:t>bidder</w:t>
            </w:r>
          </w:p>
        </w:tc>
        <w:tc>
          <w:tcPr>
            <w:tcW w:w="1988" w:type="dxa"/>
          </w:tcPr>
          <w:p>
            <w:pPr>
              <w:pStyle w:val="TableParagraph"/>
              <w:rPr>
                <w:sz w:val="20"/>
              </w:rPr>
            </w:pPr>
          </w:p>
        </w:tc>
      </w:tr>
    </w:tbl>
    <w:p>
      <w:pPr>
        <w:spacing w:before="1"/>
        <w:ind w:left="1452" w:right="0" w:firstLine="0"/>
        <w:jc w:val="left"/>
        <w:rPr>
          <w:sz w:val="24"/>
        </w:rPr>
      </w:pPr>
      <w:r>
        <w:rPr>
          <w:spacing w:val="-10"/>
          <w:sz w:val="24"/>
        </w:rPr>
        <w:t>]</w:t>
      </w:r>
    </w:p>
    <w:p>
      <w:pPr>
        <w:pStyle w:val="BodyText"/>
        <w:rPr>
          <w:sz w:val="17"/>
        </w:rPr>
      </w:pPr>
      <w:r>
        <w:rPr>
          <w:sz w:val="17"/>
        </w:rPr>
        <mc:AlternateContent>
          <mc:Choice Requires="wps">
            <w:drawing>
              <wp:anchor distT="0" distB="0" distL="0" distR="0" allowOverlap="1" layoutInCell="1" locked="0" behindDoc="1" simplePos="0" relativeHeight="487612416">
                <wp:simplePos x="0" y="0"/>
                <wp:positionH relativeFrom="page">
                  <wp:posOffset>914704</wp:posOffset>
                </wp:positionH>
                <wp:positionV relativeFrom="paragraph">
                  <wp:posOffset>139537</wp:posOffset>
                </wp:positionV>
                <wp:extent cx="1829435" cy="7620"/>
                <wp:effectExtent l="0" t="0" r="0" b="0"/>
                <wp:wrapTopAndBottom/>
                <wp:docPr id="53" name="Graphic 53"/>
                <wp:cNvGraphicFramePr>
                  <a:graphicFrameLocks/>
                </wp:cNvGraphicFramePr>
                <a:graphic>
                  <a:graphicData uri="http://schemas.microsoft.com/office/word/2010/wordprocessingShape">
                    <wps:wsp>
                      <wps:cNvPr id="53" name="Graphic 53"/>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0.987212pt;width:144.020pt;height:.599980pt;mso-position-horizontal-relative:page;mso-position-vertical-relative:paragraph;z-index:-15704064;mso-wrap-distance-left:0;mso-wrap-distance-right:0" id="docshape53" filled="true" fillcolor="#000000" stroked="false">
                <v:fill type="solid"/>
                <w10:wrap type="topAndBottom"/>
              </v:rect>
            </w:pict>
          </mc:Fallback>
        </mc:AlternateContent>
      </w:r>
    </w:p>
    <w:p>
      <w:pPr>
        <w:spacing w:before="103"/>
        <w:ind w:left="732" w:right="0" w:firstLine="0"/>
        <w:jc w:val="left"/>
        <w:rPr>
          <w:sz w:val="20"/>
        </w:rPr>
      </w:pPr>
      <w:bookmarkStart w:name="_bookmark121" w:id="122"/>
      <w:bookmarkEnd w:id="122"/>
      <w:r>
        <w:rPr/>
      </w:r>
      <w:r>
        <w:rPr>
          <w:sz w:val="20"/>
          <w:vertAlign w:val="superscript"/>
        </w:rPr>
        <w:t>122</w:t>
      </w:r>
      <w:r>
        <w:rPr>
          <w:spacing w:val="-6"/>
          <w:sz w:val="20"/>
          <w:vertAlign w:val="baseline"/>
        </w:rPr>
        <w:t> </w:t>
      </w:r>
      <w:r>
        <w:rPr>
          <w:sz w:val="20"/>
          <w:vertAlign w:val="baseline"/>
        </w:rPr>
        <w:t>Inserted</w:t>
      </w:r>
      <w:r>
        <w:rPr>
          <w:spacing w:val="-4"/>
          <w:sz w:val="20"/>
          <w:vertAlign w:val="baseline"/>
        </w:rPr>
        <w:t> </w:t>
      </w:r>
      <w:r>
        <w:rPr>
          <w:sz w:val="20"/>
          <w:vertAlign w:val="baseline"/>
        </w:rPr>
        <w:t>by</w:t>
      </w:r>
      <w:r>
        <w:rPr>
          <w:spacing w:val="-4"/>
          <w:sz w:val="20"/>
          <w:vertAlign w:val="baseline"/>
        </w:rPr>
        <w:t> </w:t>
      </w:r>
      <w:r>
        <w:rPr>
          <w:sz w:val="20"/>
          <w:vertAlign w:val="baseline"/>
        </w:rPr>
        <w:t>Notification</w:t>
      </w:r>
      <w:r>
        <w:rPr>
          <w:spacing w:val="-5"/>
          <w:sz w:val="20"/>
          <w:vertAlign w:val="baseline"/>
        </w:rPr>
        <w:t> </w:t>
      </w:r>
      <w:r>
        <w:rPr>
          <w:sz w:val="20"/>
          <w:vertAlign w:val="baseline"/>
        </w:rPr>
        <w:t>No.</w:t>
      </w:r>
      <w:r>
        <w:rPr>
          <w:spacing w:val="-6"/>
          <w:sz w:val="20"/>
          <w:vertAlign w:val="baseline"/>
        </w:rPr>
        <w:t> </w:t>
      </w:r>
      <w:r>
        <w:rPr>
          <w:sz w:val="20"/>
          <w:vertAlign w:val="baseline"/>
        </w:rPr>
        <w:t>IBBI/2023-24/GN/REG112,</w:t>
      </w:r>
      <w:r>
        <w:rPr>
          <w:spacing w:val="-5"/>
          <w:sz w:val="20"/>
          <w:vertAlign w:val="baseline"/>
        </w:rPr>
        <w:t> </w:t>
      </w:r>
      <w:r>
        <w:rPr>
          <w:sz w:val="20"/>
          <w:vertAlign w:val="baseline"/>
        </w:rPr>
        <w:t>dated</w:t>
      </w:r>
      <w:r>
        <w:rPr>
          <w:spacing w:val="-5"/>
          <w:sz w:val="20"/>
          <w:vertAlign w:val="baseline"/>
        </w:rPr>
        <w:t> </w:t>
      </w:r>
      <w:r>
        <w:rPr>
          <w:sz w:val="20"/>
          <w:vertAlign w:val="baseline"/>
        </w:rPr>
        <w:t>12</w:t>
      </w:r>
      <w:r>
        <w:rPr>
          <w:sz w:val="20"/>
          <w:vertAlign w:val="superscript"/>
        </w:rPr>
        <w:t>th</w:t>
      </w:r>
      <w:r>
        <w:rPr>
          <w:spacing w:val="39"/>
          <w:sz w:val="20"/>
          <w:vertAlign w:val="baseline"/>
        </w:rPr>
        <w:t> </w:t>
      </w:r>
      <w:r>
        <w:rPr>
          <w:sz w:val="20"/>
          <w:vertAlign w:val="baseline"/>
        </w:rPr>
        <w:t>February,</w:t>
      </w:r>
      <w:r>
        <w:rPr>
          <w:spacing w:val="-6"/>
          <w:sz w:val="20"/>
          <w:vertAlign w:val="baseline"/>
        </w:rPr>
        <w:t> </w:t>
      </w:r>
      <w:r>
        <w:rPr>
          <w:sz w:val="20"/>
          <w:vertAlign w:val="baseline"/>
        </w:rPr>
        <w:t>2024</w:t>
      </w:r>
      <w:r>
        <w:rPr>
          <w:spacing w:val="-4"/>
          <w:sz w:val="20"/>
          <w:vertAlign w:val="baseline"/>
        </w:rPr>
        <w:t> </w:t>
      </w:r>
      <w:r>
        <w:rPr>
          <w:sz w:val="20"/>
          <w:vertAlign w:val="baseline"/>
        </w:rPr>
        <w:t>(w.e.f.</w:t>
      </w:r>
      <w:r>
        <w:rPr>
          <w:spacing w:val="-6"/>
          <w:sz w:val="20"/>
          <w:vertAlign w:val="baseline"/>
        </w:rPr>
        <w:t> </w:t>
      </w:r>
      <w:r>
        <w:rPr>
          <w:sz w:val="20"/>
          <w:vertAlign w:val="baseline"/>
        </w:rPr>
        <w:t>12-02-</w:t>
      </w:r>
      <w:r>
        <w:rPr>
          <w:spacing w:val="-2"/>
          <w:sz w:val="20"/>
          <w:vertAlign w:val="baseline"/>
        </w:rPr>
        <w:t>2024),</w:t>
      </w:r>
    </w:p>
    <w:p>
      <w:pPr>
        <w:spacing w:after="0"/>
        <w:jc w:val="left"/>
        <w:rPr>
          <w:sz w:val="20"/>
        </w:rPr>
        <w:sectPr>
          <w:pgSz w:w="11900" w:h="16850"/>
          <w:pgMar w:header="0" w:footer="1049" w:top="1360" w:bottom="1240" w:left="708" w:right="708"/>
        </w:sectPr>
      </w:pPr>
    </w:p>
    <w:p>
      <w:pPr>
        <w:pStyle w:val="ListParagraph"/>
        <w:numPr>
          <w:ilvl w:val="0"/>
          <w:numId w:val="69"/>
        </w:numPr>
        <w:tabs>
          <w:tab w:pos="986" w:val="left" w:leader="none"/>
        </w:tabs>
        <w:spacing w:line="240" w:lineRule="auto" w:before="74" w:after="0"/>
        <w:ind w:left="732" w:right="399" w:firstLine="0"/>
        <w:jc w:val="both"/>
        <w:rPr>
          <w:sz w:val="24"/>
        </w:rPr>
      </w:pPr>
      <w:r>
        <w:rPr>
          <w:sz w:val="24"/>
        </w:rPr>
        <w:t>The Liquidation Process has been conducted as per the timeline indicated in regulation 47 as </w:t>
      </w:r>
      <w:r>
        <w:rPr>
          <w:spacing w:val="-2"/>
          <w:sz w:val="24"/>
        </w:rPr>
        <w:t>under:</w:t>
      </w:r>
    </w:p>
    <w:tbl>
      <w:tblPr>
        <w:tblW w:w="0" w:type="auto"/>
        <w:jc w:val="left"/>
        <w:tblInd w:w="8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62"/>
        <w:gridCol w:w="3147"/>
        <w:gridCol w:w="2223"/>
        <w:gridCol w:w="2244"/>
      </w:tblGrid>
      <w:tr>
        <w:trPr>
          <w:trHeight w:val="827" w:hRule="atLeast"/>
        </w:trPr>
        <w:tc>
          <w:tcPr>
            <w:tcW w:w="1862" w:type="dxa"/>
          </w:tcPr>
          <w:p>
            <w:pPr>
              <w:pStyle w:val="TableParagraph"/>
              <w:spacing w:line="276" w:lineRule="exact"/>
              <w:ind w:left="110" w:right="95"/>
              <w:jc w:val="center"/>
              <w:rPr>
                <w:sz w:val="24"/>
              </w:rPr>
            </w:pPr>
            <w:r>
              <w:rPr>
                <w:sz w:val="24"/>
              </w:rPr>
              <w:t>Section of the Code / Regulation</w:t>
            </w:r>
            <w:r>
              <w:rPr>
                <w:spacing w:val="-15"/>
                <w:sz w:val="24"/>
              </w:rPr>
              <w:t> </w:t>
            </w:r>
            <w:r>
              <w:rPr>
                <w:sz w:val="24"/>
              </w:rPr>
              <w:t>No.</w:t>
            </w:r>
          </w:p>
        </w:tc>
        <w:tc>
          <w:tcPr>
            <w:tcW w:w="3147" w:type="dxa"/>
          </w:tcPr>
          <w:p>
            <w:pPr>
              <w:pStyle w:val="TableParagraph"/>
              <w:spacing w:line="275" w:lineRule="exact"/>
              <w:ind w:left="11" w:right="6"/>
              <w:jc w:val="center"/>
              <w:rPr>
                <w:sz w:val="24"/>
              </w:rPr>
            </w:pPr>
            <w:r>
              <w:rPr>
                <w:sz w:val="24"/>
              </w:rPr>
              <w:t>Description</w:t>
            </w:r>
            <w:r>
              <w:rPr>
                <w:spacing w:val="-4"/>
                <w:sz w:val="24"/>
              </w:rPr>
              <w:t> </w:t>
            </w:r>
            <w:r>
              <w:rPr>
                <w:sz w:val="24"/>
              </w:rPr>
              <w:t>of</w:t>
            </w:r>
            <w:r>
              <w:rPr>
                <w:spacing w:val="-1"/>
                <w:sz w:val="24"/>
              </w:rPr>
              <w:t> </w:t>
            </w:r>
            <w:r>
              <w:rPr>
                <w:spacing w:val="-4"/>
                <w:sz w:val="24"/>
              </w:rPr>
              <w:t>Task</w:t>
            </w:r>
          </w:p>
        </w:tc>
        <w:tc>
          <w:tcPr>
            <w:tcW w:w="2223" w:type="dxa"/>
          </w:tcPr>
          <w:p>
            <w:pPr>
              <w:pStyle w:val="TableParagraph"/>
              <w:ind w:left="473" w:right="354" w:hanging="108"/>
              <w:rPr>
                <w:sz w:val="24"/>
              </w:rPr>
            </w:pPr>
            <w:r>
              <w:rPr>
                <w:sz w:val="24"/>
              </w:rPr>
              <w:t>Timeline</w:t>
            </w:r>
            <w:r>
              <w:rPr>
                <w:spacing w:val="-15"/>
                <w:sz w:val="24"/>
              </w:rPr>
              <w:t> </w:t>
            </w:r>
            <w:r>
              <w:rPr>
                <w:sz w:val="24"/>
              </w:rPr>
              <w:t>as</w:t>
            </w:r>
            <w:r>
              <w:rPr>
                <w:spacing w:val="-15"/>
                <w:sz w:val="24"/>
              </w:rPr>
              <w:t> </w:t>
            </w:r>
            <w:r>
              <w:rPr>
                <w:sz w:val="24"/>
              </w:rPr>
              <w:t>per regulation 47</w:t>
            </w:r>
          </w:p>
        </w:tc>
        <w:tc>
          <w:tcPr>
            <w:tcW w:w="2244" w:type="dxa"/>
          </w:tcPr>
          <w:p>
            <w:pPr>
              <w:pStyle w:val="TableParagraph"/>
              <w:spacing w:line="275" w:lineRule="exact"/>
              <w:ind w:left="12" w:right="3"/>
              <w:jc w:val="center"/>
              <w:rPr>
                <w:sz w:val="24"/>
              </w:rPr>
            </w:pPr>
            <w:r>
              <w:rPr>
                <w:sz w:val="24"/>
              </w:rPr>
              <w:t>Actual</w:t>
            </w:r>
            <w:r>
              <w:rPr>
                <w:spacing w:val="-2"/>
                <w:sz w:val="24"/>
              </w:rPr>
              <w:t> Timeline</w:t>
            </w:r>
          </w:p>
        </w:tc>
      </w:tr>
      <w:tr>
        <w:trPr>
          <w:trHeight w:val="230" w:hRule="atLeast"/>
        </w:trPr>
        <w:tc>
          <w:tcPr>
            <w:tcW w:w="1862" w:type="dxa"/>
          </w:tcPr>
          <w:p>
            <w:pPr>
              <w:pStyle w:val="TableParagraph"/>
              <w:spacing w:line="210" w:lineRule="exact"/>
              <w:ind w:left="110" w:right="97"/>
              <w:jc w:val="center"/>
              <w:rPr>
                <w:sz w:val="20"/>
              </w:rPr>
            </w:pPr>
            <w:r>
              <w:rPr>
                <w:spacing w:val="-5"/>
                <w:sz w:val="20"/>
              </w:rPr>
              <w:t>(1)</w:t>
            </w:r>
          </w:p>
        </w:tc>
        <w:tc>
          <w:tcPr>
            <w:tcW w:w="3147" w:type="dxa"/>
          </w:tcPr>
          <w:p>
            <w:pPr>
              <w:pStyle w:val="TableParagraph"/>
              <w:spacing w:line="210" w:lineRule="exact"/>
              <w:ind w:left="11"/>
              <w:jc w:val="center"/>
              <w:rPr>
                <w:sz w:val="20"/>
              </w:rPr>
            </w:pPr>
            <w:r>
              <w:rPr>
                <w:spacing w:val="-5"/>
                <w:sz w:val="20"/>
              </w:rPr>
              <w:t>(2)</w:t>
            </w:r>
          </w:p>
        </w:tc>
        <w:tc>
          <w:tcPr>
            <w:tcW w:w="2223" w:type="dxa"/>
          </w:tcPr>
          <w:p>
            <w:pPr>
              <w:pStyle w:val="TableParagraph"/>
              <w:spacing w:line="210" w:lineRule="exact"/>
              <w:ind w:left="9"/>
              <w:jc w:val="center"/>
              <w:rPr>
                <w:sz w:val="20"/>
              </w:rPr>
            </w:pPr>
            <w:r>
              <w:rPr>
                <w:spacing w:val="-5"/>
                <w:sz w:val="20"/>
              </w:rPr>
              <w:t>(3)</w:t>
            </w:r>
          </w:p>
        </w:tc>
        <w:tc>
          <w:tcPr>
            <w:tcW w:w="2244" w:type="dxa"/>
          </w:tcPr>
          <w:p>
            <w:pPr>
              <w:pStyle w:val="TableParagraph"/>
              <w:spacing w:line="210" w:lineRule="exact"/>
              <w:ind w:left="12"/>
              <w:jc w:val="center"/>
              <w:rPr>
                <w:sz w:val="20"/>
              </w:rPr>
            </w:pPr>
            <w:r>
              <w:rPr>
                <w:spacing w:val="-5"/>
                <w:sz w:val="20"/>
              </w:rPr>
              <w:t>(4)</w:t>
            </w:r>
          </w:p>
        </w:tc>
      </w:tr>
      <w:tr>
        <w:trPr>
          <w:trHeight w:val="460" w:hRule="atLeast"/>
        </w:trPr>
        <w:tc>
          <w:tcPr>
            <w:tcW w:w="1862" w:type="dxa"/>
          </w:tcPr>
          <w:p>
            <w:pPr>
              <w:pStyle w:val="TableParagraph"/>
              <w:ind w:left="110" w:right="100"/>
              <w:jc w:val="center"/>
              <w:rPr>
                <w:sz w:val="20"/>
              </w:rPr>
            </w:pPr>
            <w:r>
              <w:rPr>
                <w:sz w:val="20"/>
              </w:rPr>
              <w:t>Section</w:t>
            </w:r>
            <w:r>
              <w:rPr>
                <w:spacing w:val="-4"/>
                <w:sz w:val="20"/>
              </w:rPr>
              <w:t> </w:t>
            </w:r>
            <w:r>
              <w:rPr>
                <w:spacing w:val="-5"/>
                <w:sz w:val="20"/>
              </w:rPr>
              <w:t>33</w:t>
            </w:r>
          </w:p>
        </w:tc>
        <w:tc>
          <w:tcPr>
            <w:tcW w:w="3147" w:type="dxa"/>
          </w:tcPr>
          <w:p>
            <w:pPr>
              <w:pStyle w:val="TableParagraph"/>
              <w:spacing w:line="230" w:lineRule="atLeast"/>
              <w:ind w:left="490" w:hanging="77"/>
              <w:rPr>
                <w:sz w:val="20"/>
              </w:rPr>
            </w:pPr>
            <w:r>
              <w:rPr>
                <w:sz w:val="20"/>
              </w:rPr>
              <w:t>Commencement</w:t>
            </w:r>
            <w:r>
              <w:rPr>
                <w:spacing w:val="-13"/>
                <w:sz w:val="20"/>
              </w:rPr>
              <w:t> </w:t>
            </w:r>
            <w:r>
              <w:rPr>
                <w:sz w:val="20"/>
              </w:rPr>
              <w:t>of</w:t>
            </w:r>
            <w:r>
              <w:rPr>
                <w:spacing w:val="-12"/>
                <w:sz w:val="20"/>
              </w:rPr>
              <w:t> </w:t>
            </w:r>
            <w:r>
              <w:rPr>
                <w:sz w:val="20"/>
              </w:rPr>
              <w:t>LCD</w:t>
            </w:r>
            <w:r>
              <w:rPr>
                <w:spacing w:val="-13"/>
                <w:sz w:val="20"/>
              </w:rPr>
              <w:t> </w:t>
            </w:r>
            <w:r>
              <w:rPr>
                <w:sz w:val="20"/>
              </w:rPr>
              <w:t>and Appointment of Liquidator</w:t>
            </w:r>
          </w:p>
        </w:tc>
        <w:tc>
          <w:tcPr>
            <w:tcW w:w="2223" w:type="dxa"/>
          </w:tcPr>
          <w:p>
            <w:pPr>
              <w:pStyle w:val="TableParagraph"/>
              <w:ind w:left="9" w:right="2"/>
              <w:jc w:val="center"/>
              <w:rPr>
                <w:sz w:val="20"/>
              </w:rPr>
            </w:pPr>
            <w:r>
              <w:rPr>
                <w:spacing w:val="-10"/>
                <w:sz w:val="20"/>
              </w:rPr>
              <w:t>T</w:t>
            </w:r>
          </w:p>
        </w:tc>
        <w:tc>
          <w:tcPr>
            <w:tcW w:w="2244" w:type="dxa"/>
          </w:tcPr>
          <w:p>
            <w:pPr>
              <w:pStyle w:val="TableParagraph"/>
              <w:ind w:left="12" w:right="2"/>
              <w:jc w:val="center"/>
              <w:rPr>
                <w:sz w:val="20"/>
              </w:rPr>
            </w:pPr>
            <w:r>
              <w:rPr>
                <w:spacing w:val="-10"/>
                <w:sz w:val="20"/>
              </w:rPr>
              <w:t>T</w:t>
            </w:r>
          </w:p>
        </w:tc>
      </w:tr>
      <w:tr>
        <w:trPr>
          <w:trHeight w:val="230" w:hRule="atLeast"/>
        </w:trPr>
        <w:tc>
          <w:tcPr>
            <w:tcW w:w="1862" w:type="dxa"/>
          </w:tcPr>
          <w:p>
            <w:pPr>
              <w:pStyle w:val="TableParagraph"/>
              <w:rPr>
                <w:sz w:val="16"/>
              </w:rPr>
            </w:pPr>
          </w:p>
        </w:tc>
        <w:tc>
          <w:tcPr>
            <w:tcW w:w="3147" w:type="dxa"/>
          </w:tcPr>
          <w:p>
            <w:pPr>
              <w:pStyle w:val="TableParagraph"/>
              <w:rPr>
                <w:sz w:val="16"/>
              </w:rPr>
            </w:pPr>
          </w:p>
        </w:tc>
        <w:tc>
          <w:tcPr>
            <w:tcW w:w="2223" w:type="dxa"/>
          </w:tcPr>
          <w:p>
            <w:pPr>
              <w:pStyle w:val="TableParagraph"/>
              <w:rPr>
                <w:sz w:val="16"/>
              </w:rPr>
            </w:pPr>
          </w:p>
        </w:tc>
        <w:tc>
          <w:tcPr>
            <w:tcW w:w="2244" w:type="dxa"/>
          </w:tcPr>
          <w:p>
            <w:pPr>
              <w:pStyle w:val="TableParagraph"/>
              <w:rPr>
                <w:sz w:val="16"/>
              </w:rPr>
            </w:pPr>
          </w:p>
        </w:tc>
      </w:tr>
      <w:tr>
        <w:trPr>
          <w:trHeight w:val="230" w:hRule="atLeast"/>
        </w:trPr>
        <w:tc>
          <w:tcPr>
            <w:tcW w:w="1862" w:type="dxa"/>
          </w:tcPr>
          <w:p>
            <w:pPr>
              <w:pStyle w:val="TableParagraph"/>
              <w:rPr>
                <w:sz w:val="16"/>
              </w:rPr>
            </w:pPr>
          </w:p>
        </w:tc>
        <w:tc>
          <w:tcPr>
            <w:tcW w:w="3147" w:type="dxa"/>
          </w:tcPr>
          <w:p>
            <w:pPr>
              <w:pStyle w:val="TableParagraph"/>
              <w:rPr>
                <w:sz w:val="16"/>
              </w:rPr>
            </w:pPr>
          </w:p>
        </w:tc>
        <w:tc>
          <w:tcPr>
            <w:tcW w:w="2223" w:type="dxa"/>
          </w:tcPr>
          <w:p>
            <w:pPr>
              <w:pStyle w:val="TableParagraph"/>
              <w:rPr>
                <w:sz w:val="16"/>
              </w:rPr>
            </w:pPr>
          </w:p>
        </w:tc>
        <w:tc>
          <w:tcPr>
            <w:tcW w:w="2244" w:type="dxa"/>
          </w:tcPr>
          <w:p>
            <w:pPr>
              <w:pStyle w:val="TableParagraph"/>
              <w:rPr>
                <w:sz w:val="16"/>
              </w:rPr>
            </w:pPr>
          </w:p>
        </w:tc>
      </w:tr>
    </w:tbl>
    <w:p>
      <w:pPr>
        <w:pStyle w:val="ListParagraph"/>
        <w:numPr>
          <w:ilvl w:val="0"/>
          <w:numId w:val="69"/>
        </w:numPr>
        <w:tabs>
          <w:tab w:pos="1017" w:val="left" w:leader="none"/>
        </w:tabs>
        <w:spacing w:line="240" w:lineRule="auto" w:before="275" w:after="2"/>
        <w:ind w:left="732" w:right="390" w:firstLine="0"/>
        <w:jc w:val="both"/>
        <w:rPr>
          <w:sz w:val="24"/>
        </w:rPr>
      </w:pPr>
      <w:r>
        <w:rPr>
          <w:sz w:val="24"/>
        </w:rPr>
        <w:t>The following are deviations /non-compliances with the provisions of the Insolvency and Bankruptcy Code, 2016, regulations made, or circulars issued there under (If any deviation/ non- compliances were observed, please state the details and reasons for the same):</w:t>
      </w:r>
    </w:p>
    <w:tbl>
      <w:tblPr>
        <w:tblW w:w="0" w:type="auto"/>
        <w:jc w:val="left"/>
        <w:tblInd w:w="8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4"/>
        <w:gridCol w:w="2155"/>
        <w:gridCol w:w="3072"/>
        <w:gridCol w:w="1099"/>
        <w:gridCol w:w="2354"/>
      </w:tblGrid>
      <w:tr>
        <w:trPr>
          <w:trHeight w:val="460" w:hRule="atLeast"/>
        </w:trPr>
        <w:tc>
          <w:tcPr>
            <w:tcW w:w="794" w:type="dxa"/>
          </w:tcPr>
          <w:p>
            <w:pPr>
              <w:pStyle w:val="TableParagraph"/>
              <w:ind w:left="115"/>
              <w:rPr>
                <w:sz w:val="20"/>
              </w:rPr>
            </w:pPr>
            <w:r>
              <w:rPr>
                <w:sz w:val="20"/>
              </w:rPr>
              <w:t>Sl.</w:t>
            </w:r>
            <w:r>
              <w:rPr>
                <w:spacing w:val="-4"/>
                <w:sz w:val="20"/>
              </w:rPr>
              <w:t> </w:t>
            </w:r>
            <w:r>
              <w:rPr>
                <w:spacing w:val="-5"/>
                <w:sz w:val="20"/>
              </w:rPr>
              <w:t>No.</w:t>
            </w:r>
          </w:p>
        </w:tc>
        <w:tc>
          <w:tcPr>
            <w:tcW w:w="2155" w:type="dxa"/>
          </w:tcPr>
          <w:p>
            <w:pPr>
              <w:pStyle w:val="TableParagraph"/>
              <w:spacing w:line="230" w:lineRule="atLeast"/>
              <w:ind w:left="228" w:right="216" w:firstLine="220"/>
              <w:rPr>
                <w:sz w:val="20"/>
              </w:rPr>
            </w:pPr>
            <w:r>
              <w:rPr>
                <w:spacing w:val="-2"/>
                <w:sz w:val="20"/>
              </w:rPr>
              <w:t>Deviation/Non- </w:t>
            </w:r>
            <w:r>
              <w:rPr>
                <w:sz w:val="20"/>
              </w:rPr>
              <w:t>compliance</w:t>
            </w:r>
            <w:r>
              <w:rPr>
                <w:spacing w:val="-13"/>
                <w:sz w:val="20"/>
              </w:rPr>
              <w:t> </w:t>
            </w:r>
            <w:r>
              <w:rPr>
                <w:sz w:val="20"/>
              </w:rPr>
              <w:t>observed</w:t>
            </w:r>
          </w:p>
        </w:tc>
        <w:tc>
          <w:tcPr>
            <w:tcW w:w="3072" w:type="dxa"/>
          </w:tcPr>
          <w:p>
            <w:pPr>
              <w:pStyle w:val="TableParagraph"/>
              <w:spacing w:line="230" w:lineRule="atLeast"/>
              <w:ind w:left="812" w:right="216" w:hanging="586"/>
              <w:rPr>
                <w:sz w:val="20"/>
              </w:rPr>
            </w:pPr>
            <w:r>
              <w:rPr>
                <w:sz w:val="20"/>
              </w:rPr>
              <w:t>Section</w:t>
            </w:r>
            <w:r>
              <w:rPr>
                <w:spacing w:val="-7"/>
                <w:sz w:val="20"/>
              </w:rPr>
              <w:t> </w:t>
            </w:r>
            <w:r>
              <w:rPr>
                <w:sz w:val="20"/>
              </w:rPr>
              <w:t>of</w:t>
            </w:r>
            <w:r>
              <w:rPr>
                <w:spacing w:val="-8"/>
                <w:sz w:val="20"/>
              </w:rPr>
              <w:t> </w:t>
            </w:r>
            <w:r>
              <w:rPr>
                <w:sz w:val="20"/>
              </w:rPr>
              <w:t>the</w:t>
            </w:r>
            <w:r>
              <w:rPr>
                <w:spacing w:val="-8"/>
                <w:sz w:val="20"/>
              </w:rPr>
              <w:t> </w:t>
            </w:r>
            <w:r>
              <w:rPr>
                <w:sz w:val="20"/>
              </w:rPr>
              <w:t>Code</w:t>
            </w:r>
            <w:r>
              <w:rPr>
                <w:spacing w:val="-8"/>
                <w:sz w:val="20"/>
              </w:rPr>
              <w:t> </w:t>
            </w:r>
            <w:r>
              <w:rPr>
                <w:sz w:val="20"/>
              </w:rPr>
              <w:t>/</w:t>
            </w:r>
            <w:r>
              <w:rPr>
                <w:spacing w:val="-8"/>
                <w:sz w:val="20"/>
              </w:rPr>
              <w:t> </w:t>
            </w:r>
            <w:r>
              <w:rPr>
                <w:sz w:val="20"/>
              </w:rPr>
              <w:t>Regulation No. / Circular No.</w:t>
            </w:r>
          </w:p>
        </w:tc>
        <w:tc>
          <w:tcPr>
            <w:tcW w:w="1099" w:type="dxa"/>
          </w:tcPr>
          <w:p>
            <w:pPr>
              <w:pStyle w:val="TableParagraph"/>
              <w:ind w:left="11" w:right="1"/>
              <w:jc w:val="center"/>
              <w:rPr>
                <w:sz w:val="20"/>
              </w:rPr>
            </w:pPr>
            <w:r>
              <w:rPr>
                <w:spacing w:val="-2"/>
                <w:sz w:val="20"/>
              </w:rPr>
              <w:t>Reasons</w:t>
            </w:r>
          </w:p>
        </w:tc>
        <w:tc>
          <w:tcPr>
            <w:tcW w:w="2354" w:type="dxa"/>
          </w:tcPr>
          <w:p>
            <w:pPr>
              <w:pStyle w:val="TableParagraph"/>
              <w:ind w:left="15" w:right="1"/>
              <w:jc w:val="center"/>
              <w:rPr>
                <w:sz w:val="20"/>
              </w:rPr>
            </w:pPr>
            <w:r>
              <w:rPr>
                <w:sz w:val="20"/>
              </w:rPr>
              <w:t>Whether</w:t>
            </w:r>
            <w:r>
              <w:rPr>
                <w:spacing w:val="-4"/>
                <w:sz w:val="20"/>
              </w:rPr>
              <w:t> </w:t>
            </w:r>
            <w:r>
              <w:rPr>
                <w:sz w:val="20"/>
              </w:rPr>
              <w:t>rectified</w:t>
            </w:r>
            <w:r>
              <w:rPr>
                <w:spacing w:val="-3"/>
                <w:sz w:val="20"/>
              </w:rPr>
              <w:t> </w:t>
            </w:r>
            <w:r>
              <w:rPr>
                <w:sz w:val="20"/>
              </w:rPr>
              <w:t>or</w:t>
            </w:r>
            <w:r>
              <w:rPr>
                <w:spacing w:val="-7"/>
                <w:sz w:val="20"/>
              </w:rPr>
              <w:t> </w:t>
            </w:r>
            <w:r>
              <w:rPr>
                <w:spacing w:val="-5"/>
                <w:sz w:val="20"/>
              </w:rPr>
              <w:t>not</w:t>
            </w:r>
          </w:p>
        </w:tc>
      </w:tr>
      <w:tr>
        <w:trPr>
          <w:trHeight w:val="378" w:hRule="atLeast"/>
        </w:trPr>
        <w:tc>
          <w:tcPr>
            <w:tcW w:w="794" w:type="dxa"/>
          </w:tcPr>
          <w:p>
            <w:pPr>
              <w:pStyle w:val="TableParagraph"/>
              <w:ind w:left="11"/>
              <w:jc w:val="center"/>
              <w:rPr>
                <w:sz w:val="20"/>
              </w:rPr>
            </w:pPr>
            <w:r>
              <w:rPr>
                <w:spacing w:val="-5"/>
                <w:sz w:val="20"/>
              </w:rPr>
              <w:t>(1)</w:t>
            </w:r>
          </w:p>
        </w:tc>
        <w:tc>
          <w:tcPr>
            <w:tcW w:w="2155" w:type="dxa"/>
          </w:tcPr>
          <w:p>
            <w:pPr>
              <w:pStyle w:val="TableParagraph"/>
              <w:ind w:left="9"/>
              <w:jc w:val="center"/>
              <w:rPr>
                <w:sz w:val="20"/>
              </w:rPr>
            </w:pPr>
            <w:r>
              <w:rPr>
                <w:spacing w:val="-5"/>
                <w:sz w:val="20"/>
              </w:rPr>
              <w:t>(2)</w:t>
            </w:r>
          </w:p>
        </w:tc>
        <w:tc>
          <w:tcPr>
            <w:tcW w:w="3072" w:type="dxa"/>
          </w:tcPr>
          <w:p>
            <w:pPr>
              <w:pStyle w:val="TableParagraph"/>
              <w:ind w:left="10"/>
              <w:jc w:val="center"/>
              <w:rPr>
                <w:sz w:val="20"/>
              </w:rPr>
            </w:pPr>
            <w:r>
              <w:rPr>
                <w:spacing w:val="-5"/>
                <w:sz w:val="20"/>
              </w:rPr>
              <w:t>(3)</w:t>
            </w:r>
          </w:p>
        </w:tc>
        <w:tc>
          <w:tcPr>
            <w:tcW w:w="1099" w:type="dxa"/>
          </w:tcPr>
          <w:p>
            <w:pPr>
              <w:pStyle w:val="TableParagraph"/>
              <w:ind w:left="11"/>
              <w:jc w:val="center"/>
              <w:rPr>
                <w:sz w:val="20"/>
              </w:rPr>
            </w:pPr>
            <w:r>
              <w:rPr>
                <w:spacing w:val="-5"/>
                <w:sz w:val="20"/>
              </w:rPr>
              <w:t>(4)</w:t>
            </w:r>
          </w:p>
        </w:tc>
        <w:tc>
          <w:tcPr>
            <w:tcW w:w="2354" w:type="dxa"/>
          </w:tcPr>
          <w:p>
            <w:pPr>
              <w:pStyle w:val="TableParagraph"/>
              <w:ind w:left="15"/>
              <w:jc w:val="center"/>
              <w:rPr>
                <w:sz w:val="20"/>
              </w:rPr>
            </w:pPr>
            <w:r>
              <w:rPr>
                <w:spacing w:val="-5"/>
                <w:sz w:val="20"/>
              </w:rPr>
              <w:t>(5)</w:t>
            </w:r>
          </w:p>
        </w:tc>
      </w:tr>
      <w:tr>
        <w:trPr>
          <w:trHeight w:val="237" w:hRule="atLeast"/>
        </w:trPr>
        <w:tc>
          <w:tcPr>
            <w:tcW w:w="794" w:type="dxa"/>
          </w:tcPr>
          <w:p>
            <w:pPr>
              <w:pStyle w:val="TableParagraph"/>
              <w:spacing w:line="217" w:lineRule="exact"/>
              <w:ind w:left="107"/>
              <w:rPr>
                <w:sz w:val="20"/>
              </w:rPr>
            </w:pPr>
            <w:r>
              <w:rPr>
                <w:spacing w:val="-10"/>
                <w:sz w:val="20"/>
              </w:rPr>
              <w:t>1</w:t>
            </w:r>
          </w:p>
        </w:tc>
        <w:tc>
          <w:tcPr>
            <w:tcW w:w="2155" w:type="dxa"/>
          </w:tcPr>
          <w:p>
            <w:pPr>
              <w:pStyle w:val="TableParagraph"/>
              <w:rPr>
                <w:sz w:val="16"/>
              </w:rPr>
            </w:pPr>
          </w:p>
        </w:tc>
        <w:tc>
          <w:tcPr>
            <w:tcW w:w="3072" w:type="dxa"/>
          </w:tcPr>
          <w:p>
            <w:pPr>
              <w:pStyle w:val="TableParagraph"/>
              <w:rPr>
                <w:sz w:val="16"/>
              </w:rPr>
            </w:pPr>
          </w:p>
        </w:tc>
        <w:tc>
          <w:tcPr>
            <w:tcW w:w="1099" w:type="dxa"/>
          </w:tcPr>
          <w:p>
            <w:pPr>
              <w:pStyle w:val="TableParagraph"/>
              <w:rPr>
                <w:sz w:val="16"/>
              </w:rPr>
            </w:pPr>
          </w:p>
        </w:tc>
        <w:tc>
          <w:tcPr>
            <w:tcW w:w="2354" w:type="dxa"/>
          </w:tcPr>
          <w:p>
            <w:pPr>
              <w:pStyle w:val="TableParagraph"/>
              <w:rPr>
                <w:sz w:val="16"/>
              </w:rPr>
            </w:pPr>
          </w:p>
        </w:tc>
      </w:tr>
      <w:tr>
        <w:trPr>
          <w:trHeight w:val="251" w:hRule="atLeast"/>
        </w:trPr>
        <w:tc>
          <w:tcPr>
            <w:tcW w:w="794" w:type="dxa"/>
          </w:tcPr>
          <w:p>
            <w:pPr>
              <w:pStyle w:val="TableParagraph"/>
              <w:ind w:left="107"/>
              <w:rPr>
                <w:sz w:val="20"/>
              </w:rPr>
            </w:pPr>
            <w:r>
              <w:rPr>
                <w:spacing w:val="-10"/>
                <w:sz w:val="20"/>
              </w:rPr>
              <w:t>2</w:t>
            </w:r>
          </w:p>
        </w:tc>
        <w:tc>
          <w:tcPr>
            <w:tcW w:w="2155" w:type="dxa"/>
          </w:tcPr>
          <w:p>
            <w:pPr>
              <w:pStyle w:val="TableParagraph"/>
              <w:rPr>
                <w:sz w:val="18"/>
              </w:rPr>
            </w:pPr>
          </w:p>
        </w:tc>
        <w:tc>
          <w:tcPr>
            <w:tcW w:w="3072" w:type="dxa"/>
          </w:tcPr>
          <w:p>
            <w:pPr>
              <w:pStyle w:val="TableParagraph"/>
              <w:rPr>
                <w:sz w:val="18"/>
              </w:rPr>
            </w:pPr>
          </w:p>
        </w:tc>
        <w:tc>
          <w:tcPr>
            <w:tcW w:w="1099" w:type="dxa"/>
          </w:tcPr>
          <w:p>
            <w:pPr>
              <w:pStyle w:val="TableParagraph"/>
              <w:rPr>
                <w:sz w:val="18"/>
              </w:rPr>
            </w:pPr>
          </w:p>
        </w:tc>
        <w:tc>
          <w:tcPr>
            <w:tcW w:w="2354" w:type="dxa"/>
          </w:tcPr>
          <w:p>
            <w:pPr>
              <w:pStyle w:val="TableParagraph"/>
              <w:rPr>
                <w:sz w:val="18"/>
              </w:rPr>
            </w:pPr>
          </w:p>
        </w:tc>
      </w:tr>
      <w:tr>
        <w:trPr>
          <w:trHeight w:val="239" w:hRule="atLeast"/>
        </w:trPr>
        <w:tc>
          <w:tcPr>
            <w:tcW w:w="794" w:type="dxa"/>
          </w:tcPr>
          <w:p>
            <w:pPr>
              <w:pStyle w:val="TableParagraph"/>
              <w:spacing w:line="219" w:lineRule="exact"/>
              <w:ind w:left="107"/>
              <w:rPr>
                <w:sz w:val="20"/>
              </w:rPr>
            </w:pPr>
            <w:r>
              <w:rPr>
                <w:spacing w:val="-10"/>
                <w:sz w:val="20"/>
              </w:rPr>
              <w:t>3</w:t>
            </w:r>
          </w:p>
        </w:tc>
        <w:tc>
          <w:tcPr>
            <w:tcW w:w="2155" w:type="dxa"/>
          </w:tcPr>
          <w:p>
            <w:pPr>
              <w:pStyle w:val="TableParagraph"/>
              <w:rPr>
                <w:sz w:val="16"/>
              </w:rPr>
            </w:pPr>
          </w:p>
        </w:tc>
        <w:tc>
          <w:tcPr>
            <w:tcW w:w="3072" w:type="dxa"/>
          </w:tcPr>
          <w:p>
            <w:pPr>
              <w:pStyle w:val="TableParagraph"/>
              <w:rPr>
                <w:sz w:val="16"/>
              </w:rPr>
            </w:pPr>
          </w:p>
        </w:tc>
        <w:tc>
          <w:tcPr>
            <w:tcW w:w="1099" w:type="dxa"/>
          </w:tcPr>
          <w:p>
            <w:pPr>
              <w:pStyle w:val="TableParagraph"/>
              <w:rPr>
                <w:sz w:val="16"/>
              </w:rPr>
            </w:pPr>
          </w:p>
        </w:tc>
        <w:tc>
          <w:tcPr>
            <w:tcW w:w="2354" w:type="dxa"/>
          </w:tcPr>
          <w:p>
            <w:pPr>
              <w:pStyle w:val="TableParagraph"/>
              <w:rPr>
                <w:sz w:val="16"/>
              </w:rPr>
            </w:pPr>
          </w:p>
        </w:tc>
      </w:tr>
    </w:tbl>
    <w:p>
      <w:pPr>
        <w:pStyle w:val="ListParagraph"/>
        <w:numPr>
          <w:ilvl w:val="0"/>
          <w:numId w:val="69"/>
        </w:numPr>
        <w:tabs>
          <w:tab w:pos="969" w:val="left" w:leader="none"/>
        </w:tabs>
        <w:spacing w:line="240" w:lineRule="auto" w:before="275" w:after="0"/>
        <w:ind w:left="732" w:right="250" w:firstLine="0"/>
        <w:jc w:val="left"/>
        <w:rPr>
          <w:sz w:val="24"/>
        </w:rPr>
      </w:pPr>
      <w:r>
        <w:rPr>
          <w:sz w:val="24"/>
        </w:rPr>
        <w:t>The</w:t>
      </w:r>
      <w:r>
        <w:rPr>
          <w:spacing w:val="-7"/>
          <w:sz w:val="24"/>
        </w:rPr>
        <w:t> </w:t>
      </w:r>
      <w:r>
        <w:rPr>
          <w:sz w:val="24"/>
        </w:rPr>
        <w:t>dissolution</w:t>
      </w:r>
      <w:r>
        <w:rPr>
          <w:spacing w:val="-8"/>
          <w:sz w:val="24"/>
        </w:rPr>
        <w:t> </w:t>
      </w:r>
      <w:r>
        <w:rPr>
          <w:sz w:val="24"/>
        </w:rPr>
        <w:t>application</w:t>
      </w:r>
      <w:r>
        <w:rPr>
          <w:spacing w:val="-6"/>
          <w:sz w:val="24"/>
        </w:rPr>
        <w:t> </w:t>
      </w:r>
      <w:r>
        <w:rPr>
          <w:sz w:val="24"/>
        </w:rPr>
        <w:t>has</w:t>
      </w:r>
      <w:r>
        <w:rPr>
          <w:spacing w:val="-6"/>
          <w:sz w:val="24"/>
        </w:rPr>
        <w:t> </w:t>
      </w:r>
      <w:r>
        <w:rPr>
          <w:sz w:val="24"/>
        </w:rPr>
        <w:t>been</w:t>
      </w:r>
      <w:r>
        <w:rPr>
          <w:spacing w:val="-6"/>
          <w:sz w:val="24"/>
        </w:rPr>
        <w:t> </w:t>
      </w:r>
      <w:r>
        <w:rPr>
          <w:sz w:val="24"/>
        </w:rPr>
        <w:t>filed</w:t>
      </w:r>
      <w:r>
        <w:rPr>
          <w:spacing w:val="-6"/>
          <w:sz w:val="24"/>
        </w:rPr>
        <w:t> </w:t>
      </w:r>
      <w:r>
        <w:rPr>
          <w:sz w:val="24"/>
        </w:rPr>
        <w:t>[before</w:t>
      </w:r>
      <w:r>
        <w:rPr>
          <w:spacing w:val="-8"/>
          <w:sz w:val="24"/>
        </w:rPr>
        <w:t> </w:t>
      </w:r>
      <w:r>
        <w:rPr>
          <w:sz w:val="24"/>
        </w:rPr>
        <w:t>expiry</w:t>
      </w:r>
      <w:r>
        <w:rPr>
          <w:spacing w:val="-6"/>
          <w:sz w:val="24"/>
        </w:rPr>
        <w:t> </w:t>
      </w:r>
      <w:r>
        <w:rPr>
          <w:sz w:val="24"/>
        </w:rPr>
        <w:t>of</w:t>
      </w:r>
      <w:r>
        <w:rPr>
          <w:spacing w:val="-7"/>
          <w:sz w:val="24"/>
        </w:rPr>
        <w:t> </w:t>
      </w:r>
      <w:r>
        <w:rPr>
          <w:sz w:val="24"/>
        </w:rPr>
        <w:t>the</w:t>
      </w:r>
      <w:r>
        <w:rPr>
          <w:spacing w:val="-6"/>
          <w:sz w:val="24"/>
        </w:rPr>
        <w:t> </w:t>
      </w:r>
      <w:r>
        <w:rPr>
          <w:sz w:val="24"/>
        </w:rPr>
        <w:t>period</w:t>
      </w:r>
      <w:r>
        <w:rPr>
          <w:spacing w:val="-6"/>
          <w:sz w:val="24"/>
        </w:rPr>
        <w:t> </w:t>
      </w:r>
      <w:r>
        <w:rPr>
          <w:sz w:val="24"/>
        </w:rPr>
        <w:t>of</w:t>
      </w:r>
      <w:r>
        <w:rPr>
          <w:spacing w:val="-7"/>
          <w:sz w:val="24"/>
        </w:rPr>
        <w:t> </w:t>
      </w:r>
      <w:r>
        <w:rPr>
          <w:sz w:val="24"/>
        </w:rPr>
        <w:t>one</w:t>
      </w:r>
      <w:r>
        <w:rPr>
          <w:spacing w:val="-7"/>
          <w:sz w:val="24"/>
        </w:rPr>
        <w:t> </w:t>
      </w:r>
      <w:r>
        <w:rPr>
          <w:sz w:val="24"/>
        </w:rPr>
        <w:t>year]</w:t>
      </w:r>
      <w:r>
        <w:rPr>
          <w:spacing w:val="-7"/>
          <w:sz w:val="24"/>
        </w:rPr>
        <w:t> </w:t>
      </w:r>
      <w:r>
        <w:rPr>
          <w:sz w:val="24"/>
        </w:rPr>
        <w:t>/</w:t>
      </w:r>
      <w:r>
        <w:rPr>
          <w:spacing w:val="-5"/>
          <w:sz w:val="24"/>
        </w:rPr>
        <w:t> </w:t>
      </w:r>
      <w:r>
        <w:rPr>
          <w:sz w:val="24"/>
        </w:rPr>
        <w:t>[after</w:t>
      </w:r>
      <w:r>
        <w:rPr>
          <w:spacing w:val="-7"/>
          <w:sz w:val="24"/>
        </w:rPr>
        <w:t> </w:t>
      </w:r>
      <w:r>
        <w:rPr>
          <w:sz w:val="24"/>
        </w:rPr>
        <w:t>expiry of one year]. Please state details of any extension sought with the reason and granted:</w:t>
      </w:r>
    </w:p>
    <w:p>
      <w:pPr>
        <w:pStyle w:val="BodyText"/>
      </w:pPr>
    </w:p>
    <w:p>
      <w:pPr>
        <w:pStyle w:val="ListParagraph"/>
        <w:numPr>
          <w:ilvl w:val="0"/>
          <w:numId w:val="69"/>
        </w:numPr>
        <w:tabs>
          <w:tab w:pos="972" w:val="left" w:leader="none"/>
        </w:tabs>
        <w:spacing w:line="240" w:lineRule="auto" w:before="0" w:after="0"/>
        <w:ind w:left="972" w:right="0" w:hanging="240"/>
        <w:jc w:val="left"/>
        <w:rPr>
          <w:sz w:val="24"/>
        </w:rPr>
      </w:pPr>
      <w:r>
        <w:rPr>
          <w:sz w:val="24"/>
        </w:rPr>
        <w:t>The</w:t>
      </w:r>
      <w:r>
        <w:rPr>
          <w:spacing w:val="-4"/>
          <w:sz w:val="24"/>
        </w:rPr>
        <w:t> </w:t>
      </w:r>
      <w:r>
        <w:rPr>
          <w:sz w:val="24"/>
        </w:rPr>
        <w:t>details</w:t>
      </w:r>
      <w:r>
        <w:rPr>
          <w:spacing w:val="-2"/>
          <w:sz w:val="24"/>
        </w:rPr>
        <w:t> </w:t>
      </w:r>
      <w:r>
        <w:rPr>
          <w:sz w:val="24"/>
        </w:rPr>
        <w:t>of</w:t>
      </w:r>
      <w:r>
        <w:rPr>
          <w:spacing w:val="-1"/>
          <w:sz w:val="24"/>
        </w:rPr>
        <w:t> </w:t>
      </w:r>
      <w:r>
        <w:rPr>
          <w:sz w:val="24"/>
        </w:rPr>
        <w:t>application(s)</w:t>
      </w:r>
      <w:r>
        <w:rPr>
          <w:spacing w:val="-3"/>
          <w:sz w:val="24"/>
        </w:rPr>
        <w:t> </w:t>
      </w:r>
      <w:r>
        <w:rPr>
          <w:sz w:val="24"/>
        </w:rPr>
        <w:t>filed /</w:t>
      </w:r>
      <w:r>
        <w:rPr>
          <w:spacing w:val="-1"/>
          <w:sz w:val="24"/>
        </w:rPr>
        <w:t> </w:t>
      </w:r>
      <w:r>
        <w:rPr>
          <w:sz w:val="24"/>
        </w:rPr>
        <w:t>pending</w:t>
      </w:r>
      <w:r>
        <w:rPr>
          <w:spacing w:val="-1"/>
          <w:sz w:val="24"/>
        </w:rPr>
        <w:t> </w:t>
      </w:r>
      <w:r>
        <w:rPr>
          <w:sz w:val="24"/>
        </w:rPr>
        <w:t>in</w:t>
      </w:r>
      <w:r>
        <w:rPr>
          <w:spacing w:val="-1"/>
          <w:sz w:val="24"/>
        </w:rPr>
        <w:t> </w:t>
      </w:r>
      <w:r>
        <w:rPr>
          <w:sz w:val="24"/>
        </w:rPr>
        <w:t>respect</w:t>
      </w:r>
      <w:r>
        <w:rPr>
          <w:spacing w:val="-1"/>
          <w:sz w:val="24"/>
        </w:rPr>
        <w:t> </w:t>
      </w:r>
      <w:r>
        <w:rPr>
          <w:sz w:val="24"/>
        </w:rPr>
        <w:t>of</w:t>
      </w:r>
      <w:r>
        <w:rPr>
          <w:spacing w:val="-1"/>
          <w:sz w:val="24"/>
        </w:rPr>
        <w:t> </w:t>
      </w:r>
      <w:r>
        <w:rPr>
          <w:sz w:val="24"/>
        </w:rPr>
        <w:t>avoidance</w:t>
      </w:r>
      <w:r>
        <w:rPr>
          <w:spacing w:val="-2"/>
          <w:sz w:val="24"/>
        </w:rPr>
        <w:t> </w:t>
      </w:r>
      <w:r>
        <w:rPr>
          <w:sz w:val="24"/>
        </w:rPr>
        <w:t>of</w:t>
      </w:r>
      <w:r>
        <w:rPr>
          <w:spacing w:val="-1"/>
          <w:sz w:val="24"/>
        </w:rPr>
        <w:t> </w:t>
      </w:r>
      <w:r>
        <w:rPr>
          <w:spacing w:val="-2"/>
          <w:sz w:val="24"/>
        </w:rPr>
        <w:t>transactions.</w:t>
      </w:r>
    </w:p>
    <w:tbl>
      <w:tblPr>
        <w:tblW w:w="0" w:type="auto"/>
        <w:jc w:val="left"/>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4348"/>
        <w:gridCol w:w="1637"/>
        <w:gridCol w:w="1638"/>
        <w:gridCol w:w="1355"/>
      </w:tblGrid>
      <w:tr>
        <w:trPr>
          <w:trHeight w:val="921" w:hRule="atLeast"/>
        </w:trPr>
        <w:tc>
          <w:tcPr>
            <w:tcW w:w="562" w:type="dxa"/>
          </w:tcPr>
          <w:p>
            <w:pPr>
              <w:pStyle w:val="TableParagraph"/>
              <w:ind w:left="107"/>
              <w:rPr>
                <w:sz w:val="20"/>
              </w:rPr>
            </w:pPr>
            <w:r>
              <w:rPr>
                <w:spacing w:val="-5"/>
                <w:sz w:val="20"/>
              </w:rPr>
              <w:t>Sl.</w:t>
            </w:r>
          </w:p>
          <w:p>
            <w:pPr>
              <w:pStyle w:val="TableParagraph"/>
              <w:ind w:left="107"/>
              <w:rPr>
                <w:sz w:val="20"/>
              </w:rPr>
            </w:pPr>
            <w:r>
              <w:rPr>
                <w:spacing w:val="-5"/>
                <w:sz w:val="20"/>
              </w:rPr>
              <w:t>No.</w:t>
            </w:r>
          </w:p>
        </w:tc>
        <w:tc>
          <w:tcPr>
            <w:tcW w:w="4348" w:type="dxa"/>
          </w:tcPr>
          <w:p>
            <w:pPr>
              <w:pStyle w:val="TableParagraph"/>
              <w:ind w:left="107"/>
              <w:rPr>
                <w:sz w:val="20"/>
              </w:rPr>
            </w:pPr>
            <w:r>
              <w:rPr>
                <w:sz w:val="20"/>
              </w:rPr>
              <w:t>Type</w:t>
            </w:r>
            <w:r>
              <w:rPr>
                <w:spacing w:val="-3"/>
                <w:sz w:val="20"/>
              </w:rPr>
              <w:t> </w:t>
            </w:r>
            <w:r>
              <w:rPr>
                <w:sz w:val="20"/>
              </w:rPr>
              <w:t>of</w:t>
            </w:r>
            <w:r>
              <w:rPr>
                <w:spacing w:val="-3"/>
                <w:sz w:val="20"/>
              </w:rPr>
              <w:t> </w:t>
            </w:r>
            <w:r>
              <w:rPr>
                <w:spacing w:val="-2"/>
                <w:sz w:val="20"/>
              </w:rPr>
              <w:t>Transaction</w:t>
            </w:r>
          </w:p>
        </w:tc>
        <w:tc>
          <w:tcPr>
            <w:tcW w:w="1637" w:type="dxa"/>
          </w:tcPr>
          <w:p>
            <w:pPr>
              <w:pStyle w:val="TableParagraph"/>
              <w:ind w:left="106" w:right="161"/>
              <w:rPr>
                <w:sz w:val="20"/>
              </w:rPr>
            </w:pPr>
            <w:r>
              <w:rPr>
                <w:sz w:val="20"/>
              </w:rPr>
              <w:t>Date</w:t>
            </w:r>
            <w:r>
              <w:rPr>
                <w:spacing w:val="80"/>
                <w:sz w:val="20"/>
              </w:rPr>
              <w:t> </w:t>
            </w:r>
            <w:r>
              <w:rPr>
                <w:sz w:val="20"/>
              </w:rPr>
              <w:t>of</w:t>
            </w:r>
            <w:r>
              <w:rPr>
                <w:spacing w:val="80"/>
                <w:sz w:val="20"/>
              </w:rPr>
              <w:t> </w:t>
            </w:r>
            <w:r>
              <w:rPr>
                <w:sz w:val="20"/>
              </w:rPr>
              <w:t>Filing </w:t>
            </w:r>
            <w:r>
              <w:rPr>
                <w:spacing w:val="-4"/>
                <w:sz w:val="20"/>
              </w:rPr>
              <w:t>with</w:t>
            </w:r>
            <w:r>
              <w:rPr>
                <w:spacing w:val="80"/>
                <w:sz w:val="20"/>
              </w:rPr>
              <w:t> </w:t>
            </w:r>
            <w:r>
              <w:rPr>
                <w:spacing w:val="-2"/>
                <w:sz w:val="20"/>
              </w:rPr>
              <w:t>Adjudicating</w:t>
            </w:r>
          </w:p>
          <w:p>
            <w:pPr>
              <w:pStyle w:val="TableParagraph"/>
              <w:spacing w:line="210" w:lineRule="exact" w:before="2"/>
              <w:ind w:left="106"/>
              <w:rPr>
                <w:sz w:val="20"/>
              </w:rPr>
            </w:pPr>
            <w:r>
              <w:rPr>
                <w:spacing w:val="-2"/>
                <w:sz w:val="20"/>
              </w:rPr>
              <w:t>Authority</w:t>
            </w:r>
          </w:p>
        </w:tc>
        <w:tc>
          <w:tcPr>
            <w:tcW w:w="1638" w:type="dxa"/>
          </w:tcPr>
          <w:p>
            <w:pPr>
              <w:pStyle w:val="TableParagraph"/>
              <w:ind w:left="106" w:right="98"/>
              <w:jc w:val="both"/>
              <w:rPr>
                <w:sz w:val="20"/>
              </w:rPr>
            </w:pPr>
            <w:r>
              <w:rPr>
                <w:sz w:val="20"/>
              </w:rPr>
              <w:t>Date of Order </w:t>
            </w:r>
            <w:r>
              <w:rPr>
                <w:sz w:val="20"/>
              </w:rPr>
              <w:t>of the Adjudicating </w:t>
            </w:r>
            <w:r>
              <w:rPr>
                <w:spacing w:val="-2"/>
                <w:sz w:val="20"/>
              </w:rPr>
              <w:t>Authority</w:t>
            </w:r>
          </w:p>
        </w:tc>
        <w:tc>
          <w:tcPr>
            <w:tcW w:w="1355" w:type="dxa"/>
          </w:tcPr>
          <w:p>
            <w:pPr>
              <w:pStyle w:val="TableParagraph"/>
              <w:ind w:left="105"/>
              <w:rPr>
                <w:sz w:val="20"/>
              </w:rPr>
            </w:pPr>
            <w:r>
              <w:rPr>
                <w:sz w:val="20"/>
              </w:rPr>
              <w:t>Brief</w:t>
            </w:r>
            <w:r>
              <w:rPr>
                <w:spacing w:val="80"/>
                <w:sz w:val="20"/>
              </w:rPr>
              <w:t> </w:t>
            </w:r>
            <w:r>
              <w:rPr>
                <w:sz w:val="20"/>
              </w:rPr>
              <w:t>of</w:t>
            </w:r>
            <w:r>
              <w:rPr>
                <w:spacing w:val="80"/>
                <w:sz w:val="20"/>
              </w:rPr>
              <w:t> </w:t>
            </w:r>
            <w:r>
              <w:rPr>
                <w:sz w:val="20"/>
              </w:rPr>
              <w:t>the </w:t>
            </w:r>
            <w:r>
              <w:rPr>
                <w:spacing w:val="-2"/>
                <w:sz w:val="20"/>
              </w:rPr>
              <w:t>Order</w:t>
            </w:r>
          </w:p>
        </w:tc>
      </w:tr>
      <w:tr>
        <w:trPr>
          <w:trHeight w:val="230" w:hRule="atLeast"/>
        </w:trPr>
        <w:tc>
          <w:tcPr>
            <w:tcW w:w="562" w:type="dxa"/>
          </w:tcPr>
          <w:p>
            <w:pPr>
              <w:pStyle w:val="TableParagraph"/>
              <w:spacing w:line="210" w:lineRule="exact"/>
              <w:ind w:left="163"/>
              <w:rPr>
                <w:sz w:val="20"/>
              </w:rPr>
            </w:pPr>
            <w:r>
              <w:rPr>
                <w:spacing w:val="-5"/>
                <w:sz w:val="20"/>
              </w:rPr>
              <w:t>(1)</w:t>
            </w:r>
          </w:p>
        </w:tc>
        <w:tc>
          <w:tcPr>
            <w:tcW w:w="4348" w:type="dxa"/>
          </w:tcPr>
          <w:p>
            <w:pPr>
              <w:pStyle w:val="TableParagraph"/>
              <w:spacing w:line="210" w:lineRule="exact"/>
              <w:ind w:left="9"/>
              <w:jc w:val="center"/>
              <w:rPr>
                <w:sz w:val="20"/>
              </w:rPr>
            </w:pPr>
            <w:r>
              <w:rPr>
                <w:spacing w:val="-5"/>
                <w:sz w:val="20"/>
              </w:rPr>
              <w:t>(2)</w:t>
            </w:r>
          </w:p>
        </w:tc>
        <w:tc>
          <w:tcPr>
            <w:tcW w:w="1637" w:type="dxa"/>
          </w:tcPr>
          <w:p>
            <w:pPr>
              <w:pStyle w:val="TableParagraph"/>
              <w:spacing w:line="210" w:lineRule="exact"/>
              <w:ind w:left="5"/>
              <w:jc w:val="center"/>
              <w:rPr>
                <w:sz w:val="20"/>
              </w:rPr>
            </w:pPr>
            <w:r>
              <w:rPr>
                <w:spacing w:val="-5"/>
                <w:sz w:val="20"/>
              </w:rPr>
              <w:t>(3)</w:t>
            </w:r>
          </w:p>
        </w:tc>
        <w:tc>
          <w:tcPr>
            <w:tcW w:w="1638" w:type="dxa"/>
          </w:tcPr>
          <w:p>
            <w:pPr>
              <w:pStyle w:val="TableParagraph"/>
              <w:spacing w:line="210" w:lineRule="exact"/>
              <w:ind w:left="5"/>
              <w:jc w:val="center"/>
              <w:rPr>
                <w:sz w:val="20"/>
              </w:rPr>
            </w:pPr>
            <w:r>
              <w:rPr>
                <w:spacing w:val="-5"/>
                <w:sz w:val="20"/>
              </w:rPr>
              <w:t>(4)</w:t>
            </w:r>
          </w:p>
        </w:tc>
        <w:tc>
          <w:tcPr>
            <w:tcW w:w="1355" w:type="dxa"/>
          </w:tcPr>
          <w:p>
            <w:pPr>
              <w:pStyle w:val="TableParagraph"/>
              <w:spacing w:line="210" w:lineRule="exact"/>
              <w:ind w:left="3"/>
              <w:jc w:val="center"/>
              <w:rPr>
                <w:sz w:val="20"/>
              </w:rPr>
            </w:pPr>
            <w:r>
              <w:rPr>
                <w:spacing w:val="-5"/>
                <w:sz w:val="20"/>
              </w:rPr>
              <w:t>(5)</w:t>
            </w:r>
          </w:p>
        </w:tc>
      </w:tr>
      <w:tr>
        <w:trPr>
          <w:trHeight w:val="230" w:hRule="atLeast"/>
        </w:trPr>
        <w:tc>
          <w:tcPr>
            <w:tcW w:w="562" w:type="dxa"/>
          </w:tcPr>
          <w:p>
            <w:pPr>
              <w:pStyle w:val="TableParagraph"/>
              <w:spacing w:line="210" w:lineRule="exact"/>
              <w:ind w:left="107"/>
              <w:rPr>
                <w:sz w:val="20"/>
              </w:rPr>
            </w:pPr>
            <w:r>
              <w:rPr>
                <w:spacing w:val="-10"/>
                <w:sz w:val="20"/>
              </w:rPr>
              <w:t>1</w:t>
            </w:r>
          </w:p>
        </w:tc>
        <w:tc>
          <w:tcPr>
            <w:tcW w:w="4348" w:type="dxa"/>
          </w:tcPr>
          <w:p>
            <w:pPr>
              <w:pStyle w:val="TableParagraph"/>
              <w:spacing w:line="210" w:lineRule="exact"/>
              <w:ind w:left="107"/>
              <w:rPr>
                <w:sz w:val="20"/>
              </w:rPr>
            </w:pPr>
            <w:r>
              <w:rPr>
                <w:sz w:val="20"/>
              </w:rPr>
              <w:t>Preferential</w:t>
            </w:r>
            <w:r>
              <w:rPr>
                <w:spacing w:val="-8"/>
                <w:sz w:val="20"/>
              </w:rPr>
              <w:t> </w:t>
            </w:r>
            <w:r>
              <w:rPr>
                <w:sz w:val="20"/>
              </w:rPr>
              <w:t>transactions</w:t>
            </w:r>
            <w:r>
              <w:rPr>
                <w:spacing w:val="-7"/>
                <w:sz w:val="20"/>
              </w:rPr>
              <w:t> </w:t>
            </w:r>
            <w:r>
              <w:rPr>
                <w:sz w:val="20"/>
              </w:rPr>
              <w:t>under</w:t>
            </w:r>
            <w:r>
              <w:rPr>
                <w:spacing w:val="-8"/>
                <w:sz w:val="20"/>
              </w:rPr>
              <w:t> </w:t>
            </w:r>
            <w:r>
              <w:rPr>
                <w:sz w:val="20"/>
              </w:rPr>
              <w:t>section</w:t>
            </w:r>
            <w:r>
              <w:rPr>
                <w:spacing w:val="-6"/>
                <w:sz w:val="20"/>
              </w:rPr>
              <w:t> </w:t>
            </w:r>
            <w:r>
              <w:rPr>
                <w:spacing w:val="-5"/>
                <w:sz w:val="20"/>
              </w:rPr>
              <w:t>43</w:t>
            </w:r>
          </w:p>
        </w:tc>
        <w:tc>
          <w:tcPr>
            <w:tcW w:w="1637" w:type="dxa"/>
          </w:tcPr>
          <w:p>
            <w:pPr>
              <w:pStyle w:val="TableParagraph"/>
              <w:rPr>
                <w:sz w:val="16"/>
              </w:rPr>
            </w:pPr>
          </w:p>
        </w:tc>
        <w:tc>
          <w:tcPr>
            <w:tcW w:w="1638" w:type="dxa"/>
          </w:tcPr>
          <w:p>
            <w:pPr>
              <w:pStyle w:val="TableParagraph"/>
              <w:rPr>
                <w:sz w:val="16"/>
              </w:rPr>
            </w:pPr>
          </w:p>
        </w:tc>
        <w:tc>
          <w:tcPr>
            <w:tcW w:w="1355" w:type="dxa"/>
          </w:tcPr>
          <w:p>
            <w:pPr>
              <w:pStyle w:val="TableParagraph"/>
              <w:rPr>
                <w:sz w:val="16"/>
              </w:rPr>
            </w:pPr>
          </w:p>
        </w:tc>
      </w:tr>
      <w:tr>
        <w:trPr>
          <w:trHeight w:val="230" w:hRule="atLeast"/>
        </w:trPr>
        <w:tc>
          <w:tcPr>
            <w:tcW w:w="562" w:type="dxa"/>
          </w:tcPr>
          <w:p>
            <w:pPr>
              <w:pStyle w:val="TableParagraph"/>
              <w:spacing w:line="210" w:lineRule="exact"/>
              <w:ind w:left="107"/>
              <w:rPr>
                <w:sz w:val="20"/>
              </w:rPr>
            </w:pPr>
            <w:r>
              <w:rPr>
                <w:spacing w:val="-10"/>
                <w:sz w:val="20"/>
              </w:rPr>
              <w:t>2</w:t>
            </w:r>
          </w:p>
        </w:tc>
        <w:tc>
          <w:tcPr>
            <w:tcW w:w="4348" w:type="dxa"/>
          </w:tcPr>
          <w:p>
            <w:pPr>
              <w:pStyle w:val="TableParagraph"/>
              <w:spacing w:line="210" w:lineRule="exact"/>
              <w:ind w:left="107"/>
              <w:rPr>
                <w:sz w:val="20"/>
              </w:rPr>
            </w:pPr>
            <w:r>
              <w:rPr>
                <w:sz w:val="20"/>
              </w:rPr>
              <w:t>Undervalued</w:t>
            </w:r>
            <w:r>
              <w:rPr>
                <w:spacing w:val="-7"/>
                <w:sz w:val="20"/>
              </w:rPr>
              <w:t> </w:t>
            </w:r>
            <w:r>
              <w:rPr>
                <w:sz w:val="20"/>
              </w:rPr>
              <w:t>transactions</w:t>
            </w:r>
            <w:r>
              <w:rPr>
                <w:spacing w:val="-8"/>
                <w:sz w:val="20"/>
              </w:rPr>
              <w:t> </w:t>
            </w:r>
            <w:r>
              <w:rPr>
                <w:sz w:val="20"/>
              </w:rPr>
              <w:t>under</w:t>
            </w:r>
            <w:r>
              <w:rPr>
                <w:spacing w:val="-7"/>
                <w:sz w:val="20"/>
              </w:rPr>
              <w:t> </w:t>
            </w:r>
            <w:r>
              <w:rPr>
                <w:sz w:val="20"/>
              </w:rPr>
              <w:t>section</w:t>
            </w:r>
            <w:r>
              <w:rPr>
                <w:spacing w:val="-7"/>
                <w:sz w:val="20"/>
              </w:rPr>
              <w:t> </w:t>
            </w:r>
            <w:r>
              <w:rPr>
                <w:spacing w:val="-5"/>
                <w:sz w:val="20"/>
              </w:rPr>
              <w:t>45</w:t>
            </w:r>
          </w:p>
        </w:tc>
        <w:tc>
          <w:tcPr>
            <w:tcW w:w="1637" w:type="dxa"/>
          </w:tcPr>
          <w:p>
            <w:pPr>
              <w:pStyle w:val="TableParagraph"/>
              <w:rPr>
                <w:sz w:val="16"/>
              </w:rPr>
            </w:pPr>
          </w:p>
        </w:tc>
        <w:tc>
          <w:tcPr>
            <w:tcW w:w="1638" w:type="dxa"/>
          </w:tcPr>
          <w:p>
            <w:pPr>
              <w:pStyle w:val="TableParagraph"/>
              <w:rPr>
                <w:sz w:val="16"/>
              </w:rPr>
            </w:pPr>
          </w:p>
        </w:tc>
        <w:tc>
          <w:tcPr>
            <w:tcW w:w="1355" w:type="dxa"/>
          </w:tcPr>
          <w:p>
            <w:pPr>
              <w:pStyle w:val="TableParagraph"/>
              <w:rPr>
                <w:sz w:val="16"/>
              </w:rPr>
            </w:pPr>
          </w:p>
        </w:tc>
      </w:tr>
      <w:tr>
        <w:trPr>
          <w:trHeight w:val="229" w:hRule="atLeast"/>
        </w:trPr>
        <w:tc>
          <w:tcPr>
            <w:tcW w:w="562" w:type="dxa"/>
          </w:tcPr>
          <w:p>
            <w:pPr>
              <w:pStyle w:val="TableParagraph"/>
              <w:spacing w:line="210" w:lineRule="exact"/>
              <w:ind w:left="107"/>
              <w:rPr>
                <w:sz w:val="20"/>
              </w:rPr>
            </w:pPr>
            <w:r>
              <w:rPr>
                <w:spacing w:val="-10"/>
                <w:sz w:val="20"/>
              </w:rPr>
              <w:t>3</w:t>
            </w:r>
          </w:p>
        </w:tc>
        <w:tc>
          <w:tcPr>
            <w:tcW w:w="4348" w:type="dxa"/>
          </w:tcPr>
          <w:p>
            <w:pPr>
              <w:pStyle w:val="TableParagraph"/>
              <w:spacing w:line="210" w:lineRule="exact"/>
              <w:ind w:left="107"/>
              <w:rPr>
                <w:sz w:val="20"/>
              </w:rPr>
            </w:pPr>
            <w:r>
              <w:rPr>
                <w:sz w:val="20"/>
              </w:rPr>
              <w:t>Extortionate</w:t>
            </w:r>
            <w:r>
              <w:rPr>
                <w:spacing w:val="-7"/>
                <w:sz w:val="20"/>
              </w:rPr>
              <w:t> </w:t>
            </w:r>
            <w:r>
              <w:rPr>
                <w:sz w:val="20"/>
              </w:rPr>
              <w:t>credit</w:t>
            </w:r>
            <w:r>
              <w:rPr>
                <w:spacing w:val="-7"/>
                <w:sz w:val="20"/>
              </w:rPr>
              <w:t> </w:t>
            </w:r>
            <w:r>
              <w:rPr>
                <w:sz w:val="20"/>
              </w:rPr>
              <w:t>transactions</w:t>
            </w:r>
            <w:r>
              <w:rPr>
                <w:spacing w:val="-8"/>
                <w:sz w:val="20"/>
              </w:rPr>
              <w:t> </w:t>
            </w:r>
            <w:r>
              <w:rPr>
                <w:sz w:val="20"/>
              </w:rPr>
              <w:t>under</w:t>
            </w:r>
            <w:r>
              <w:rPr>
                <w:spacing w:val="-5"/>
                <w:sz w:val="20"/>
              </w:rPr>
              <w:t> </w:t>
            </w:r>
            <w:r>
              <w:rPr>
                <w:sz w:val="20"/>
              </w:rPr>
              <w:t>section</w:t>
            </w:r>
            <w:r>
              <w:rPr>
                <w:spacing w:val="-8"/>
                <w:sz w:val="20"/>
              </w:rPr>
              <w:t> </w:t>
            </w:r>
            <w:r>
              <w:rPr>
                <w:spacing w:val="-5"/>
                <w:sz w:val="20"/>
              </w:rPr>
              <w:t>50</w:t>
            </w:r>
          </w:p>
        </w:tc>
        <w:tc>
          <w:tcPr>
            <w:tcW w:w="1637" w:type="dxa"/>
          </w:tcPr>
          <w:p>
            <w:pPr>
              <w:pStyle w:val="TableParagraph"/>
              <w:rPr>
                <w:sz w:val="16"/>
              </w:rPr>
            </w:pPr>
          </w:p>
        </w:tc>
        <w:tc>
          <w:tcPr>
            <w:tcW w:w="1638" w:type="dxa"/>
          </w:tcPr>
          <w:p>
            <w:pPr>
              <w:pStyle w:val="TableParagraph"/>
              <w:rPr>
                <w:sz w:val="16"/>
              </w:rPr>
            </w:pPr>
          </w:p>
        </w:tc>
        <w:tc>
          <w:tcPr>
            <w:tcW w:w="1355" w:type="dxa"/>
          </w:tcPr>
          <w:p>
            <w:pPr>
              <w:pStyle w:val="TableParagraph"/>
              <w:rPr>
                <w:sz w:val="16"/>
              </w:rPr>
            </w:pPr>
          </w:p>
        </w:tc>
      </w:tr>
      <w:tr>
        <w:trPr>
          <w:trHeight w:val="265" w:hRule="atLeast"/>
        </w:trPr>
        <w:tc>
          <w:tcPr>
            <w:tcW w:w="562" w:type="dxa"/>
          </w:tcPr>
          <w:p>
            <w:pPr>
              <w:pStyle w:val="TableParagraph"/>
              <w:ind w:left="107"/>
              <w:rPr>
                <w:sz w:val="20"/>
              </w:rPr>
            </w:pPr>
            <w:r>
              <w:rPr>
                <w:spacing w:val="-10"/>
                <w:sz w:val="20"/>
              </w:rPr>
              <w:t>4</w:t>
            </w:r>
          </w:p>
        </w:tc>
        <w:tc>
          <w:tcPr>
            <w:tcW w:w="4348" w:type="dxa"/>
          </w:tcPr>
          <w:p>
            <w:pPr>
              <w:pStyle w:val="TableParagraph"/>
              <w:ind w:left="107"/>
              <w:rPr>
                <w:sz w:val="20"/>
              </w:rPr>
            </w:pPr>
            <w:r>
              <w:rPr>
                <w:sz w:val="20"/>
              </w:rPr>
              <w:t>Fraudulent</w:t>
            </w:r>
            <w:r>
              <w:rPr>
                <w:spacing w:val="-7"/>
                <w:sz w:val="20"/>
              </w:rPr>
              <w:t> </w:t>
            </w:r>
            <w:r>
              <w:rPr>
                <w:sz w:val="20"/>
              </w:rPr>
              <w:t>transactions</w:t>
            </w:r>
            <w:r>
              <w:rPr>
                <w:spacing w:val="-7"/>
                <w:sz w:val="20"/>
              </w:rPr>
              <w:t> </w:t>
            </w:r>
            <w:r>
              <w:rPr>
                <w:sz w:val="20"/>
              </w:rPr>
              <w:t>under</w:t>
            </w:r>
            <w:r>
              <w:rPr>
                <w:spacing w:val="-9"/>
                <w:sz w:val="20"/>
              </w:rPr>
              <w:t> </w:t>
            </w:r>
            <w:r>
              <w:rPr>
                <w:sz w:val="20"/>
              </w:rPr>
              <w:t>section</w:t>
            </w:r>
            <w:r>
              <w:rPr>
                <w:spacing w:val="-5"/>
                <w:sz w:val="20"/>
              </w:rPr>
              <w:t> 66</w:t>
            </w:r>
          </w:p>
        </w:tc>
        <w:tc>
          <w:tcPr>
            <w:tcW w:w="1637" w:type="dxa"/>
          </w:tcPr>
          <w:p>
            <w:pPr>
              <w:pStyle w:val="TableParagraph"/>
              <w:rPr>
                <w:sz w:val="18"/>
              </w:rPr>
            </w:pPr>
          </w:p>
        </w:tc>
        <w:tc>
          <w:tcPr>
            <w:tcW w:w="1638" w:type="dxa"/>
          </w:tcPr>
          <w:p>
            <w:pPr>
              <w:pStyle w:val="TableParagraph"/>
              <w:rPr>
                <w:sz w:val="18"/>
              </w:rPr>
            </w:pPr>
          </w:p>
        </w:tc>
        <w:tc>
          <w:tcPr>
            <w:tcW w:w="1355" w:type="dxa"/>
          </w:tcPr>
          <w:p>
            <w:pPr>
              <w:pStyle w:val="TableParagraph"/>
              <w:rPr>
                <w:sz w:val="18"/>
              </w:rPr>
            </w:pPr>
          </w:p>
        </w:tc>
      </w:tr>
    </w:tbl>
    <w:p>
      <w:pPr>
        <w:pStyle w:val="BodyText"/>
        <w:spacing w:before="1"/>
      </w:pPr>
    </w:p>
    <w:p>
      <w:pPr>
        <w:pStyle w:val="ListParagraph"/>
        <w:numPr>
          <w:ilvl w:val="0"/>
          <w:numId w:val="69"/>
        </w:numPr>
        <w:tabs>
          <w:tab w:pos="969" w:val="left" w:leader="none"/>
        </w:tabs>
        <w:spacing w:line="240" w:lineRule="auto" w:before="0" w:after="0"/>
        <w:ind w:left="732" w:right="256" w:firstLine="0"/>
        <w:jc w:val="left"/>
        <w:rPr>
          <w:sz w:val="24"/>
        </w:rPr>
      </w:pPr>
      <w:r>
        <w:rPr>
          <w:sz w:val="24"/>
        </w:rPr>
        <w:t>All</w:t>
      </w:r>
      <w:r>
        <w:rPr>
          <w:spacing w:val="-4"/>
          <w:sz w:val="24"/>
        </w:rPr>
        <w:t> </w:t>
      </w:r>
      <w:r>
        <w:rPr>
          <w:sz w:val="24"/>
        </w:rPr>
        <w:t>undischarged</w:t>
      </w:r>
      <w:r>
        <w:rPr>
          <w:spacing w:val="-5"/>
          <w:sz w:val="24"/>
        </w:rPr>
        <w:t> </w:t>
      </w:r>
      <w:r>
        <w:rPr>
          <w:sz w:val="24"/>
        </w:rPr>
        <w:t>or</w:t>
      </w:r>
      <w:r>
        <w:rPr>
          <w:spacing w:val="-5"/>
          <w:sz w:val="24"/>
        </w:rPr>
        <w:t> </w:t>
      </w:r>
      <w:r>
        <w:rPr>
          <w:sz w:val="24"/>
        </w:rPr>
        <w:t>matters</w:t>
      </w:r>
      <w:r>
        <w:rPr>
          <w:spacing w:val="-5"/>
          <w:sz w:val="24"/>
        </w:rPr>
        <w:t> </w:t>
      </w:r>
      <w:r>
        <w:rPr>
          <w:sz w:val="24"/>
        </w:rPr>
        <w:t>pending</w:t>
      </w:r>
      <w:r>
        <w:rPr>
          <w:spacing w:val="-4"/>
          <w:sz w:val="24"/>
        </w:rPr>
        <w:t> </w:t>
      </w:r>
      <w:r>
        <w:rPr>
          <w:sz w:val="24"/>
        </w:rPr>
        <w:t>before</w:t>
      </w:r>
      <w:r>
        <w:rPr>
          <w:spacing w:val="-6"/>
          <w:sz w:val="24"/>
        </w:rPr>
        <w:t> </w:t>
      </w:r>
      <w:r>
        <w:rPr>
          <w:sz w:val="24"/>
        </w:rPr>
        <w:t>any</w:t>
      </w:r>
      <w:r>
        <w:rPr>
          <w:spacing w:val="-3"/>
          <w:sz w:val="24"/>
        </w:rPr>
        <w:t> </w:t>
      </w:r>
      <w:r>
        <w:rPr>
          <w:sz w:val="24"/>
        </w:rPr>
        <w:t>Court</w:t>
      </w:r>
      <w:r>
        <w:rPr>
          <w:spacing w:val="-5"/>
          <w:sz w:val="24"/>
        </w:rPr>
        <w:t> </w:t>
      </w:r>
      <w:r>
        <w:rPr>
          <w:sz w:val="24"/>
        </w:rPr>
        <w:t>or</w:t>
      </w:r>
      <w:r>
        <w:rPr>
          <w:spacing w:val="-6"/>
          <w:sz w:val="24"/>
        </w:rPr>
        <w:t> </w:t>
      </w:r>
      <w:r>
        <w:rPr>
          <w:sz w:val="24"/>
        </w:rPr>
        <w:t>Tribunal</w:t>
      </w:r>
      <w:r>
        <w:rPr>
          <w:spacing w:val="-4"/>
          <w:sz w:val="24"/>
        </w:rPr>
        <w:t> </w:t>
      </w:r>
      <w:r>
        <w:rPr>
          <w:sz w:val="24"/>
        </w:rPr>
        <w:t>relating</w:t>
      </w:r>
      <w:r>
        <w:rPr>
          <w:spacing w:val="-5"/>
          <w:sz w:val="24"/>
        </w:rPr>
        <w:t> </w:t>
      </w:r>
      <w:r>
        <w:rPr>
          <w:sz w:val="24"/>
        </w:rPr>
        <w:t>to</w:t>
      </w:r>
      <w:r>
        <w:rPr>
          <w:spacing w:val="-4"/>
          <w:sz w:val="24"/>
        </w:rPr>
        <w:t> </w:t>
      </w:r>
      <w:r>
        <w:rPr>
          <w:sz w:val="24"/>
        </w:rPr>
        <w:t>corporate</w:t>
      </w:r>
      <w:r>
        <w:rPr>
          <w:spacing w:val="-5"/>
          <w:sz w:val="24"/>
        </w:rPr>
        <w:t> </w:t>
      </w:r>
      <w:r>
        <w:rPr>
          <w:sz w:val="24"/>
        </w:rPr>
        <w:t>debtor,</w:t>
      </w:r>
      <w:r>
        <w:rPr>
          <w:spacing w:val="-5"/>
          <w:sz w:val="24"/>
        </w:rPr>
        <w:t> </w:t>
      </w:r>
      <w:r>
        <w:rPr>
          <w:sz w:val="24"/>
        </w:rPr>
        <w:t>if any, have been reported to AA.</w:t>
      </w:r>
    </w:p>
    <w:p>
      <w:pPr>
        <w:pStyle w:val="BodyText"/>
      </w:pPr>
    </w:p>
    <w:p>
      <w:pPr>
        <w:pStyle w:val="ListParagraph"/>
        <w:numPr>
          <w:ilvl w:val="0"/>
          <w:numId w:val="69"/>
        </w:numPr>
        <w:tabs>
          <w:tab w:pos="1092" w:val="left" w:leader="none"/>
        </w:tabs>
        <w:spacing w:line="240" w:lineRule="auto" w:before="0" w:after="0"/>
        <w:ind w:left="732" w:right="254" w:firstLine="0"/>
        <w:jc w:val="left"/>
        <w:rPr>
          <w:sz w:val="24"/>
        </w:rPr>
      </w:pPr>
      <w:r>
        <w:rPr>
          <w:sz w:val="24"/>
        </w:rPr>
        <w:t>I</w:t>
      </w:r>
      <w:r>
        <w:rPr>
          <w:spacing w:val="-7"/>
          <w:sz w:val="24"/>
        </w:rPr>
        <w:t> </w:t>
      </w:r>
      <w:r>
        <w:rPr>
          <w:sz w:val="24"/>
        </w:rPr>
        <w:t>(Name</w:t>
      </w:r>
      <w:r>
        <w:rPr>
          <w:spacing w:val="-3"/>
          <w:sz w:val="24"/>
        </w:rPr>
        <w:t> </w:t>
      </w:r>
      <w:r>
        <w:rPr>
          <w:sz w:val="24"/>
        </w:rPr>
        <w:t>of</w:t>
      </w:r>
      <w:r>
        <w:rPr>
          <w:spacing w:val="-5"/>
          <w:sz w:val="24"/>
        </w:rPr>
        <w:t> </w:t>
      </w:r>
      <w:r>
        <w:rPr>
          <w:sz w:val="24"/>
        </w:rPr>
        <w:t>Liquidator),</w:t>
      </w:r>
      <w:r>
        <w:rPr>
          <w:spacing w:val="-3"/>
          <w:sz w:val="24"/>
        </w:rPr>
        <w:t> </w:t>
      </w:r>
      <w:r>
        <w:rPr>
          <w:sz w:val="24"/>
        </w:rPr>
        <w:t>hereby</w:t>
      </w:r>
      <w:r>
        <w:rPr>
          <w:spacing w:val="-1"/>
          <w:sz w:val="24"/>
        </w:rPr>
        <w:t> </w:t>
      </w:r>
      <w:r>
        <w:rPr>
          <w:sz w:val="24"/>
        </w:rPr>
        <w:t>certify</w:t>
      </w:r>
      <w:r>
        <w:rPr>
          <w:spacing w:val="-3"/>
          <w:sz w:val="24"/>
        </w:rPr>
        <w:t> </w:t>
      </w:r>
      <w:r>
        <w:rPr>
          <w:sz w:val="24"/>
        </w:rPr>
        <w:t>that</w:t>
      </w:r>
      <w:r>
        <w:rPr>
          <w:spacing w:val="-3"/>
          <w:sz w:val="24"/>
        </w:rPr>
        <w:t> </w:t>
      </w:r>
      <w:r>
        <w:rPr>
          <w:sz w:val="24"/>
        </w:rPr>
        <w:t>the</w:t>
      </w:r>
      <w:r>
        <w:rPr>
          <w:spacing w:val="-4"/>
          <w:sz w:val="24"/>
        </w:rPr>
        <w:t> </w:t>
      </w:r>
      <w:r>
        <w:rPr>
          <w:sz w:val="24"/>
        </w:rPr>
        <w:t>contents</w:t>
      </w:r>
      <w:r>
        <w:rPr>
          <w:spacing w:val="-4"/>
          <w:sz w:val="24"/>
        </w:rPr>
        <w:t> </w:t>
      </w:r>
      <w:r>
        <w:rPr>
          <w:sz w:val="24"/>
        </w:rPr>
        <w:t>of</w:t>
      </w:r>
      <w:r>
        <w:rPr>
          <w:spacing w:val="-3"/>
          <w:sz w:val="24"/>
        </w:rPr>
        <w:t> </w:t>
      </w:r>
      <w:r>
        <w:rPr>
          <w:sz w:val="24"/>
        </w:rPr>
        <w:t>this</w:t>
      </w:r>
      <w:r>
        <w:rPr>
          <w:spacing w:val="-3"/>
          <w:sz w:val="24"/>
        </w:rPr>
        <w:t> </w:t>
      </w:r>
      <w:r>
        <w:rPr>
          <w:sz w:val="24"/>
        </w:rPr>
        <w:t>certificate</w:t>
      </w:r>
      <w:r>
        <w:rPr>
          <w:spacing w:val="-4"/>
          <w:sz w:val="24"/>
        </w:rPr>
        <w:t> </w:t>
      </w:r>
      <w:r>
        <w:rPr>
          <w:sz w:val="24"/>
        </w:rPr>
        <w:t>are</w:t>
      </w:r>
      <w:r>
        <w:rPr>
          <w:spacing w:val="-5"/>
          <w:sz w:val="24"/>
        </w:rPr>
        <w:t> </w:t>
      </w:r>
      <w:r>
        <w:rPr>
          <w:sz w:val="24"/>
        </w:rPr>
        <w:t>true</w:t>
      </w:r>
      <w:r>
        <w:rPr>
          <w:spacing w:val="-2"/>
          <w:sz w:val="24"/>
        </w:rPr>
        <w:t> </w:t>
      </w:r>
      <w:r>
        <w:rPr>
          <w:sz w:val="24"/>
        </w:rPr>
        <w:t>and</w:t>
      </w:r>
      <w:r>
        <w:rPr>
          <w:spacing w:val="-3"/>
          <w:sz w:val="24"/>
        </w:rPr>
        <w:t> </w:t>
      </w:r>
      <w:r>
        <w:rPr>
          <w:sz w:val="24"/>
        </w:rPr>
        <w:t>correct</w:t>
      </w:r>
      <w:r>
        <w:rPr>
          <w:spacing w:val="-3"/>
          <w:sz w:val="24"/>
        </w:rPr>
        <w:t> </w:t>
      </w:r>
      <w:r>
        <w:rPr>
          <w:sz w:val="24"/>
        </w:rPr>
        <w:t>to the best of my knowledge and belief, and nothing material has been concealed there from.</w:t>
      </w:r>
    </w:p>
    <w:p>
      <w:pPr>
        <w:pStyle w:val="BodyText"/>
        <w:spacing w:before="1"/>
      </w:pPr>
    </w:p>
    <w:p>
      <w:pPr>
        <w:pStyle w:val="BodyText"/>
        <w:ind w:left="732"/>
      </w:pPr>
      <w:r>
        <w:rPr>
          <w:spacing w:val="-2"/>
        </w:rPr>
        <w:t>(Signature)</w:t>
      </w:r>
    </w:p>
    <w:p>
      <w:pPr>
        <w:pStyle w:val="BodyText"/>
        <w:ind w:left="732"/>
      </w:pPr>
      <w:r>
        <w:rPr/>
        <w:t>Name</w:t>
      </w:r>
      <w:r>
        <w:rPr>
          <w:spacing w:val="-1"/>
        </w:rPr>
        <w:t> </w:t>
      </w:r>
      <w:r>
        <w:rPr/>
        <w:t>of</w:t>
      </w:r>
      <w:r>
        <w:rPr>
          <w:spacing w:val="-3"/>
        </w:rPr>
        <w:t> </w:t>
      </w:r>
      <w:r>
        <w:rPr/>
        <w:t>the </w:t>
      </w:r>
      <w:r>
        <w:rPr>
          <w:spacing w:val="-2"/>
        </w:rPr>
        <w:t>Liquidator:</w:t>
      </w:r>
    </w:p>
    <w:p>
      <w:pPr>
        <w:pStyle w:val="BodyText"/>
        <w:ind w:left="732"/>
      </w:pPr>
      <w:r>
        <w:rPr/>
        <w:t>IP</w:t>
      </w:r>
      <w:r>
        <w:rPr>
          <w:spacing w:val="-3"/>
        </w:rPr>
        <w:t> </w:t>
      </w:r>
      <w:r>
        <w:rPr/>
        <w:t>Registration</w:t>
      </w:r>
      <w:r>
        <w:rPr>
          <w:spacing w:val="-3"/>
        </w:rPr>
        <w:t> </w:t>
      </w:r>
      <w:r>
        <w:rPr>
          <w:spacing w:val="-5"/>
        </w:rPr>
        <w:t>No:</w:t>
      </w:r>
    </w:p>
    <w:p>
      <w:pPr>
        <w:pStyle w:val="BodyText"/>
        <w:ind w:left="732" w:right="6109"/>
      </w:pPr>
      <w:r>
        <w:rPr/>
        <w:t>Address</w:t>
      </w:r>
      <w:r>
        <w:rPr>
          <w:spacing w:val="-2"/>
        </w:rPr>
        <w:t> </w:t>
      </w:r>
      <w:r>
        <w:rPr/>
        <w:t>as</w:t>
      </w:r>
      <w:r>
        <w:rPr>
          <w:spacing w:val="-2"/>
        </w:rPr>
        <w:t> </w:t>
      </w:r>
      <w:r>
        <w:rPr/>
        <w:t>registered with</w:t>
      </w:r>
      <w:r>
        <w:rPr>
          <w:spacing w:val="-1"/>
        </w:rPr>
        <w:t> </w:t>
      </w:r>
      <w:r>
        <w:rPr/>
        <w:t>the</w:t>
      </w:r>
      <w:r>
        <w:rPr>
          <w:spacing w:val="-2"/>
        </w:rPr>
        <w:t> </w:t>
      </w:r>
      <w:r>
        <w:rPr/>
        <w:t>Board: Email</w:t>
      </w:r>
      <w:r>
        <w:rPr>
          <w:spacing w:val="-1"/>
        </w:rPr>
        <w:t> </w:t>
      </w:r>
      <w:r>
        <w:rPr/>
        <w:t>id</w:t>
      </w:r>
      <w:r>
        <w:rPr>
          <w:spacing w:val="-1"/>
        </w:rPr>
        <w:t> </w:t>
      </w:r>
      <w:r>
        <w:rPr/>
        <w:t>as</w:t>
      </w:r>
      <w:r>
        <w:rPr>
          <w:spacing w:val="-1"/>
        </w:rPr>
        <w:t> </w:t>
      </w:r>
      <w:r>
        <w:rPr/>
        <w:t>registered</w:t>
      </w:r>
      <w:r>
        <w:rPr>
          <w:spacing w:val="-1"/>
        </w:rPr>
        <w:t> </w:t>
      </w:r>
      <w:r>
        <w:rPr/>
        <w:t>with</w:t>
      </w:r>
      <w:r>
        <w:rPr>
          <w:spacing w:val="-1"/>
        </w:rPr>
        <w:t> </w:t>
      </w:r>
      <w:r>
        <w:rPr/>
        <w:t>the </w:t>
      </w:r>
      <w:r>
        <w:rPr>
          <w:spacing w:val="-2"/>
        </w:rPr>
        <w:t>Board:</w:t>
      </w:r>
    </w:p>
    <w:p>
      <w:pPr>
        <w:pStyle w:val="BodyText"/>
      </w:pPr>
    </w:p>
    <w:p>
      <w:pPr>
        <w:pStyle w:val="BodyText"/>
        <w:ind w:left="732" w:right="9079"/>
        <w:rPr>
          <w:b/>
        </w:rPr>
      </w:pPr>
      <w:r>
        <w:rPr>
          <w:spacing w:val="-2"/>
        </w:rPr>
        <w:t>Date: Place:</w:t>
      </w:r>
      <w:r>
        <w:rPr>
          <w:b/>
          <w:spacing w:val="-2"/>
        </w:rPr>
        <w:t>]</w:t>
      </w:r>
    </w:p>
    <w:p>
      <w:pPr>
        <w:pStyle w:val="BodyText"/>
        <w:spacing w:after="0"/>
        <w:rPr>
          <w:b/>
        </w:rPr>
        <w:sectPr>
          <w:pgSz w:w="11900" w:h="16850"/>
          <w:pgMar w:header="0" w:footer="1049" w:top="1640" w:bottom="1240" w:left="708" w:right="708"/>
        </w:sectPr>
      </w:pPr>
    </w:p>
    <w:p>
      <w:pPr>
        <w:spacing w:before="73"/>
        <w:ind w:left="0" w:right="0" w:firstLine="0"/>
        <w:jc w:val="center"/>
        <w:rPr>
          <w:b/>
          <w:sz w:val="24"/>
        </w:rPr>
      </w:pPr>
      <w:hyperlink w:history="true" w:anchor="_bookmark122">
        <w:r>
          <w:rPr>
            <w:b/>
            <w:color w:val="1A1A1A"/>
            <w:position w:val="8"/>
            <w:sz w:val="16"/>
          </w:rPr>
          <w:t>123</w:t>
        </w:r>
      </w:hyperlink>
      <w:r>
        <w:rPr>
          <w:b/>
          <w:color w:val="1A1A1A"/>
          <w:sz w:val="24"/>
        </w:rPr>
        <w:t>[ </w:t>
      </w:r>
      <w:r>
        <w:rPr>
          <w:b/>
          <w:sz w:val="24"/>
        </w:rPr>
        <w:t>FORM -</w:t>
      </w:r>
      <w:r>
        <w:rPr>
          <w:b/>
          <w:spacing w:val="-10"/>
          <w:sz w:val="24"/>
        </w:rPr>
        <w:t>I</w:t>
      </w:r>
    </w:p>
    <w:p>
      <w:pPr>
        <w:pStyle w:val="Heading2"/>
        <w:ind w:left="0" w:right="2"/>
        <w:jc w:val="center"/>
      </w:pPr>
      <w:r>
        <w:rPr/>
        <w:t>Deposit</w:t>
      </w:r>
      <w:r>
        <w:rPr>
          <w:spacing w:val="-4"/>
        </w:rPr>
        <w:t> </w:t>
      </w:r>
      <w:r>
        <w:rPr/>
        <w:t>of</w:t>
      </w:r>
      <w:r>
        <w:rPr>
          <w:spacing w:val="-3"/>
        </w:rPr>
        <w:t> </w:t>
      </w:r>
      <w:r>
        <w:rPr/>
        <w:t>Unclaimed</w:t>
      </w:r>
      <w:r>
        <w:rPr>
          <w:spacing w:val="-2"/>
        </w:rPr>
        <w:t> </w:t>
      </w:r>
      <w:r>
        <w:rPr/>
        <w:t>Dividends</w:t>
      </w:r>
      <w:r>
        <w:rPr>
          <w:spacing w:val="-3"/>
        </w:rPr>
        <w:t> </w:t>
      </w:r>
      <w:r>
        <w:rPr/>
        <w:t>and</w:t>
      </w:r>
      <w:r>
        <w:rPr>
          <w:spacing w:val="-2"/>
        </w:rPr>
        <w:t> </w:t>
      </w:r>
      <w:r>
        <w:rPr/>
        <w:t>/</w:t>
      </w:r>
      <w:r>
        <w:rPr>
          <w:spacing w:val="-2"/>
        </w:rPr>
        <w:t> </w:t>
      </w:r>
      <w:r>
        <w:rPr/>
        <w:t>or</w:t>
      </w:r>
      <w:r>
        <w:rPr>
          <w:spacing w:val="-2"/>
        </w:rPr>
        <w:t> </w:t>
      </w:r>
      <w:r>
        <w:rPr/>
        <w:t>Undistributed</w:t>
      </w:r>
      <w:r>
        <w:rPr>
          <w:spacing w:val="-1"/>
        </w:rPr>
        <w:t> </w:t>
      </w:r>
      <w:r>
        <w:rPr>
          <w:spacing w:val="-2"/>
        </w:rPr>
        <w:t>Proceeds</w:t>
      </w:r>
    </w:p>
    <w:p>
      <w:pPr>
        <w:spacing w:before="0"/>
        <w:ind w:left="1013" w:right="1014" w:firstLine="0"/>
        <w:jc w:val="center"/>
        <w:rPr>
          <w:sz w:val="24"/>
        </w:rPr>
      </w:pPr>
      <w:r>
        <w:rPr>
          <w:sz w:val="24"/>
        </w:rPr>
        <w:t>[</w:t>
      </w:r>
      <w:r>
        <w:rPr>
          <w:i/>
          <w:sz w:val="24"/>
        </w:rPr>
        <w:t>Under</w:t>
      </w:r>
      <w:r>
        <w:rPr>
          <w:i/>
          <w:spacing w:val="-4"/>
          <w:sz w:val="24"/>
        </w:rPr>
        <w:t> </w:t>
      </w:r>
      <w:r>
        <w:rPr>
          <w:i/>
          <w:sz w:val="24"/>
        </w:rPr>
        <w:t>Regulation</w:t>
      </w:r>
      <w:r>
        <w:rPr>
          <w:i/>
          <w:spacing w:val="-3"/>
          <w:sz w:val="24"/>
        </w:rPr>
        <w:t> </w:t>
      </w:r>
      <w:r>
        <w:rPr>
          <w:i/>
          <w:sz w:val="24"/>
        </w:rPr>
        <w:t>46</w:t>
      </w:r>
      <w:r>
        <w:rPr>
          <w:i/>
          <w:spacing w:val="-3"/>
          <w:sz w:val="24"/>
        </w:rPr>
        <w:t> </w:t>
      </w:r>
      <w:r>
        <w:rPr>
          <w:i/>
          <w:sz w:val="24"/>
        </w:rPr>
        <w:t>(5)</w:t>
      </w:r>
      <w:r>
        <w:rPr>
          <w:i/>
          <w:spacing w:val="-2"/>
          <w:sz w:val="24"/>
        </w:rPr>
        <w:t> </w:t>
      </w:r>
      <w:r>
        <w:rPr>
          <w:i/>
          <w:sz w:val="24"/>
        </w:rPr>
        <w:t>of</w:t>
      </w:r>
      <w:r>
        <w:rPr>
          <w:i/>
          <w:spacing w:val="-3"/>
          <w:sz w:val="24"/>
        </w:rPr>
        <w:t> </w:t>
      </w:r>
      <w:r>
        <w:rPr>
          <w:i/>
          <w:sz w:val="24"/>
        </w:rPr>
        <w:t>the</w:t>
      </w:r>
      <w:r>
        <w:rPr>
          <w:i/>
          <w:spacing w:val="-4"/>
          <w:sz w:val="24"/>
        </w:rPr>
        <w:t> </w:t>
      </w:r>
      <w:r>
        <w:rPr>
          <w:i/>
          <w:sz w:val="24"/>
        </w:rPr>
        <w:t>Insolvency</w:t>
      </w:r>
      <w:r>
        <w:rPr>
          <w:i/>
          <w:spacing w:val="-4"/>
          <w:sz w:val="24"/>
        </w:rPr>
        <w:t> </w:t>
      </w:r>
      <w:r>
        <w:rPr>
          <w:i/>
          <w:sz w:val="24"/>
        </w:rPr>
        <w:t>and</w:t>
      </w:r>
      <w:r>
        <w:rPr>
          <w:i/>
          <w:spacing w:val="-3"/>
          <w:sz w:val="24"/>
        </w:rPr>
        <w:t> </w:t>
      </w:r>
      <w:r>
        <w:rPr>
          <w:i/>
          <w:sz w:val="24"/>
        </w:rPr>
        <w:t>Bankruptcy</w:t>
      </w:r>
      <w:r>
        <w:rPr>
          <w:i/>
          <w:spacing w:val="-4"/>
          <w:sz w:val="24"/>
        </w:rPr>
        <w:t> </w:t>
      </w:r>
      <w:r>
        <w:rPr>
          <w:i/>
          <w:sz w:val="24"/>
        </w:rPr>
        <w:t>Board</w:t>
      </w:r>
      <w:r>
        <w:rPr>
          <w:i/>
          <w:spacing w:val="-3"/>
          <w:sz w:val="24"/>
        </w:rPr>
        <w:t> </w:t>
      </w:r>
      <w:r>
        <w:rPr>
          <w:i/>
          <w:sz w:val="24"/>
        </w:rPr>
        <w:t>of</w:t>
      </w:r>
      <w:r>
        <w:rPr>
          <w:i/>
          <w:spacing w:val="-3"/>
          <w:sz w:val="24"/>
        </w:rPr>
        <w:t> </w:t>
      </w:r>
      <w:r>
        <w:rPr>
          <w:i/>
          <w:sz w:val="24"/>
        </w:rPr>
        <w:t>India</w:t>
      </w:r>
      <w:r>
        <w:rPr>
          <w:i/>
          <w:spacing w:val="-3"/>
          <w:sz w:val="24"/>
        </w:rPr>
        <w:t> </w:t>
      </w:r>
      <w:r>
        <w:rPr>
          <w:i/>
          <w:sz w:val="24"/>
        </w:rPr>
        <w:t>(Liquidation Process) Regulations, 2016</w:t>
      </w:r>
      <w:r>
        <w:rPr>
          <w:sz w:val="24"/>
        </w:rPr>
        <w:t>]</w:t>
      </w:r>
    </w:p>
    <w:p>
      <w:pPr>
        <w:pStyle w:val="Heading2"/>
        <w:ind w:left="732"/>
      </w:pPr>
      <w:r>
        <w:rPr/>
        <w:t>A.</w:t>
      </w:r>
      <w:r>
        <w:rPr>
          <w:spacing w:val="60"/>
        </w:rPr>
        <w:t> </w:t>
      </w:r>
      <w:r>
        <w:rPr/>
        <w:t>Details</w:t>
      </w:r>
      <w:r>
        <w:rPr>
          <w:spacing w:val="-3"/>
        </w:rPr>
        <w:t> </w:t>
      </w:r>
      <w:r>
        <w:rPr/>
        <w:t>of</w:t>
      </w:r>
      <w:r>
        <w:rPr>
          <w:spacing w:val="-2"/>
        </w:rPr>
        <w:t> </w:t>
      </w:r>
      <w:r>
        <w:rPr/>
        <w:t>Liquidation</w:t>
      </w:r>
      <w:r>
        <w:rPr>
          <w:spacing w:val="-2"/>
        </w:rPr>
        <w:t> Process</w:t>
      </w:r>
    </w:p>
    <w:tbl>
      <w:tblPr>
        <w:tblW w:w="0" w:type="auto"/>
        <w:jc w:val="left"/>
        <w:tblInd w:w="5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0"/>
        <w:gridCol w:w="6518"/>
        <w:gridCol w:w="1791"/>
      </w:tblGrid>
      <w:tr>
        <w:trPr>
          <w:trHeight w:val="230" w:hRule="atLeast"/>
        </w:trPr>
        <w:tc>
          <w:tcPr>
            <w:tcW w:w="850" w:type="dxa"/>
          </w:tcPr>
          <w:p>
            <w:pPr>
              <w:pStyle w:val="TableParagraph"/>
              <w:spacing w:line="210" w:lineRule="exact"/>
              <w:ind w:left="13" w:right="5"/>
              <w:jc w:val="center"/>
              <w:rPr>
                <w:b/>
                <w:sz w:val="20"/>
              </w:rPr>
            </w:pPr>
            <w:r>
              <w:rPr>
                <w:b/>
                <w:sz w:val="20"/>
              </w:rPr>
              <w:t>Sl.</w:t>
            </w:r>
            <w:r>
              <w:rPr>
                <w:b/>
                <w:spacing w:val="-3"/>
                <w:sz w:val="20"/>
              </w:rPr>
              <w:t> </w:t>
            </w:r>
            <w:r>
              <w:rPr>
                <w:b/>
                <w:spacing w:val="-5"/>
                <w:sz w:val="20"/>
              </w:rPr>
              <w:t>No.</w:t>
            </w:r>
          </w:p>
        </w:tc>
        <w:tc>
          <w:tcPr>
            <w:tcW w:w="6518" w:type="dxa"/>
          </w:tcPr>
          <w:p>
            <w:pPr>
              <w:pStyle w:val="TableParagraph"/>
              <w:spacing w:line="210" w:lineRule="exact"/>
              <w:ind w:left="8" w:right="1"/>
              <w:jc w:val="center"/>
              <w:rPr>
                <w:b/>
                <w:sz w:val="20"/>
              </w:rPr>
            </w:pPr>
            <w:r>
              <w:rPr>
                <w:b/>
                <w:spacing w:val="-2"/>
                <w:sz w:val="20"/>
              </w:rPr>
              <w:t>Description</w:t>
            </w:r>
          </w:p>
        </w:tc>
        <w:tc>
          <w:tcPr>
            <w:tcW w:w="1791" w:type="dxa"/>
          </w:tcPr>
          <w:p>
            <w:pPr>
              <w:pStyle w:val="TableParagraph"/>
              <w:spacing w:line="210" w:lineRule="exact"/>
              <w:ind w:left="6"/>
              <w:jc w:val="center"/>
              <w:rPr>
                <w:b/>
                <w:sz w:val="20"/>
              </w:rPr>
            </w:pPr>
            <w:r>
              <w:rPr>
                <w:b/>
                <w:spacing w:val="-2"/>
                <w:sz w:val="20"/>
              </w:rPr>
              <w:t>Particulars</w:t>
            </w:r>
          </w:p>
        </w:tc>
      </w:tr>
      <w:tr>
        <w:trPr>
          <w:trHeight w:val="275" w:hRule="atLeast"/>
        </w:trPr>
        <w:tc>
          <w:tcPr>
            <w:tcW w:w="850" w:type="dxa"/>
          </w:tcPr>
          <w:p>
            <w:pPr>
              <w:pStyle w:val="TableParagraph"/>
              <w:ind w:left="13" w:right="1"/>
              <w:jc w:val="center"/>
              <w:rPr>
                <w:sz w:val="20"/>
              </w:rPr>
            </w:pPr>
            <w:r>
              <w:rPr>
                <w:spacing w:val="-5"/>
                <w:sz w:val="20"/>
              </w:rPr>
              <w:t>(1)</w:t>
            </w:r>
          </w:p>
        </w:tc>
        <w:tc>
          <w:tcPr>
            <w:tcW w:w="6518" w:type="dxa"/>
          </w:tcPr>
          <w:p>
            <w:pPr>
              <w:pStyle w:val="TableParagraph"/>
              <w:ind w:left="8"/>
              <w:jc w:val="center"/>
              <w:rPr>
                <w:sz w:val="20"/>
              </w:rPr>
            </w:pPr>
            <w:r>
              <w:rPr>
                <w:spacing w:val="-5"/>
                <w:sz w:val="20"/>
              </w:rPr>
              <w:t>(2)</w:t>
            </w:r>
          </w:p>
        </w:tc>
        <w:tc>
          <w:tcPr>
            <w:tcW w:w="1791" w:type="dxa"/>
          </w:tcPr>
          <w:p>
            <w:pPr>
              <w:pStyle w:val="TableParagraph"/>
              <w:spacing w:line="256" w:lineRule="exact"/>
              <w:ind w:left="6" w:right="3"/>
              <w:jc w:val="center"/>
              <w:rPr>
                <w:sz w:val="24"/>
              </w:rPr>
            </w:pPr>
            <w:r>
              <w:rPr>
                <w:spacing w:val="-5"/>
                <w:sz w:val="24"/>
              </w:rPr>
              <w:t>(3)</w:t>
            </w:r>
          </w:p>
        </w:tc>
      </w:tr>
      <w:tr>
        <w:trPr>
          <w:trHeight w:val="275" w:hRule="atLeast"/>
        </w:trPr>
        <w:tc>
          <w:tcPr>
            <w:tcW w:w="850" w:type="dxa"/>
          </w:tcPr>
          <w:p>
            <w:pPr>
              <w:pStyle w:val="TableParagraph"/>
              <w:ind w:left="13" w:right="5"/>
              <w:jc w:val="center"/>
              <w:rPr>
                <w:sz w:val="20"/>
              </w:rPr>
            </w:pPr>
            <w:r>
              <w:rPr>
                <w:spacing w:val="-10"/>
                <w:sz w:val="20"/>
              </w:rPr>
              <w:t>1</w:t>
            </w:r>
          </w:p>
        </w:tc>
        <w:tc>
          <w:tcPr>
            <w:tcW w:w="6518" w:type="dxa"/>
          </w:tcPr>
          <w:p>
            <w:pPr>
              <w:pStyle w:val="TableParagraph"/>
              <w:ind w:left="107"/>
              <w:rPr>
                <w:sz w:val="20"/>
              </w:rPr>
            </w:pPr>
            <w:r>
              <w:rPr>
                <w:sz w:val="20"/>
              </w:rPr>
              <w:t>Name</w:t>
            </w:r>
            <w:r>
              <w:rPr>
                <w:spacing w:val="-4"/>
                <w:sz w:val="20"/>
              </w:rPr>
              <w:t> </w:t>
            </w:r>
            <w:r>
              <w:rPr>
                <w:sz w:val="20"/>
              </w:rPr>
              <w:t>of</w:t>
            </w:r>
            <w:r>
              <w:rPr>
                <w:spacing w:val="-4"/>
                <w:sz w:val="20"/>
              </w:rPr>
              <w:t> </w:t>
            </w:r>
            <w:r>
              <w:rPr>
                <w:sz w:val="20"/>
              </w:rPr>
              <w:t>the</w:t>
            </w:r>
            <w:r>
              <w:rPr>
                <w:spacing w:val="-4"/>
                <w:sz w:val="20"/>
              </w:rPr>
              <w:t> </w:t>
            </w:r>
            <w:r>
              <w:rPr>
                <w:sz w:val="20"/>
              </w:rPr>
              <w:t>Corporate</w:t>
            </w:r>
            <w:r>
              <w:rPr>
                <w:spacing w:val="-3"/>
                <w:sz w:val="20"/>
              </w:rPr>
              <w:t> </w:t>
            </w:r>
            <w:r>
              <w:rPr>
                <w:spacing w:val="-2"/>
                <w:sz w:val="20"/>
              </w:rPr>
              <w:t>Debtor</w:t>
            </w:r>
          </w:p>
        </w:tc>
        <w:tc>
          <w:tcPr>
            <w:tcW w:w="1791" w:type="dxa"/>
          </w:tcPr>
          <w:p>
            <w:pPr>
              <w:pStyle w:val="TableParagraph"/>
              <w:rPr>
                <w:sz w:val="20"/>
              </w:rPr>
            </w:pPr>
          </w:p>
        </w:tc>
      </w:tr>
      <w:tr>
        <w:trPr>
          <w:trHeight w:val="275" w:hRule="atLeast"/>
        </w:trPr>
        <w:tc>
          <w:tcPr>
            <w:tcW w:w="850" w:type="dxa"/>
          </w:tcPr>
          <w:p>
            <w:pPr>
              <w:pStyle w:val="TableParagraph"/>
              <w:ind w:left="13" w:right="5"/>
              <w:jc w:val="center"/>
              <w:rPr>
                <w:sz w:val="20"/>
              </w:rPr>
            </w:pPr>
            <w:r>
              <w:rPr>
                <w:spacing w:val="-10"/>
                <w:sz w:val="20"/>
              </w:rPr>
              <w:t>2</w:t>
            </w:r>
          </w:p>
        </w:tc>
        <w:tc>
          <w:tcPr>
            <w:tcW w:w="6518" w:type="dxa"/>
          </w:tcPr>
          <w:p>
            <w:pPr>
              <w:pStyle w:val="TableParagraph"/>
              <w:ind w:left="107"/>
              <w:rPr>
                <w:sz w:val="20"/>
              </w:rPr>
            </w:pPr>
            <w:r>
              <w:rPr>
                <w:sz w:val="20"/>
              </w:rPr>
              <w:t>Identification</w:t>
            </w:r>
            <w:r>
              <w:rPr>
                <w:spacing w:val="-4"/>
                <w:sz w:val="20"/>
              </w:rPr>
              <w:t> </w:t>
            </w:r>
            <w:r>
              <w:rPr>
                <w:sz w:val="20"/>
              </w:rPr>
              <w:t>Number</w:t>
            </w:r>
            <w:r>
              <w:rPr>
                <w:spacing w:val="-6"/>
                <w:sz w:val="20"/>
              </w:rPr>
              <w:t> </w:t>
            </w:r>
            <w:r>
              <w:rPr>
                <w:sz w:val="20"/>
              </w:rPr>
              <w:t>of</w:t>
            </w:r>
            <w:r>
              <w:rPr>
                <w:spacing w:val="-5"/>
                <w:sz w:val="20"/>
              </w:rPr>
              <w:t> </w:t>
            </w:r>
            <w:r>
              <w:rPr>
                <w:sz w:val="20"/>
              </w:rPr>
              <w:t>CD</w:t>
            </w:r>
            <w:r>
              <w:rPr>
                <w:spacing w:val="-4"/>
                <w:sz w:val="20"/>
              </w:rPr>
              <w:t> </w:t>
            </w:r>
            <w:r>
              <w:rPr>
                <w:spacing w:val="-2"/>
                <w:sz w:val="20"/>
              </w:rPr>
              <w:t>(CIN/DIN)</w:t>
            </w:r>
          </w:p>
        </w:tc>
        <w:tc>
          <w:tcPr>
            <w:tcW w:w="1791" w:type="dxa"/>
          </w:tcPr>
          <w:p>
            <w:pPr>
              <w:pStyle w:val="TableParagraph"/>
              <w:rPr>
                <w:sz w:val="20"/>
              </w:rPr>
            </w:pPr>
          </w:p>
        </w:tc>
      </w:tr>
      <w:tr>
        <w:trPr>
          <w:trHeight w:val="278" w:hRule="atLeast"/>
        </w:trPr>
        <w:tc>
          <w:tcPr>
            <w:tcW w:w="850" w:type="dxa"/>
          </w:tcPr>
          <w:p>
            <w:pPr>
              <w:pStyle w:val="TableParagraph"/>
              <w:ind w:left="13" w:right="5"/>
              <w:jc w:val="center"/>
              <w:rPr>
                <w:sz w:val="20"/>
              </w:rPr>
            </w:pPr>
            <w:r>
              <w:rPr>
                <w:spacing w:val="-10"/>
                <w:sz w:val="20"/>
              </w:rPr>
              <w:t>3</w:t>
            </w:r>
          </w:p>
        </w:tc>
        <w:tc>
          <w:tcPr>
            <w:tcW w:w="6518" w:type="dxa"/>
          </w:tcPr>
          <w:p>
            <w:pPr>
              <w:pStyle w:val="TableParagraph"/>
              <w:ind w:left="107"/>
              <w:rPr>
                <w:sz w:val="20"/>
              </w:rPr>
            </w:pPr>
            <w:r>
              <w:rPr>
                <w:sz w:val="20"/>
              </w:rPr>
              <w:t>CIRP</w:t>
            </w:r>
            <w:r>
              <w:rPr>
                <w:spacing w:val="-8"/>
                <w:sz w:val="20"/>
              </w:rPr>
              <w:t> </w:t>
            </w:r>
            <w:r>
              <w:rPr>
                <w:sz w:val="20"/>
              </w:rPr>
              <w:t>Commencement</w:t>
            </w:r>
            <w:r>
              <w:rPr>
                <w:spacing w:val="-9"/>
                <w:sz w:val="20"/>
              </w:rPr>
              <w:t> </w:t>
            </w:r>
            <w:r>
              <w:rPr>
                <w:spacing w:val="-4"/>
                <w:sz w:val="20"/>
              </w:rPr>
              <w:t>Date</w:t>
            </w:r>
          </w:p>
        </w:tc>
        <w:tc>
          <w:tcPr>
            <w:tcW w:w="1791" w:type="dxa"/>
          </w:tcPr>
          <w:p>
            <w:pPr>
              <w:pStyle w:val="TableParagraph"/>
              <w:rPr>
                <w:sz w:val="20"/>
              </w:rPr>
            </w:pPr>
          </w:p>
        </w:tc>
      </w:tr>
      <w:tr>
        <w:trPr>
          <w:trHeight w:val="275" w:hRule="atLeast"/>
        </w:trPr>
        <w:tc>
          <w:tcPr>
            <w:tcW w:w="850" w:type="dxa"/>
          </w:tcPr>
          <w:p>
            <w:pPr>
              <w:pStyle w:val="TableParagraph"/>
              <w:ind w:left="13" w:right="5"/>
              <w:jc w:val="center"/>
              <w:rPr>
                <w:sz w:val="20"/>
              </w:rPr>
            </w:pPr>
            <w:r>
              <w:rPr>
                <w:spacing w:val="-10"/>
                <w:sz w:val="20"/>
              </w:rPr>
              <w:t>4</w:t>
            </w:r>
          </w:p>
        </w:tc>
        <w:tc>
          <w:tcPr>
            <w:tcW w:w="6518" w:type="dxa"/>
          </w:tcPr>
          <w:p>
            <w:pPr>
              <w:pStyle w:val="TableParagraph"/>
              <w:ind w:left="107"/>
              <w:rPr>
                <w:sz w:val="20"/>
              </w:rPr>
            </w:pPr>
            <w:r>
              <w:rPr>
                <w:sz w:val="20"/>
              </w:rPr>
              <w:t>Liquidation</w:t>
            </w:r>
            <w:r>
              <w:rPr>
                <w:spacing w:val="-10"/>
                <w:sz w:val="20"/>
              </w:rPr>
              <w:t> </w:t>
            </w:r>
            <w:r>
              <w:rPr>
                <w:sz w:val="20"/>
              </w:rPr>
              <w:t>Commencement</w:t>
            </w:r>
            <w:r>
              <w:rPr>
                <w:spacing w:val="-13"/>
                <w:sz w:val="20"/>
              </w:rPr>
              <w:t> </w:t>
            </w:r>
            <w:r>
              <w:rPr>
                <w:spacing w:val="-4"/>
                <w:sz w:val="20"/>
              </w:rPr>
              <w:t>Date</w:t>
            </w:r>
          </w:p>
        </w:tc>
        <w:tc>
          <w:tcPr>
            <w:tcW w:w="1791" w:type="dxa"/>
          </w:tcPr>
          <w:p>
            <w:pPr>
              <w:pStyle w:val="TableParagraph"/>
              <w:rPr>
                <w:sz w:val="20"/>
              </w:rPr>
            </w:pPr>
          </w:p>
        </w:tc>
      </w:tr>
      <w:tr>
        <w:trPr>
          <w:trHeight w:val="275" w:hRule="atLeast"/>
        </w:trPr>
        <w:tc>
          <w:tcPr>
            <w:tcW w:w="850" w:type="dxa"/>
          </w:tcPr>
          <w:p>
            <w:pPr>
              <w:pStyle w:val="TableParagraph"/>
              <w:ind w:left="13" w:right="5"/>
              <w:jc w:val="center"/>
              <w:rPr>
                <w:sz w:val="20"/>
              </w:rPr>
            </w:pPr>
            <w:r>
              <w:rPr>
                <w:spacing w:val="-10"/>
                <w:sz w:val="20"/>
              </w:rPr>
              <w:t>5</w:t>
            </w:r>
          </w:p>
        </w:tc>
        <w:tc>
          <w:tcPr>
            <w:tcW w:w="6518" w:type="dxa"/>
          </w:tcPr>
          <w:p>
            <w:pPr>
              <w:pStyle w:val="TableParagraph"/>
              <w:ind w:left="107"/>
              <w:rPr>
                <w:sz w:val="20"/>
              </w:rPr>
            </w:pPr>
            <w:r>
              <w:rPr>
                <w:sz w:val="20"/>
              </w:rPr>
              <w:t>Date</w:t>
            </w:r>
            <w:r>
              <w:rPr>
                <w:spacing w:val="-6"/>
                <w:sz w:val="20"/>
              </w:rPr>
              <w:t> </w:t>
            </w:r>
            <w:r>
              <w:rPr>
                <w:sz w:val="20"/>
              </w:rPr>
              <w:t>of</w:t>
            </w:r>
            <w:r>
              <w:rPr>
                <w:spacing w:val="-5"/>
                <w:sz w:val="20"/>
              </w:rPr>
              <w:t> </w:t>
            </w:r>
            <w:r>
              <w:rPr>
                <w:sz w:val="20"/>
              </w:rPr>
              <w:t>Deposit</w:t>
            </w:r>
            <w:r>
              <w:rPr>
                <w:spacing w:val="-6"/>
                <w:sz w:val="20"/>
              </w:rPr>
              <w:t> </w:t>
            </w:r>
            <w:r>
              <w:rPr>
                <w:sz w:val="20"/>
              </w:rPr>
              <w:t>into</w:t>
            </w:r>
            <w:r>
              <w:rPr>
                <w:spacing w:val="-4"/>
                <w:sz w:val="20"/>
              </w:rPr>
              <w:t> </w:t>
            </w:r>
            <w:r>
              <w:rPr>
                <w:sz w:val="20"/>
              </w:rPr>
              <w:t>the</w:t>
            </w:r>
            <w:r>
              <w:rPr>
                <w:spacing w:val="-5"/>
                <w:sz w:val="20"/>
              </w:rPr>
              <w:t> </w:t>
            </w:r>
            <w:r>
              <w:rPr>
                <w:sz w:val="20"/>
              </w:rPr>
              <w:t>Corporate</w:t>
            </w:r>
            <w:r>
              <w:rPr>
                <w:spacing w:val="-5"/>
                <w:sz w:val="20"/>
              </w:rPr>
              <w:t> </w:t>
            </w:r>
            <w:r>
              <w:rPr>
                <w:sz w:val="20"/>
              </w:rPr>
              <w:t>Liquidation</w:t>
            </w:r>
            <w:r>
              <w:rPr>
                <w:spacing w:val="-4"/>
                <w:sz w:val="20"/>
              </w:rPr>
              <w:t> </w:t>
            </w:r>
            <w:r>
              <w:rPr>
                <w:spacing w:val="-2"/>
                <w:sz w:val="20"/>
              </w:rPr>
              <w:t>Account</w:t>
            </w:r>
          </w:p>
        </w:tc>
        <w:tc>
          <w:tcPr>
            <w:tcW w:w="1791" w:type="dxa"/>
          </w:tcPr>
          <w:p>
            <w:pPr>
              <w:pStyle w:val="TableParagraph"/>
              <w:rPr>
                <w:sz w:val="20"/>
              </w:rPr>
            </w:pPr>
          </w:p>
        </w:tc>
      </w:tr>
      <w:tr>
        <w:trPr>
          <w:trHeight w:val="275" w:hRule="atLeast"/>
        </w:trPr>
        <w:tc>
          <w:tcPr>
            <w:tcW w:w="850" w:type="dxa"/>
          </w:tcPr>
          <w:p>
            <w:pPr>
              <w:pStyle w:val="TableParagraph"/>
              <w:ind w:left="13" w:right="5"/>
              <w:jc w:val="center"/>
              <w:rPr>
                <w:sz w:val="20"/>
              </w:rPr>
            </w:pPr>
            <w:r>
              <w:rPr>
                <w:spacing w:val="-10"/>
                <w:sz w:val="20"/>
              </w:rPr>
              <w:t>6</w:t>
            </w:r>
          </w:p>
        </w:tc>
        <w:tc>
          <w:tcPr>
            <w:tcW w:w="6518" w:type="dxa"/>
          </w:tcPr>
          <w:p>
            <w:pPr>
              <w:pStyle w:val="TableParagraph"/>
              <w:ind w:left="107"/>
              <w:rPr>
                <w:sz w:val="20"/>
              </w:rPr>
            </w:pPr>
            <w:r>
              <w:rPr>
                <w:sz w:val="20"/>
              </w:rPr>
              <w:t>Amount</w:t>
            </w:r>
            <w:r>
              <w:rPr>
                <w:spacing w:val="-7"/>
                <w:sz w:val="20"/>
              </w:rPr>
              <w:t> </w:t>
            </w:r>
            <w:r>
              <w:rPr>
                <w:sz w:val="20"/>
              </w:rPr>
              <w:t>deposited</w:t>
            </w:r>
            <w:r>
              <w:rPr>
                <w:spacing w:val="-4"/>
                <w:sz w:val="20"/>
              </w:rPr>
              <w:t> </w:t>
            </w:r>
            <w:r>
              <w:rPr>
                <w:sz w:val="20"/>
              </w:rPr>
              <w:t>into</w:t>
            </w:r>
            <w:r>
              <w:rPr>
                <w:spacing w:val="-5"/>
                <w:sz w:val="20"/>
              </w:rPr>
              <w:t> </w:t>
            </w:r>
            <w:r>
              <w:rPr>
                <w:sz w:val="20"/>
              </w:rPr>
              <w:t>the</w:t>
            </w:r>
            <w:r>
              <w:rPr>
                <w:spacing w:val="-7"/>
                <w:sz w:val="20"/>
              </w:rPr>
              <w:t> </w:t>
            </w:r>
            <w:r>
              <w:rPr>
                <w:sz w:val="20"/>
              </w:rPr>
              <w:t>Corporate</w:t>
            </w:r>
            <w:r>
              <w:rPr>
                <w:spacing w:val="-5"/>
                <w:sz w:val="20"/>
              </w:rPr>
              <w:t> </w:t>
            </w:r>
            <w:r>
              <w:rPr>
                <w:sz w:val="20"/>
              </w:rPr>
              <w:t>Liquidation</w:t>
            </w:r>
            <w:r>
              <w:rPr>
                <w:spacing w:val="-4"/>
                <w:sz w:val="20"/>
              </w:rPr>
              <w:t> </w:t>
            </w:r>
            <w:r>
              <w:rPr>
                <w:sz w:val="20"/>
              </w:rPr>
              <w:t>Account</w:t>
            </w:r>
            <w:r>
              <w:rPr>
                <w:spacing w:val="-8"/>
                <w:sz w:val="20"/>
              </w:rPr>
              <w:t> </w:t>
            </w:r>
            <w:r>
              <w:rPr>
                <w:spacing w:val="-4"/>
                <w:sz w:val="20"/>
              </w:rPr>
              <w:t>(Rs.)</w:t>
            </w:r>
          </w:p>
        </w:tc>
        <w:tc>
          <w:tcPr>
            <w:tcW w:w="1791" w:type="dxa"/>
          </w:tcPr>
          <w:p>
            <w:pPr>
              <w:pStyle w:val="TableParagraph"/>
              <w:rPr>
                <w:sz w:val="20"/>
              </w:rPr>
            </w:pPr>
          </w:p>
        </w:tc>
      </w:tr>
      <w:tr>
        <w:trPr>
          <w:trHeight w:val="1610" w:hRule="atLeast"/>
        </w:trPr>
        <w:tc>
          <w:tcPr>
            <w:tcW w:w="850" w:type="dxa"/>
          </w:tcPr>
          <w:p>
            <w:pPr>
              <w:pStyle w:val="TableParagraph"/>
              <w:ind w:left="13" w:right="5"/>
              <w:jc w:val="center"/>
              <w:rPr>
                <w:sz w:val="20"/>
              </w:rPr>
            </w:pPr>
            <w:r>
              <w:rPr>
                <w:spacing w:val="-10"/>
                <w:sz w:val="20"/>
              </w:rPr>
              <w:t>7</w:t>
            </w:r>
          </w:p>
        </w:tc>
        <w:tc>
          <w:tcPr>
            <w:tcW w:w="6518" w:type="dxa"/>
          </w:tcPr>
          <w:p>
            <w:pPr>
              <w:pStyle w:val="TableParagraph"/>
              <w:ind w:left="107"/>
              <w:rPr>
                <w:sz w:val="20"/>
              </w:rPr>
            </w:pPr>
            <w:r>
              <w:rPr>
                <w:sz w:val="20"/>
              </w:rPr>
              <w:t>Bank</w:t>
            </w:r>
            <w:r>
              <w:rPr>
                <w:spacing w:val="-4"/>
                <w:sz w:val="20"/>
              </w:rPr>
              <w:t> </w:t>
            </w:r>
            <w:r>
              <w:rPr>
                <w:sz w:val="20"/>
              </w:rPr>
              <w:t>Account</w:t>
            </w:r>
            <w:r>
              <w:rPr>
                <w:spacing w:val="-6"/>
                <w:sz w:val="20"/>
              </w:rPr>
              <w:t> </w:t>
            </w:r>
            <w:r>
              <w:rPr>
                <w:sz w:val="20"/>
              </w:rPr>
              <w:t>from</w:t>
            </w:r>
            <w:r>
              <w:rPr>
                <w:spacing w:val="-4"/>
                <w:sz w:val="20"/>
              </w:rPr>
              <w:t> </w:t>
            </w:r>
            <w:r>
              <w:rPr>
                <w:sz w:val="20"/>
              </w:rPr>
              <w:t>which</w:t>
            </w:r>
            <w:r>
              <w:rPr>
                <w:spacing w:val="-4"/>
                <w:sz w:val="20"/>
              </w:rPr>
              <w:t> </w:t>
            </w:r>
            <w:r>
              <w:rPr>
                <w:sz w:val="20"/>
              </w:rPr>
              <w:t>the</w:t>
            </w:r>
            <w:r>
              <w:rPr>
                <w:spacing w:val="-7"/>
                <w:sz w:val="20"/>
              </w:rPr>
              <w:t> </w:t>
            </w:r>
            <w:r>
              <w:rPr>
                <w:sz w:val="20"/>
              </w:rPr>
              <w:t>amount</w:t>
            </w:r>
            <w:r>
              <w:rPr>
                <w:spacing w:val="-6"/>
                <w:sz w:val="20"/>
              </w:rPr>
              <w:t> </w:t>
            </w:r>
            <w:r>
              <w:rPr>
                <w:sz w:val="20"/>
              </w:rPr>
              <w:t>is</w:t>
            </w:r>
            <w:r>
              <w:rPr>
                <w:spacing w:val="-6"/>
                <w:sz w:val="20"/>
              </w:rPr>
              <w:t> </w:t>
            </w:r>
            <w:r>
              <w:rPr>
                <w:sz w:val="20"/>
              </w:rPr>
              <w:t>transferred</w:t>
            </w:r>
            <w:r>
              <w:rPr>
                <w:spacing w:val="-4"/>
                <w:sz w:val="20"/>
              </w:rPr>
              <w:t> </w:t>
            </w:r>
            <w:r>
              <w:rPr>
                <w:sz w:val="20"/>
              </w:rPr>
              <w:t>to</w:t>
            </w:r>
            <w:r>
              <w:rPr>
                <w:spacing w:val="-7"/>
                <w:sz w:val="20"/>
              </w:rPr>
              <w:t> </w:t>
            </w:r>
            <w:r>
              <w:rPr>
                <w:sz w:val="20"/>
              </w:rPr>
              <w:t>Corporate</w:t>
            </w:r>
            <w:r>
              <w:rPr>
                <w:spacing w:val="-5"/>
                <w:sz w:val="20"/>
              </w:rPr>
              <w:t> </w:t>
            </w:r>
            <w:r>
              <w:rPr>
                <w:sz w:val="20"/>
              </w:rPr>
              <w:t>Liquidation </w:t>
            </w:r>
            <w:r>
              <w:rPr>
                <w:spacing w:val="-2"/>
                <w:sz w:val="20"/>
              </w:rPr>
              <w:t>Account</w:t>
            </w:r>
          </w:p>
          <w:p>
            <w:pPr>
              <w:pStyle w:val="TableParagraph"/>
              <w:numPr>
                <w:ilvl w:val="0"/>
                <w:numId w:val="73"/>
              </w:numPr>
              <w:tabs>
                <w:tab w:pos="826" w:val="left" w:leader="none"/>
              </w:tabs>
              <w:spacing w:line="240" w:lineRule="auto" w:before="1" w:after="0"/>
              <w:ind w:left="826" w:right="0" w:hanging="359"/>
              <w:jc w:val="left"/>
              <w:rPr>
                <w:sz w:val="20"/>
              </w:rPr>
            </w:pPr>
            <w:r>
              <w:rPr>
                <w:sz w:val="20"/>
              </w:rPr>
              <w:t>Account</w:t>
            </w:r>
            <w:r>
              <w:rPr>
                <w:spacing w:val="-5"/>
                <w:sz w:val="20"/>
              </w:rPr>
              <w:t> No:</w:t>
            </w:r>
          </w:p>
          <w:p>
            <w:pPr>
              <w:pStyle w:val="TableParagraph"/>
              <w:numPr>
                <w:ilvl w:val="0"/>
                <w:numId w:val="73"/>
              </w:numPr>
              <w:tabs>
                <w:tab w:pos="826" w:val="left" w:leader="none"/>
              </w:tabs>
              <w:spacing w:line="229" w:lineRule="exact" w:before="1" w:after="0"/>
              <w:ind w:left="826" w:right="0" w:hanging="359"/>
              <w:jc w:val="left"/>
              <w:rPr>
                <w:sz w:val="20"/>
              </w:rPr>
            </w:pPr>
            <w:r>
              <w:rPr>
                <w:sz w:val="20"/>
              </w:rPr>
              <w:t>Name</w:t>
            </w:r>
            <w:r>
              <w:rPr>
                <w:spacing w:val="-3"/>
                <w:sz w:val="20"/>
              </w:rPr>
              <w:t> </w:t>
            </w:r>
            <w:r>
              <w:rPr>
                <w:sz w:val="20"/>
              </w:rPr>
              <w:t>of</w:t>
            </w:r>
            <w:r>
              <w:rPr>
                <w:spacing w:val="-2"/>
                <w:sz w:val="20"/>
              </w:rPr>
              <w:t> Bank:</w:t>
            </w:r>
          </w:p>
          <w:p>
            <w:pPr>
              <w:pStyle w:val="TableParagraph"/>
              <w:numPr>
                <w:ilvl w:val="0"/>
                <w:numId w:val="73"/>
              </w:numPr>
              <w:tabs>
                <w:tab w:pos="826" w:val="left" w:leader="none"/>
              </w:tabs>
              <w:spacing w:line="229" w:lineRule="exact" w:before="0" w:after="0"/>
              <w:ind w:left="826" w:right="0" w:hanging="359"/>
              <w:jc w:val="left"/>
              <w:rPr>
                <w:sz w:val="20"/>
              </w:rPr>
            </w:pPr>
            <w:r>
              <w:rPr>
                <w:spacing w:val="-2"/>
                <w:sz w:val="20"/>
              </w:rPr>
              <w:t>IFSC:</w:t>
            </w:r>
          </w:p>
          <w:p>
            <w:pPr>
              <w:pStyle w:val="TableParagraph"/>
              <w:numPr>
                <w:ilvl w:val="0"/>
                <w:numId w:val="73"/>
              </w:numPr>
              <w:tabs>
                <w:tab w:pos="826" w:val="left" w:leader="none"/>
              </w:tabs>
              <w:spacing w:line="240" w:lineRule="auto" w:before="0" w:after="0"/>
              <w:ind w:left="826" w:right="0" w:hanging="359"/>
              <w:jc w:val="left"/>
              <w:rPr>
                <w:sz w:val="20"/>
              </w:rPr>
            </w:pPr>
            <w:r>
              <w:rPr>
                <w:spacing w:val="-2"/>
                <w:sz w:val="20"/>
              </w:rPr>
              <w:t>MICR:</w:t>
            </w:r>
          </w:p>
          <w:p>
            <w:pPr>
              <w:pStyle w:val="TableParagraph"/>
              <w:numPr>
                <w:ilvl w:val="0"/>
                <w:numId w:val="73"/>
              </w:numPr>
              <w:tabs>
                <w:tab w:pos="826" w:val="left" w:leader="none"/>
              </w:tabs>
              <w:spacing w:line="210" w:lineRule="exact" w:before="1" w:after="0"/>
              <w:ind w:left="826" w:right="0" w:hanging="359"/>
              <w:jc w:val="left"/>
              <w:rPr>
                <w:sz w:val="20"/>
              </w:rPr>
            </w:pPr>
            <w:r>
              <w:rPr>
                <w:sz w:val="20"/>
              </w:rPr>
              <w:t>Address</w:t>
            </w:r>
            <w:r>
              <w:rPr>
                <w:spacing w:val="-5"/>
                <w:sz w:val="20"/>
              </w:rPr>
              <w:t> </w:t>
            </w:r>
            <w:r>
              <w:rPr>
                <w:sz w:val="20"/>
              </w:rPr>
              <w:t>of</w:t>
            </w:r>
            <w:r>
              <w:rPr>
                <w:spacing w:val="-3"/>
                <w:sz w:val="20"/>
              </w:rPr>
              <w:t> </w:t>
            </w:r>
            <w:r>
              <w:rPr>
                <w:sz w:val="20"/>
              </w:rPr>
              <w:t>Branch</w:t>
            </w:r>
            <w:r>
              <w:rPr>
                <w:spacing w:val="-4"/>
                <w:sz w:val="20"/>
              </w:rPr>
              <w:t> </w:t>
            </w:r>
            <w:r>
              <w:rPr>
                <w:sz w:val="20"/>
              </w:rPr>
              <w:t>of</w:t>
            </w:r>
            <w:r>
              <w:rPr>
                <w:spacing w:val="-3"/>
                <w:sz w:val="20"/>
              </w:rPr>
              <w:t> </w:t>
            </w:r>
            <w:r>
              <w:rPr>
                <w:sz w:val="20"/>
              </w:rPr>
              <w:t>the</w:t>
            </w:r>
            <w:r>
              <w:rPr>
                <w:spacing w:val="-4"/>
                <w:sz w:val="20"/>
              </w:rPr>
              <w:t> Bank:</w:t>
            </w:r>
          </w:p>
        </w:tc>
        <w:tc>
          <w:tcPr>
            <w:tcW w:w="1791" w:type="dxa"/>
          </w:tcPr>
          <w:p>
            <w:pPr>
              <w:pStyle w:val="TableParagraph"/>
              <w:rPr>
                <w:sz w:val="20"/>
              </w:rPr>
            </w:pPr>
          </w:p>
        </w:tc>
      </w:tr>
      <w:tr>
        <w:trPr>
          <w:trHeight w:val="1610" w:hRule="atLeast"/>
        </w:trPr>
        <w:tc>
          <w:tcPr>
            <w:tcW w:w="850" w:type="dxa"/>
          </w:tcPr>
          <w:p>
            <w:pPr>
              <w:pStyle w:val="TableParagraph"/>
              <w:ind w:left="13" w:right="5"/>
              <w:jc w:val="center"/>
              <w:rPr>
                <w:sz w:val="20"/>
              </w:rPr>
            </w:pPr>
            <w:r>
              <w:rPr>
                <w:spacing w:val="-10"/>
                <w:sz w:val="20"/>
              </w:rPr>
              <w:t>8</w:t>
            </w:r>
          </w:p>
        </w:tc>
        <w:tc>
          <w:tcPr>
            <w:tcW w:w="6518" w:type="dxa"/>
          </w:tcPr>
          <w:p>
            <w:pPr>
              <w:pStyle w:val="TableParagraph"/>
              <w:ind w:left="107"/>
              <w:rPr>
                <w:sz w:val="20"/>
              </w:rPr>
            </w:pPr>
            <w:r>
              <w:rPr>
                <w:sz w:val="20"/>
              </w:rPr>
              <w:t>Details</w:t>
            </w:r>
            <w:r>
              <w:rPr>
                <w:spacing w:val="-7"/>
                <w:sz w:val="20"/>
              </w:rPr>
              <w:t> </w:t>
            </w:r>
            <w:r>
              <w:rPr>
                <w:sz w:val="20"/>
              </w:rPr>
              <w:t>of</w:t>
            </w:r>
            <w:r>
              <w:rPr>
                <w:spacing w:val="-5"/>
                <w:sz w:val="20"/>
              </w:rPr>
              <w:t> </w:t>
            </w:r>
            <w:r>
              <w:rPr>
                <w:sz w:val="20"/>
              </w:rPr>
              <w:t>the</w:t>
            </w:r>
            <w:r>
              <w:rPr>
                <w:spacing w:val="-5"/>
                <w:sz w:val="20"/>
              </w:rPr>
              <w:t> </w:t>
            </w:r>
            <w:r>
              <w:rPr>
                <w:sz w:val="20"/>
              </w:rPr>
              <w:t>Amount</w:t>
            </w:r>
            <w:r>
              <w:rPr>
                <w:spacing w:val="-7"/>
                <w:sz w:val="20"/>
              </w:rPr>
              <w:t> </w:t>
            </w:r>
            <w:r>
              <w:rPr>
                <w:sz w:val="20"/>
              </w:rPr>
              <w:t>(Rs.)</w:t>
            </w:r>
            <w:r>
              <w:rPr>
                <w:spacing w:val="-5"/>
                <w:sz w:val="20"/>
              </w:rPr>
              <w:t> </w:t>
            </w:r>
            <w:r>
              <w:rPr>
                <w:sz w:val="20"/>
              </w:rPr>
              <w:t>deposited</w:t>
            </w:r>
            <w:r>
              <w:rPr>
                <w:spacing w:val="-5"/>
                <w:sz w:val="20"/>
              </w:rPr>
              <w:t> </w:t>
            </w:r>
            <w:r>
              <w:rPr>
                <w:sz w:val="20"/>
              </w:rPr>
              <w:t>into</w:t>
            </w:r>
            <w:r>
              <w:rPr>
                <w:spacing w:val="-4"/>
                <w:sz w:val="20"/>
              </w:rPr>
              <w:t> </w:t>
            </w:r>
            <w:r>
              <w:rPr>
                <w:sz w:val="20"/>
              </w:rPr>
              <w:t>Corporate</w:t>
            </w:r>
            <w:r>
              <w:rPr>
                <w:spacing w:val="-5"/>
                <w:sz w:val="20"/>
              </w:rPr>
              <w:t> </w:t>
            </w:r>
            <w:r>
              <w:rPr>
                <w:sz w:val="20"/>
              </w:rPr>
              <w:t>Liquidation</w:t>
            </w:r>
            <w:r>
              <w:rPr>
                <w:spacing w:val="-5"/>
                <w:sz w:val="20"/>
              </w:rPr>
              <w:t> </w:t>
            </w:r>
            <w:r>
              <w:rPr>
                <w:spacing w:val="-2"/>
                <w:sz w:val="20"/>
              </w:rPr>
              <w:t>Account</w:t>
            </w:r>
          </w:p>
          <w:p>
            <w:pPr>
              <w:pStyle w:val="TableParagraph"/>
              <w:numPr>
                <w:ilvl w:val="0"/>
                <w:numId w:val="74"/>
              </w:numPr>
              <w:tabs>
                <w:tab w:pos="1168" w:val="left" w:leader="none"/>
              </w:tabs>
              <w:spacing w:line="240" w:lineRule="auto" w:before="0" w:after="0"/>
              <w:ind w:left="1168" w:right="0" w:hanging="720"/>
              <w:jc w:val="left"/>
              <w:rPr>
                <w:sz w:val="20"/>
              </w:rPr>
            </w:pPr>
            <w:r>
              <w:rPr>
                <w:sz w:val="20"/>
              </w:rPr>
              <w:t>Unclaimed</w:t>
            </w:r>
            <w:r>
              <w:rPr>
                <w:spacing w:val="-6"/>
                <w:sz w:val="20"/>
              </w:rPr>
              <w:t> </w:t>
            </w:r>
            <w:r>
              <w:rPr>
                <w:spacing w:val="-2"/>
                <w:sz w:val="20"/>
              </w:rPr>
              <w:t>dividends</w:t>
            </w:r>
          </w:p>
          <w:p>
            <w:pPr>
              <w:pStyle w:val="TableParagraph"/>
              <w:numPr>
                <w:ilvl w:val="0"/>
                <w:numId w:val="74"/>
              </w:numPr>
              <w:tabs>
                <w:tab w:pos="1168" w:val="left" w:leader="none"/>
              </w:tabs>
              <w:spacing w:line="229" w:lineRule="exact" w:before="1" w:after="0"/>
              <w:ind w:left="1168" w:right="0" w:hanging="720"/>
              <w:jc w:val="left"/>
              <w:rPr>
                <w:sz w:val="20"/>
              </w:rPr>
            </w:pPr>
            <w:r>
              <w:rPr>
                <w:sz w:val="20"/>
              </w:rPr>
              <w:t>Undistributed</w:t>
            </w:r>
            <w:r>
              <w:rPr>
                <w:spacing w:val="-9"/>
                <w:sz w:val="20"/>
              </w:rPr>
              <w:t> </w:t>
            </w:r>
            <w:r>
              <w:rPr>
                <w:spacing w:val="-2"/>
                <w:sz w:val="20"/>
              </w:rPr>
              <w:t>proceeds</w:t>
            </w:r>
          </w:p>
          <w:p>
            <w:pPr>
              <w:pStyle w:val="TableParagraph"/>
              <w:numPr>
                <w:ilvl w:val="0"/>
                <w:numId w:val="74"/>
              </w:numPr>
              <w:tabs>
                <w:tab w:pos="1168" w:val="left" w:leader="none"/>
              </w:tabs>
              <w:spacing w:line="229" w:lineRule="exact" w:before="0" w:after="0"/>
              <w:ind w:left="1168" w:right="0" w:hanging="720"/>
              <w:jc w:val="left"/>
              <w:rPr>
                <w:sz w:val="20"/>
              </w:rPr>
            </w:pPr>
            <w:r>
              <w:rPr>
                <w:sz w:val="20"/>
              </w:rPr>
              <w:t>Income</w:t>
            </w:r>
            <w:r>
              <w:rPr>
                <w:spacing w:val="-4"/>
                <w:sz w:val="20"/>
              </w:rPr>
              <w:t> </w:t>
            </w:r>
            <w:r>
              <w:rPr>
                <w:sz w:val="20"/>
              </w:rPr>
              <w:t>earned</w:t>
            </w:r>
            <w:r>
              <w:rPr>
                <w:spacing w:val="-2"/>
                <w:sz w:val="20"/>
              </w:rPr>
              <w:t> </w:t>
            </w:r>
            <w:r>
              <w:rPr>
                <w:sz w:val="20"/>
              </w:rPr>
              <w:t>till</w:t>
            </w:r>
            <w:r>
              <w:rPr>
                <w:spacing w:val="-4"/>
                <w:sz w:val="20"/>
              </w:rPr>
              <w:t> </w:t>
            </w:r>
            <w:r>
              <w:rPr>
                <w:sz w:val="20"/>
              </w:rPr>
              <w:t>the</w:t>
            </w:r>
            <w:r>
              <w:rPr>
                <w:spacing w:val="-5"/>
                <w:sz w:val="20"/>
              </w:rPr>
              <w:t> </w:t>
            </w:r>
            <w:r>
              <w:rPr>
                <w:sz w:val="20"/>
              </w:rPr>
              <w:t>due</w:t>
            </w:r>
            <w:r>
              <w:rPr>
                <w:spacing w:val="-3"/>
                <w:sz w:val="20"/>
              </w:rPr>
              <w:t> </w:t>
            </w:r>
            <w:r>
              <w:rPr>
                <w:sz w:val="20"/>
              </w:rPr>
              <w:t>date</w:t>
            </w:r>
            <w:r>
              <w:rPr>
                <w:spacing w:val="-3"/>
                <w:sz w:val="20"/>
              </w:rPr>
              <w:t> </w:t>
            </w:r>
            <w:r>
              <w:rPr>
                <w:sz w:val="20"/>
              </w:rPr>
              <w:t>of</w:t>
            </w:r>
            <w:r>
              <w:rPr>
                <w:spacing w:val="-3"/>
                <w:sz w:val="20"/>
              </w:rPr>
              <w:t> </w:t>
            </w:r>
            <w:r>
              <w:rPr>
                <w:spacing w:val="-2"/>
                <w:sz w:val="20"/>
              </w:rPr>
              <w:t>deposit</w:t>
            </w:r>
          </w:p>
          <w:p>
            <w:pPr>
              <w:pStyle w:val="TableParagraph"/>
              <w:numPr>
                <w:ilvl w:val="0"/>
                <w:numId w:val="74"/>
              </w:numPr>
              <w:tabs>
                <w:tab w:pos="1168" w:val="left" w:leader="none"/>
              </w:tabs>
              <w:spacing w:line="240" w:lineRule="auto" w:before="0" w:after="0"/>
              <w:ind w:left="1168" w:right="311" w:hanging="720"/>
              <w:jc w:val="left"/>
              <w:rPr>
                <w:sz w:val="20"/>
              </w:rPr>
            </w:pPr>
            <w:r>
              <w:rPr>
                <w:sz w:val="20"/>
              </w:rPr>
              <w:t>Interest at the rate of twelve per cent on the amount retained beyond</w:t>
            </w:r>
            <w:r>
              <w:rPr>
                <w:spacing w:val="-4"/>
                <w:sz w:val="20"/>
              </w:rPr>
              <w:t> </w:t>
            </w:r>
            <w:r>
              <w:rPr>
                <w:sz w:val="20"/>
              </w:rPr>
              <w:t>due</w:t>
            </w:r>
            <w:r>
              <w:rPr>
                <w:spacing w:val="-7"/>
                <w:sz w:val="20"/>
              </w:rPr>
              <w:t> </w:t>
            </w:r>
            <w:r>
              <w:rPr>
                <w:sz w:val="20"/>
              </w:rPr>
              <w:t>date</w:t>
            </w:r>
            <w:r>
              <w:rPr>
                <w:spacing w:val="-5"/>
                <w:sz w:val="20"/>
              </w:rPr>
              <w:t> </w:t>
            </w:r>
            <w:r>
              <w:rPr>
                <w:sz w:val="20"/>
              </w:rPr>
              <w:t>(Please</w:t>
            </w:r>
            <w:r>
              <w:rPr>
                <w:spacing w:val="-6"/>
                <w:sz w:val="20"/>
              </w:rPr>
              <w:t> </w:t>
            </w:r>
            <w:r>
              <w:rPr>
                <w:sz w:val="20"/>
              </w:rPr>
              <w:t>show</w:t>
            </w:r>
            <w:r>
              <w:rPr>
                <w:spacing w:val="-8"/>
                <w:sz w:val="20"/>
              </w:rPr>
              <w:t> </w:t>
            </w:r>
            <w:r>
              <w:rPr>
                <w:sz w:val="20"/>
              </w:rPr>
              <w:t>computation</w:t>
            </w:r>
            <w:r>
              <w:rPr>
                <w:spacing w:val="-4"/>
                <w:sz w:val="20"/>
              </w:rPr>
              <w:t> </w:t>
            </w:r>
            <w:r>
              <w:rPr>
                <w:sz w:val="20"/>
              </w:rPr>
              <w:t>of</w:t>
            </w:r>
            <w:r>
              <w:rPr>
                <w:spacing w:val="-5"/>
                <w:sz w:val="20"/>
              </w:rPr>
              <w:t> </w:t>
            </w:r>
            <w:r>
              <w:rPr>
                <w:sz w:val="20"/>
              </w:rPr>
              <w:t>interest</w:t>
            </w:r>
            <w:r>
              <w:rPr>
                <w:spacing w:val="-6"/>
                <w:sz w:val="20"/>
              </w:rPr>
              <w:t> </w:t>
            </w:r>
            <w:r>
              <w:rPr>
                <w:sz w:val="20"/>
              </w:rPr>
              <w:t>amount)</w:t>
            </w:r>
          </w:p>
          <w:p>
            <w:pPr>
              <w:pStyle w:val="TableParagraph"/>
              <w:spacing w:line="210" w:lineRule="exact" w:before="1"/>
              <w:ind w:left="467"/>
              <w:rPr>
                <w:b/>
                <w:sz w:val="20"/>
              </w:rPr>
            </w:pPr>
            <w:r>
              <w:rPr>
                <w:b/>
                <w:spacing w:val="-2"/>
                <w:sz w:val="20"/>
              </w:rPr>
              <w:t>Total</w:t>
            </w:r>
          </w:p>
        </w:tc>
        <w:tc>
          <w:tcPr>
            <w:tcW w:w="1791" w:type="dxa"/>
          </w:tcPr>
          <w:p>
            <w:pPr>
              <w:pStyle w:val="TableParagraph"/>
              <w:rPr>
                <w:sz w:val="20"/>
              </w:rPr>
            </w:pPr>
          </w:p>
        </w:tc>
      </w:tr>
    </w:tbl>
    <w:p>
      <w:pPr>
        <w:pStyle w:val="BodyText"/>
        <w:spacing w:before="2"/>
        <w:rPr>
          <w:b/>
        </w:rPr>
      </w:pPr>
    </w:p>
    <w:p>
      <w:pPr>
        <w:spacing w:before="1"/>
        <w:ind w:left="732" w:right="0" w:firstLine="0"/>
        <w:jc w:val="left"/>
        <w:rPr>
          <w:b/>
          <w:sz w:val="24"/>
        </w:rPr>
      </w:pPr>
      <w:hyperlink w:history="true" w:anchor="_bookmark123">
        <w:r>
          <w:rPr>
            <w:sz w:val="24"/>
            <w:vertAlign w:val="superscript"/>
          </w:rPr>
          <w:t>124</w:t>
        </w:r>
      </w:hyperlink>
      <w:r>
        <w:rPr>
          <w:sz w:val="24"/>
          <w:vertAlign w:val="baseline"/>
        </w:rPr>
        <w:t>[</w:t>
      </w:r>
      <w:r>
        <w:rPr>
          <w:b/>
          <w:sz w:val="24"/>
          <w:vertAlign w:val="baseline"/>
        </w:rPr>
        <w:t>B.</w:t>
      </w:r>
      <w:r>
        <w:rPr>
          <w:b/>
          <w:spacing w:val="-8"/>
          <w:sz w:val="24"/>
          <w:vertAlign w:val="baseline"/>
        </w:rPr>
        <w:t> </w:t>
      </w:r>
      <w:r>
        <w:rPr>
          <w:b/>
          <w:sz w:val="24"/>
          <w:vertAlign w:val="baseline"/>
        </w:rPr>
        <w:t>Details</w:t>
      </w:r>
      <w:r>
        <w:rPr>
          <w:b/>
          <w:spacing w:val="-7"/>
          <w:sz w:val="24"/>
          <w:vertAlign w:val="baseline"/>
        </w:rPr>
        <w:t> </w:t>
      </w:r>
      <w:r>
        <w:rPr>
          <w:b/>
          <w:sz w:val="24"/>
          <w:vertAlign w:val="baseline"/>
        </w:rPr>
        <w:t>of</w:t>
      </w:r>
      <w:r>
        <w:rPr>
          <w:b/>
          <w:spacing w:val="-8"/>
          <w:sz w:val="24"/>
          <w:vertAlign w:val="baseline"/>
        </w:rPr>
        <w:t> </w:t>
      </w:r>
      <w:r>
        <w:rPr>
          <w:b/>
          <w:sz w:val="24"/>
          <w:vertAlign w:val="baseline"/>
        </w:rPr>
        <w:t>Stakeholders</w:t>
      </w:r>
      <w:r>
        <w:rPr>
          <w:b/>
          <w:spacing w:val="-7"/>
          <w:sz w:val="24"/>
          <w:vertAlign w:val="baseline"/>
        </w:rPr>
        <w:t> </w:t>
      </w:r>
      <w:r>
        <w:rPr>
          <w:b/>
          <w:sz w:val="24"/>
          <w:vertAlign w:val="baseline"/>
        </w:rPr>
        <w:t>entitled</w:t>
      </w:r>
      <w:r>
        <w:rPr>
          <w:b/>
          <w:spacing w:val="-7"/>
          <w:sz w:val="24"/>
          <w:vertAlign w:val="baseline"/>
        </w:rPr>
        <w:t> </w:t>
      </w:r>
      <w:r>
        <w:rPr>
          <w:b/>
          <w:sz w:val="24"/>
          <w:vertAlign w:val="baseline"/>
        </w:rPr>
        <w:t>to</w:t>
      </w:r>
      <w:r>
        <w:rPr>
          <w:b/>
          <w:spacing w:val="-8"/>
          <w:sz w:val="24"/>
          <w:vertAlign w:val="baseline"/>
        </w:rPr>
        <w:t> </w:t>
      </w:r>
      <w:r>
        <w:rPr>
          <w:b/>
          <w:sz w:val="24"/>
          <w:vertAlign w:val="baseline"/>
        </w:rPr>
        <w:t>Unclaimed</w:t>
      </w:r>
      <w:r>
        <w:rPr>
          <w:b/>
          <w:spacing w:val="-8"/>
          <w:sz w:val="24"/>
          <w:vertAlign w:val="baseline"/>
        </w:rPr>
        <w:t> </w:t>
      </w:r>
      <w:r>
        <w:rPr>
          <w:b/>
          <w:sz w:val="24"/>
          <w:vertAlign w:val="baseline"/>
        </w:rPr>
        <w:t>Dividends</w:t>
      </w:r>
      <w:r>
        <w:rPr>
          <w:b/>
          <w:spacing w:val="-7"/>
          <w:sz w:val="24"/>
          <w:vertAlign w:val="baseline"/>
        </w:rPr>
        <w:t> </w:t>
      </w:r>
      <w:r>
        <w:rPr>
          <w:b/>
          <w:sz w:val="24"/>
          <w:vertAlign w:val="baseline"/>
        </w:rPr>
        <w:t>or</w:t>
      </w:r>
      <w:r>
        <w:rPr>
          <w:b/>
          <w:spacing w:val="-8"/>
          <w:sz w:val="24"/>
          <w:vertAlign w:val="baseline"/>
        </w:rPr>
        <w:t> </w:t>
      </w:r>
      <w:r>
        <w:rPr>
          <w:b/>
          <w:sz w:val="24"/>
          <w:vertAlign w:val="baseline"/>
        </w:rPr>
        <w:t>Undistributed</w:t>
      </w:r>
      <w:r>
        <w:rPr>
          <w:b/>
          <w:spacing w:val="-7"/>
          <w:sz w:val="24"/>
          <w:vertAlign w:val="baseline"/>
        </w:rPr>
        <w:t> </w:t>
      </w:r>
      <w:r>
        <w:rPr>
          <w:b/>
          <w:spacing w:val="-2"/>
          <w:sz w:val="24"/>
          <w:vertAlign w:val="baseline"/>
        </w:rPr>
        <w:t>Proceeds</w:t>
      </w:r>
    </w:p>
    <w:tbl>
      <w:tblPr>
        <w:tblW w:w="0" w:type="auto"/>
        <w:jc w:val="left"/>
        <w:tblInd w:w="7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18"/>
        <w:gridCol w:w="1133"/>
        <w:gridCol w:w="1275"/>
        <w:gridCol w:w="1135"/>
        <w:gridCol w:w="1133"/>
        <w:gridCol w:w="710"/>
        <w:gridCol w:w="991"/>
        <w:gridCol w:w="852"/>
        <w:gridCol w:w="991"/>
        <w:gridCol w:w="566"/>
      </w:tblGrid>
      <w:tr>
        <w:trPr>
          <w:trHeight w:val="2562" w:hRule="atLeast"/>
        </w:trPr>
        <w:tc>
          <w:tcPr>
            <w:tcW w:w="418" w:type="dxa"/>
          </w:tcPr>
          <w:p>
            <w:pPr>
              <w:pStyle w:val="TableParagraph"/>
              <w:spacing w:before="3"/>
              <w:ind w:left="14"/>
              <w:rPr>
                <w:b/>
                <w:sz w:val="20"/>
              </w:rPr>
            </w:pPr>
            <w:r>
              <w:rPr>
                <w:b/>
                <w:spacing w:val="-5"/>
                <w:sz w:val="20"/>
              </w:rPr>
              <w:t>Sl.</w:t>
            </w:r>
          </w:p>
          <w:p>
            <w:pPr>
              <w:pStyle w:val="TableParagraph"/>
              <w:spacing w:before="2"/>
              <w:ind w:left="14"/>
              <w:rPr>
                <w:b/>
                <w:sz w:val="20"/>
              </w:rPr>
            </w:pPr>
            <w:r>
              <w:rPr>
                <w:b/>
                <w:spacing w:val="-5"/>
                <w:sz w:val="20"/>
              </w:rPr>
              <w:t>No.</w:t>
            </w:r>
          </w:p>
        </w:tc>
        <w:tc>
          <w:tcPr>
            <w:tcW w:w="1133" w:type="dxa"/>
          </w:tcPr>
          <w:p>
            <w:pPr>
              <w:pStyle w:val="TableParagraph"/>
              <w:spacing w:line="242" w:lineRule="auto" w:before="3"/>
              <w:ind w:left="13"/>
              <w:rPr>
                <w:b/>
                <w:sz w:val="20"/>
              </w:rPr>
            </w:pPr>
            <w:r>
              <w:rPr>
                <w:b/>
                <w:sz w:val="20"/>
              </w:rPr>
              <w:t>Name of </w:t>
            </w:r>
            <w:r>
              <w:rPr>
                <w:b/>
                <w:spacing w:val="-2"/>
                <w:sz w:val="20"/>
              </w:rPr>
              <w:t>stakeholder </w:t>
            </w:r>
            <w:r>
              <w:rPr>
                <w:b/>
                <w:sz w:val="20"/>
              </w:rPr>
              <w:t>entitled to </w:t>
            </w:r>
            <w:r>
              <w:rPr>
                <w:b/>
                <w:spacing w:val="-2"/>
                <w:sz w:val="20"/>
              </w:rPr>
              <w:t>receive unclaimed </w:t>
            </w:r>
            <w:r>
              <w:rPr>
                <w:b/>
                <w:sz w:val="20"/>
              </w:rPr>
              <w:t>dividend or </w:t>
            </w:r>
            <w:r>
              <w:rPr>
                <w:b/>
                <w:spacing w:val="-2"/>
                <w:sz w:val="20"/>
              </w:rPr>
              <w:t>undistribute </w:t>
            </w:r>
            <w:r>
              <w:rPr>
                <w:b/>
                <w:spacing w:val="-10"/>
                <w:sz w:val="20"/>
              </w:rPr>
              <w:t>d</w:t>
            </w:r>
          </w:p>
          <w:p>
            <w:pPr>
              <w:pStyle w:val="TableParagraph"/>
              <w:spacing w:before="6"/>
              <w:ind w:left="13"/>
              <w:rPr>
                <w:b/>
                <w:sz w:val="20"/>
              </w:rPr>
            </w:pPr>
            <w:r>
              <w:rPr>
                <w:b/>
                <w:spacing w:val="-2"/>
                <w:sz w:val="20"/>
              </w:rPr>
              <w:t>proceeds</w:t>
            </w:r>
          </w:p>
        </w:tc>
        <w:tc>
          <w:tcPr>
            <w:tcW w:w="1275" w:type="dxa"/>
          </w:tcPr>
          <w:p>
            <w:pPr>
              <w:pStyle w:val="TableParagraph"/>
              <w:spacing w:line="242" w:lineRule="auto" w:before="3"/>
              <w:ind w:left="13" w:right="-15"/>
              <w:rPr>
                <w:b/>
                <w:sz w:val="20"/>
              </w:rPr>
            </w:pPr>
            <w:r>
              <w:rPr>
                <w:b/>
                <w:sz w:val="20"/>
              </w:rPr>
              <w:t>Address,</w:t>
            </w:r>
            <w:r>
              <w:rPr>
                <w:b/>
                <w:spacing w:val="-10"/>
                <w:sz w:val="20"/>
              </w:rPr>
              <w:t> </w:t>
            </w:r>
            <w:r>
              <w:rPr>
                <w:b/>
                <w:sz w:val="20"/>
              </w:rPr>
              <w:t>phon </w:t>
            </w:r>
            <w:r>
              <w:rPr>
                <w:b/>
                <w:spacing w:val="-10"/>
                <w:sz w:val="20"/>
              </w:rPr>
              <w:t>e</w:t>
            </w:r>
          </w:p>
          <w:p>
            <w:pPr>
              <w:pStyle w:val="TableParagraph"/>
              <w:spacing w:line="242" w:lineRule="auto" w:before="3"/>
              <w:ind w:left="13" w:right="62"/>
              <w:rPr>
                <w:b/>
                <w:sz w:val="20"/>
              </w:rPr>
            </w:pPr>
            <w:r>
              <w:rPr>
                <w:b/>
                <w:sz w:val="20"/>
              </w:rPr>
              <w:t>number and email</w:t>
            </w:r>
            <w:r>
              <w:rPr>
                <w:b/>
                <w:spacing w:val="-13"/>
                <w:sz w:val="20"/>
              </w:rPr>
              <w:t> </w:t>
            </w:r>
            <w:r>
              <w:rPr>
                <w:b/>
                <w:sz w:val="20"/>
              </w:rPr>
              <w:t>address of the </w:t>
            </w:r>
            <w:r>
              <w:rPr>
                <w:b/>
                <w:spacing w:val="-2"/>
                <w:sz w:val="20"/>
              </w:rPr>
              <w:t>stakeholder</w:t>
            </w:r>
          </w:p>
        </w:tc>
        <w:tc>
          <w:tcPr>
            <w:tcW w:w="1135" w:type="dxa"/>
          </w:tcPr>
          <w:p>
            <w:pPr>
              <w:pStyle w:val="TableParagraph"/>
              <w:spacing w:line="242" w:lineRule="auto" w:before="3"/>
              <w:ind w:left="15"/>
              <w:rPr>
                <w:b/>
                <w:sz w:val="20"/>
              </w:rPr>
            </w:pPr>
            <w:r>
              <w:rPr>
                <w:b/>
                <w:spacing w:val="-2"/>
                <w:sz w:val="20"/>
              </w:rPr>
              <w:t>Identificatio </w:t>
            </w:r>
            <w:r>
              <w:rPr>
                <w:b/>
                <w:spacing w:val="-10"/>
                <w:sz w:val="20"/>
              </w:rPr>
              <w:t>n</w:t>
            </w:r>
          </w:p>
          <w:p>
            <w:pPr>
              <w:pStyle w:val="TableParagraph"/>
              <w:spacing w:line="242" w:lineRule="auto" w:before="3"/>
              <w:ind w:left="15"/>
              <w:rPr>
                <w:b/>
                <w:sz w:val="20"/>
              </w:rPr>
            </w:pPr>
            <w:r>
              <w:rPr>
                <w:b/>
                <w:sz w:val="20"/>
              </w:rPr>
              <w:t>Number of </w:t>
            </w:r>
            <w:r>
              <w:rPr>
                <w:b/>
                <w:spacing w:val="-4"/>
                <w:sz w:val="20"/>
              </w:rPr>
              <w:t>the </w:t>
            </w:r>
            <w:r>
              <w:rPr>
                <w:b/>
                <w:spacing w:val="-2"/>
                <w:sz w:val="20"/>
              </w:rPr>
              <w:t>stakeholder </w:t>
            </w:r>
            <w:r>
              <w:rPr>
                <w:b/>
                <w:sz w:val="20"/>
              </w:rPr>
              <w:t>(PAN,</w:t>
            </w:r>
            <w:r>
              <w:rPr>
                <w:b/>
                <w:spacing w:val="-5"/>
                <w:sz w:val="20"/>
              </w:rPr>
              <w:t> </w:t>
            </w:r>
            <w:r>
              <w:rPr>
                <w:b/>
                <w:spacing w:val="-4"/>
                <w:sz w:val="20"/>
              </w:rPr>
              <w:t>CIN,</w:t>
            </w:r>
          </w:p>
          <w:p>
            <w:pPr>
              <w:pStyle w:val="TableParagraph"/>
              <w:spacing w:line="242" w:lineRule="auto" w:before="2"/>
              <w:ind w:left="15" w:right="163"/>
              <w:rPr>
                <w:b/>
                <w:sz w:val="20"/>
              </w:rPr>
            </w:pPr>
            <w:r>
              <w:rPr>
                <w:b/>
                <w:spacing w:val="-2"/>
                <w:sz w:val="20"/>
              </w:rPr>
              <w:t>etc.)</w:t>
            </w:r>
            <w:r>
              <w:rPr>
                <w:b/>
                <w:sz w:val="20"/>
              </w:rPr>
              <w:t> </w:t>
            </w:r>
            <w:r>
              <w:rPr>
                <w:b/>
                <w:spacing w:val="-2"/>
                <w:sz w:val="20"/>
              </w:rPr>
              <w:t>(Please Attach</w:t>
            </w:r>
          </w:p>
          <w:p>
            <w:pPr>
              <w:pStyle w:val="TableParagraph"/>
              <w:spacing w:line="228" w:lineRule="exact"/>
              <w:ind w:left="15" w:right="106"/>
              <w:rPr>
                <w:b/>
                <w:sz w:val="20"/>
              </w:rPr>
            </w:pPr>
            <w:r>
              <w:rPr>
                <w:b/>
                <w:spacing w:val="-2"/>
                <w:sz w:val="18"/>
              </w:rPr>
              <w:t>Identificatio </w:t>
            </w:r>
            <w:r>
              <w:rPr>
                <w:b/>
                <w:sz w:val="18"/>
              </w:rPr>
              <w:t>n </w:t>
            </w:r>
            <w:r>
              <w:rPr>
                <w:b/>
                <w:sz w:val="20"/>
              </w:rPr>
              <w:t>proof.)</w:t>
            </w:r>
          </w:p>
        </w:tc>
        <w:tc>
          <w:tcPr>
            <w:tcW w:w="1133" w:type="dxa"/>
          </w:tcPr>
          <w:p>
            <w:pPr>
              <w:pStyle w:val="TableParagraph"/>
              <w:spacing w:line="244" w:lineRule="auto" w:before="3"/>
              <w:ind w:left="13"/>
              <w:rPr>
                <w:b/>
                <w:sz w:val="20"/>
              </w:rPr>
            </w:pPr>
            <w:r>
              <w:rPr>
                <w:b/>
                <w:spacing w:val="-2"/>
                <w:sz w:val="20"/>
              </w:rPr>
              <w:t>Amount</w:t>
            </w:r>
            <w:r>
              <w:rPr>
                <w:b/>
                <w:spacing w:val="-11"/>
                <w:sz w:val="20"/>
              </w:rPr>
              <w:t> </w:t>
            </w:r>
            <w:r>
              <w:rPr>
                <w:b/>
                <w:spacing w:val="-2"/>
                <w:sz w:val="20"/>
              </w:rPr>
              <w:t>due </w:t>
            </w:r>
            <w:r>
              <w:rPr>
                <w:b/>
                <w:sz w:val="20"/>
              </w:rPr>
              <w:t>to the </w:t>
            </w:r>
            <w:r>
              <w:rPr>
                <w:b/>
                <w:spacing w:val="-2"/>
                <w:sz w:val="20"/>
              </w:rPr>
              <w:t>stakeholder (Rs.)</w:t>
            </w:r>
          </w:p>
        </w:tc>
        <w:tc>
          <w:tcPr>
            <w:tcW w:w="710" w:type="dxa"/>
          </w:tcPr>
          <w:p>
            <w:pPr>
              <w:pStyle w:val="TableParagraph"/>
              <w:spacing w:line="252" w:lineRule="auto" w:before="3"/>
              <w:ind w:left="13" w:right="38"/>
              <w:rPr>
                <w:b/>
                <w:sz w:val="20"/>
              </w:rPr>
            </w:pPr>
            <w:r>
              <w:rPr>
                <w:b/>
                <w:spacing w:val="-2"/>
                <w:sz w:val="20"/>
              </w:rPr>
              <w:t>Nature </w:t>
            </w:r>
            <w:r>
              <w:rPr>
                <w:b/>
                <w:spacing w:val="-6"/>
                <w:sz w:val="20"/>
              </w:rPr>
              <w:t>of </w:t>
            </w:r>
            <w:r>
              <w:rPr>
                <w:b/>
                <w:spacing w:val="-2"/>
                <w:sz w:val="18"/>
              </w:rPr>
              <w:t>Amount </w:t>
            </w:r>
            <w:r>
              <w:rPr>
                <w:b/>
                <w:spacing w:val="-4"/>
                <w:sz w:val="20"/>
              </w:rPr>
              <w:t>due</w:t>
            </w:r>
          </w:p>
        </w:tc>
        <w:tc>
          <w:tcPr>
            <w:tcW w:w="991" w:type="dxa"/>
          </w:tcPr>
          <w:p>
            <w:pPr>
              <w:pStyle w:val="TableParagraph"/>
              <w:spacing w:line="242" w:lineRule="auto" w:before="3"/>
              <w:ind w:left="14"/>
              <w:rPr>
                <w:b/>
                <w:sz w:val="20"/>
              </w:rPr>
            </w:pPr>
            <w:r>
              <w:rPr>
                <w:b/>
                <w:spacing w:val="-2"/>
                <w:sz w:val="20"/>
              </w:rPr>
              <w:t>Applicable </w:t>
            </w:r>
            <w:r>
              <w:rPr>
                <w:b/>
                <w:sz w:val="20"/>
              </w:rPr>
              <w:t>section of the</w:t>
            </w:r>
            <w:r>
              <w:rPr>
                <w:b/>
                <w:spacing w:val="-13"/>
                <w:sz w:val="20"/>
              </w:rPr>
              <w:t> </w:t>
            </w:r>
            <w:r>
              <w:rPr>
                <w:b/>
                <w:sz w:val="20"/>
              </w:rPr>
              <w:t>Income Tax Act, 1961 or</w:t>
            </w:r>
            <w:r>
              <w:rPr>
                <w:b/>
                <w:spacing w:val="40"/>
                <w:sz w:val="20"/>
              </w:rPr>
              <w:t> </w:t>
            </w:r>
            <w:r>
              <w:rPr>
                <w:b/>
                <w:sz w:val="20"/>
              </w:rPr>
              <w:t>any other law</w:t>
            </w:r>
            <w:r>
              <w:rPr>
                <w:b/>
                <w:spacing w:val="40"/>
                <w:sz w:val="20"/>
              </w:rPr>
              <w:t> </w:t>
            </w:r>
            <w:r>
              <w:rPr>
                <w:b/>
                <w:sz w:val="20"/>
              </w:rPr>
              <w:t>under which tax</w:t>
            </w:r>
            <w:r>
              <w:rPr>
                <w:b/>
                <w:spacing w:val="40"/>
                <w:sz w:val="20"/>
              </w:rPr>
              <w:t> </w:t>
            </w:r>
            <w:r>
              <w:rPr>
                <w:b/>
                <w:sz w:val="20"/>
              </w:rPr>
              <w:t>is to be </w:t>
            </w:r>
            <w:r>
              <w:rPr>
                <w:b/>
                <w:spacing w:val="-2"/>
                <w:sz w:val="20"/>
              </w:rPr>
              <w:t>deducted</w:t>
            </w:r>
          </w:p>
        </w:tc>
        <w:tc>
          <w:tcPr>
            <w:tcW w:w="852" w:type="dxa"/>
          </w:tcPr>
          <w:p>
            <w:pPr>
              <w:pStyle w:val="TableParagraph"/>
              <w:spacing w:line="244" w:lineRule="auto" w:before="26"/>
              <w:ind w:left="14" w:right="179"/>
              <w:rPr>
                <w:b/>
                <w:sz w:val="20"/>
              </w:rPr>
            </w:pPr>
            <w:r>
              <w:rPr>
                <w:b/>
                <w:spacing w:val="-2"/>
                <w:sz w:val="18"/>
              </w:rPr>
              <w:t>Amount </w:t>
            </w:r>
            <w:r>
              <w:rPr>
                <w:b/>
                <w:sz w:val="20"/>
              </w:rPr>
              <w:t>of tax to be</w:t>
            </w:r>
          </w:p>
          <w:p>
            <w:pPr>
              <w:pStyle w:val="TableParagraph"/>
              <w:spacing w:line="268" w:lineRule="auto" w:before="21"/>
              <w:ind w:left="14" w:right="113"/>
              <w:rPr>
                <w:b/>
                <w:sz w:val="18"/>
              </w:rPr>
            </w:pPr>
            <w:r>
              <w:rPr>
                <w:b/>
                <w:spacing w:val="-2"/>
                <w:sz w:val="18"/>
              </w:rPr>
              <w:t>deducted (Rs.)</w:t>
            </w:r>
          </w:p>
        </w:tc>
        <w:tc>
          <w:tcPr>
            <w:tcW w:w="991" w:type="dxa"/>
          </w:tcPr>
          <w:p>
            <w:pPr>
              <w:pStyle w:val="TableParagraph"/>
              <w:spacing w:line="254" w:lineRule="auto" w:before="3"/>
              <w:ind w:left="14" w:right="-11"/>
              <w:rPr>
                <w:b/>
                <w:sz w:val="18"/>
              </w:rPr>
            </w:pPr>
            <w:r>
              <w:rPr>
                <w:b/>
                <w:sz w:val="20"/>
              </w:rPr>
              <w:t>Reason for </w:t>
            </w:r>
            <w:r>
              <w:rPr>
                <w:b/>
                <w:spacing w:val="-2"/>
                <w:sz w:val="20"/>
              </w:rPr>
              <w:t>unclaimed dividends </w:t>
            </w:r>
            <w:r>
              <w:rPr>
                <w:b/>
                <w:spacing w:val="-6"/>
                <w:sz w:val="20"/>
              </w:rPr>
              <w:t>or </w:t>
            </w:r>
            <w:r>
              <w:rPr>
                <w:b/>
                <w:spacing w:val="-2"/>
                <w:sz w:val="18"/>
              </w:rPr>
              <w:t>undistribute </w:t>
            </w:r>
            <w:r>
              <w:rPr>
                <w:b/>
                <w:spacing w:val="-10"/>
                <w:sz w:val="18"/>
              </w:rPr>
              <w:t>d</w:t>
            </w:r>
          </w:p>
          <w:p>
            <w:pPr>
              <w:pStyle w:val="TableParagraph"/>
              <w:spacing w:line="215" w:lineRule="exact"/>
              <w:ind w:left="14"/>
              <w:rPr>
                <w:b/>
                <w:sz w:val="20"/>
              </w:rPr>
            </w:pPr>
            <w:r>
              <w:rPr>
                <w:b/>
                <w:spacing w:val="-2"/>
                <w:sz w:val="20"/>
              </w:rPr>
              <w:t>proceeds</w:t>
            </w:r>
          </w:p>
        </w:tc>
        <w:tc>
          <w:tcPr>
            <w:tcW w:w="566" w:type="dxa"/>
          </w:tcPr>
          <w:p>
            <w:pPr>
              <w:pStyle w:val="TableParagraph"/>
              <w:spacing w:line="242" w:lineRule="auto" w:before="3"/>
              <w:ind w:left="15"/>
              <w:rPr>
                <w:b/>
                <w:sz w:val="20"/>
              </w:rPr>
            </w:pPr>
            <w:r>
              <w:rPr>
                <w:b/>
                <w:spacing w:val="-4"/>
                <w:sz w:val="20"/>
              </w:rPr>
              <w:t>Rema rks</w:t>
            </w:r>
          </w:p>
        </w:tc>
      </w:tr>
      <w:tr>
        <w:trPr>
          <w:trHeight w:val="277" w:hRule="atLeast"/>
        </w:trPr>
        <w:tc>
          <w:tcPr>
            <w:tcW w:w="418" w:type="dxa"/>
          </w:tcPr>
          <w:p>
            <w:pPr>
              <w:pStyle w:val="TableParagraph"/>
              <w:spacing w:line="256" w:lineRule="exact" w:before="1"/>
              <w:ind w:left="15"/>
              <w:jc w:val="center"/>
              <w:rPr>
                <w:sz w:val="24"/>
              </w:rPr>
            </w:pPr>
            <w:r>
              <w:rPr>
                <w:spacing w:val="-5"/>
                <w:sz w:val="24"/>
              </w:rPr>
              <w:t>(1)</w:t>
            </w:r>
          </w:p>
        </w:tc>
        <w:tc>
          <w:tcPr>
            <w:tcW w:w="1133" w:type="dxa"/>
          </w:tcPr>
          <w:p>
            <w:pPr>
              <w:pStyle w:val="TableParagraph"/>
              <w:spacing w:line="256" w:lineRule="exact" w:before="1"/>
              <w:ind w:left="14"/>
              <w:jc w:val="center"/>
              <w:rPr>
                <w:sz w:val="24"/>
              </w:rPr>
            </w:pPr>
            <w:r>
              <w:rPr>
                <w:spacing w:val="-5"/>
                <w:sz w:val="24"/>
              </w:rPr>
              <w:t>(2)</w:t>
            </w:r>
          </w:p>
        </w:tc>
        <w:tc>
          <w:tcPr>
            <w:tcW w:w="1275" w:type="dxa"/>
          </w:tcPr>
          <w:p>
            <w:pPr>
              <w:pStyle w:val="TableParagraph"/>
              <w:spacing w:line="256" w:lineRule="exact" w:before="1"/>
              <w:ind w:left="16"/>
              <w:jc w:val="center"/>
              <w:rPr>
                <w:sz w:val="24"/>
              </w:rPr>
            </w:pPr>
            <w:r>
              <w:rPr>
                <w:spacing w:val="-5"/>
                <w:sz w:val="24"/>
              </w:rPr>
              <w:t>(3)</w:t>
            </w:r>
          </w:p>
        </w:tc>
        <w:tc>
          <w:tcPr>
            <w:tcW w:w="1135" w:type="dxa"/>
          </w:tcPr>
          <w:p>
            <w:pPr>
              <w:pStyle w:val="TableParagraph"/>
              <w:spacing w:line="256" w:lineRule="exact" w:before="1"/>
              <w:ind w:left="17"/>
              <w:jc w:val="center"/>
              <w:rPr>
                <w:sz w:val="24"/>
              </w:rPr>
            </w:pPr>
            <w:r>
              <w:rPr>
                <w:spacing w:val="-5"/>
                <w:sz w:val="24"/>
              </w:rPr>
              <w:t>(4)</w:t>
            </w:r>
          </w:p>
        </w:tc>
        <w:tc>
          <w:tcPr>
            <w:tcW w:w="1133" w:type="dxa"/>
          </w:tcPr>
          <w:p>
            <w:pPr>
              <w:pStyle w:val="TableParagraph"/>
              <w:spacing w:line="256" w:lineRule="exact" w:before="1"/>
              <w:ind w:left="14"/>
              <w:jc w:val="center"/>
              <w:rPr>
                <w:sz w:val="24"/>
              </w:rPr>
            </w:pPr>
            <w:r>
              <w:rPr>
                <w:spacing w:val="-5"/>
                <w:sz w:val="24"/>
              </w:rPr>
              <w:t>(5)</w:t>
            </w:r>
          </w:p>
        </w:tc>
        <w:tc>
          <w:tcPr>
            <w:tcW w:w="710" w:type="dxa"/>
          </w:tcPr>
          <w:p>
            <w:pPr>
              <w:pStyle w:val="TableParagraph"/>
              <w:spacing w:line="256" w:lineRule="exact" w:before="1"/>
              <w:ind w:left="212"/>
              <w:rPr>
                <w:sz w:val="24"/>
              </w:rPr>
            </w:pPr>
            <w:r>
              <w:rPr>
                <w:spacing w:val="-5"/>
                <w:sz w:val="24"/>
              </w:rPr>
              <w:t>(6)</w:t>
            </w:r>
          </w:p>
        </w:tc>
        <w:tc>
          <w:tcPr>
            <w:tcW w:w="991" w:type="dxa"/>
          </w:tcPr>
          <w:p>
            <w:pPr>
              <w:pStyle w:val="TableParagraph"/>
              <w:spacing w:line="256" w:lineRule="exact" w:before="1"/>
              <w:ind w:left="20" w:right="2"/>
              <w:jc w:val="center"/>
              <w:rPr>
                <w:sz w:val="24"/>
              </w:rPr>
            </w:pPr>
            <w:r>
              <w:rPr>
                <w:spacing w:val="-5"/>
                <w:sz w:val="24"/>
              </w:rPr>
              <w:t>(7)</w:t>
            </w:r>
          </w:p>
        </w:tc>
        <w:tc>
          <w:tcPr>
            <w:tcW w:w="852" w:type="dxa"/>
          </w:tcPr>
          <w:p>
            <w:pPr>
              <w:pStyle w:val="TableParagraph"/>
              <w:spacing w:line="256" w:lineRule="exact" w:before="1"/>
              <w:ind w:left="283"/>
              <w:rPr>
                <w:sz w:val="24"/>
              </w:rPr>
            </w:pPr>
            <w:r>
              <w:rPr>
                <w:spacing w:val="-5"/>
                <w:sz w:val="24"/>
              </w:rPr>
              <w:t>(8)</w:t>
            </w:r>
          </w:p>
        </w:tc>
        <w:tc>
          <w:tcPr>
            <w:tcW w:w="991" w:type="dxa"/>
          </w:tcPr>
          <w:p>
            <w:pPr>
              <w:pStyle w:val="TableParagraph"/>
              <w:spacing w:line="256" w:lineRule="exact" w:before="1"/>
              <w:ind w:left="20"/>
              <w:jc w:val="center"/>
              <w:rPr>
                <w:sz w:val="24"/>
              </w:rPr>
            </w:pPr>
            <w:r>
              <w:rPr>
                <w:spacing w:val="-5"/>
                <w:sz w:val="24"/>
              </w:rPr>
              <w:t>(9)</w:t>
            </w:r>
          </w:p>
        </w:tc>
        <w:tc>
          <w:tcPr>
            <w:tcW w:w="566" w:type="dxa"/>
          </w:tcPr>
          <w:p>
            <w:pPr>
              <w:pStyle w:val="TableParagraph"/>
              <w:spacing w:line="256" w:lineRule="exact" w:before="1"/>
              <w:ind w:left="82"/>
              <w:rPr>
                <w:sz w:val="24"/>
              </w:rPr>
            </w:pPr>
            <w:r>
              <w:rPr>
                <w:spacing w:val="-4"/>
                <w:sz w:val="24"/>
              </w:rPr>
              <w:t>(10)</w:t>
            </w:r>
          </w:p>
        </w:tc>
      </w:tr>
      <w:tr>
        <w:trPr>
          <w:trHeight w:val="277" w:hRule="atLeast"/>
        </w:trPr>
        <w:tc>
          <w:tcPr>
            <w:tcW w:w="418" w:type="dxa"/>
          </w:tcPr>
          <w:p>
            <w:pPr>
              <w:pStyle w:val="TableParagraph"/>
              <w:spacing w:line="258" w:lineRule="exact"/>
              <w:ind w:left="15" w:right="1"/>
              <w:jc w:val="center"/>
              <w:rPr>
                <w:sz w:val="24"/>
              </w:rPr>
            </w:pPr>
            <w:r>
              <w:rPr>
                <w:spacing w:val="-10"/>
                <w:sz w:val="24"/>
              </w:rPr>
              <w:t>1</w:t>
            </w:r>
          </w:p>
        </w:tc>
        <w:tc>
          <w:tcPr>
            <w:tcW w:w="1133" w:type="dxa"/>
          </w:tcPr>
          <w:p>
            <w:pPr>
              <w:pStyle w:val="TableParagraph"/>
              <w:rPr>
                <w:sz w:val="20"/>
              </w:rPr>
            </w:pPr>
          </w:p>
        </w:tc>
        <w:tc>
          <w:tcPr>
            <w:tcW w:w="1275" w:type="dxa"/>
          </w:tcPr>
          <w:p>
            <w:pPr>
              <w:pStyle w:val="TableParagraph"/>
              <w:rPr>
                <w:sz w:val="20"/>
              </w:rPr>
            </w:pPr>
          </w:p>
        </w:tc>
        <w:tc>
          <w:tcPr>
            <w:tcW w:w="1135" w:type="dxa"/>
          </w:tcPr>
          <w:p>
            <w:pPr>
              <w:pStyle w:val="TableParagraph"/>
              <w:rPr>
                <w:sz w:val="20"/>
              </w:rPr>
            </w:pPr>
          </w:p>
        </w:tc>
        <w:tc>
          <w:tcPr>
            <w:tcW w:w="1133" w:type="dxa"/>
          </w:tcPr>
          <w:p>
            <w:pPr>
              <w:pStyle w:val="TableParagraph"/>
              <w:rPr>
                <w:sz w:val="20"/>
              </w:rPr>
            </w:pPr>
          </w:p>
        </w:tc>
        <w:tc>
          <w:tcPr>
            <w:tcW w:w="710" w:type="dxa"/>
          </w:tcPr>
          <w:p>
            <w:pPr>
              <w:pStyle w:val="TableParagraph"/>
              <w:rPr>
                <w:sz w:val="20"/>
              </w:rPr>
            </w:pPr>
          </w:p>
        </w:tc>
        <w:tc>
          <w:tcPr>
            <w:tcW w:w="991" w:type="dxa"/>
          </w:tcPr>
          <w:p>
            <w:pPr>
              <w:pStyle w:val="TableParagraph"/>
              <w:rPr>
                <w:sz w:val="20"/>
              </w:rPr>
            </w:pPr>
          </w:p>
        </w:tc>
        <w:tc>
          <w:tcPr>
            <w:tcW w:w="852" w:type="dxa"/>
          </w:tcPr>
          <w:p>
            <w:pPr>
              <w:pStyle w:val="TableParagraph"/>
              <w:rPr>
                <w:sz w:val="20"/>
              </w:rPr>
            </w:pPr>
          </w:p>
        </w:tc>
        <w:tc>
          <w:tcPr>
            <w:tcW w:w="991" w:type="dxa"/>
          </w:tcPr>
          <w:p>
            <w:pPr>
              <w:pStyle w:val="TableParagraph"/>
              <w:rPr>
                <w:sz w:val="20"/>
              </w:rPr>
            </w:pPr>
          </w:p>
        </w:tc>
        <w:tc>
          <w:tcPr>
            <w:tcW w:w="566" w:type="dxa"/>
          </w:tcPr>
          <w:p>
            <w:pPr>
              <w:pStyle w:val="TableParagraph"/>
              <w:rPr>
                <w:sz w:val="20"/>
              </w:rPr>
            </w:pPr>
          </w:p>
        </w:tc>
      </w:tr>
      <w:tr>
        <w:trPr>
          <w:trHeight w:val="275" w:hRule="atLeast"/>
        </w:trPr>
        <w:tc>
          <w:tcPr>
            <w:tcW w:w="418" w:type="dxa"/>
          </w:tcPr>
          <w:p>
            <w:pPr>
              <w:pStyle w:val="TableParagraph"/>
              <w:spacing w:line="255" w:lineRule="exact"/>
              <w:ind w:left="15" w:right="1"/>
              <w:jc w:val="center"/>
              <w:rPr>
                <w:sz w:val="24"/>
              </w:rPr>
            </w:pPr>
            <w:r>
              <w:rPr>
                <w:spacing w:val="-10"/>
                <w:sz w:val="24"/>
              </w:rPr>
              <w:t>2</w:t>
            </w:r>
          </w:p>
        </w:tc>
        <w:tc>
          <w:tcPr>
            <w:tcW w:w="1133" w:type="dxa"/>
          </w:tcPr>
          <w:p>
            <w:pPr>
              <w:pStyle w:val="TableParagraph"/>
              <w:rPr>
                <w:sz w:val="20"/>
              </w:rPr>
            </w:pPr>
          </w:p>
        </w:tc>
        <w:tc>
          <w:tcPr>
            <w:tcW w:w="1275" w:type="dxa"/>
          </w:tcPr>
          <w:p>
            <w:pPr>
              <w:pStyle w:val="TableParagraph"/>
              <w:rPr>
                <w:sz w:val="20"/>
              </w:rPr>
            </w:pPr>
          </w:p>
        </w:tc>
        <w:tc>
          <w:tcPr>
            <w:tcW w:w="1135" w:type="dxa"/>
          </w:tcPr>
          <w:p>
            <w:pPr>
              <w:pStyle w:val="TableParagraph"/>
              <w:rPr>
                <w:sz w:val="20"/>
              </w:rPr>
            </w:pPr>
          </w:p>
        </w:tc>
        <w:tc>
          <w:tcPr>
            <w:tcW w:w="1133" w:type="dxa"/>
          </w:tcPr>
          <w:p>
            <w:pPr>
              <w:pStyle w:val="TableParagraph"/>
              <w:rPr>
                <w:sz w:val="20"/>
              </w:rPr>
            </w:pPr>
          </w:p>
        </w:tc>
        <w:tc>
          <w:tcPr>
            <w:tcW w:w="710" w:type="dxa"/>
          </w:tcPr>
          <w:p>
            <w:pPr>
              <w:pStyle w:val="TableParagraph"/>
              <w:rPr>
                <w:sz w:val="20"/>
              </w:rPr>
            </w:pPr>
          </w:p>
        </w:tc>
        <w:tc>
          <w:tcPr>
            <w:tcW w:w="991" w:type="dxa"/>
          </w:tcPr>
          <w:p>
            <w:pPr>
              <w:pStyle w:val="TableParagraph"/>
              <w:rPr>
                <w:sz w:val="20"/>
              </w:rPr>
            </w:pPr>
          </w:p>
        </w:tc>
        <w:tc>
          <w:tcPr>
            <w:tcW w:w="852" w:type="dxa"/>
          </w:tcPr>
          <w:p>
            <w:pPr>
              <w:pStyle w:val="TableParagraph"/>
              <w:rPr>
                <w:sz w:val="20"/>
              </w:rPr>
            </w:pPr>
          </w:p>
        </w:tc>
        <w:tc>
          <w:tcPr>
            <w:tcW w:w="991" w:type="dxa"/>
          </w:tcPr>
          <w:p>
            <w:pPr>
              <w:pStyle w:val="TableParagraph"/>
              <w:rPr>
                <w:sz w:val="20"/>
              </w:rPr>
            </w:pPr>
          </w:p>
        </w:tc>
        <w:tc>
          <w:tcPr>
            <w:tcW w:w="566" w:type="dxa"/>
          </w:tcPr>
          <w:p>
            <w:pPr>
              <w:pStyle w:val="TableParagraph"/>
              <w:rPr>
                <w:sz w:val="20"/>
              </w:rPr>
            </w:pPr>
          </w:p>
        </w:tc>
      </w:tr>
    </w:tbl>
    <w:p>
      <w:pPr>
        <w:spacing w:before="1"/>
        <w:ind w:left="732" w:right="0" w:firstLine="0"/>
        <w:jc w:val="left"/>
        <w:rPr>
          <w:sz w:val="24"/>
        </w:rPr>
      </w:pPr>
      <w:r>
        <w:rPr>
          <w:spacing w:val="-10"/>
          <w:sz w:val="24"/>
        </w:rPr>
        <w:t>]</w:t>
      </w:r>
    </w:p>
    <w:p>
      <w:pPr>
        <w:pStyle w:val="BodyText"/>
      </w:pPr>
    </w:p>
    <w:p>
      <w:pPr>
        <w:pStyle w:val="Heading2"/>
        <w:ind w:left="732"/>
      </w:pPr>
      <w:r>
        <w:rPr/>
        <w:t>C.</w:t>
      </w:r>
      <w:r>
        <w:rPr>
          <w:spacing w:val="-5"/>
        </w:rPr>
        <w:t> </w:t>
      </w:r>
      <w:r>
        <w:rPr/>
        <w:t>Details</w:t>
      </w:r>
      <w:r>
        <w:rPr>
          <w:spacing w:val="-3"/>
        </w:rPr>
        <w:t> </w:t>
      </w:r>
      <w:r>
        <w:rPr/>
        <w:t>of</w:t>
      </w:r>
      <w:r>
        <w:rPr>
          <w:spacing w:val="-2"/>
        </w:rPr>
        <w:t> </w:t>
      </w:r>
      <w:r>
        <w:rPr/>
        <w:t>Deposit</w:t>
      </w:r>
      <w:r>
        <w:rPr>
          <w:spacing w:val="-2"/>
        </w:rPr>
        <w:t> </w:t>
      </w:r>
      <w:r>
        <w:rPr/>
        <w:t>made</w:t>
      </w:r>
      <w:r>
        <w:rPr>
          <w:spacing w:val="-3"/>
        </w:rPr>
        <w:t> </w:t>
      </w:r>
      <w:r>
        <w:rPr/>
        <w:t>into</w:t>
      </w:r>
      <w:r>
        <w:rPr>
          <w:spacing w:val="-2"/>
        </w:rPr>
        <w:t> </w:t>
      </w:r>
      <w:r>
        <w:rPr/>
        <w:t>the</w:t>
      </w:r>
      <w:r>
        <w:rPr>
          <w:spacing w:val="-3"/>
        </w:rPr>
        <w:t> </w:t>
      </w:r>
      <w:r>
        <w:rPr/>
        <w:t>Corporate</w:t>
      </w:r>
      <w:r>
        <w:rPr>
          <w:spacing w:val="-2"/>
        </w:rPr>
        <w:t> </w:t>
      </w:r>
      <w:r>
        <w:rPr/>
        <w:t>Liquidation</w:t>
      </w:r>
      <w:r>
        <w:rPr>
          <w:spacing w:val="-2"/>
        </w:rPr>
        <w:t> Account</w:t>
      </w:r>
    </w:p>
    <w:p>
      <w:pPr>
        <w:pStyle w:val="BodyText"/>
        <w:ind w:left="732" w:firstLine="240"/>
      </w:pPr>
      <w:r>
        <w:rPr/>
        <w:t>I</w:t>
      </w:r>
      <w:r>
        <w:rPr>
          <w:spacing w:val="40"/>
        </w:rPr>
        <w:t> </w:t>
      </w:r>
      <w:r>
        <w:rPr/>
        <w:t>(</w:t>
      </w:r>
      <w:r>
        <w:rPr>
          <w:i/>
        </w:rPr>
        <w:t>Name</w:t>
      </w:r>
      <w:r>
        <w:rPr>
          <w:i/>
          <w:spacing w:val="40"/>
        </w:rPr>
        <w:t> </w:t>
      </w:r>
      <w:r>
        <w:rPr>
          <w:i/>
        </w:rPr>
        <w:t>of</w:t>
      </w:r>
      <w:r>
        <w:rPr>
          <w:i/>
          <w:spacing w:val="68"/>
        </w:rPr>
        <w:t> </w:t>
      </w:r>
      <w:r>
        <w:rPr>
          <w:i/>
        </w:rPr>
        <w:t>Liquidator)</w:t>
      </w:r>
      <w:r>
        <w:rPr>
          <w:i/>
          <w:spacing w:val="69"/>
        </w:rPr>
        <w:t> </w:t>
      </w:r>
      <w:r>
        <w:rPr/>
        <w:t>have</w:t>
      </w:r>
      <w:r>
        <w:rPr>
          <w:spacing w:val="40"/>
        </w:rPr>
        <w:t> </w:t>
      </w:r>
      <w:r>
        <w:rPr/>
        <w:t>deposited</w:t>
      </w:r>
      <w:r>
        <w:rPr>
          <w:spacing w:val="67"/>
        </w:rPr>
        <w:t> </w:t>
      </w:r>
      <w:r>
        <w:rPr/>
        <w:t>Rs……</w:t>
      </w:r>
      <w:r>
        <w:rPr>
          <w:spacing w:val="68"/>
        </w:rPr>
        <w:t> </w:t>
      </w:r>
      <w:r>
        <w:rPr/>
        <w:t>(Rupees</w:t>
      </w:r>
      <w:r>
        <w:rPr>
          <w:spacing w:val="67"/>
        </w:rPr>
        <w:t> </w:t>
      </w:r>
      <w:r>
        <w:rPr/>
        <w:t>….only)</w:t>
      </w:r>
      <w:r>
        <w:rPr>
          <w:spacing w:val="67"/>
        </w:rPr>
        <w:t> </w:t>
      </w:r>
      <w:r>
        <w:rPr/>
        <w:t>into</w:t>
      </w:r>
      <w:r>
        <w:rPr>
          <w:spacing w:val="67"/>
        </w:rPr>
        <w:t> </w:t>
      </w:r>
      <w:r>
        <w:rPr/>
        <w:t>the</w:t>
      </w:r>
      <w:r>
        <w:rPr>
          <w:spacing w:val="40"/>
        </w:rPr>
        <w:t> </w:t>
      </w:r>
      <w:r>
        <w:rPr/>
        <w:t>Corporate Liquidation Account on …. vide acknowledgment no.. … dated ……</w:t>
      </w:r>
    </w:p>
    <w:p>
      <w:pPr>
        <w:pStyle w:val="BodyText"/>
        <w:rPr>
          <w:sz w:val="20"/>
        </w:rPr>
      </w:pPr>
    </w:p>
    <w:p>
      <w:pPr>
        <w:pStyle w:val="BodyText"/>
        <w:rPr>
          <w:sz w:val="20"/>
        </w:rPr>
      </w:pPr>
    </w:p>
    <w:p>
      <w:pPr>
        <w:pStyle w:val="BodyText"/>
        <w:spacing w:before="100"/>
        <w:rPr>
          <w:sz w:val="20"/>
        </w:rPr>
      </w:pPr>
      <w:r>
        <w:rPr>
          <w:sz w:val="20"/>
        </w:rPr>
        <mc:AlternateContent>
          <mc:Choice Requires="wps">
            <w:drawing>
              <wp:anchor distT="0" distB="0" distL="0" distR="0" allowOverlap="1" layoutInCell="1" locked="0" behindDoc="1" simplePos="0" relativeHeight="487612928">
                <wp:simplePos x="0" y="0"/>
                <wp:positionH relativeFrom="page">
                  <wp:posOffset>914704</wp:posOffset>
                </wp:positionH>
                <wp:positionV relativeFrom="paragraph">
                  <wp:posOffset>225270</wp:posOffset>
                </wp:positionV>
                <wp:extent cx="1829435" cy="7620"/>
                <wp:effectExtent l="0" t="0" r="0" b="0"/>
                <wp:wrapTopAndBottom/>
                <wp:docPr id="54" name="Graphic 54"/>
                <wp:cNvGraphicFramePr>
                  <a:graphicFrameLocks/>
                </wp:cNvGraphicFramePr>
                <a:graphic>
                  <a:graphicData uri="http://schemas.microsoft.com/office/word/2010/wordprocessingShape">
                    <wps:wsp>
                      <wps:cNvPr id="54" name="Graphic 54"/>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7.737837pt;width:144.020pt;height:.599980pt;mso-position-horizontal-relative:page;mso-position-vertical-relative:paragraph;z-index:-15703552;mso-wrap-distance-left:0;mso-wrap-distance-right:0" id="docshape54" filled="true" fillcolor="#000000" stroked="false">
                <v:fill type="solid"/>
                <w10:wrap type="topAndBottom"/>
              </v:rect>
            </w:pict>
          </mc:Fallback>
        </mc:AlternateContent>
      </w:r>
    </w:p>
    <w:p>
      <w:pPr>
        <w:spacing w:line="222" w:lineRule="exact" w:before="103"/>
        <w:ind w:left="732" w:right="0" w:firstLine="0"/>
        <w:jc w:val="left"/>
        <w:rPr>
          <w:sz w:val="20"/>
        </w:rPr>
      </w:pPr>
      <w:bookmarkStart w:name="_bookmark122" w:id="123"/>
      <w:bookmarkEnd w:id="123"/>
      <w:r>
        <w:rPr/>
      </w:r>
      <w:r>
        <w:rPr>
          <w:sz w:val="20"/>
          <w:vertAlign w:val="superscript"/>
        </w:rPr>
        <w:t>123</w:t>
      </w:r>
      <w:r>
        <w:rPr>
          <w:spacing w:val="-6"/>
          <w:sz w:val="20"/>
          <w:vertAlign w:val="baseline"/>
        </w:rPr>
        <w:t> </w:t>
      </w:r>
      <w:r>
        <w:rPr>
          <w:sz w:val="20"/>
          <w:vertAlign w:val="baseline"/>
        </w:rPr>
        <w:t>Inserted</w:t>
      </w:r>
      <w:r>
        <w:rPr>
          <w:spacing w:val="-5"/>
          <w:sz w:val="20"/>
          <w:vertAlign w:val="baseline"/>
        </w:rPr>
        <w:t> </w:t>
      </w:r>
      <w:r>
        <w:rPr>
          <w:sz w:val="20"/>
          <w:vertAlign w:val="baseline"/>
        </w:rPr>
        <w:t>by</w:t>
      </w:r>
      <w:r>
        <w:rPr>
          <w:spacing w:val="-5"/>
          <w:sz w:val="20"/>
          <w:vertAlign w:val="baseline"/>
        </w:rPr>
        <w:t> </w:t>
      </w:r>
      <w:r>
        <w:rPr>
          <w:sz w:val="20"/>
          <w:vertAlign w:val="baseline"/>
        </w:rPr>
        <w:t>Notification</w:t>
      </w:r>
      <w:r>
        <w:rPr>
          <w:spacing w:val="-5"/>
          <w:sz w:val="20"/>
          <w:vertAlign w:val="baseline"/>
        </w:rPr>
        <w:t> </w:t>
      </w:r>
      <w:r>
        <w:rPr>
          <w:sz w:val="20"/>
          <w:vertAlign w:val="baseline"/>
        </w:rPr>
        <w:t>No.</w:t>
      </w:r>
      <w:r>
        <w:rPr>
          <w:spacing w:val="-6"/>
          <w:sz w:val="20"/>
          <w:vertAlign w:val="baseline"/>
        </w:rPr>
        <w:t> </w:t>
      </w:r>
      <w:r>
        <w:rPr>
          <w:sz w:val="20"/>
          <w:vertAlign w:val="baseline"/>
        </w:rPr>
        <w:t>IBBI/2019-20/GN/REG/053</w:t>
      </w:r>
      <w:r>
        <w:rPr>
          <w:spacing w:val="-5"/>
          <w:sz w:val="20"/>
          <w:vertAlign w:val="baseline"/>
        </w:rPr>
        <w:t> </w:t>
      </w:r>
      <w:r>
        <w:rPr>
          <w:sz w:val="20"/>
          <w:vertAlign w:val="baseline"/>
        </w:rPr>
        <w:t>dated</w:t>
      </w:r>
      <w:r>
        <w:rPr>
          <w:spacing w:val="-5"/>
          <w:sz w:val="20"/>
          <w:vertAlign w:val="baseline"/>
        </w:rPr>
        <w:t> </w:t>
      </w:r>
      <w:r>
        <w:rPr>
          <w:sz w:val="20"/>
          <w:vertAlign w:val="baseline"/>
        </w:rPr>
        <w:t>6</w:t>
      </w:r>
      <w:r>
        <w:rPr>
          <w:sz w:val="20"/>
          <w:vertAlign w:val="superscript"/>
        </w:rPr>
        <w:t>th</w:t>
      </w:r>
      <w:r>
        <w:rPr>
          <w:spacing w:val="-6"/>
          <w:sz w:val="20"/>
          <w:vertAlign w:val="baseline"/>
        </w:rPr>
        <w:t> </w:t>
      </w:r>
      <w:r>
        <w:rPr>
          <w:sz w:val="20"/>
          <w:vertAlign w:val="baseline"/>
        </w:rPr>
        <w:t>January,</w:t>
      </w:r>
      <w:r>
        <w:rPr>
          <w:spacing w:val="-6"/>
          <w:sz w:val="20"/>
          <w:vertAlign w:val="baseline"/>
        </w:rPr>
        <w:t> </w:t>
      </w:r>
      <w:r>
        <w:rPr>
          <w:sz w:val="20"/>
          <w:vertAlign w:val="baseline"/>
        </w:rPr>
        <w:t>2020</w:t>
      </w:r>
      <w:r>
        <w:rPr>
          <w:spacing w:val="-6"/>
          <w:sz w:val="20"/>
          <w:vertAlign w:val="baseline"/>
        </w:rPr>
        <w:t> </w:t>
      </w:r>
      <w:r>
        <w:rPr>
          <w:sz w:val="20"/>
          <w:vertAlign w:val="baseline"/>
        </w:rPr>
        <w:t>(w.e.f.</w:t>
      </w:r>
      <w:r>
        <w:rPr>
          <w:spacing w:val="-8"/>
          <w:sz w:val="20"/>
          <w:vertAlign w:val="baseline"/>
        </w:rPr>
        <w:t> </w:t>
      </w:r>
      <w:r>
        <w:rPr>
          <w:sz w:val="20"/>
          <w:vertAlign w:val="baseline"/>
        </w:rPr>
        <w:t>06-01-</w:t>
      </w:r>
      <w:r>
        <w:rPr>
          <w:spacing w:val="-2"/>
          <w:sz w:val="20"/>
          <w:vertAlign w:val="baseline"/>
        </w:rPr>
        <w:t>2020).</w:t>
      </w:r>
    </w:p>
    <w:p>
      <w:pPr>
        <w:spacing w:line="275" w:lineRule="exact" w:before="0"/>
        <w:ind w:left="732" w:right="0" w:firstLine="0"/>
        <w:jc w:val="left"/>
        <w:rPr>
          <w:sz w:val="20"/>
        </w:rPr>
      </w:pPr>
      <w:bookmarkStart w:name="_bookmark123" w:id="124"/>
      <w:bookmarkEnd w:id="124"/>
      <w:r>
        <w:rPr/>
      </w:r>
      <w:r>
        <w:rPr>
          <w:position w:val="9"/>
          <w:sz w:val="16"/>
        </w:rPr>
        <w:t>124</w:t>
      </w:r>
      <w:r>
        <w:rPr>
          <w:spacing w:val="14"/>
          <w:position w:val="9"/>
          <w:sz w:val="16"/>
        </w:rPr>
        <w:t> </w:t>
      </w:r>
      <w:r>
        <w:rPr>
          <w:sz w:val="20"/>
        </w:rPr>
        <w:t>Substituted</w:t>
      </w:r>
      <w:r>
        <w:rPr>
          <w:spacing w:val="-4"/>
          <w:sz w:val="20"/>
        </w:rPr>
        <w:t> </w:t>
      </w:r>
      <w:r>
        <w:rPr>
          <w:i/>
          <w:sz w:val="20"/>
        </w:rPr>
        <w:t>vide</w:t>
      </w:r>
      <w:r>
        <w:rPr>
          <w:i/>
          <w:spacing w:val="-5"/>
          <w:sz w:val="20"/>
        </w:rPr>
        <w:t> </w:t>
      </w:r>
      <w:r>
        <w:rPr>
          <w:sz w:val="20"/>
        </w:rPr>
        <w:t>Notification</w:t>
      </w:r>
      <w:r>
        <w:rPr>
          <w:spacing w:val="-6"/>
          <w:sz w:val="20"/>
        </w:rPr>
        <w:t> </w:t>
      </w:r>
      <w:r>
        <w:rPr>
          <w:sz w:val="20"/>
        </w:rPr>
        <w:t>No.</w:t>
      </w:r>
      <w:r>
        <w:rPr>
          <w:spacing w:val="-6"/>
          <w:sz w:val="20"/>
        </w:rPr>
        <w:t> </w:t>
      </w:r>
      <w:r>
        <w:rPr>
          <w:sz w:val="20"/>
        </w:rPr>
        <w:t>IBBI/2024-25/GN/REG121,</w:t>
      </w:r>
      <w:r>
        <w:rPr>
          <w:spacing w:val="-6"/>
          <w:sz w:val="20"/>
        </w:rPr>
        <w:t> </w:t>
      </w:r>
      <w:r>
        <w:rPr>
          <w:sz w:val="20"/>
        </w:rPr>
        <w:t>dated</w:t>
      </w:r>
      <w:r>
        <w:rPr>
          <w:spacing w:val="-4"/>
          <w:sz w:val="20"/>
        </w:rPr>
        <w:t> </w:t>
      </w:r>
      <w:r>
        <w:rPr>
          <w:sz w:val="20"/>
        </w:rPr>
        <w:t>28</w:t>
      </w:r>
      <w:r>
        <w:rPr>
          <w:sz w:val="20"/>
          <w:vertAlign w:val="superscript"/>
        </w:rPr>
        <w:t>th</w:t>
      </w:r>
      <w:r>
        <w:rPr>
          <w:spacing w:val="-6"/>
          <w:sz w:val="20"/>
          <w:vertAlign w:val="baseline"/>
        </w:rPr>
        <w:t> </w:t>
      </w:r>
      <w:r>
        <w:rPr>
          <w:sz w:val="20"/>
          <w:vertAlign w:val="baseline"/>
        </w:rPr>
        <w:t>January,</w:t>
      </w:r>
      <w:r>
        <w:rPr>
          <w:spacing w:val="-6"/>
          <w:sz w:val="20"/>
          <w:vertAlign w:val="baseline"/>
        </w:rPr>
        <w:t> </w:t>
      </w:r>
      <w:r>
        <w:rPr>
          <w:sz w:val="20"/>
          <w:vertAlign w:val="baseline"/>
        </w:rPr>
        <w:t>2025</w:t>
      </w:r>
      <w:r>
        <w:rPr>
          <w:spacing w:val="-5"/>
          <w:sz w:val="20"/>
          <w:vertAlign w:val="baseline"/>
        </w:rPr>
        <w:t> </w:t>
      </w:r>
      <w:r>
        <w:rPr>
          <w:sz w:val="20"/>
          <w:vertAlign w:val="baseline"/>
        </w:rPr>
        <w:t>(w.e.f.</w:t>
      </w:r>
      <w:r>
        <w:rPr>
          <w:spacing w:val="-6"/>
          <w:sz w:val="20"/>
          <w:vertAlign w:val="baseline"/>
        </w:rPr>
        <w:t> </w:t>
      </w:r>
      <w:r>
        <w:rPr>
          <w:sz w:val="20"/>
          <w:vertAlign w:val="baseline"/>
        </w:rPr>
        <w:t>29-01-</w:t>
      </w:r>
      <w:r>
        <w:rPr>
          <w:spacing w:val="-2"/>
          <w:sz w:val="20"/>
          <w:vertAlign w:val="baseline"/>
        </w:rPr>
        <w:t>2025).</w:t>
      </w:r>
    </w:p>
    <w:p>
      <w:pPr>
        <w:spacing w:after="0" w:line="275" w:lineRule="exact"/>
        <w:jc w:val="left"/>
        <w:rPr>
          <w:sz w:val="20"/>
        </w:rPr>
        <w:sectPr>
          <w:pgSz w:w="11900" w:h="16850"/>
          <w:pgMar w:header="0" w:footer="1049" w:top="1360" w:bottom="1240" w:left="708" w:right="708"/>
        </w:sectPr>
      </w:pPr>
    </w:p>
    <w:p>
      <w:pPr>
        <w:pStyle w:val="BodyText"/>
        <w:spacing w:before="78"/>
        <w:ind w:left="732" w:right="711"/>
      </w:pPr>
      <w:r>
        <w:rPr/>
        <w:t>I</w:t>
      </w:r>
      <w:r>
        <w:rPr>
          <w:spacing w:val="-10"/>
        </w:rPr>
        <w:t> </w:t>
      </w:r>
      <w:r>
        <w:rPr/>
        <w:t>(</w:t>
      </w:r>
      <w:r>
        <w:rPr>
          <w:i/>
        </w:rPr>
        <w:t>Name</w:t>
      </w:r>
      <w:r>
        <w:rPr>
          <w:i/>
          <w:spacing w:val="-9"/>
        </w:rPr>
        <w:t> </w:t>
      </w:r>
      <w:r>
        <w:rPr>
          <w:i/>
        </w:rPr>
        <w:t>of</w:t>
      </w:r>
      <w:r>
        <w:rPr>
          <w:i/>
          <w:spacing w:val="-9"/>
        </w:rPr>
        <w:t> </w:t>
      </w:r>
      <w:r>
        <w:rPr>
          <w:i/>
        </w:rPr>
        <w:t>Liquidator)</w:t>
      </w:r>
      <w:r>
        <w:rPr>
          <w:i/>
          <w:spacing w:val="-9"/>
        </w:rPr>
        <w:t> </w:t>
      </w:r>
      <w:r>
        <w:rPr/>
        <w:t>hereby</w:t>
      </w:r>
      <w:r>
        <w:rPr>
          <w:spacing w:val="-7"/>
        </w:rPr>
        <w:t> </w:t>
      </w:r>
      <w:r>
        <w:rPr/>
        <w:t>certify</w:t>
      </w:r>
      <w:r>
        <w:rPr>
          <w:spacing w:val="-8"/>
        </w:rPr>
        <w:t> </w:t>
      </w:r>
      <w:r>
        <w:rPr/>
        <w:t>that</w:t>
      </w:r>
      <w:r>
        <w:rPr>
          <w:spacing w:val="-10"/>
        </w:rPr>
        <w:t> </w:t>
      </w:r>
      <w:r>
        <w:rPr/>
        <w:t>the</w:t>
      </w:r>
      <w:r>
        <w:rPr>
          <w:spacing w:val="-8"/>
        </w:rPr>
        <w:t> </w:t>
      </w:r>
      <w:r>
        <w:rPr/>
        <w:t>details</w:t>
      </w:r>
      <w:r>
        <w:rPr>
          <w:spacing w:val="-9"/>
        </w:rPr>
        <w:t> </w:t>
      </w:r>
      <w:r>
        <w:rPr/>
        <w:t>provided</w:t>
      </w:r>
      <w:r>
        <w:rPr>
          <w:spacing w:val="-10"/>
        </w:rPr>
        <w:t> </w:t>
      </w:r>
      <w:r>
        <w:rPr/>
        <w:t>in</w:t>
      </w:r>
      <w:r>
        <w:rPr>
          <w:spacing w:val="-7"/>
        </w:rPr>
        <w:t> </w:t>
      </w:r>
      <w:r>
        <w:rPr/>
        <w:t>this</w:t>
      </w:r>
      <w:r>
        <w:rPr>
          <w:spacing w:val="-9"/>
        </w:rPr>
        <w:t> </w:t>
      </w:r>
      <w:r>
        <w:rPr/>
        <w:t>Form</w:t>
      </w:r>
      <w:r>
        <w:rPr>
          <w:spacing w:val="-8"/>
        </w:rPr>
        <w:t> </w:t>
      </w:r>
      <w:r>
        <w:rPr/>
        <w:t>are</w:t>
      </w:r>
      <w:r>
        <w:rPr>
          <w:spacing w:val="-11"/>
        </w:rPr>
        <w:t> </w:t>
      </w:r>
      <w:r>
        <w:rPr/>
        <w:t>true</w:t>
      </w:r>
      <w:r>
        <w:rPr>
          <w:spacing w:val="-9"/>
        </w:rPr>
        <w:t> </w:t>
      </w:r>
      <w:r>
        <w:rPr/>
        <w:t>and</w:t>
      </w:r>
      <w:r>
        <w:rPr>
          <w:spacing w:val="-8"/>
        </w:rPr>
        <w:t> </w:t>
      </w:r>
      <w:r>
        <w:rPr/>
        <w:t>correct to the best of my knowledge and belief, and nothing material has been concealed.</w:t>
      </w:r>
    </w:p>
    <w:p>
      <w:pPr>
        <w:pStyle w:val="BodyText"/>
        <w:spacing w:after="0"/>
        <w:sectPr>
          <w:pgSz w:w="11900" w:h="16850"/>
          <w:pgMar w:header="0" w:footer="1049" w:top="1360" w:bottom="1240" w:left="708" w:right="708"/>
        </w:sectPr>
      </w:pPr>
    </w:p>
    <w:p>
      <w:pPr>
        <w:pStyle w:val="BodyText"/>
      </w:pPr>
    </w:p>
    <w:p>
      <w:pPr>
        <w:pStyle w:val="BodyText"/>
      </w:pPr>
    </w:p>
    <w:p>
      <w:pPr>
        <w:pStyle w:val="BodyText"/>
      </w:pPr>
    </w:p>
    <w:p>
      <w:pPr>
        <w:pStyle w:val="BodyText"/>
      </w:pPr>
    </w:p>
    <w:p>
      <w:pPr>
        <w:pStyle w:val="BodyText"/>
      </w:pPr>
    </w:p>
    <w:p>
      <w:pPr>
        <w:pStyle w:val="BodyText"/>
        <w:spacing w:before="1"/>
        <w:ind w:left="732" w:right="31"/>
      </w:pPr>
      <w:r>
        <w:rPr>
          <w:spacing w:val="-2"/>
        </w:rPr>
        <w:t>Date: Place:</w:t>
      </w:r>
    </w:p>
    <w:p>
      <w:pPr>
        <w:pStyle w:val="BodyText"/>
        <w:ind w:left="2114" w:right="727" w:firstLine="1179"/>
        <w:jc w:val="right"/>
      </w:pPr>
      <w:r>
        <w:rPr/>
        <w:br w:type="column"/>
      </w:r>
      <w:r>
        <w:rPr>
          <w:spacing w:val="-2"/>
        </w:rPr>
        <w:t>(Signature)</w:t>
      </w:r>
      <w:r>
        <w:rPr>
          <w:spacing w:val="-2"/>
        </w:rPr>
        <w:t> </w:t>
      </w:r>
      <w:r>
        <w:rPr/>
        <w:t>Name</w:t>
      </w:r>
      <w:r>
        <w:rPr>
          <w:spacing w:val="-13"/>
        </w:rPr>
        <w:t> </w:t>
      </w:r>
      <w:r>
        <w:rPr/>
        <w:t>of</w:t>
      </w:r>
      <w:r>
        <w:rPr>
          <w:spacing w:val="-14"/>
        </w:rPr>
        <w:t> </w:t>
      </w:r>
      <w:r>
        <w:rPr/>
        <w:t>the</w:t>
      </w:r>
      <w:r>
        <w:rPr>
          <w:spacing w:val="-13"/>
        </w:rPr>
        <w:t> </w:t>
      </w:r>
      <w:r>
        <w:rPr/>
        <w:t>Liquidator IP Registration No:</w:t>
      </w:r>
    </w:p>
    <w:p>
      <w:pPr>
        <w:pStyle w:val="BodyText"/>
        <w:spacing w:before="1"/>
        <w:ind w:left="732" w:right="728" w:firstLine="33"/>
        <w:jc w:val="right"/>
      </w:pPr>
      <w:r>
        <w:rPr/>
        <w:t>Address</w:t>
      </w:r>
      <w:r>
        <w:rPr>
          <w:spacing w:val="-9"/>
        </w:rPr>
        <w:t> </w:t>
      </w:r>
      <w:r>
        <w:rPr/>
        <w:t>as</w:t>
      </w:r>
      <w:r>
        <w:rPr>
          <w:spacing w:val="-9"/>
        </w:rPr>
        <w:t> </w:t>
      </w:r>
      <w:r>
        <w:rPr/>
        <w:t>registered</w:t>
      </w:r>
      <w:r>
        <w:rPr>
          <w:spacing w:val="-6"/>
        </w:rPr>
        <w:t> </w:t>
      </w:r>
      <w:r>
        <w:rPr/>
        <w:t>with</w:t>
      </w:r>
      <w:r>
        <w:rPr>
          <w:spacing w:val="-8"/>
        </w:rPr>
        <w:t> </w:t>
      </w:r>
      <w:r>
        <w:rPr/>
        <w:t>the</w:t>
      </w:r>
      <w:r>
        <w:rPr>
          <w:spacing w:val="-9"/>
        </w:rPr>
        <w:t> </w:t>
      </w:r>
      <w:r>
        <w:rPr/>
        <w:t>Board: Email</w:t>
      </w:r>
      <w:r>
        <w:rPr>
          <w:spacing w:val="-1"/>
        </w:rPr>
        <w:t> </w:t>
      </w:r>
      <w:r>
        <w:rPr/>
        <w:t>id</w:t>
      </w:r>
      <w:r>
        <w:rPr>
          <w:spacing w:val="-1"/>
        </w:rPr>
        <w:t> </w:t>
      </w:r>
      <w:r>
        <w:rPr/>
        <w:t>as</w:t>
      </w:r>
      <w:r>
        <w:rPr>
          <w:spacing w:val="-1"/>
        </w:rPr>
        <w:t> </w:t>
      </w:r>
      <w:r>
        <w:rPr/>
        <w:t>registered</w:t>
      </w:r>
      <w:r>
        <w:rPr>
          <w:spacing w:val="-1"/>
        </w:rPr>
        <w:t> </w:t>
      </w:r>
      <w:r>
        <w:rPr/>
        <w:t>with</w:t>
      </w:r>
      <w:r>
        <w:rPr>
          <w:spacing w:val="-1"/>
        </w:rPr>
        <w:t> </w:t>
      </w:r>
      <w:r>
        <w:rPr/>
        <w:t>the </w:t>
      </w:r>
      <w:r>
        <w:rPr>
          <w:spacing w:val="-2"/>
        </w:rPr>
        <w:t>Board:</w:t>
      </w:r>
    </w:p>
    <w:p>
      <w:pPr>
        <w:pStyle w:val="BodyText"/>
        <w:spacing w:after="0"/>
        <w:jc w:val="right"/>
        <w:sectPr>
          <w:type w:val="continuous"/>
          <w:pgSz w:w="11900" w:h="16850"/>
          <w:pgMar w:header="0" w:footer="1049" w:top="1360" w:bottom="1240" w:left="708" w:right="708"/>
          <w:cols w:num="2" w:equalWidth="0">
            <w:col w:w="1358" w:space="4024"/>
            <w:col w:w="5102"/>
          </w:cols>
        </w:sectPr>
      </w:pPr>
    </w:p>
    <w:p>
      <w:pPr>
        <w:pStyle w:val="Heading1"/>
        <w:spacing w:before="276"/>
        <w:ind w:left="2"/>
      </w:pPr>
      <w:r>
        <w:rPr/>
        <w:t>FORM</w:t>
      </w:r>
      <w:r>
        <w:rPr>
          <w:spacing w:val="-2"/>
        </w:rPr>
        <w:t> </w:t>
      </w:r>
      <w:r>
        <w:rPr>
          <w:spacing w:val="-10"/>
        </w:rPr>
        <w:t>J</w:t>
      </w:r>
    </w:p>
    <w:p>
      <w:pPr>
        <w:pStyle w:val="Heading2"/>
        <w:ind w:left="0" w:right="1"/>
        <w:jc w:val="center"/>
      </w:pPr>
      <w:r>
        <w:rPr/>
        <w:t>Withdrawal</w:t>
      </w:r>
      <w:r>
        <w:rPr>
          <w:spacing w:val="-4"/>
        </w:rPr>
        <w:t> </w:t>
      </w:r>
      <w:r>
        <w:rPr/>
        <w:t>from</w:t>
      </w:r>
      <w:r>
        <w:rPr>
          <w:spacing w:val="-2"/>
        </w:rPr>
        <w:t> </w:t>
      </w:r>
      <w:r>
        <w:rPr/>
        <w:t>Corporate</w:t>
      </w:r>
      <w:r>
        <w:rPr>
          <w:spacing w:val="-5"/>
        </w:rPr>
        <w:t> </w:t>
      </w:r>
      <w:r>
        <w:rPr/>
        <w:t>Liquidation</w:t>
      </w:r>
      <w:r>
        <w:rPr>
          <w:spacing w:val="-3"/>
        </w:rPr>
        <w:t> </w:t>
      </w:r>
      <w:r>
        <w:rPr>
          <w:spacing w:val="-2"/>
        </w:rPr>
        <w:t>Account</w:t>
      </w:r>
    </w:p>
    <w:p>
      <w:pPr>
        <w:spacing w:before="0"/>
        <w:ind w:left="1013" w:right="1014" w:firstLine="0"/>
        <w:jc w:val="center"/>
        <w:rPr>
          <w:sz w:val="24"/>
        </w:rPr>
      </w:pPr>
      <w:r>
        <w:rPr>
          <w:sz w:val="24"/>
        </w:rPr>
        <w:t>[</w:t>
      </w:r>
      <w:r>
        <w:rPr>
          <w:i/>
          <w:sz w:val="24"/>
        </w:rPr>
        <w:t>Under</w:t>
      </w:r>
      <w:r>
        <w:rPr>
          <w:i/>
          <w:spacing w:val="-4"/>
          <w:sz w:val="24"/>
        </w:rPr>
        <w:t> </w:t>
      </w:r>
      <w:r>
        <w:rPr>
          <w:i/>
          <w:sz w:val="24"/>
        </w:rPr>
        <w:t>Regulation</w:t>
      </w:r>
      <w:r>
        <w:rPr>
          <w:i/>
          <w:spacing w:val="-3"/>
          <w:sz w:val="24"/>
        </w:rPr>
        <w:t> </w:t>
      </w:r>
      <w:r>
        <w:rPr>
          <w:i/>
          <w:sz w:val="24"/>
        </w:rPr>
        <w:t>46</w:t>
      </w:r>
      <w:r>
        <w:rPr>
          <w:i/>
          <w:spacing w:val="-3"/>
          <w:sz w:val="24"/>
        </w:rPr>
        <w:t> </w:t>
      </w:r>
      <w:r>
        <w:rPr>
          <w:i/>
          <w:sz w:val="24"/>
        </w:rPr>
        <w:t>(7)</w:t>
      </w:r>
      <w:r>
        <w:rPr>
          <w:i/>
          <w:spacing w:val="-2"/>
          <w:sz w:val="24"/>
        </w:rPr>
        <w:t> </w:t>
      </w:r>
      <w:r>
        <w:rPr>
          <w:i/>
          <w:sz w:val="24"/>
        </w:rPr>
        <w:t>of</w:t>
      </w:r>
      <w:r>
        <w:rPr>
          <w:i/>
          <w:spacing w:val="-3"/>
          <w:sz w:val="24"/>
        </w:rPr>
        <w:t> </w:t>
      </w:r>
      <w:r>
        <w:rPr>
          <w:i/>
          <w:sz w:val="24"/>
        </w:rPr>
        <w:t>the</w:t>
      </w:r>
      <w:r>
        <w:rPr>
          <w:i/>
          <w:spacing w:val="-4"/>
          <w:sz w:val="24"/>
        </w:rPr>
        <w:t> </w:t>
      </w:r>
      <w:r>
        <w:rPr>
          <w:i/>
          <w:sz w:val="24"/>
        </w:rPr>
        <w:t>Insolvency</w:t>
      </w:r>
      <w:r>
        <w:rPr>
          <w:i/>
          <w:spacing w:val="-4"/>
          <w:sz w:val="24"/>
        </w:rPr>
        <w:t> </w:t>
      </w:r>
      <w:r>
        <w:rPr>
          <w:i/>
          <w:sz w:val="24"/>
        </w:rPr>
        <w:t>and</w:t>
      </w:r>
      <w:r>
        <w:rPr>
          <w:i/>
          <w:spacing w:val="-3"/>
          <w:sz w:val="24"/>
        </w:rPr>
        <w:t> </w:t>
      </w:r>
      <w:r>
        <w:rPr>
          <w:i/>
          <w:sz w:val="24"/>
        </w:rPr>
        <w:t>Bankruptcy</w:t>
      </w:r>
      <w:r>
        <w:rPr>
          <w:i/>
          <w:spacing w:val="-4"/>
          <w:sz w:val="24"/>
        </w:rPr>
        <w:t> </w:t>
      </w:r>
      <w:r>
        <w:rPr>
          <w:i/>
          <w:sz w:val="24"/>
        </w:rPr>
        <w:t>Board</w:t>
      </w:r>
      <w:r>
        <w:rPr>
          <w:i/>
          <w:spacing w:val="-3"/>
          <w:sz w:val="24"/>
        </w:rPr>
        <w:t> </w:t>
      </w:r>
      <w:r>
        <w:rPr>
          <w:i/>
          <w:sz w:val="24"/>
        </w:rPr>
        <w:t>of</w:t>
      </w:r>
      <w:r>
        <w:rPr>
          <w:i/>
          <w:spacing w:val="-3"/>
          <w:sz w:val="24"/>
        </w:rPr>
        <w:t> </w:t>
      </w:r>
      <w:r>
        <w:rPr>
          <w:i/>
          <w:sz w:val="24"/>
        </w:rPr>
        <w:t>India</w:t>
      </w:r>
      <w:r>
        <w:rPr>
          <w:i/>
          <w:spacing w:val="-3"/>
          <w:sz w:val="24"/>
        </w:rPr>
        <w:t> </w:t>
      </w:r>
      <w:r>
        <w:rPr>
          <w:i/>
          <w:sz w:val="24"/>
        </w:rPr>
        <w:t>(Liquidation Process) Regulations, 2016</w:t>
      </w:r>
      <w:r>
        <w:rPr>
          <w:sz w:val="24"/>
        </w:rPr>
        <w:t>]</w:t>
      </w:r>
    </w:p>
    <w:tbl>
      <w:tblPr>
        <w:tblW w:w="0" w:type="auto"/>
        <w:jc w:val="left"/>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7"/>
        <w:gridCol w:w="6904"/>
        <w:gridCol w:w="1260"/>
      </w:tblGrid>
      <w:tr>
        <w:trPr>
          <w:trHeight w:val="276" w:hRule="atLeast"/>
        </w:trPr>
        <w:tc>
          <w:tcPr>
            <w:tcW w:w="847" w:type="dxa"/>
          </w:tcPr>
          <w:p>
            <w:pPr>
              <w:pStyle w:val="TableParagraph"/>
              <w:spacing w:line="256" w:lineRule="exact"/>
              <w:ind w:left="12" w:right="3"/>
              <w:jc w:val="center"/>
              <w:rPr>
                <w:b/>
                <w:sz w:val="24"/>
              </w:rPr>
            </w:pPr>
            <w:r>
              <w:rPr>
                <w:b/>
                <w:sz w:val="24"/>
              </w:rPr>
              <w:t>Sl. </w:t>
            </w:r>
            <w:r>
              <w:rPr>
                <w:b/>
                <w:spacing w:val="-5"/>
                <w:sz w:val="24"/>
              </w:rPr>
              <w:t>No.</w:t>
            </w:r>
          </w:p>
        </w:tc>
        <w:tc>
          <w:tcPr>
            <w:tcW w:w="6904" w:type="dxa"/>
          </w:tcPr>
          <w:p>
            <w:pPr>
              <w:pStyle w:val="TableParagraph"/>
              <w:spacing w:line="256" w:lineRule="exact"/>
              <w:ind w:left="6" w:right="3"/>
              <w:jc w:val="center"/>
              <w:rPr>
                <w:b/>
                <w:sz w:val="24"/>
              </w:rPr>
            </w:pPr>
            <w:r>
              <w:rPr>
                <w:b/>
                <w:spacing w:val="-2"/>
                <w:sz w:val="24"/>
              </w:rPr>
              <w:t>Description</w:t>
            </w:r>
          </w:p>
        </w:tc>
        <w:tc>
          <w:tcPr>
            <w:tcW w:w="1260" w:type="dxa"/>
          </w:tcPr>
          <w:p>
            <w:pPr>
              <w:pStyle w:val="TableParagraph"/>
              <w:spacing w:line="256" w:lineRule="exact"/>
              <w:ind w:left="4"/>
              <w:jc w:val="center"/>
              <w:rPr>
                <w:b/>
                <w:sz w:val="24"/>
              </w:rPr>
            </w:pPr>
            <w:r>
              <w:rPr>
                <w:b/>
                <w:spacing w:val="-2"/>
                <w:sz w:val="24"/>
              </w:rPr>
              <w:t>Particulars</w:t>
            </w:r>
          </w:p>
        </w:tc>
      </w:tr>
      <w:tr>
        <w:trPr>
          <w:trHeight w:val="275" w:hRule="atLeast"/>
        </w:trPr>
        <w:tc>
          <w:tcPr>
            <w:tcW w:w="847" w:type="dxa"/>
          </w:tcPr>
          <w:p>
            <w:pPr>
              <w:pStyle w:val="TableParagraph"/>
              <w:spacing w:line="256" w:lineRule="exact"/>
              <w:ind w:left="12" w:right="4"/>
              <w:jc w:val="center"/>
              <w:rPr>
                <w:sz w:val="24"/>
              </w:rPr>
            </w:pPr>
            <w:r>
              <w:rPr>
                <w:spacing w:val="-5"/>
                <w:sz w:val="24"/>
              </w:rPr>
              <w:t>(1)</w:t>
            </w:r>
          </w:p>
        </w:tc>
        <w:tc>
          <w:tcPr>
            <w:tcW w:w="6904" w:type="dxa"/>
          </w:tcPr>
          <w:p>
            <w:pPr>
              <w:pStyle w:val="TableParagraph"/>
              <w:spacing w:line="256" w:lineRule="exact"/>
              <w:ind w:left="6"/>
              <w:jc w:val="center"/>
              <w:rPr>
                <w:sz w:val="24"/>
              </w:rPr>
            </w:pPr>
            <w:r>
              <w:rPr>
                <w:spacing w:val="-5"/>
                <w:sz w:val="24"/>
              </w:rPr>
              <w:t>(2)</w:t>
            </w:r>
          </w:p>
        </w:tc>
        <w:tc>
          <w:tcPr>
            <w:tcW w:w="1260" w:type="dxa"/>
          </w:tcPr>
          <w:p>
            <w:pPr>
              <w:pStyle w:val="TableParagraph"/>
              <w:spacing w:line="256" w:lineRule="exact"/>
              <w:ind w:left="4"/>
              <w:jc w:val="center"/>
              <w:rPr>
                <w:sz w:val="24"/>
              </w:rPr>
            </w:pPr>
            <w:r>
              <w:rPr>
                <w:spacing w:val="-5"/>
                <w:sz w:val="24"/>
              </w:rPr>
              <w:t>(3)</w:t>
            </w:r>
          </w:p>
        </w:tc>
      </w:tr>
      <w:tr>
        <w:trPr>
          <w:trHeight w:val="275" w:hRule="atLeast"/>
        </w:trPr>
        <w:tc>
          <w:tcPr>
            <w:tcW w:w="847" w:type="dxa"/>
          </w:tcPr>
          <w:p>
            <w:pPr>
              <w:pStyle w:val="TableParagraph"/>
              <w:ind w:left="12" w:right="1"/>
              <w:jc w:val="center"/>
              <w:rPr>
                <w:sz w:val="20"/>
              </w:rPr>
            </w:pPr>
            <w:r>
              <w:rPr>
                <w:spacing w:val="-10"/>
                <w:sz w:val="20"/>
              </w:rPr>
              <w:t>1</w:t>
            </w:r>
          </w:p>
        </w:tc>
        <w:tc>
          <w:tcPr>
            <w:tcW w:w="6904" w:type="dxa"/>
          </w:tcPr>
          <w:p>
            <w:pPr>
              <w:pStyle w:val="TableParagraph"/>
              <w:ind w:left="28"/>
              <w:rPr>
                <w:sz w:val="20"/>
              </w:rPr>
            </w:pPr>
            <w:r>
              <w:rPr>
                <w:sz w:val="20"/>
              </w:rPr>
              <w:t>Name</w:t>
            </w:r>
            <w:r>
              <w:rPr>
                <w:spacing w:val="-4"/>
                <w:sz w:val="20"/>
              </w:rPr>
              <w:t> </w:t>
            </w:r>
            <w:r>
              <w:rPr>
                <w:sz w:val="20"/>
              </w:rPr>
              <w:t>of</w:t>
            </w:r>
            <w:r>
              <w:rPr>
                <w:spacing w:val="-4"/>
                <w:sz w:val="20"/>
              </w:rPr>
              <w:t> </w:t>
            </w:r>
            <w:r>
              <w:rPr>
                <w:sz w:val="20"/>
              </w:rPr>
              <w:t>the</w:t>
            </w:r>
            <w:r>
              <w:rPr>
                <w:spacing w:val="-4"/>
                <w:sz w:val="20"/>
              </w:rPr>
              <w:t> </w:t>
            </w:r>
            <w:r>
              <w:rPr>
                <w:sz w:val="20"/>
              </w:rPr>
              <w:t>Corporate</w:t>
            </w:r>
            <w:r>
              <w:rPr>
                <w:spacing w:val="-3"/>
                <w:sz w:val="20"/>
              </w:rPr>
              <w:t> </w:t>
            </w:r>
            <w:r>
              <w:rPr>
                <w:spacing w:val="-2"/>
                <w:sz w:val="20"/>
              </w:rPr>
              <w:t>Debtor</w:t>
            </w:r>
          </w:p>
        </w:tc>
        <w:tc>
          <w:tcPr>
            <w:tcW w:w="1260" w:type="dxa"/>
          </w:tcPr>
          <w:p>
            <w:pPr>
              <w:pStyle w:val="TableParagraph"/>
              <w:rPr>
                <w:sz w:val="20"/>
              </w:rPr>
            </w:pPr>
          </w:p>
        </w:tc>
      </w:tr>
      <w:tr>
        <w:trPr>
          <w:trHeight w:val="275" w:hRule="atLeast"/>
        </w:trPr>
        <w:tc>
          <w:tcPr>
            <w:tcW w:w="847" w:type="dxa"/>
          </w:tcPr>
          <w:p>
            <w:pPr>
              <w:pStyle w:val="TableParagraph"/>
              <w:ind w:left="12" w:right="1"/>
              <w:jc w:val="center"/>
              <w:rPr>
                <w:sz w:val="20"/>
              </w:rPr>
            </w:pPr>
            <w:r>
              <w:rPr>
                <w:spacing w:val="-10"/>
                <w:sz w:val="20"/>
              </w:rPr>
              <w:t>2</w:t>
            </w:r>
          </w:p>
        </w:tc>
        <w:tc>
          <w:tcPr>
            <w:tcW w:w="6904" w:type="dxa"/>
          </w:tcPr>
          <w:p>
            <w:pPr>
              <w:pStyle w:val="TableParagraph"/>
              <w:ind w:left="28"/>
              <w:rPr>
                <w:sz w:val="20"/>
              </w:rPr>
            </w:pPr>
            <w:r>
              <w:rPr>
                <w:sz w:val="20"/>
              </w:rPr>
              <w:t>Identification</w:t>
            </w:r>
            <w:r>
              <w:rPr>
                <w:spacing w:val="-4"/>
                <w:sz w:val="20"/>
              </w:rPr>
              <w:t> </w:t>
            </w:r>
            <w:r>
              <w:rPr>
                <w:sz w:val="20"/>
              </w:rPr>
              <w:t>Number</w:t>
            </w:r>
            <w:r>
              <w:rPr>
                <w:spacing w:val="-6"/>
                <w:sz w:val="20"/>
              </w:rPr>
              <w:t> </w:t>
            </w:r>
            <w:r>
              <w:rPr>
                <w:sz w:val="20"/>
              </w:rPr>
              <w:t>of</w:t>
            </w:r>
            <w:r>
              <w:rPr>
                <w:spacing w:val="-5"/>
                <w:sz w:val="20"/>
              </w:rPr>
              <w:t> </w:t>
            </w:r>
            <w:r>
              <w:rPr>
                <w:sz w:val="20"/>
              </w:rPr>
              <w:t>CD</w:t>
            </w:r>
            <w:r>
              <w:rPr>
                <w:spacing w:val="-4"/>
                <w:sz w:val="20"/>
              </w:rPr>
              <w:t> </w:t>
            </w:r>
            <w:r>
              <w:rPr>
                <w:spacing w:val="-2"/>
                <w:sz w:val="20"/>
              </w:rPr>
              <w:t>(CIN/DIN)</w:t>
            </w:r>
          </w:p>
        </w:tc>
        <w:tc>
          <w:tcPr>
            <w:tcW w:w="1260" w:type="dxa"/>
          </w:tcPr>
          <w:p>
            <w:pPr>
              <w:pStyle w:val="TableParagraph"/>
              <w:rPr>
                <w:sz w:val="20"/>
              </w:rPr>
            </w:pPr>
          </w:p>
        </w:tc>
      </w:tr>
      <w:tr>
        <w:trPr>
          <w:trHeight w:val="277" w:hRule="atLeast"/>
        </w:trPr>
        <w:tc>
          <w:tcPr>
            <w:tcW w:w="847" w:type="dxa"/>
          </w:tcPr>
          <w:p>
            <w:pPr>
              <w:pStyle w:val="TableParagraph"/>
              <w:ind w:left="12" w:right="1"/>
              <w:jc w:val="center"/>
              <w:rPr>
                <w:sz w:val="20"/>
              </w:rPr>
            </w:pPr>
            <w:r>
              <w:rPr>
                <w:spacing w:val="-10"/>
                <w:sz w:val="20"/>
              </w:rPr>
              <w:t>3</w:t>
            </w:r>
          </w:p>
        </w:tc>
        <w:tc>
          <w:tcPr>
            <w:tcW w:w="6904" w:type="dxa"/>
          </w:tcPr>
          <w:p>
            <w:pPr>
              <w:pStyle w:val="TableParagraph"/>
              <w:ind w:left="28"/>
              <w:rPr>
                <w:sz w:val="20"/>
              </w:rPr>
            </w:pPr>
            <w:r>
              <w:rPr>
                <w:sz w:val="20"/>
              </w:rPr>
              <w:t>CIRP</w:t>
            </w:r>
            <w:r>
              <w:rPr>
                <w:spacing w:val="-8"/>
                <w:sz w:val="20"/>
              </w:rPr>
              <w:t> </w:t>
            </w:r>
            <w:r>
              <w:rPr>
                <w:sz w:val="20"/>
              </w:rPr>
              <w:t>Commencement</w:t>
            </w:r>
            <w:r>
              <w:rPr>
                <w:spacing w:val="-9"/>
                <w:sz w:val="20"/>
              </w:rPr>
              <w:t> </w:t>
            </w:r>
            <w:r>
              <w:rPr>
                <w:spacing w:val="-4"/>
                <w:sz w:val="20"/>
              </w:rPr>
              <w:t>Date</w:t>
            </w:r>
          </w:p>
        </w:tc>
        <w:tc>
          <w:tcPr>
            <w:tcW w:w="1260" w:type="dxa"/>
          </w:tcPr>
          <w:p>
            <w:pPr>
              <w:pStyle w:val="TableParagraph"/>
              <w:rPr>
                <w:sz w:val="20"/>
              </w:rPr>
            </w:pPr>
          </w:p>
        </w:tc>
      </w:tr>
      <w:tr>
        <w:trPr>
          <w:trHeight w:val="275" w:hRule="atLeast"/>
        </w:trPr>
        <w:tc>
          <w:tcPr>
            <w:tcW w:w="847" w:type="dxa"/>
          </w:tcPr>
          <w:p>
            <w:pPr>
              <w:pStyle w:val="TableParagraph"/>
              <w:ind w:left="12" w:right="1"/>
              <w:jc w:val="center"/>
              <w:rPr>
                <w:sz w:val="20"/>
              </w:rPr>
            </w:pPr>
            <w:r>
              <w:rPr>
                <w:spacing w:val="-10"/>
                <w:sz w:val="20"/>
              </w:rPr>
              <w:t>4</w:t>
            </w:r>
          </w:p>
        </w:tc>
        <w:tc>
          <w:tcPr>
            <w:tcW w:w="6904" w:type="dxa"/>
          </w:tcPr>
          <w:p>
            <w:pPr>
              <w:pStyle w:val="TableParagraph"/>
              <w:ind w:left="28"/>
              <w:rPr>
                <w:sz w:val="20"/>
              </w:rPr>
            </w:pPr>
            <w:r>
              <w:rPr>
                <w:sz w:val="20"/>
              </w:rPr>
              <w:t>Liquidation</w:t>
            </w:r>
            <w:r>
              <w:rPr>
                <w:spacing w:val="-10"/>
                <w:sz w:val="20"/>
              </w:rPr>
              <w:t> </w:t>
            </w:r>
            <w:r>
              <w:rPr>
                <w:sz w:val="20"/>
              </w:rPr>
              <w:t>Commencement</w:t>
            </w:r>
            <w:r>
              <w:rPr>
                <w:spacing w:val="-13"/>
                <w:sz w:val="20"/>
              </w:rPr>
              <w:t> </w:t>
            </w:r>
            <w:r>
              <w:rPr>
                <w:spacing w:val="-4"/>
                <w:sz w:val="20"/>
              </w:rPr>
              <w:t>Date</w:t>
            </w:r>
          </w:p>
        </w:tc>
        <w:tc>
          <w:tcPr>
            <w:tcW w:w="1260" w:type="dxa"/>
          </w:tcPr>
          <w:p>
            <w:pPr>
              <w:pStyle w:val="TableParagraph"/>
              <w:rPr>
                <w:sz w:val="20"/>
              </w:rPr>
            </w:pPr>
          </w:p>
        </w:tc>
      </w:tr>
      <w:tr>
        <w:trPr>
          <w:trHeight w:val="275" w:hRule="atLeast"/>
        </w:trPr>
        <w:tc>
          <w:tcPr>
            <w:tcW w:w="847" w:type="dxa"/>
          </w:tcPr>
          <w:p>
            <w:pPr>
              <w:pStyle w:val="TableParagraph"/>
              <w:ind w:left="12" w:right="1"/>
              <w:jc w:val="center"/>
              <w:rPr>
                <w:sz w:val="20"/>
              </w:rPr>
            </w:pPr>
            <w:r>
              <w:rPr>
                <w:spacing w:val="-10"/>
                <w:sz w:val="20"/>
              </w:rPr>
              <w:t>5</w:t>
            </w:r>
          </w:p>
        </w:tc>
        <w:tc>
          <w:tcPr>
            <w:tcW w:w="6904" w:type="dxa"/>
          </w:tcPr>
          <w:p>
            <w:pPr>
              <w:pStyle w:val="TableParagraph"/>
              <w:ind w:left="28"/>
              <w:rPr>
                <w:sz w:val="20"/>
              </w:rPr>
            </w:pPr>
            <w:r>
              <w:rPr>
                <w:sz w:val="20"/>
              </w:rPr>
              <w:t>Date</w:t>
            </w:r>
            <w:r>
              <w:rPr>
                <w:spacing w:val="-6"/>
                <w:sz w:val="20"/>
              </w:rPr>
              <w:t> </w:t>
            </w:r>
            <w:r>
              <w:rPr>
                <w:sz w:val="20"/>
              </w:rPr>
              <w:t>of</w:t>
            </w:r>
            <w:r>
              <w:rPr>
                <w:spacing w:val="-6"/>
                <w:sz w:val="20"/>
              </w:rPr>
              <w:t> </w:t>
            </w:r>
            <w:r>
              <w:rPr>
                <w:sz w:val="20"/>
              </w:rPr>
              <w:t>Dissolution</w:t>
            </w:r>
            <w:r>
              <w:rPr>
                <w:spacing w:val="-4"/>
                <w:sz w:val="20"/>
              </w:rPr>
              <w:t> </w:t>
            </w:r>
            <w:r>
              <w:rPr>
                <w:spacing w:val="-2"/>
                <w:sz w:val="20"/>
              </w:rPr>
              <w:t>Order</w:t>
            </w:r>
          </w:p>
        </w:tc>
        <w:tc>
          <w:tcPr>
            <w:tcW w:w="1260" w:type="dxa"/>
          </w:tcPr>
          <w:p>
            <w:pPr>
              <w:pStyle w:val="TableParagraph"/>
              <w:rPr>
                <w:sz w:val="20"/>
              </w:rPr>
            </w:pPr>
          </w:p>
        </w:tc>
      </w:tr>
      <w:tr>
        <w:trPr>
          <w:trHeight w:val="275" w:hRule="atLeast"/>
        </w:trPr>
        <w:tc>
          <w:tcPr>
            <w:tcW w:w="847" w:type="dxa"/>
          </w:tcPr>
          <w:p>
            <w:pPr>
              <w:pStyle w:val="TableParagraph"/>
              <w:ind w:left="12" w:right="1"/>
              <w:jc w:val="center"/>
              <w:rPr>
                <w:sz w:val="20"/>
              </w:rPr>
            </w:pPr>
            <w:r>
              <w:rPr>
                <w:spacing w:val="-10"/>
                <w:sz w:val="20"/>
              </w:rPr>
              <w:t>6</w:t>
            </w:r>
          </w:p>
        </w:tc>
        <w:tc>
          <w:tcPr>
            <w:tcW w:w="6904" w:type="dxa"/>
          </w:tcPr>
          <w:p>
            <w:pPr>
              <w:pStyle w:val="TableParagraph"/>
              <w:ind w:left="28"/>
              <w:rPr>
                <w:sz w:val="20"/>
              </w:rPr>
            </w:pPr>
            <w:r>
              <w:rPr>
                <w:sz w:val="20"/>
              </w:rPr>
              <w:t>Date</w:t>
            </w:r>
            <w:r>
              <w:rPr>
                <w:spacing w:val="-6"/>
                <w:sz w:val="20"/>
              </w:rPr>
              <w:t> </w:t>
            </w:r>
            <w:r>
              <w:rPr>
                <w:sz w:val="20"/>
              </w:rPr>
              <w:t>of</w:t>
            </w:r>
            <w:r>
              <w:rPr>
                <w:spacing w:val="-5"/>
                <w:sz w:val="20"/>
              </w:rPr>
              <w:t> </w:t>
            </w:r>
            <w:r>
              <w:rPr>
                <w:sz w:val="20"/>
              </w:rPr>
              <w:t>Deposit</w:t>
            </w:r>
            <w:r>
              <w:rPr>
                <w:spacing w:val="-6"/>
                <w:sz w:val="20"/>
              </w:rPr>
              <w:t> </w:t>
            </w:r>
            <w:r>
              <w:rPr>
                <w:sz w:val="20"/>
              </w:rPr>
              <w:t>into</w:t>
            </w:r>
            <w:r>
              <w:rPr>
                <w:spacing w:val="-4"/>
                <w:sz w:val="20"/>
              </w:rPr>
              <w:t> </w:t>
            </w:r>
            <w:r>
              <w:rPr>
                <w:sz w:val="20"/>
              </w:rPr>
              <w:t>the</w:t>
            </w:r>
            <w:r>
              <w:rPr>
                <w:spacing w:val="-5"/>
                <w:sz w:val="20"/>
              </w:rPr>
              <w:t> </w:t>
            </w:r>
            <w:r>
              <w:rPr>
                <w:sz w:val="20"/>
              </w:rPr>
              <w:t>Corporate</w:t>
            </w:r>
            <w:r>
              <w:rPr>
                <w:spacing w:val="-5"/>
                <w:sz w:val="20"/>
              </w:rPr>
              <w:t> </w:t>
            </w:r>
            <w:r>
              <w:rPr>
                <w:sz w:val="20"/>
              </w:rPr>
              <w:t>Liquidation</w:t>
            </w:r>
            <w:r>
              <w:rPr>
                <w:spacing w:val="-4"/>
                <w:sz w:val="20"/>
              </w:rPr>
              <w:t> </w:t>
            </w:r>
            <w:r>
              <w:rPr>
                <w:spacing w:val="-2"/>
                <w:sz w:val="20"/>
              </w:rPr>
              <w:t>Account</w:t>
            </w:r>
          </w:p>
        </w:tc>
        <w:tc>
          <w:tcPr>
            <w:tcW w:w="1260" w:type="dxa"/>
          </w:tcPr>
          <w:p>
            <w:pPr>
              <w:pStyle w:val="TableParagraph"/>
              <w:rPr>
                <w:sz w:val="20"/>
              </w:rPr>
            </w:pPr>
          </w:p>
        </w:tc>
      </w:tr>
      <w:tr>
        <w:trPr>
          <w:trHeight w:val="275" w:hRule="atLeast"/>
        </w:trPr>
        <w:tc>
          <w:tcPr>
            <w:tcW w:w="847" w:type="dxa"/>
          </w:tcPr>
          <w:p>
            <w:pPr>
              <w:pStyle w:val="TableParagraph"/>
              <w:ind w:left="12" w:right="13"/>
              <w:jc w:val="center"/>
              <w:rPr>
                <w:sz w:val="20"/>
              </w:rPr>
            </w:pPr>
            <w:r>
              <w:rPr>
                <w:spacing w:val="-10"/>
                <w:sz w:val="20"/>
              </w:rPr>
              <w:t>7</w:t>
            </w:r>
          </w:p>
        </w:tc>
        <w:tc>
          <w:tcPr>
            <w:tcW w:w="6904" w:type="dxa"/>
          </w:tcPr>
          <w:p>
            <w:pPr>
              <w:pStyle w:val="TableParagraph"/>
              <w:ind w:left="28"/>
              <w:rPr>
                <w:sz w:val="20"/>
              </w:rPr>
            </w:pPr>
            <w:r>
              <w:rPr>
                <w:spacing w:val="10"/>
                <w:sz w:val="20"/>
              </w:rPr>
              <w:t>Name</w:t>
            </w:r>
            <w:r>
              <w:rPr>
                <w:spacing w:val="28"/>
                <w:sz w:val="20"/>
              </w:rPr>
              <w:t> </w:t>
            </w:r>
            <w:r>
              <w:rPr>
                <w:sz w:val="20"/>
              </w:rPr>
              <w:t>of</w:t>
            </w:r>
            <w:r>
              <w:rPr>
                <w:spacing w:val="28"/>
                <w:sz w:val="20"/>
              </w:rPr>
              <w:t> </w:t>
            </w:r>
            <w:r>
              <w:rPr>
                <w:spacing w:val="10"/>
                <w:sz w:val="20"/>
              </w:rPr>
              <w:t>the</w:t>
            </w:r>
            <w:r>
              <w:rPr>
                <w:spacing w:val="28"/>
                <w:sz w:val="20"/>
              </w:rPr>
              <w:t> </w:t>
            </w:r>
            <w:r>
              <w:rPr>
                <w:spacing w:val="13"/>
                <w:sz w:val="20"/>
              </w:rPr>
              <w:t>Stakeholder</w:t>
            </w:r>
            <w:r>
              <w:rPr>
                <w:spacing w:val="32"/>
                <w:sz w:val="20"/>
              </w:rPr>
              <w:t> </w:t>
            </w:r>
            <w:r>
              <w:rPr>
                <w:spacing w:val="12"/>
                <w:sz w:val="20"/>
              </w:rPr>
              <w:t>seeking</w:t>
            </w:r>
            <w:r>
              <w:rPr>
                <w:spacing w:val="31"/>
                <w:sz w:val="20"/>
              </w:rPr>
              <w:t> </w:t>
            </w:r>
            <w:r>
              <w:rPr>
                <w:spacing w:val="11"/>
                <w:sz w:val="20"/>
              </w:rPr>
              <w:t>withdrawal</w:t>
            </w:r>
          </w:p>
        </w:tc>
        <w:tc>
          <w:tcPr>
            <w:tcW w:w="1260" w:type="dxa"/>
          </w:tcPr>
          <w:p>
            <w:pPr>
              <w:pStyle w:val="TableParagraph"/>
              <w:rPr>
                <w:sz w:val="20"/>
              </w:rPr>
            </w:pPr>
          </w:p>
        </w:tc>
      </w:tr>
      <w:tr>
        <w:trPr>
          <w:trHeight w:val="921" w:hRule="atLeast"/>
        </w:trPr>
        <w:tc>
          <w:tcPr>
            <w:tcW w:w="847" w:type="dxa"/>
          </w:tcPr>
          <w:p>
            <w:pPr>
              <w:pStyle w:val="TableParagraph"/>
              <w:ind w:left="12" w:right="1"/>
              <w:jc w:val="center"/>
              <w:rPr>
                <w:sz w:val="20"/>
              </w:rPr>
            </w:pPr>
            <w:r>
              <w:rPr>
                <w:spacing w:val="-10"/>
                <w:sz w:val="20"/>
              </w:rPr>
              <w:t>8</w:t>
            </w:r>
          </w:p>
        </w:tc>
        <w:tc>
          <w:tcPr>
            <w:tcW w:w="6904" w:type="dxa"/>
          </w:tcPr>
          <w:p>
            <w:pPr>
              <w:pStyle w:val="TableParagraph"/>
              <w:ind w:left="28"/>
              <w:rPr>
                <w:sz w:val="20"/>
              </w:rPr>
            </w:pPr>
            <w:r>
              <w:rPr>
                <w:sz w:val="20"/>
              </w:rPr>
              <w:t>Identification</w:t>
            </w:r>
            <w:r>
              <w:rPr>
                <w:spacing w:val="-4"/>
                <w:sz w:val="20"/>
              </w:rPr>
              <w:t> </w:t>
            </w:r>
            <w:r>
              <w:rPr>
                <w:sz w:val="20"/>
              </w:rPr>
              <w:t>Number</w:t>
            </w:r>
            <w:r>
              <w:rPr>
                <w:spacing w:val="-5"/>
                <w:sz w:val="20"/>
              </w:rPr>
              <w:t> </w:t>
            </w:r>
            <w:r>
              <w:rPr>
                <w:sz w:val="20"/>
              </w:rPr>
              <w:t>of</w:t>
            </w:r>
            <w:r>
              <w:rPr>
                <w:spacing w:val="-5"/>
                <w:sz w:val="20"/>
              </w:rPr>
              <w:t> </w:t>
            </w:r>
            <w:r>
              <w:rPr>
                <w:sz w:val="20"/>
              </w:rPr>
              <w:t>the</w:t>
            </w:r>
            <w:r>
              <w:rPr>
                <w:spacing w:val="-4"/>
                <w:sz w:val="20"/>
              </w:rPr>
              <w:t> </w:t>
            </w:r>
            <w:r>
              <w:rPr>
                <w:spacing w:val="-2"/>
                <w:sz w:val="20"/>
              </w:rPr>
              <w:t>Stakeholder</w:t>
            </w:r>
          </w:p>
          <w:p>
            <w:pPr>
              <w:pStyle w:val="TableParagraph"/>
              <w:numPr>
                <w:ilvl w:val="0"/>
                <w:numId w:val="75"/>
              </w:numPr>
              <w:tabs>
                <w:tab w:pos="747" w:val="left" w:leader="none"/>
              </w:tabs>
              <w:spacing w:line="240" w:lineRule="auto" w:before="0" w:after="0"/>
              <w:ind w:left="747" w:right="0" w:hanging="359"/>
              <w:jc w:val="left"/>
              <w:rPr>
                <w:sz w:val="20"/>
              </w:rPr>
            </w:pPr>
            <w:r>
              <w:rPr>
                <w:spacing w:val="-5"/>
                <w:sz w:val="20"/>
              </w:rPr>
              <w:t>PAN</w:t>
            </w:r>
          </w:p>
          <w:p>
            <w:pPr>
              <w:pStyle w:val="TableParagraph"/>
              <w:numPr>
                <w:ilvl w:val="0"/>
                <w:numId w:val="75"/>
              </w:numPr>
              <w:tabs>
                <w:tab w:pos="747" w:val="left" w:leader="none"/>
              </w:tabs>
              <w:spacing w:line="240" w:lineRule="auto" w:before="1" w:after="0"/>
              <w:ind w:left="747" w:right="0" w:hanging="359"/>
              <w:jc w:val="left"/>
              <w:rPr>
                <w:sz w:val="20"/>
              </w:rPr>
            </w:pPr>
            <w:r>
              <w:rPr>
                <w:spacing w:val="-5"/>
                <w:sz w:val="20"/>
              </w:rPr>
              <w:t>CIN</w:t>
            </w:r>
          </w:p>
          <w:p>
            <w:pPr>
              <w:pStyle w:val="TableParagraph"/>
              <w:numPr>
                <w:ilvl w:val="0"/>
                <w:numId w:val="75"/>
              </w:numPr>
              <w:tabs>
                <w:tab w:pos="747" w:val="left" w:leader="none"/>
              </w:tabs>
              <w:spacing w:line="210" w:lineRule="exact" w:before="0" w:after="0"/>
              <w:ind w:left="747" w:right="0" w:hanging="359"/>
              <w:jc w:val="left"/>
              <w:rPr>
                <w:sz w:val="20"/>
              </w:rPr>
            </w:pPr>
            <w:r>
              <w:rPr>
                <w:sz w:val="20"/>
              </w:rPr>
              <w:t>Aadhaar</w:t>
            </w:r>
            <w:r>
              <w:rPr>
                <w:spacing w:val="-5"/>
                <w:sz w:val="20"/>
              </w:rPr>
              <w:t> No.</w:t>
            </w:r>
          </w:p>
        </w:tc>
        <w:tc>
          <w:tcPr>
            <w:tcW w:w="1260" w:type="dxa"/>
          </w:tcPr>
          <w:p>
            <w:pPr>
              <w:pStyle w:val="TableParagraph"/>
              <w:rPr>
                <w:sz w:val="20"/>
              </w:rPr>
            </w:pPr>
          </w:p>
        </w:tc>
      </w:tr>
      <w:tr>
        <w:trPr>
          <w:trHeight w:val="276" w:hRule="atLeast"/>
        </w:trPr>
        <w:tc>
          <w:tcPr>
            <w:tcW w:w="847" w:type="dxa"/>
          </w:tcPr>
          <w:p>
            <w:pPr>
              <w:pStyle w:val="TableParagraph"/>
              <w:ind w:left="12" w:right="1"/>
              <w:jc w:val="center"/>
              <w:rPr>
                <w:sz w:val="20"/>
              </w:rPr>
            </w:pPr>
            <w:r>
              <w:rPr>
                <w:spacing w:val="-10"/>
                <w:sz w:val="20"/>
              </w:rPr>
              <w:t>9</w:t>
            </w:r>
          </w:p>
        </w:tc>
        <w:tc>
          <w:tcPr>
            <w:tcW w:w="6904" w:type="dxa"/>
          </w:tcPr>
          <w:p>
            <w:pPr>
              <w:pStyle w:val="TableParagraph"/>
              <w:ind w:left="28"/>
              <w:rPr>
                <w:sz w:val="20"/>
              </w:rPr>
            </w:pPr>
            <w:r>
              <w:rPr>
                <w:sz w:val="20"/>
              </w:rPr>
              <w:t>Address</w:t>
            </w:r>
            <w:r>
              <w:rPr>
                <w:spacing w:val="-6"/>
                <w:sz w:val="20"/>
              </w:rPr>
              <w:t> </w:t>
            </w:r>
            <w:r>
              <w:rPr>
                <w:sz w:val="20"/>
              </w:rPr>
              <w:t>and</w:t>
            </w:r>
            <w:r>
              <w:rPr>
                <w:spacing w:val="-4"/>
                <w:sz w:val="20"/>
              </w:rPr>
              <w:t> </w:t>
            </w:r>
            <w:r>
              <w:rPr>
                <w:sz w:val="20"/>
              </w:rPr>
              <w:t>Email</w:t>
            </w:r>
            <w:r>
              <w:rPr>
                <w:spacing w:val="-5"/>
                <w:sz w:val="20"/>
              </w:rPr>
              <w:t> </w:t>
            </w:r>
            <w:r>
              <w:rPr>
                <w:sz w:val="20"/>
              </w:rPr>
              <w:t>Address</w:t>
            </w:r>
            <w:r>
              <w:rPr>
                <w:spacing w:val="-5"/>
                <w:sz w:val="20"/>
              </w:rPr>
              <w:t> </w:t>
            </w:r>
            <w:r>
              <w:rPr>
                <w:sz w:val="20"/>
              </w:rPr>
              <w:t>of</w:t>
            </w:r>
            <w:r>
              <w:rPr>
                <w:spacing w:val="-7"/>
                <w:sz w:val="20"/>
              </w:rPr>
              <w:t> </w:t>
            </w:r>
            <w:r>
              <w:rPr>
                <w:spacing w:val="-2"/>
                <w:sz w:val="20"/>
              </w:rPr>
              <w:t>Stakeholder</w:t>
            </w:r>
          </w:p>
        </w:tc>
        <w:tc>
          <w:tcPr>
            <w:tcW w:w="1260" w:type="dxa"/>
          </w:tcPr>
          <w:p>
            <w:pPr>
              <w:pStyle w:val="TableParagraph"/>
              <w:rPr>
                <w:sz w:val="20"/>
              </w:rPr>
            </w:pPr>
          </w:p>
        </w:tc>
      </w:tr>
      <w:tr>
        <w:trPr>
          <w:trHeight w:val="275" w:hRule="atLeast"/>
        </w:trPr>
        <w:tc>
          <w:tcPr>
            <w:tcW w:w="847" w:type="dxa"/>
          </w:tcPr>
          <w:p>
            <w:pPr>
              <w:pStyle w:val="TableParagraph"/>
              <w:ind w:left="13" w:right="1"/>
              <w:jc w:val="center"/>
              <w:rPr>
                <w:sz w:val="20"/>
              </w:rPr>
            </w:pPr>
            <w:r>
              <w:rPr>
                <w:spacing w:val="-5"/>
                <w:sz w:val="20"/>
              </w:rPr>
              <w:t>10</w:t>
            </w:r>
          </w:p>
        </w:tc>
        <w:tc>
          <w:tcPr>
            <w:tcW w:w="6904" w:type="dxa"/>
          </w:tcPr>
          <w:p>
            <w:pPr>
              <w:pStyle w:val="TableParagraph"/>
              <w:ind w:left="28"/>
              <w:rPr>
                <w:sz w:val="20"/>
              </w:rPr>
            </w:pPr>
            <w:r>
              <w:rPr>
                <w:sz w:val="20"/>
              </w:rPr>
              <w:t>Amount</w:t>
            </w:r>
            <w:r>
              <w:rPr>
                <w:spacing w:val="-6"/>
                <w:sz w:val="20"/>
              </w:rPr>
              <w:t> </w:t>
            </w:r>
            <w:r>
              <w:rPr>
                <w:sz w:val="20"/>
              </w:rPr>
              <w:t>of</w:t>
            </w:r>
            <w:r>
              <w:rPr>
                <w:spacing w:val="-4"/>
                <w:sz w:val="20"/>
              </w:rPr>
              <w:t> </w:t>
            </w:r>
            <w:r>
              <w:rPr>
                <w:sz w:val="20"/>
              </w:rPr>
              <w:t>Claim</w:t>
            </w:r>
            <w:r>
              <w:rPr>
                <w:spacing w:val="-3"/>
                <w:sz w:val="20"/>
              </w:rPr>
              <w:t> </w:t>
            </w:r>
            <w:r>
              <w:rPr>
                <w:sz w:val="20"/>
              </w:rPr>
              <w:t>of</w:t>
            </w:r>
            <w:r>
              <w:rPr>
                <w:spacing w:val="-4"/>
                <w:sz w:val="20"/>
              </w:rPr>
              <w:t> </w:t>
            </w:r>
            <w:r>
              <w:rPr>
                <w:sz w:val="20"/>
              </w:rPr>
              <w:t>the</w:t>
            </w:r>
            <w:r>
              <w:rPr>
                <w:spacing w:val="-4"/>
                <w:sz w:val="20"/>
              </w:rPr>
              <w:t> </w:t>
            </w:r>
            <w:r>
              <w:rPr>
                <w:sz w:val="20"/>
              </w:rPr>
              <w:t>Stakeholder,</w:t>
            </w:r>
            <w:r>
              <w:rPr>
                <w:spacing w:val="-5"/>
                <w:sz w:val="20"/>
              </w:rPr>
              <w:t> </w:t>
            </w:r>
            <w:r>
              <w:rPr>
                <w:sz w:val="20"/>
              </w:rPr>
              <w:t>admitted</w:t>
            </w:r>
            <w:r>
              <w:rPr>
                <w:spacing w:val="-3"/>
                <w:sz w:val="20"/>
              </w:rPr>
              <w:t> </w:t>
            </w:r>
            <w:r>
              <w:rPr>
                <w:sz w:val="20"/>
              </w:rPr>
              <w:t>by</w:t>
            </w:r>
            <w:r>
              <w:rPr>
                <w:spacing w:val="-3"/>
                <w:sz w:val="20"/>
              </w:rPr>
              <w:t> </w:t>
            </w:r>
            <w:r>
              <w:rPr>
                <w:sz w:val="20"/>
              </w:rPr>
              <w:t>the</w:t>
            </w:r>
            <w:r>
              <w:rPr>
                <w:spacing w:val="-4"/>
                <w:sz w:val="20"/>
              </w:rPr>
              <w:t> </w:t>
            </w:r>
            <w:r>
              <w:rPr>
                <w:spacing w:val="-2"/>
                <w:sz w:val="20"/>
              </w:rPr>
              <w:t>Liquidator</w:t>
            </w:r>
          </w:p>
        </w:tc>
        <w:tc>
          <w:tcPr>
            <w:tcW w:w="1260" w:type="dxa"/>
          </w:tcPr>
          <w:p>
            <w:pPr>
              <w:pStyle w:val="TableParagraph"/>
              <w:rPr>
                <w:sz w:val="20"/>
              </w:rPr>
            </w:pPr>
          </w:p>
        </w:tc>
      </w:tr>
      <w:tr>
        <w:trPr>
          <w:trHeight w:val="460" w:hRule="atLeast"/>
        </w:trPr>
        <w:tc>
          <w:tcPr>
            <w:tcW w:w="847" w:type="dxa"/>
          </w:tcPr>
          <w:p>
            <w:pPr>
              <w:pStyle w:val="TableParagraph"/>
              <w:ind w:left="13" w:right="1"/>
              <w:jc w:val="center"/>
              <w:rPr>
                <w:sz w:val="20"/>
              </w:rPr>
            </w:pPr>
            <w:r>
              <w:rPr>
                <w:spacing w:val="-5"/>
                <w:sz w:val="20"/>
              </w:rPr>
              <w:t>11</w:t>
            </w:r>
          </w:p>
        </w:tc>
        <w:tc>
          <w:tcPr>
            <w:tcW w:w="6904" w:type="dxa"/>
          </w:tcPr>
          <w:p>
            <w:pPr>
              <w:pStyle w:val="TableParagraph"/>
              <w:spacing w:line="230" w:lineRule="atLeast"/>
              <w:ind w:left="28"/>
              <w:rPr>
                <w:sz w:val="20"/>
              </w:rPr>
            </w:pPr>
            <w:r>
              <w:rPr>
                <w:sz w:val="20"/>
              </w:rPr>
              <w:t>Amount of unclaimed dividends / undistributed proceeds deposited by the liquidator in the Corporate Liquidation Account against the stakeholder</w:t>
            </w:r>
          </w:p>
        </w:tc>
        <w:tc>
          <w:tcPr>
            <w:tcW w:w="1260" w:type="dxa"/>
          </w:tcPr>
          <w:p>
            <w:pPr>
              <w:pStyle w:val="TableParagraph"/>
              <w:rPr>
                <w:sz w:val="20"/>
              </w:rPr>
            </w:pPr>
          </w:p>
        </w:tc>
      </w:tr>
      <w:tr>
        <w:trPr>
          <w:trHeight w:val="460" w:hRule="atLeast"/>
        </w:trPr>
        <w:tc>
          <w:tcPr>
            <w:tcW w:w="847" w:type="dxa"/>
          </w:tcPr>
          <w:p>
            <w:pPr>
              <w:pStyle w:val="TableParagraph"/>
              <w:ind w:left="13" w:right="1"/>
              <w:jc w:val="center"/>
              <w:rPr>
                <w:sz w:val="20"/>
              </w:rPr>
            </w:pPr>
            <w:r>
              <w:rPr>
                <w:spacing w:val="-5"/>
                <w:sz w:val="20"/>
              </w:rPr>
              <w:t>12</w:t>
            </w:r>
          </w:p>
        </w:tc>
        <w:tc>
          <w:tcPr>
            <w:tcW w:w="6904" w:type="dxa"/>
          </w:tcPr>
          <w:p>
            <w:pPr>
              <w:pStyle w:val="TableParagraph"/>
              <w:spacing w:line="230" w:lineRule="atLeast"/>
              <w:ind w:left="28"/>
              <w:rPr>
                <w:sz w:val="20"/>
              </w:rPr>
            </w:pPr>
            <w:r>
              <w:rPr>
                <w:sz w:val="20"/>
              </w:rPr>
              <w:t>Amount</w:t>
            </w:r>
            <w:r>
              <w:rPr>
                <w:spacing w:val="24"/>
                <w:sz w:val="20"/>
              </w:rPr>
              <w:t> </w:t>
            </w:r>
            <w:r>
              <w:rPr>
                <w:sz w:val="20"/>
              </w:rPr>
              <w:t>of</w:t>
            </w:r>
            <w:r>
              <w:rPr>
                <w:spacing w:val="25"/>
                <w:sz w:val="20"/>
              </w:rPr>
              <w:t> </w:t>
            </w:r>
            <w:r>
              <w:rPr>
                <w:sz w:val="20"/>
              </w:rPr>
              <w:t>unclaimed</w:t>
            </w:r>
            <w:r>
              <w:rPr>
                <w:spacing w:val="26"/>
                <w:sz w:val="20"/>
              </w:rPr>
              <w:t> </w:t>
            </w:r>
            <w:r>
              <w:rPr>
                <w:sz w:val="20"/>
              </w:rPr>
              <w:t>dividends</w:t>
            </w:r>
            <w:r>
              <w:rPr>
                <w:spacing w:val="24"/>
                <w:sz w:val="20"/>
              </w:rPr>
              <w:t> </w:t>
            </w:r>
            <w:r>
              <w:rPr>
                <w:sz w:val="20"/>
              </w:rPr>
              <w:t>/</w:t>
            </w:r>
            <w:r>
              <w:rPr>
                <w:spacing w:val="24"/>
                <w:sz w:val="20"/>
              </w:rPr>
              <w:t> </w:t>
            </w:r>
            <w:r>
              <w:rPr>
                <w:sz w:val="20"/>
              </w:rPr>
              <w:t>undistributed</w:t>
            </w:r>
            <w:r>
              <w:rPr>
                <w:spacing w:val="26"/>
                <w:sz w:val="20"/>
              </w:rPr>
              <w:t> </w:t>
            </w:r>
            <w:r>
              <w:rPr>
                <w:sz w:val="20"/>
              </w:rPr>
              <w:t>proceeds</w:t>
            </w:r>
            <w:r>
              <w:rPr>
                <w:spacing w:val="24"/>
                <w:sz w:val="20"/>
              </w:rPr>
              <w:t> </w:t>
            </w:r>
            <w:r>
              <w:rPr>
                <w:sz w:val="20"/>
              </w:rPr>
              <w:t>the</w:t>
            </w:r>
            <w:r>
              <w:rPr>
                <w:spacing w:val="25"/>
                <w:sz w:val="20"/>
              </w:rPr>
              <w:t> </w:t>
            </w:r>
            <w:r>
              <w:rPr>
                <w:sz w:val="20"/>
              </w:rPr>
              <w:t>Stakeholder</w:t>
            </w:r>
            <w:r>
              <w:rPr>
                <w:spacing w:val="26"/>
                <w:sz w:val="20"/>
              </w:rPr>
              <w:t> </w:t>
            </w:r>
            <w:r>
              <w:rPr>
                <w:sz w:val="20"/>
              </w:rPr>
              <w:t>seeks</w:t>
            </w:r>
            <w:r>
              <w:rPr>
                <w:spacing w:val="24"/>
                <w:sz w:val="20"/>
              </w:rPr>
              <w:t> </w:t>
            </w:r>
            <w:r>
              <w:rPr>
                <w:sz w:val="20"/>
              </w:rPr>
              <w:t>to withdraw from the Corporate Liquidation Account</w:t>
            </w:r>
          </w:p>
        </w:tc>
        <w:tc>
          <w:tcPr>
            <w:tcW w:w="1260" w:type="dxa"/>
          </w:tcPr>
          <w:p>
            <w:pPr>
              <w:pStyle w:val="TableParagraph"/>
              <w:rPr>
                <w:sz w:val="20"/>
              </w:rPr>
            </w:pPr>
          </w:p>
        </w:tc>
      </w:tr>
      <w:tr>
        <w:trPr>
          <w:trHeight w:val="1610" w:hRule="atLeast"/>
        </w:trPr>
        <w:tc>
          <w:tcPr>
            <w:tcW w:w="847" w:type="dxa"/>
          </w:tcPr>
          <w:p>
            <w:pPr>
              <w:pStyle w:val="TableParagraph"/>
              <w:ind w:left="13" w:right="1"/>
              <w:jc w:val="center"/>
              <w:rPr>
                <w:sz w:val="20"/>
              </w:rPr>
            </w:pPr>
            <w:r>
              <w:rPr>
                <w:spacing w:val="-5"/>
                <w:sz w:val="20"/>
              </w:rPr>
              <w:t>13</w:t>
            </w:r>
          </w:p>
        </w:tc>
        <w:tc>
          <w:tcPr>
            <w:tcW w:w="6904" w:type="dxa"/>
          </w:tcPr>
          <w:p>
            <w:pPr>
              <w:pStyle w:val="TableParagraph"/>
              <w:ind w:left="28" w:right="34"/>
              <w:rPr>
                <w:sz w:val="20"/>
              </w:rPr>
            </w:pPr>
            <w:r>
              <w:rPr>
                <w:sz w:val="20"/>
              </w:rPr>
              <w:t>Bank</w:t>
            </w:r>
            <w:r>
              <w:rPr>
                <w:spacing w:val="-3"/>
                <w:sz w:val="20"/>
              </w:rPr>
              <w:t> </w:t>
            </w:r>
            <w:r>
              <w:rPr>
                <w:sz w:val="20"/>
              </w:rPr>
              <w:t>Account</w:t>
            </w:r>
            <w:r>
              <w:rPr>
                <w:spacing w:val="-5"/>
                <w:sz w:val="20"/>
              </w:rPr>
              <w:t> </w:t>
            </w:r>
            <w:r>
              <w:rPr>
                <w:sz w:val="20"/>
              </w:rPr>
              <w:t>to</w:t>
            </w:r>
            <w:r>
              <w:rPr>
                <w:spacing w:val="-3"/>
                <w:sz w:val="20"/>
              </w:rPr>
              <w:t> </w:t>
            </w:r>
            <w:r>
              <w:rPr>
                <w:sz w:val="20"/>
              </w:rPr>
              <w:t>which</w:t>
            </w:r>
            <w:r>
              <w:rPr>
                <w:spacing w:val="-3"/>
                <w:sz w:val="20"/>
              </w:rPr>
              <w:t> </w:t>
            </w:r>
            <w:r>
              <w:rPr>
                <w:sz w:val="20"/>
              </w:rPr>
              <w:t>the</w:t>
            </w:r>
            <w:r>
              <w:rPr>
                <w:spacing w:val="-4"/>
                <w:sz w:val="20"/>
              </w:rPr>
              <w:t> </w:t>
            </w:r>
            <w:r>
              <w:rPr>
                <w:sz w:val="20"/>
              </w:rPr>
              <w:t>amount</w:t>
            </w:r>
            <w:r>
              <w:rPr>
                <w:spacing w:val="-5"/>
                <w:sz w:val="20"/>
              </w:rPr>
              <w:t> </w:t>
            </w:r>
            <w:r>
              <w:rPr>
                <w:sz w:val="20"/>
              </w:rPr>
              <w:t>is</w:t>
            </w:r>
            <w:r>
              <w:rPr>
                <w:spacing w:val="-5"/>
                <w:sz w:val="20"/>
              </w:rPr>
              <w:t> </w:t>
            </w:r>
            <w:r>
              <w:rPr>
                <w:sz w:val="20"/>
              </w:rPr>
              <w:t>to</w:t>
            </w:r>
            <w:r>
              <w:rPr>
                <w:spacing w:val="-3"/>
                <w:sz w:val="20"/>
              </w:rPr>
              <w:t> </w:t>
            </w:r>
            <w:r>
              <w:rPr>
                <w:sz w:val="20"/>
              </w:rPr>
              <w:t>be</w:t>
            </w:r>
            <w:r>
              <w:rPr>
                <w:spacing w:val="-6"/>
                <w:sz w:val="20"/>
              </w:rPr>
              <w:t> </w:t>
            </w:r>
            <w:r>
              <w:rPr>
                <w:sz w:val="20"/>
              </w:rPr>
              <w:t>transferred</w:t>
            </w:r>
            <w:r>
              <w:rPr>
                <w:spacing w:val="-3"/>
                <w:sz w:val="20"/>
              </w:rPr>
              <w:t> </w:t>
            </w:r>
            <w:r>
              <w:rPr>
                <w:sz w:val="20"/>
              </w:rPr>
              <w:t>from</w:t>
            </w:r>
            <w:r>
              <w:rPr>
                <w:spacing w:val="-3"/>
                <w:sz w:val="20"/>
              </w:rPr>
              <w:t> </w:t>
            </w:r>
            <w:r>
              <w:rPr>
                <w:sz w:val="20"/>
              </w:rPr>
              <w:t>the</w:t>
            </w:r>
            <w:r>
              <w:rPr>
                <w:spacing w:val="-4"/>
                <w:sz w:val="20"/>
              </w:rPr>
              <w:t> </w:t>
            </w:r>
            <w:r>
              <w:rPr>
                <w:sz w:val="20"/>
              </w:rPr>
              <w:t>Corporate Liquidation Account, if withdrawal is approved</w:t>
            </w:r>
          </w:p>
          <w:p>
            <w:pPr>
              <w:pStyle w:val="TableParagraph"/>
              <w:numPr>
                <w:ilvl w:val="0"/>
                <w:numId w:val="76"/>
              </w:numPr>
              <w:tabs>
                <w:tab w:pos="747" w:val="left" w:leader="none"/>
              </w:tabs>
              <w:spacing w:line="228" w:lineRule="exact" w:before="0" w:after="0"/>
              <w:ind w:left="747" w:right="0" w:hanging="359"/>
              <w:jc w:val="left"/>
              <w:rPr>
                <w:sz w:val="20"/>
              </w:rPr>
            </w:pPr>
            <w:r>
              <w:rPr>
                <w:sz w:val="20"/>
              </w:rPr>
              <w:t>Account</w:t>
            </w:r>
            <w:r>
              <w:rPr>
                <w:spacing w:val="-5"/>
                <w:sz w:val="20"/>
              </w:rPr>
              <w:t> </w:t>
            </w:r>
            <w:r>
              <w:rPr>
                <w:spacing w:val="-4"/>
                <w:sz w:val="20"/>
              </w:rPr>
              <w:t>No.:</w:t>
            </w:r>
          </w:p>
          <w:p>
            <w:pPr>
              <w:pStyle w:val="TableParagraph"/>
              <w:numPr>
                <w:ilvl w:val="0"/>
                <w:numId w:val="76"/>
              </w:numPr>
              <w:tabs>
                <w:tab w:pos="747" w:val="left" w:leader="none"/>
              </w:tabs>
              <w:spacing w:line="240" w:lineRule="auto" w:before="0" w:after="0"/>
              <w:ind w:left="747" w:right="0" w:hanging="359"/>
              <w:jc w:val="left"/>
              <w:rPr>
                <w:sz w:val="20"/>
              </w:rPr>
            </w:pPr>
            <w:r>
              <w:rPr>
                <w:sz w:val="20"/>
              </w:rPr>
              <w:t>Name</w:t>
            </w:r>
            <w:r>
              <w:rPr>
                <w:spacing w:val="-3"/>
                <w:sz w:val="20"/>
              </w:rPr>
              <w:t> </w:t>
            </w:r>
            <w:r>
              <w:rPr>
                <w:sz w:val="20"/>
              </w:rPr>
              <w:t>of</w:t>
            </w:r>
            <w:r>
              <w:rPr>
                <w:spacing w:val="-2"/>
                <w:sz w:val="20"/>
              </w:rPr>
              <w:t> Bank:</w:t>
            </w:r>
          </w:p>
          <w:p>
            <w:pPr>
              <w:pStyle w:val="TableParagraph"/>
              <w:numPr>
                <w:ilvl w:val="0"/>
                <w:numId w:val="76"/>
              </w:numPr>
              <w:tabs>
                <w:tab w:pos="601" w:val="left" w:leader="none"/>
              </w:tabs>
              <w:spacing w:line="240" w:lineRule="auto" w:before="1" w:after="0"/>
              <w:ind w:left="601" w:right="0" w:hanging="270"/>
              <w:jc w:val="left"/>
              <w:rPr>
                <w:sz w:val="20"/>
              </w:rPr>
            </w:pPr>
            <w:r>
              <w:rPr>
                <w:spacing w:val="-2"/>
                <w:sz w:val="20"/>
              </w:rPr>
              <w:t>IFSC:</w:t>
            </w:r>
          </w:p>
          <w:p>
            <w:pPr>
              <w:pStyle w:val="TableParagraph"/>
              <w:numPr>
                <w:ilvl w:val="0"/>
                <w:numId w:val="76"/>
              </w:numPr>
              <w:tabs>
                <w:tab w:pos="612" w:val="left" w:leader="none"/>
              </w:tabs>
              <w:spacing w:line="240" w:lineRule="auto" w:before="0" w:after="0"/>
              <w:ind w:left="612" w:right="0" w:hanging="281"/>
              <w:jc w:val="left"/>
              <w:rPr>
                <w:sz w:val="20"/>
              </w:rPr>
            </w:pPr>
            <w:r>
              <w:rPr>
                <w:spacing w:val="-2"/>
                <w:sz w:val="20"/>
              </w:rPr>
              <w:t>MICR:</w:t>
            </w:r>
          </w:p>
          <w:p>
            <w:pPr>
              <w:pStyle w:val="TableParagraph"/>
              <w:numPr>
                <w:ilvl w:val="0"/>
                <w:numId w:val="76"/>
              </w:numPr>
              <w:tabs>
                <w:tab w:pos="601" w:val="left" w:leader="none"/>
              </w:tabs>
              <w:spacing w:line="210" w:lineRule="exact" w:before="1" w:after="0"/>
              <w:ind w:left="601" w:right="0" w:hanging="270"/>
              <w:jc w:val="left"/>
              <w:rPr>
                <w:sz w:val="20"/>
              </w:rPr>
            </w:pPr>
            <w:r>
              <w:rPr>
                <w:sz w:val="20"/>
              </w:rPr>
              <w:t>Address</w:t>
            </w:r>
            <w:r>
              <w:rPr>
                <w:spacing w:val="-6"/>
                <w:sz w:val="20"/>
              </w:rPr>
              <w:t> </w:t>
            </w:r>
            <w:r>
              <w:rPr>
                <w:sz w:val="20"/>
              </w:rPr>
              <w:t>of</w:t>
            </w:r>
            <w:r>
              <w:rPr>
                <w:spacing w:val="-5"/>
                <w:sz w:val="20"/>
              </w:rPr>
              <w:t> </w:t>
            </w:r>
            <w:r>
              <w:rPr>
                <w:sz w:val="20"/>
              </w:rPr>
              <w:t>Branch</w:t>
            </w:r>
            <w:r>
              <w:rPr>
                <w:spacing w:val="-3"/>
                <w:sz w:val="20"/>
              </w:rPr>
              <w:t> </w:t>
            </w:r>
            <w:r>
              <w:rPr>
                <w:sz w:val="20"/>
              </w:rPr>
              <w:t>of</w:t>
            </w:r>
            <w:r>
              <w:rPr>
                <w:spacing w:val="-5"/>
                <w:sz w:val="20"/>
              </w:rPr>
              <w:t> </w:t>
            </w:r>
            <w:r>
              <w:rPr>
                <w:sz w:val="20"/>
              </w:rPr>
              <w:t>the</w:t>
            </w:r>
            <w:r>
              <w:rPr>
                <w:spacing w:val="-5"/>
                <w:sz w:val="20"/>
              </w:rPr>
              <w:t> </w:t>
            </w:r>
            <w:r>
              <w:rPr>
                <w:spacing w:val="-4"/>
                <w:sz w:val="20"/>
              </w:rPr>
              <w:t>Bank:</w:t>
            </w:r>
          </w:p>
        </w:tc>
        <w:tc>
          <w:tcPr>
            <w:tcW w:w="1260" w:type="dxa"/>
          </w:tcPr>
          <w:p>
            <w:pPr>
              <w:pStyle w:val="TableParagraph"/>
              <w:rPr>
                <w:sz w:val="20"/>
              </w:rPr>
            </w:pPr>
          </w:p>
        </w:tc>
      </w:tr>
      <w:tr>
        <w:trPr>
          <w:trHeight w:val="275" w:hRule="atLeast"/>
        </w:trPr>
        <w:tc>
          <w:tcPr>
            <w:tcW w:w="847" w:type="dxa"/>
          </w:tcPr>
          <w:p>
            <w:pPr>
              <w:pStyle w:val="TableParagraph"/>
              <w:ind w:left="13" w:right="1"/>
              <w:jc w:val="center"/>
              <w:rPr>
                <w:sz w:val="20"/>
              </w:rPr>
            </w:pPr>
            <w:r>
              <w:rPr>
                <w:spacing w:val="-5"/>
                <w:sz w:val="20"/>
              </w:rPr>
              <w:t>14</w:t>
            </w:r>
          </w:p>
        </w:tc>
        <w:tc>
          <w:tcPr>
            <w:tcW w:w="6904" w:type="dxa"/>
          </w:tcPr>
          <w:p>
            <w:pPr>
              <w:pStyle w:val="TableParagraph"/>
              <w:ind w:left="28"/>
              <w:rPr>
                <w:sz w:val="20"/>
              </w:rPr>
            </w:pPr>
            <w:r>
              <w:rPr>
                <w:sz w:val="20"/>
              </w:rPr>
              <w:t>Reasons</w:t>
            </w:r>
            <w:r>
              <w:rPr>
                <w:spacing w:val="-6"/>
                <w:sz w:val="20"/>
              </w:rPr>
              <w:t> </w:t>
            </w:r>
            <w:r>
              <w:rPr>
                <w:sz w:val="20"/>
              </w:rPr>
              <w:t>for</w:t>
            </w:r>
            <w:r>
              <w:rPr>
                <w:spacing w:val="-5"/>
                <w:sz w:val="20"/>
              </w:rPr>
              <w:t> </w:t>
            </w:r>
            <w:r>
              <w:rPr>
                <w:sz w:val="20"/>
              </w:rPr>
              <w:t>not</w:t>
            </w:r>
            <w:r>
              <w:rPr>
                <w:spacing w:val="-6"/>
                <w:sz w:val="20"/>
              </w:rPr>
              <w:t> </w:t>
            </w:r>
            <w:r>
              <w:rPr>
                <w:sz w:val="20"/>
              </w:rPr>
              <w:t>taking</w:t>
            </w:r>
            <w:r>
              <w:rPr>
                <w:spacing w:val="-4"/>
                <w:sz w:val="20"/>
              </w:rPr>
              <w:t> </w:t>
            </w:r>
            <w:r>
              <w:rPr>
                <w:sz w:val="20"/>
              </w:rPr>
              <w:t>dividend</w:t>
            </w:r>
            <w:r>
              <w:rPr>
                <w:spacing w:val="-4"/>
                <w:sz w:val="20"/>
              </w:rPr>
              <w:t> </w:t>
            </w:r>
            <w:r>
              <w:rPr>
                <w:sz w:val="20"/>
              </w:rPr>
              <w:t>or</w:t>
            </w:r>
            <w:r>
              <w:rPr>
                <w:spacing w:val="-7"/>
                <w:sz w:val="20"/>
              </w:rPr>
              <w:t> </w:t>
            </w:r>
            <w:r>
              <w:rPr>
                <w:sz w:val="20"/>
              </w:rPr>
              <w:t>proceeds</w:t>
            </w:r>
            <w:r>
              <w:rPr>
                <w:spacing w:val="-6"/>
                <w:sz w:val="20"/>
              </w:rPr>
              <w:t> </w:t>
            </w:r>
            <w:r>
              <w:rPr>
                <w:sz w:val="20"/>
              </w:rPr>
              <w:t>during</w:t>
            </w:r>
            <w:r>
              <w:rPr>
                <w:spacing w:val="-4"/>
                <w:sz w:val="20"/>
              </w:rPr>
              <w:t> </w:t>
            </w:r>
            <w:r>
              <w:rPr>
                <w:sz w:val="20"/>
              </w:rPr>
              <w:t>the</w:t>
            </w:r>
            <w:r>
              <w:rPr>
                <w:spacing w:val="-5"/>
                <w:sz w:val="20"/>
              </w:rPr>
              <w:t> </w:t>
            </w:r>
            <w:r>
              <w:rPr>
                <w:sz w:val="20"/>
              </w:rPr>
              <w:t>Liquidation</w:t>
            </w:r>
            <w:r>
              <w:rPr>
                <w:spacing w:val="-4"/>
                <w:sz w:val="20"/>
              </w:rPr>
              <w:t> </w:t>
            </w:r>
            <w:r>
              <w:rPr>
                <w:spacing w:val="-2"/>
                <w:sz w:val="20"/>
              </w:rPr>
              <w:t>Process</w:t>
            </w:r>
          </w:p>
        </w:tc>
        <w:tc>
          <w:tcPr>
            <w:tcW w:w="1260" w:type="dxa"/>
          </w:tcPr>
          <w:p>
            <w:pPr>
              <w:pStyle w:val="TableParagraph"/>
              <w:rPr>
                <w:sz w:val="20"/>
              </w:rPr>
            </w:pPr>
          </w:p>
        </w:tc>
      </w:tr>
      <w:tr>
        <w:trPr>
          <w:trHeight w:val="461" w:hRule="atLeast"/>
        </w:trPr>
        <w:tc>
          <w:tcPr>
            <w:tcW w:w="847" w:type="dxa"/>
          </w:tcPr>
          <w:p>
            <w:pPr>
              <w:pStyle w:val="TableParagraph"/>
              <w:ind w:left="13" w:right="1"/>
              <w:jc w:val="center"/>
              <w:rPr>
                <w:sz w:val="20"/>
              </w:rPr>
            </w:pPr>
            <w:r>
              <w:rPr>
                <w:spacing w:val="-5"/>
                <w:sz w:val="20"/>
              </w:rPr>
              <w:t>15</w:t>
            </w:r>
          </w:p>
        </w:tc>
        <w:tc>
          <w:tcPr>
            <w:tcW w:w="6904" w:type="dxa"/>
          </w:tcPr>
          <w:p>
            <w:pPr>
              <w:pStyle w:val="TableParagraph"/>
              <w:spacing w:line="232" w:lineRule="exact"/>
              <w:ind w:left="28"/>
              <w:rPr>
                <w:sz w:val="20"/>
              </w:rPr>
            </w:pPr>
            <w:r>
              <w:rPr>
                <w:sz w:val="20"/>
              </w:rPr>
              <w:t>Any legal disability in applying for withdrawal? (Yes / No), If yes, please provide</w:t>
            </w:r>
            <w:r>
              <w:rPr>
                <w:spacing w:val="80"/>
                <w:sz w:val="20"/>
              </w:rPr>
              <w:t> </w:t>
            </w:r>
            <w:r>
              <w:rPr>
                <w:spacing w:val="-2"/>
                <w:sz w:val="20"/>
              </w:rPr>
              <w:t>details</w:t>
            </w:r>
          </w:p>
        </w:tc>
        <w:tc>
          <w:tcPr>
            <w:tcW w:w="1260" w:type="dxa"/>
          </w:tcPr>
          <w:p>
            <w:pPr>
              <w:pStyle w:val="TableParagraph"/>
              <w:rPr>
                <w:sz w:val="20"/>
              </w:rPr>
            </w:pPr>
          </w:p>
        </w:tc>
      </w:tr>
    </w:tbl>
    <w:p>
      <w:pPr>
        <w:pStyle w:val="BodyText"/>
        <w:spacing w:before="6"/>
      </w:pPr>
    </w:p>
    <w:p>
      <w:pPr>
        <w:pStyle w:val="Heading1"/>
        <w:ind w:left="209" w:right="208"/>
      </w:pPr>
      <w:r>
        <w:rPr>
          <w:spacing w:val="-2"/>
        </w:rPr>
        <w:t>DECLARATION</w:t>
      </w:r>
    </w:p>
    <w:p>
      <w:pPr>
        <w:spacing w:before="0"/>
        <w:ind w:left="732" w:right="731" w:firstLine="0"/>
        <w:jc w:val="both"/>
        <w:rPr>
          <w:sz w:val="24"/>
        </w:rPr>
      </w:pPr>
      <w:r>
        <w:rPr>
          <w:sz w:val="24"/>
        </w:rPr>
        <w:t>I, [</w:t>
      </w:r>
      <w:r>
        <w:rPr>
          <w:i/>
          <w:sz w:val="24"/>
        </w:rPr>
        <w:t>Name of stakeholder</w:t>
      </w:r>
      <w:r>
        <w:rPr>
          <w:sz w:val="24"/>
        </w:rPr>
        <w:t>], currently residing at [</w:t>
      </w:r>
      <w:r>
        <w:rPr>
          <w:i/>
          <w:sz w:val="24"/>
        </w:rPr>
        <w:t>insert address</w:t>
      </w:r>
      <w:r>
        <w:rPr>
          <w:sz w:val="24"/>
        </w:rPr>
        <w:t>], hereby declare and state as </w:t>
      </w:r>
      <w:r>
        <w:rPr>
          <w:spacing w:val="-2"/>
          <w:sz w:val="24"/>
        </w:rPr>
        <w:t>follows:</w:t>
      </w:r>
    </w:p>
    <w:p>
      <w:pPr>
        <w:pStyle w:val="ListParagraph"/>
        <w:numPr>
          <w:ilvl w:val="0"/>
          <w:numId w:val="77"/>
        </w:numPr>
        <w:tabs>
          <w:tab w:pos="1092" w:val="left" w:leader="none"/>
        </w:tabs>
        <w:spacing w:line="240" w:lineRule="auto" w:before="0" w:after="0"/>
        <w:ind w:left="1092" w:right="0" w:hanging="360"/>
        <w:jc w:val="both"/>
        <w:rPr>
          <w:sz w:val="24"/>
        </w:rPr>
      </w:pPr>
      <w:r>
        <w:rPr>
          <w:sz w:val="24"/>
        </w:rPr>
        <w:t>I</w:t>
      </w:r>
      <w:r>
        <w:rPr>
          <w:spacing w:val="7"/>
          <w:sz w:val="24"/>
        </w:rPr>
        <w:t> </w:t>
      </w:r>
      <w:r>
        <w:rPr>
          <w:sz w:val="24"/>
        </w:rPr>
        <w:t>am</w:t>
      </w:r>
      <w:r>
        <w:rPr>
          <w:spacing w:val="12"/>
          <w:sz w:val="24"/>
        </w:rPr>
        <w:t> </w:t>
      </w:r>
      <w:r>
        <w:rPr>
          <w:sz w:val="24"/>
        </w:rPr>
        <w:t>entitled</w:t>
      </w:r>
      <w:r>
        <w:rPr>
          <w:spacing w:val="8"/>
          <w:sz w:val="24"/>
        </w:rPr>
        <w:t> </w:t>
      </w:r>
      <w:r>
        <w:rPr>
          <w:sz w:val="24"/>
        </w:rPr>
        <w:t>to</w:t>
      </w:r>
      <w:r>
        <w:rPr>
          <w:spacing w:val="9"/>
          <w:sz w:val="24"/>
        </w:rPr>
        <w:t> </w:t>
      </w:r>
      <w:r>
        <w:rPr>
          <w:sz w:val="24"/>
        </w:rPr>
        <w:t>receive</w:t>
      </w:r>
      <w:r>
        <w:rPr>
          <w:spacing w:val="10"/>
          <w:sz w:val="24"/>
        </w:rPr>
        <w:t> </w:t>
      </w:r>
      <w:r>
        <w:rPr>
          <w:sz w:val="24"/>
        </w:rPr>
        <w:t>a</w:t>
      </w:r>
      <w:r>
        <w:rPr>
          <w:spacing w:val="10"/>
          <w:sz w:val="24"/>
        </w:rPr>
        <w:t> </w:t>
      </w:r>
      <w:r>
        <w:rPr>
          <w:sz w:val="24"/>
        </w:rPr>
        <w:t>sum</w:t>
      </w:r>
      <w:r>
        <w:rPr>
          <w:spacing w:val="10"/>
          <w:sz w:val="24"/>
        </w:rPr>
        <w:t> </w:t>
      </w:r>
      <w:r>
        <w:rPr>
          <w:sz w:val="24"/>
        </w:rPr>
        <w:t>of</w:t>
      </w:r>
      <w:r>
        <w:rPr>
          <w:spacing w:val="7"/>
          <w:sz w:val="24"/>
        </w:rPr>
        <w:t> </w:t>
      </w:r>
      <w:r>
        <w:rPr>
          <w:sz w:val="24"/>
        </w:rPr>
        <w:t>Rs….</w:t>
      </w:r>
      <w:r>
        <w:rPr>
          <w:spacing w:val="9"/>
          <w:sz w:val="24"/>
        </w:rPr>
        <w:t> </w:t>
      </w:r>
      <w:r>
        <w:rPr>
          <w:sz w:val="24"/>
        </w:rPr>
        <w:t>(Rupees</w:t>
      </w:r>
      <w:r>
        <w:rPr>
          <w:spacing w:val="10"/>
          <w:sz w:val="24"/>
        </w:rPr>
        <w:t> </w:t>
      </w:r>
      <w:r>
        <w:rPr>
          <w:sz w:val="24"/>
        </w:rPr>
        <w:t>…</w:t>
      </w:r>
      <w:r>
        <w:rPr>
          <w:spacing w:val="9"/>
          <w:sz w:val="24"/>
        </w:rPr>
        <w:t> </w:t>
      </w:r>
      <w:r>
        <w:rPr>
          <w:sz w:val="24"/>
        </w:rPr>
        <w:t>only)</w:t>
      </w:r>
      <w:r>
        <w:rPr>
          <w:spacing w:val="9"/>
          <w:sz w:val="24"/>
        </w:rPr>
        <w:t> </w:t>
      </w:r>
      <w:r>
        <w:rPr>
          <w:sz w:val="24"/>
        </w:rPr>
        <w:t>from</w:t>
      </w:r>
      <w:r>
        <w:rPr>
          <w:spacing w:val="8"/>
          <w:sz w:val="24"/>
        </w:rPr>
        <w:t> </w:t>
      </w:r>
      <w:r>
        <w:rPr>
          <w:sz w:val="24"/>
        </w:rPr>
        <w:t>the</w:t>
      </w:r>
      <w:r>
        <w:rPr>
          <w:spacing w:val="8"/>
          <w:sz w:val="24"/>
        </w:rPr>
        <w:t> </w:t>
      </w:r>
      <w:r>
        <w:rPr>
          <w:sz w:val="24"/>
        </w:rPr>
        <w:t>Corporate</w:t>
      </w:r>
      <w:r>
        <w:rPr>
          <w:spacing w:val="8"/>
          <w:sz w:val="24"/>
        </w:rPr>
        <w:t> </w:t>
      </w:r>
      <w:r>
        <w:rPr>
          <w:spacing w:val="-2"/>
          <w:sz w:val="24"/>
        </w:rPr>
        <w:t>Liquidation</w:t>
      </w:r>
    </w:p>
    <w:p>
      <w:pPr>
        <w:pStyle w:val="BodyText"/>
        <w:ind w:left="1092"/>
        <w:jc w:val="both"/>
      </w:pPr>
      <w:r>
        <w:rPr/>
        <w:t>Account,</w:t>
      </w:r>
      <w:r>
        <w:rPr>
          <w:spacing w:val="-2"/>
        </w:rPr>
        <w:t> </w:t>
      </w:r>
      <w:r>
        <w:rPr/>
        <w:t>as</w:t>
      </w:r>
      <w:r>
        <w:rPr>
          <w:spacing w:val="-3"/>
        </w:rPr>
        <w:t> </w:t>
      </w:r>
      <w:r>
        <w:rPr/>
        <w:t>presented </w:t>
      </w:r>
      <w:r>
        <w:rPr>
          <w:spacing w:val="-2"/>
        </w:rPr>
        <w:t>above.</w:t>
      </w:r>
    </w:p>
    <w:p>
      <w:pPr>
        <w:pStyle w:val="ListParagraph"/>
        <w:numPr>
          <w:ilvl w:val="0"/>
          <w:numId w:val="77"/>
        </w:numPr>
        <w:tabs>
          <w:tab w:pos="1092" w:val="left" w:leader="none"/>
        </w:tabs>
        <w:spacing w:line="240" w:lineRule="auto" w:before="0" w:after="0"/>
        <w:ind w:left="1092" w:right="727" w:hanging="360"/>
        <w:jc w:val="both"/>
        <w:rPr>
          <w:sz w:val="24"/>
        </w:rPr>
      </w:pPr>
      <w:r>
        <w:rPr>
          <w:sz w:val="24"/>
        </w:rPr>
        <w:t>In</w:t>
      </w:r>
      <w:r>
        <w:rPr>
          <w:spacing w:val="-3"/>
          <w:sz w:val="24"/>
        </w:rPr>
        <w:t> </w:t>
      </w:r>
      <w:r>
        <w:rPr>
          <w:sz w:val="24"/>
        </w:rPr>
        <w:t>respect</w:t>
      </w:r>
      <w:r>
        <w:rPr>
          <w:spacing w:val="-3"/>
          <w:sz w:val="24"/>
        </w:rPr>
        <w:t> </w:t>
      </w:r>
      <w:r>
        <w:rPr>
          <w:sz w:val="24"/>
        </w:rPr>
        <w:t>of</w:t>
      </w:r>
      <w:r>
        <w:rPr>
          <w:spacing w:val="-3"/>
          <w:sz w:val="24"/>
        </w:rPr>
        <w:t> </w:t>
      </w:r>
      <w:r>
        <w:rPr>
          <w:sz w:val="24"/>
        </w:rPr>
        <w:t>the</w:t>
      </w:r>
      <w:r>
        <w:rPr>
          <w:spacing w:val="-4"/>
          <w:sz w:val="24"/>
        </w:rPr>
        <w:t> </w:t>
      </w:r>
      <w:r>
        <w:rPr>
          <w:sz w:val="24"/>
        </w:rPr>
        <w:t>said</w:t>
      </w:r>
      <w:r>
        <w:rPr>
          <w:spacing w:val="-3"/>
          <w:sz w:val="24"/>
        </w:rPr>
        <w:t> </w:t>
      </w:r>
      <w:r>
        <w:rPr>
          <w:sz w:val="24"/>
        </w:rPr>
        <w:t>sum</w:t>
      </w:r>
      <w:r>
        <w:rPr>
          <w:spacing w:val="-2"/>
          <w:sz w:val="24"/>
        </w:rPr>
        <w:t> </w:t>
      </w:r>
      <w:r>
        <w:rPr>
          <w:sz w:val="24"/>
        </w:rPr>
        <w:t>or</w:t>
      </w:r>
      <w:r>
        <w:rPr>
          <w:spacing w:val="-3"/>
          <w:sz w:val="24"/>
        </w:rPr>
        <w:t> </w:t>
      </w:r>
      <w:r>
        <w:rPr>
          <w:sz w:val="24"/>
        </w:rPr>
        <w:t>any</w:t>
      </w:r>
      <w:r>
        <w:rPr>
          <w:spacing w:val="-3"/>
          <w:sz w:val="24"/>
        </w:rPr>
        <w:t> </w:t>
      </w:r>
      <w:r>
        <w:rPr>
          <w:sz w:val="24"/>
        </w:rPr>
        <w:t>part</w:t>
      </w:r>
      <w:r>
        <w:rPr>
          <w:spacing w:val="-3"/>
          <w:sz w:val="24"/>
        </w:rPr>
        <w:t> </w:t>
      </w:r>
      <w:r>
        <w:rPr>
          <w:sz w:val="24"/>
        </w:rPr>
        <w:t>thereof,</w:t>
      </w:r>
      <w:r>
        <w:rPr>
          <w:spacing w:val="-3"/>
          <w:sz w:val="24"/>
        </w:rPr>
        <w:t> </w:t>
      </w:r>
      <w:r>
        <w:rPr>
          <w:sz w:val="24"/>
        </w:rPr>
        <w:t>neither</w:t>
      </w:r>
      <w:r>
        <w:rPr>
          <w:spacing w:val="-2"/>
          <w:sz w:val="24"/>
        </w:rPr>
        <w:t> </w:t>
      </w:r>
      <w:r>
        <w:rPr>
          <w:sz w:val="24"/>
        </w:rPr>
        <w:t>I</w:t>
      </w:r>
      <w:r>
        <w:rPr>
          <w:spacing w:val="-7"/>
          <w:sz w:val="24"/>
        </w:rPr>
        <w:t> </w:t>
      </w:r>
      <w:r>
        <w:rPr>
          <w:sz w:val="24"/>
        </w:rPr>
        <w:t>nor</w:t>
      </w:r>
      <w:r>
        <w:rPr>
          <w:spacing w:val="-3"/>
          <w:sz w:val="24"/>
        </w:rPr>
        <w:t> </w:t>
      </w:r>
      <w:r>
        <w:rPr>
          <w:sz w:val="24"/>
        </w:rPr>
        <w:t>any</w:t>
      </w:r>
      <w:r>
        <w:rPr>
          <w:spacing w:val="-3"/>
          <w:sz w:val="24"/>
        </w:rPr>
        <w:t> </w:t>
      </w:r>
      <w:r>
        <w:rPr>
          <w:sz w:val="24"/>
        </w:rPr>
        <w:t>person,</w:t>
      </w:r>
      <w:r>
        <w:rPr>
          <w:spacing w:val="-3"/>
          <w:sz w:val="24"/>
        </w:rPr>
        <w:t> </w:t>
      </w:r>
      <w:r>
        <w:rPr>
          <w:sz w:val="24"/>
        </w:rPr>
        <w:t>by</w:t>
      </w:r>
      <w:r>
        <w:rPr>
          <w:spacing w:val="-3"/>
          <w:sz w:val="24"/>
        </w:rPr>
        <w:t> </w:t>
      </w:r>
      <w:r>
        <w:rPr>
          <w:sz w:val="24"/>
        </w:rPr>
        <w:t>my</w:t>
      </w:r>
      <w:r>
        <w:rPr>
          <w:spacing w:val="-3"/>
          <w:sz w:val="24"/>
        </w:rPr>
        <w:t> </w:t>
      </w:r>
      <w:r>
        <w:rPr>
          <w:sz w:val="24"/>
        </w:rPr>
        <w:t>order,</w:t>
      </w:r>
      <w:r>
        <w:rPr>
          <w:spacing w:val="-3"/>
          <w:sz w:val="24"/>
        </w:rPr>
        <w:t> </w:t>
      </w:r>
      <w:r>
        <w:rPr>
          <w:sz w:val="24"/>
        </w:rPr>
        <w:t>to</w:t>
      </w:r>
      <w:r>
        <w:rPr>
          <w:spacing w:val="-3"/>
          <w:sz w:val="24"/>
        </w:rPr>
        <w:t> </w:t>
      </w:r>
      <w:r>
        <w:rPr>
          <w:sz w:val="24"/>
        </w:rPr>
        <w:t>my knowledge or belief, for my use, has received any manner of satisfaction or security whatsoever, save and except the following:</w:t>
      </w:r>
      <w:r>
        <w:rPr>
          <w:spacing w:val="40"/>
          <w:sz w:val="24"/>
        </w:rPr>
        <w:t> </w:t>
      </w:r>
      <w:r>
        <w:rPr>
          <w:sz w:val="24"/>
        </w:rPr>
        <w:t>...............</w:t>
      </w:r>
    </w:p>
    <w:p>
      <w:pPr>
        <w:pStyle w:val="ListParagraph"/>
        <w:spacing w:after="0" w:line="240" w:lineRule="auto"/>
        <w:jc w:val="both"/>
        <w:rPr>
          <w:sz w:val="24"/>
        </w:rPr>
        <w:sectPr>
          <w:type w:val="continuous"/>
          <w:pgSz w:w="11900" w:h="16850"/>
          <w:pgMar w:header="0" w:footer="1049" w:top="1360" w:bottom="1240" w:left="708" w:right="708"/>
        </w:sectPr>
      </w:pPr>
    </w:p>
    <w:p>
      <w:pPr>
        <w:pStyle w:val="ListParagraph"/>
        <w:numPr>
          <w:ilvl w:val="0"/>
          <w:numId w:val="77"/>
        </w:numPr>
        <w:tabs>
          <w:tab w:pos="1092" w:val="left" w:leader="none"/>
        </w:tabs>
        <w:spacing w:line="240" w:lineRule="auto" w:before="78" w:after="0"/>
        <w:ind w:left="1092" w:right="736" w:hanging="360"/>
        <w:jc w:val="left"/>
        <w:rPr>
          <w:sz w:val="24"/>
        </w:rPr>
      </w:pPr>
      <w:r>
        <w:rPr>
          <w:sz w:val="24"/>
        </w:rPr>
        <w:t>I undertake to refund the entire amount with interest as decided by the Board, in case the Board finds that I am not entitled to this amount.</w:t>
      </w:r>
    </w:p>
    <w:p>
      <w:pPr>
        <w:pStyle w:val="ListParagraph"/>
        <w:numPr>
          <w:ilvl w:val="0"/>
          <w:numId w:val="77"/>
        </w:numPr>
        <w:tabs>
          <w:tab w:pos="1092" w:val="left" w:leader="none"/>
        </w:tabs>
        <w:spacing w:line="240" w:lineRule="auto" w:before="0" w:after="0"/>
        <w:ind w:left="1092" w:right="731" w:hanging="360"/>
        <w:jc w:val="left"/>
        <w:rPr>
          <w:sz w:val="24"/>
        </w:rPr>
      </w:pPr>
      <w:r>
        <w:rPr>
          <w:sz w:val="24"/>
        </w:rPr>
        <w:t>I authorise the Board to initiate appropriate legal action against me if my claim is found</w:t>
      </w:r>
      <w:r>
        <w:rPr>
          <w:spacing w:val="40"/>
          <w:sz w:val="24"/>
        </w:rPr>
        <w:t> </w:t>
      </w:r>
      <w:r>
        <w:rPr>
          <w:sz w:val="24"/>
        </w:rPr>
        <w:t>false at any time.</w:t>
      </w:r>
    </w:p>
    <w:p>
      <w:pPr>
        <w:pStyle w:val="BodyText"/>
        <w:spacing w:before="1"/>
        <w:ind w:left="732" w:right="9157"/>
      </w:pPr>
      <w:r>
        <w:rPr>
          <w:spacing w:val="-2"/>
        </w:rPr>
        <w:t>Date: Place:</w:t>
      </w:r>
    </w:p>
    <w:p>
      <w:pPr>
        <w:pStyle w:val="BodyText"/>
        <w:ind w:left="6853"/>
      </w:pPr>
      <w:r>
        <w:rPr/>
        <w:t>(Signature</w:t>
      </w:r>
      <w:r>
        <w:rPr>
          <w:spacing w:val="-2"/>
        </w:rPr>
        <w:t> </w:t>
      </w:r>
      <w:r>
        <w:rPr/>
        <w:t>of</w:t>
      </w:r>
      <w:r>
        <w:rPr>
          <w:spacing w:val="-1"/>
        </w:rPr>
        <w:t> </w:t>
      </w:r>
      <w:r>
        <w:rPr/>
        <w:t>the</w:t>
      </w:r>
      <w:r>
        <w:rPr>
          <w:spacing w:val="-2"/>
        </w:rPr>
        <w:t> Stakeholder)</w:t>
      </w:r>
    </w:p>
    <w:p>
      <w:pPr>
        <w:pStyle w:val="BodyText"/>
        <w:jc w:val="center"/>
      </w:pPr>
      <w:r>
        <w:rPr>
          <w:spacing w:val="-2"/>
        </w:rPr>
        <w:t>VERIFICATION</w:t>
      </w:r>
    </w:p>
    <w:p>
      <w:pPr>
        <w:pStyle w:val="BodyText"/>
        <w:ind w:left="732" w:right="711"/>
      </w:pPr>
      <w:r>
        <w:rPr/>
        <w:t>I,</w:t>
      </w:r>
      <w:r>
        <w:rPr>
          <w:spacing w:val="-3"/>
        </w:rPr>
        <w:t> </w:t>
      </w:r>
      <w:r>
        <w:rPr>
          <w:i/>
        </w:rPr>
        <w:t>[Name]</w:t>
      </w:r>
      <w:r>
        <w:rPr>
          <w:i/>
          <w:spacing w:val="-6"/>
        </w:rPr>
        <w:t> </w:t>
      </w:r>
      <w:r>
        <w:rPr/>
        <w:t>the</w:t>
      </w:r>
      <w:r>
        <w:rPr>
          <w:spacing w:val="-6"/>
        </w:rPr>
        <w:t> </w:t>
      </w:r>
      <w:r>
        <w:rPr/>
        <w:t>stakeholder</w:t>
      </w:r>
      <w:r>
        <w:rPr>
          <w:spacing w:val="-5"/>
        </w:rPr>
        <w:t> </w:t>
      </w:r>
      <w:r>
        <w:rPr/>
        <w:t>hereinabove,</w:t>
      </w:r>
      <w:r>
        <w:rPr>
          <w:spacing w:val="-6"/>
        </w:rPr>
        <w:t> </w:t>
      </w:r>
      <w:r>
        <w:rPr/>
        <w:t>do</w:t>
      </w:r>
      <w:r>
        <w:rPr>
          <w:spacing w:val="-6"/>
        </w:rPr>
        <w:t> </w:t>
      </w:r>
      <w:r>
        <w:rPr/>
        <w:t>hereby</w:t>
      </w:r>
      <w:r>
        <w:rPr>
          <w:spacing w:val="-6"/>
        </w:rPr>
        <w:t> </w:t>
      </w:r>
      <w:r>
        <w:rPr/>
        <w:t>verify</w:t>
      </w:r>
      <w:r>
        <w:rPr>
          <w:spacing w:val="-6"/>
        </w:rPr>
        <w:t> </w:t>
      </w:r>
      <w:r>
        <w:rPr/>
        <w:t>that</w:t>
      </w:r>
      <w:r>
        <w:rPr>
          <w:spacing w:val="-6"/>
        </w:rPr>
        <w:t> </w:t>
      </w:r>
      <w:r>
        <w:rPr/>
        <w:t>the</w:t>
      </w:r>
      <w:r>
        <w:rPr>
          <w:spacing w:val="-6"/>
        </w:rPr>
        <w:t> </w:t>
      </w:r>
      <w:r>
        <w:rPr/>
        <w:t>contents</w:t>
      </w:r>
      <w:r>
        <w:rPr>
          <w:spacing w:val="-6"/>
        </w:rPr>
        <w:t> </w:t>
      </w:r>
      <w:r>
        <w:rPr/>
        <w:t>of</w:t>
      </w:r>
      <w:r>
        <w:rPr>
          <w:spacing w:val="-7"/>
        </w:rPr>
        <w:t> </w:t>
      </w:r>
      <w:r>
        <w:rPr/>
        <w:t>this</w:t>
      </w:r>
      <w:r>
        <w:rPr>
          <w:spacing w:val="-6"/>
        </w:rPr>
        <w:t> </w:t>
      </w:r>
      <w:r>
        <w:rPr/>
        <w:t>Form</w:t>
      </w:r>
      <w:r>
        <w:rPr>
          <w:spacing w:val="-6"/>
        </w:rPr>
        <w:t> </w:t>
      </w:r>
      <w:r>
        <w:rPr/>
        <w:t>are</w:t>
      </w:r>
      <w:r>
        <w:rPr>
          <w:spacing w:val="-8"/>
        </w:rPr>
        <w:t> </w:t>
      </w:r>
      <w:r>
        <w:rPr/>
        <w:t>true and correct to my knowledge and belief and no material fact has been concealed therefrom.</w:t>
      </w:r>
    </w:p>
    <w:p>
      <w:pPr>
        <w:pStyle w:val="BodyText"/>
        <w:tabs>
          <w:tab w:pos="4816" w:val="left" w:leader="dot"/>
        </w:tabs>
        <w:spacing w:before="276"/>
        <w:ind w:left="732"/>
      </w:pPr>
      <w:r>
        <w:rPr/>
        <w:t>Verified</w:t>
      </w:r>
      <w:r>
        <w:rPr>
          <w:spacing w:val="-1"/>
        </w:rPr>
        <w:t> </w:t>
      </w:r>
      <w:r>
        <w:rPr/>
        <w:t>at</w:t>
      </w:r>
      <w:r>
        <w:rPr>
          <w:spacing w:val="-1"/>
        </w:rPr>
        <w:t> </w:t>
      </w:r>
      <w:r>
        <w:rPr/>
        <w:t>…</w:t>
      </w:r>
      <w:r>
        <w:rPr>
          <w:spacing w:val="-1"/>
        </w:rPr>
        <w:t> </w:t>
      </w:r>
      <w:r>
        <w:rPr/>
        <w:t>on</w:t>
      </w:r>
      <w:r>
        <w:rPr>
          <w:spacing w:val="-1"/>
        </w:rPr>
        <w:t> </w:t>
      </w:r>
      <w:r>
        <w:rPr/>
        <w:t>this</w:t>
      </w:r>
      <w:r>
        <w:rPr>
          <w:spacing w:val="-1"/>
        </w:rPr>
        <w:t> </w:t>
      </w:r>
      <w:r>
        <w:rPr/>
        <w:t>……</w:t>
      </w:r>
      <w:r>
        <w:rPr>
          <w:spacing w:val="-1"/>
        </w:rPr>
        <w:t> </w:t>
      </w:r>
      <w:r>
        <w:rPr/>
        <w:t>day</w:t>
      </w:r>
      <w:r>
        <w:rPr>
          <w:spacing w:val="-1"/>
        </w:rPr>
        <w:t> </w:t>
      </w:r>
      <w:r>
        <w:rPr>
          <w:spacing w:val="-5"/>
        </w:rPr>
        <w:t>of</w:t>
      </w:r>
      <w:r>
        <w:rPr/>
        <w:tab/>
        <w:t>, </w:t>
      </w:r>
      <w:r>
        <w:rPr>
          <w:spacing w:val="-5"/>
        </w:rPr>
        <w:t>20…</w:t>
      </w:r>
    </w:p>
    <w:p>
      <w:pPr>
        <w:pStyle w:val="BodyText"/>
        <w:ind w:left="6853"/>
      </w:pPr>
      <w:r>
        <w:rPr/>
        <w:t>(Signature</w:t>
      </w:r>
      <w:r>
        <w:rPr>
          <w:spacing w:val="-3"/>
        </w:rPr>
        <w:t> </w:t>
      </w:r>
      <w:r>
        <w:rPr/>
        <w:t>of the</w:t>
      </w:r>
      <w:r>
        <w:rPr>
          <w:spacing w:val="-2"/>
        </w:rPr>
        <w:t> Stakeholder)</w:t>
      </w:r>
    </w:p>
    <w:p>
      <w:pPr>
        <w:pStyle w:val="BodyText"/>
      </w:pPr>
    </w:p>
    <w:p>
      <w:pPr>
        <w:spacing w:line="276" w:lineRule="auto" w:before="0"/>
        <w:ind w:left="666" w:right="685" w:firstLine="0"/>
        <w:jc w:val="center"/>
        <w:rPr>
          <w:b/>
          <w:sz w:val="24"/>
        </w:rPr>
      </w:pPr>
      <w:r>
        <w:rPr>
          <w:i/>
          <w:sz w:val="24"/>
        </w:rPr>
        <w:t>[Note: In the case of a company or limited liability partnership, the declaration and verification</w:t>
      </w:r>
      <w:r>
        <w:rPr>
          <w:i/>
          <w:spacing w:val="-3"/>
          <w:sz w:val="24"/>
        </w:rPr>
        <w:t> </w:t>
      </w:r>
      <w:r>
        <w:rPr>
          <w:i/>
          <w:sz w:val="24"/>
        </w:rPr>
        <w:t>shall</w:t>
      </w:r>
      <w:r>
        <w:rPr>
          <w:i/>
          <w:spacing w:val="-3"/>
          <w:sz w:val="24"/>
        </w:rPr>
        <w:t> </w:t>
      </w:r>
      <w:r>
        <w:rPr>
          <w:i/>
          <w:sz w:val="24"/>
        </w:rPr>
        <w:t>be</w:t>
      </w:r>
      <w:r>
        <w:rPr>
          <w:i/>
          <w:spacing w:val="-4"/>
          <w:sz w:val="24"/>
        </w:rPr>
        <w:t> </w:t>
      </w:r>
      <w:r>
        <w:rPr>
          <w:i/>
          <w:sz w:val="24"/>
        </w:rPr>
        <w:t>made</w:t>
      </w:r>
      <w:r>
        <w:rPr>
          <w:i/>
          <w:spacing w:val="-5"/>
          <w:sz w:val="24"/>
        </w:rPr>
        <w:t> </w:t>
      </w:r>
      <w:r>
        <w:rPr>
          <w:i/>
          <w:sz w:val="24"/>
        </w:rPr>
        <w:t>by</w:t>
      </w:r>
      <w:r>
        <w:rPr>
          <w:i/>
          <w:spacing w:val="-4"/>
          <w:sz w:val="24"/>
        </w:rPr>
        <w:t> </w:t>
      </w:r>
      <w:r>
        <w:rPr>
          <w:i/>
          <w:sz w:val="24"/>
        </w:rPr>
        <w:t>the</w:t>
      </w:r>
      <w:r>
        <w:rPr>
          <w:i/>
          <w:spacing w:val="-3"/>
          <w:sz w:val="24"/>
        </w:rPr>
        <w:t> </w:t>
      </w:r>
      <w:r>
        <w:rPr>
          <w:i/>
          <w:sz w:val="24"/>
        </w:rPr>
        <w:t>director/manager/secretary</w:t>
      </w:r>
      <w:r>
        <w:rPr>
          <w:i/>
          <w:spacing w:val="-3"/>
          <w:sz w:val="24"/>
        </w:rPr>
        <w:t> </w:t>
      </w:r>
      <w:r>
        <w:rPr>
          <w:i/>
          <w:sz w:val="24"/>
        </w:rPr>
        <w:t>and</w:t>
      </w:r>
      <w:r>
        <w:rPr>
          <w:i/>
          <w:spacing w:val="-3"/>
          <w:sz w:val="24"/>
        </w:rPr>
        <w:t> </w:t>
      </w:r>
      <w:r>
        <w:rPr>
          <w:i/>
          <w:sz w:val="24"/>
        </w:rPr>
        <w:t>in</w:t>
      </w:r>
      <w:r>
        <w:rPr>
          <w:i/>
          <w:spacing w:val="-3"/>
          <w:sz w:val="24"/>
        </w:rPr>
        <w:t> </w:t>
      </w:r>
      <w:r>
        <w:rPr>
          <w:i/>
          <w:sz w:val="24"/>
        </w:rPr>
        <w:t>the</w:t>
      </w:r>
      <w:r>
        <w:rPr>
          <w:i/>
          <w:spacing w:val="-4"/>
          <w:sz w:val="24"/>
        </w:rPr>
        <w:t> </w:t>
      </w:r>
      <w:r>
        <w:rPr>
          <w:i/>
          <w:sz w:val="24"/>
        </w:rPr>
        <w:t>case</w:t>
      </w:r>
      <w:r>
        <w:rPr>
          <w:i/>
          <w:spacing w:val="-4"/>
          <w:sz w:val="24"/>
        </w:rPr>
        <w:t> </w:t>
      </w:r>
      <w:r>
        <w:rPr>
          <w:i/>
          <w:sz w:val="24"/>
        </w:rPr>
        <w:t>of</w:t>
      </w:r>
      <w:r>
        <w:rPr>
          <w:i/>
          <w:spacing w:val="-3"/>
          <w:sz w:val="24"/>
        </w:rPr>
        <w:t> </w:t>
      </w:r>
      <w:r>
        <w:rPr>
          <w:i/>
          <w:sz w:val="24"/>
        </w:rPr>
        <w:t>other</w:t>
      </w:r>
      <w:r>
        <w:rPr>
          <w:i/>
          <w:spacing w:val="-4"/>
          <w:sz w:val="24"/>
        </w:rPr>
        <w:t> </w:t>
      </w:r>
      <w:r>
        <w:rPr>
          <w:i/>
          <w:sz w:val="24"/>
        </w:rPr>
        <w:t>entities, an officer authorised for the purpose by the entity</w:t>
      </w:r>
      <w:r>
        <w:rPr>
          <w:sz w:val="24"/>
        </w:rPr>
        <w:t>].</w:t>
      </w:r>
      <w:r>
        <w:rPr>
          <w:b/>
          <w:sz w:val="24"/>
        </w:rPr>
        <w:t>]</w:t>
      </w:r>
    </w:p>
    <w:p>
      <w:pPr>
        <w:pStyle w:val="BodyText"/>
        <w:rPr>
          <w:b/>
        </w:rPr>
      </w:pPr>
    </w:p>
    <w:p>
      <w:pPr>
        <w:pStyle w:val="BodyText"/>
        <w:rPr>
          <w:b/>
        </w:rPr>
      </w:pPr>
    </w:p>
    <w:p>
      <w:pPr>
        <w:pStyle w:val="BodyText"/>
        <w:spacing w:before="123"/>
        <w:rPr>
          <w:b/>
        </w:rPr>
      </w:pPr>
    </w:p>
    <w:p>
      <w:pPr>
        <w:spacing w:before="0"/>
        <w:ind w:left="0" w:right="12" w:firstLine="0"/>
        <w:jc w:val="center"/>
        <w:rPr>
          <w:b/>
          <w:sz w:val="24"/>
        </w:rPr>
      </w:pPr>
      <w:r>
        <w:rPr>
          <w:b/>
          <w:color w:val="1A1A1A"/>
          <w:sz w:val="24"/>
        </w:rPr>
        <w:t>SCHEDULE</w:t>
      </w:r>
      <w:r>
        <w:rPr>
          <w:b/>
          <w:color w:val="1A1A1A"/>
          <w:spacing w:val="-2"/>
          <w:sz w:val="24"/>
        </w:rPr>
        <w:t> </w:t>
      </w:r>
      <w:r>
        <w:rPr>
          <w:b/>
          <w:color w:val="1A1A1A"/>
          <w:spacing w:val="-5"/>
          <w:sz w:val="24"/>
        </w:rPr>
        <w:t>III</w:t>
      </w:r>
    </w:p>
    <w:p>
      <w:pPr>
        <w:spacing w:line="276" w:lineRule="auto" w:before="44"/>
        <w:ind w:left="668" w:right="685" w:firstLine="0"/>
        <w:jc w:val="center"/>
        <w:rPr>
          <w:i/>
          <w:sz w:val="24"/>
        </w:rPr>
      </w:pPr>
      <w:r>
        <w:rPr>
          <w:i/>
          <w:sz w:val="24"/>
        </w:rPr>
        <w:t>(Under</w:t>
      </w:r>
      <w:r>
        <w:rPr>
          <w:i/>
          <w:spacing w:val="-4"/>
          <w:sz w:val="24"/>
        </w:rPr>
        <w:t> </w:t>
      </w:r>
      <w:r>
        <w:rPr>
          <w:i/>
          <w:sz w:val="24"/>
        </w:rPr>
        <w:t>Regulation</w:t>
      </w:r>
      <w:r>
        <w:rPr>
          <w:i/>
          <w:spacing w:val="-3"/>
          <w:sz w:val="24"/>
        </w:rPr>
        <w:t> </w:t>
      </w:r>
      <w:r>
        <w:rPr>
          <w:i/>
          <w:sz w:val="24"/>
        </w:rPr>
        <w:t>6</w:t>
      </w:r>
      <w:r>
        <w:rPr>
          <w:i/>
          <w:spacing w:val="-3"/>
          <w:sz w:val="24"/>
        </w:rPr>
        <w:t> </w:t>
      </w:r>
      <w:r>
        <w:rPr>
          <w:i/>
          <w:sz w:val="24"/>
        </w:rPr>
        <w:t>of</w:t>
      </w:r>
      <w:r>
        <w:rPr>
          <w:i/>
          <w:spacing w:val="-3"/>
          <w:sz w:val="24"/>
        </w:rPr>
        <w:t> </w:t>
      </w:r>
      <w:r>
        <w:rPr>
          <w:i/>
          <w:sz w:val="24"/>
        </w:rPr>
        <w:t>the</w:t>
      </w:r>
      <w:r>
        <w:rPr>
          <w:i/>
          <w:spacing w:val="-3"/>
          <w:sz w:val="24"/>
        </w:rPr>
        <w:t> </w:t>
      </w:r>
      <w:r>
        <w:rPr>
          <w:i/>
          <w:sz w:val="24"/>
        </w:rPr>
        <w:t>Insolvency</w:t>
      </w:r>
      <w:r>
        <w:rPr>
          <w:i/>
          <w:spacing w:val="-4"/>
          <w:sz w:val="24"/>
        </w:rPr>
        <w:t> </w:t>
      </w:r>
      <w:r>
        <w:rPr>
          <w:i/>
          <w:sz w:val="24"/>
        </w:rPr>
        <w:t>and</w:t>
      </w:r>
      <w:r>
        <w:rPr>
          <w:i/>
          <w:spacing w:val="-3"/>
          <w:sz w:val="24"/>
        </w:rPr>
        <w:t> </w:t>
      </w:r>
      <w:r>
        <w:rPr>
          <w:i/>
          <w:sz w:val="24"/>
        </w:rPr>
        <w:t>Bankruptcy</w:t>
      </w:r>
      <w:r>
        <w:rPr>
          <w:i/>
          <w:spacing w:val="-5"/>
          <w:sz w:val="24"/>
        </w:rPr>
        <w:t> </w:t>
      </w:r>
      <w:r>
        <w:rPr>
          <w:i/>
          <w:sz w:val="24"/>
        </w:rPr>
        <w:t>Board</w:t>
      </w:r>
      <w:r>
        <w:rPr>
          <w:i/>
          <w:spacing w:val="-3"/>
          <w:sz w:val="24"/>
        </w:rPr>
        <w:t> </w:t>
      </w:r>
      <w:r>
        <w:rPr>
          <w:i/>
          <w:sz w:val="24"/>
        </w:rPr>
        <w:t>of</w:t>
      </w:r>
      <w:r>
        <w:rPr>
          <w:i/>
          <w:spacing w:val="-3"/>
          <w:sz w:val="24"/>
        </w:rPr>
        <w:t> </w:t>
      </w:r>
      <w:r>
        <w:rPr>
          <w:i/>
          <w:sz w:val="24"/>
        </w:rPr>
        <w:t>India</w:t>
      </w:r>
      <w:r>
        <w:rPr>
          <w:i/>
          <w:spacing w:val="-3"/>
          <w:sz w:val="24"/>
        </w:rPr>
        <w:t> </w:t>
      </w:r>
      <w:r>
        <w:rPr>
          <w:i/>
          <w:sz w:val="24"/>
        </w:rPr>
        <w:t>(Liquidation</w:t>
      </w:r>
      <w:r>
        <w:rPr>
          <w:i/>
          <w:spacing w:val="-3"/>
          <w:sz w:val="24"/>
        </w:rPr>
        <w:t> </w:t>
      </w:r>
      <w:r>
        <w:rPr>
          <w:i/>
          <w:sz w:val="24"/>
        </w:rPr>
        <w:t>Process) Regulations, 2016)</w:t>
      </w:r>
    </w:p>
    <w:p>
      <w:pPr>
        <w:pStyle w:val="BodyText"/>
        <w:spacing w:before="39"/>
        <w:rPr>
          <w:i/>
        </w:rPr>
      </w:pPr>
    </w:p>
    <w:p>
      <w:pPr>
        <w:spacing w:line="276" w:lineRule="auto" w:before="0"/>
        <w:ind w:left="683" w:right="685" w:firstLine="0"/>
        <w:jc w:val="center"/>
        <w:rPr>
          <w:b/>
          <w:sz w:val="24"/>
        </w:rPr>
      </w:pPr>
      <w:r>
        <w:rPr>
          <w:b/>
          <w:color w:val="1A1A1A"/>
          <w:sz w:val="24"/>
        </w:rPr>
        <w:t>The</w:t>
      </w:r>
      <w:r>
        <w:rPr>
          <w:b/>
          <w:color w:val="1A1A1A"/>
          <w:spacing w:val="-4"/>
          <w:sz w:val="24"/>
        </w:rPr>
        <w:t> </w:t>
      </w:r>
      <w:r>
        <w:rPr>
          <w:b/>
          <w:color w:val="1A1A1A"/>
          <w:sz w:val="24"/>
        </w:rPr>
        <w:t>formats</w:t>
      </w:r>
      <w:r>
        <w:rPr>
          <w:b/>
          <w:color w:val="1A1A1A"/>
          <w:spacing w:val="-4"/>
          <w:sz w:val="24"/>
        </w:rPr>
        <w:t> </w:t>
      </w:r>
      <w:r>
        <w:rPr>
          <w:b/>
          <w:color w:val="1A1A1A"/>
          <w:sz w:val="24"/>
        </w:rPr>
        <w:t>contained</w:t>
      </w:r>
      <w:r>
        <w:rPr>
          <w:b/>
          <w:color w:val="1A1A1A"/>
          <w:spacing w:val="-3"/>
          <w:sz w:val="24"/>
        </w:rPr>
        <w:t> </w:t>
      </w:r>
      <w:r>
        <w:rPr>
          <w:b/>
          <w:color w:val="1A1A1A"/>
          <w:sz w:val="24"/>
        </w:rPr>
        <w:t>in</w:t>
      </w:r>
      <w:r>
        <w:rPr>
          <w:b/>
          <w:color w:val="1A1A1A"/>
          <w:spacing w:val="-3"/>
          <w:sz w:val="24"/>
        </w:rPr>
        <w:t> </w:t>
      </w:r>
      <w:r>
        <w:rPr>
          <w:b/>
          <w:color w:val="1A1A1A"/>
          <w:sz w:val="24"/>
        </w:rPr>
        <w:t>this</w:t>
      </w:r>
      <w:r>
        <w:rPr>
          <w:b/>
          <w:color w:val="1A1A1A"/>
          <w:spacing w:val="-4"/>
          <w:sz w:val="24"/>
        </w:rPr>
        <w:t> </w:t>
      </w:r>
      <w:r>
        <w:rPr>
          <w:b/>
          <w:color w:val="1A1A1A"/>
          <w:sz w:val="24"/>
        </w:rPr>
        <w:t>Schedule</w:t>
      </w:r>
      <w:r>
        <w:rPr>
          <w:b/>
          <w:color w:val="1A1A1A"/>
          <w:spacing w:val="-3"/>
          <w:sz w:val="24"/>
        </w:rPr>
        <w:t> </w:t>
      </w:r>
      <w:r>
        <w:rPr>
          <w:b/>
          <w:color w:val="1A1A1A"/>
          <w:sz w:val="24"/>
        </w:rPr>
        <w:t>are</w:t>
      </w:r>
      <w:r>
        <w:rPr>
          <w:b/>
          <w:color w:val="1A1A1A"/>
          <w:spacing w:val="-4"/>
          <w:sz w:val="24"/>
        </w:rPr>
        <w:t> </w:t>
      </w:r>
      <w:r>
        <w:rPr>
          <w:b/>
          <w:color w:val="1A1A1A"/>
          <w:sz w:val="24"/>
        </w:rPr>
        <w:t>indicative</w:t>
      </w:r>
      <w:r>
        <w:rPr>
          <w:b/>
          <w:color w:val="1A1A1A"/>
          <w:spacing w:val="-5"/>
          <w:sz w:val="24"/>
        </w:rPr>
        <w:t> </w:t>
      </w:r>
      <w:r>
        <w:rPr>
          <w:b/>
          <w:color w:val="1A1A1A"/>
          <w:sz w:val="24"/>
        </w:rPr>
        <w:t>in</w:t>
      </w:r>
      <w:r>
        <w:rPr>
          <w:b/>
          <w:color w:val="1A1A1A"/>
          <w:spacing w:val="-2"/>
          <w:sz w:val="24"/>
        </w:rPr>
        <w:t> </w:t>
      </w:r>
      <w:r>
        <w:rPr>
          <w:b/>
          <w:color w:val="1A1A1A"/>
          <w:sz w:val="24"/>
        </w:rPr>
        <w:t>nature,</w:t>
      </w:r>
      <w:r>
        <w:rPr>
          <w:b/>
          <w:color w:val="1A1A1A"/>
          <w:spacing w:val="-3"/>
          <w:sz w:val="24"/>
        </w:rPr>
        <w:t> </w:t>
      </w:r>
      <w:r>
        <w:rPr>
          <w:b/>
          <w:color w:val="1A1A1A"/>
          <w:sz w:val="24"/>
        </w:rPr>
        <w:t>and</w:t>
      </w:r>
      <w:r>
        <w:rPr>
          <w:b/>
          <w:color w:val="1A1A1A"/>
          <w:spacing w:val="-3"/>
          <w:sz w:val="24"/>
        </w:rPr>
        <w:t> </w:t>
      </w:r>
      <w:r>
        <w:rPr>
          <w:b/>
          <w:color w:val="1A1A1A"/>
          <w:sz w:val="24"/>
        </w:rPr>
        <w:t>the</w:t>
      </w:r>
      <w:r>
        <w:rPr>
          <w:b/>
          <w:color w:val="1A1A1A"/>
          <w:spacing w:val="-3"/>
          <w:sz w:val="24"/>
        </w:rPr>
        <w:t> </w:t>
      </w:r>
      <w:r>
        <w:rPr>
          <w:b/>
          <w:color w:val="1A1A1A"/>
          <w:sz w:val="24"/>
        </w:rPr>
        <w:t>liquidator</w:t>
      </w:r>
      <w:r>
        <w:rPr>
          <w:b/>
          <w:color w:val="1A1A1A"/>
          <w:spacing w:val="-5"/>
          <w:sz w:val="24"/>
        </w:rPr>
        <w:t> </w:t>
      </w:r>
      <w:r>
        <w:rPr>
          <w:b/>
          <w:color w:val="1A1A1A"/>
          <w:sz w:val="24"/>
        </w:rPr>
        <w:t>may make such modifications to them as he deems fit in the facts and circumstances of the </w:t>
      </w:r>
      <w:r>
        <w:rPr>
          <w:b/>
          <w:color w:val="1A1A1A"/>
          <w:spacing w:val="-2"/>
          <w:sz w:val="24"/>
        </w:rPr>
        <w:t>liquidation.</w:t>
      </w:r>
    </w:p>
    <w:p>
      <w:pPr>
        <w:pStyle w:val="BodyText"/>
        <w:spacing w:before="42"/>
        <w:rPr>
          <w:b/>
        </w:rPr>
      </w:pPr>
    </w:p>
    <w:p>
      <w:pPr>
        <w:pStyle w:val="Heading1"/>
      </w:pPr>
      <w:r>
        <w:rPr/>
        <w:t>CASH</w:t>
      </w:r>
      <w:r>
        <w:rPr>
          <w:spacing w:val="-2"/>
        </w:rPr>
        <w:t> </w:t>
      </w:r>
      <w:r>
        <w:rPr>
          <w:spacing w:val="-4"/>
        </w:rPr>
        <w:t>BOOK</w:t>
      </w:r>
    </w:p>
    <w:p>
      <w:pPr>
        <w:pStyle w:val="BodyText"/>
        <w:tabs>
          <w:tab w:pos="6610" w:val="left" w:leader="dot"/>
        </w:tabs>
        <w:spacing w:before="41"/>
        <w:ind w:left="732"/>
      </w:pPr>
      <w:r>
        <w:rPr>
          <w:color w:val="221F1F"/>
        </w:rPr>
        <w:t>Name</w:t>
      </w:r>
      <w:r>
        <w:rPr>
          <w:color w:val="221F1F"/>
          <w:spacing w:val="-2"/>
        </w:rPr>
        <w:t> </w:t>
      </w:r>
      <w:r>
        <w:rPr>
          <w:color w:val="221F1F"/>
        </w:rPr>
        <w:t>of</w:t>
      </w:r>
      <w:r>
        <w:rPr>
          <w:color w:val="221F1F"/>
          <w:spacing w:val="-2"/>
        </w:rPr>
        <w:t> </w:t>
      </w:r>
      <w:r>
        <w:rPr>
          <w:color w:val="221F1F"/>
        </w:rPr>
        <w:t>Corporate</w:t>
      </w:r>
      <w:r>
        <w:rPr>
          <w:color w:val="221F1F"/>
          <w:spacing w:val="-1"/>
        </w:rPr>
        <w:t> </w:t>
      </w:r>
      <w:r>
        <w:rPr>
          <w:color w:val="221F1F"/>
          <w:spacing w:val="-2"/>
        </w:rPr>
        <w:t>Debtor</w:t>
      </w:r>
      <w:r>
        <w:rPr>
          <w:color w:val="221F1F"/>
        </w:rPr>
        <w:tab/>
        <w:t>(in</w:t>
      </w:r>
      <w:r>
        <w:rPr>
          <w:color w:val="221F1F"/>
          <w:spacing w:val="-3"/>
        </w:rPr>
        <w:t> </w:t>
      </w:r>
      <w:r>
        <w:rPr>
          <w:color w:val="221F1F"/>
          <w:spacing w:val="-2"/>
        </w:rPr>
        <w:t>liquidation)</w:t>
      </w:r>
    </w:p>
    <w:p>
      <w:pPr>
        <w:pStyle w:val="BodyText"/>
        <w:spacing w:before="131"/>
        <w:rPr>
          <w:sz w:val="20"/>
        </w:rPr>
      </w:pPr>
    </w:p>
    <w:tbl>
      <w:tblPr>
        <w:tblW w:w="0" w:type="auto"/>
        <w:jc w:val="left"/>
        <w:tblInd w:w="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5"/>
        <w:gridCol w:w="1130"/>
        <w:gridCol w:w="821"/>
        <w:gridCol w:w="799"/>
        <w:gridCol w:w="600"/>
        <w:gridCol w:w="494"/>
        <w:gridCol w:w="533"/>
        <w:gridCol w:w="821"/>
        <w:gridCol w:w="595"/>
        <w:gridCol w:w="492"/>
        <w:gridCol w:w="500"/>
        <w:gridCol w:w="495"/>
        <w:gridCol w:w="555"/>
        <w:gridCol w:w="1093"/>
      </w:tblGrid>
      <w:tr>
        <w:trPr>
          <w:trHeight w:val="844" w:hRule="atLeast"/>
        </w:trPr>
        <w:tc>
          <w:tcPr>
            <w:tcW w:w="845" w:type="dxa"/>
            <w:vMerge w:val="restart"/>
          </w:tcPr>
          <w:p>
            <w:pPr>
              <w:pStyle w:val="TableParagraph"/>
              <w:spacing w:line="275" w:lineRule="exact"/>
              <w:ind w:left="189"/>
              <w:rPr>
                <w:i/>
                <w:sz w:val="24"/>
              </w:rPr>
            </w:pPr>
            <w:r>
              <w:rPr>
                <w:i/>
                <w:spacing w:val="-4"/>
                <w:sz w:val="24"/>
              </w:rPr>
              <w:t>Date</w:t>
            </w:r>
          </w:p>
        </w:tc>
        <w:tc>
          <w:tcPr>
            <w:tcW w:w="1130" w:type="dxa"/>
            <w:vMerge w:val="restart"/>
          </w:tcPr>
          <w:p>
            <w:pPr>
              <w:pStyle w:val="TableParagraph"/>
              <w:spacing w:line="275" w:lineRule="exact"/>
              <w:ind w:left="19"/>
              <w:rPr>
                <w:i/>
                <w:sz w:val="24"/>
              </w:rPr>
            </w:pPr>
            <w:r>
              <w:rPr>
                <w:i/>
                <w:spacing w:val="-2"/>
                <w:sz w:val="24"/>
              </w:rPr>
              <w:t>Particulars</w:t>
            </w:r>
          </w:p>
        </w:tc>
        <w:tc>
          <w:tcPr>
            <w:tcW w:w="821" w:type="dxa"/>
            <w:vMerge w:val="restart"/>
          </w:tcPr>
          <w:p>
            <w:pPr>
              <w:pStyle w:val="TableParagraph"/>
              <w:spacing w:line="276" w:lineRule="auto"/>
              <w:ind w:left="15"/>
              <w:jc w:val="center"/>
              <w:rPr>
                <w:i/>
                <w:sz w:val="24"/>
              </w:rPr>
            </w:pPr>
            <w:r>
              <w:rPr>
                <w:i/>
                <w:spacing w:val="-2"/>
                <w:sz w:val="24"/>
              </w:rPr>
              <w:t>Ledger Folio </w:t>
            </w:r>
            <w:r>
              <w:rPr>
                <w:i/>
                <w:spacing w:val="-4"/>
                <w:sz w:val="24"/>
              </w:rPr>
              <w:t>No.</w:t>
            </w:r>
          </w:p>
        </w:tc>
        <w:tc>
          <w:tcPr>
            <w:tcW w:w="2426" w:type="dxa"/>
            <w:gridSpan w:val="4"/>
          </w:tcPr>
          <w:p>
            <w:pPr>
              <w:pStyle w:val="TableParagraph"/>
              <w:spacing w:line="275" w:lineRule="exact"/>
              <w:ind w:left="1"/>
              <w:jc w:val="center"/>
              <w:rPr>
                <w:i/>
                <w:sz w:val="24"/>
              </w:rPr>
            </w:pPr>
            <w:r>
              <w:rPr>
                <w:i/>
                <w:spacing w:val="-2"/>
                <w:sz w:val="24"/>
              </w:rPr>
              <w:t>Receipt</w:t>
            </w:r>
          </w:p>
        </w:tc>
        <w:tc>
          <w:tcPr>
            <w:tcW w:w="2408" w:type="dxa"/>
            <w:gridSpan w:val="4"/>
          </w:tcPr>
          <w:p>
            <w:pPr>
              <w:pStyle w:val="TableParagraph"/>
              <w:spacing w:line="275" w:lineRule="exact"/>
              <w:ind w:left="736"/>
              <w:rPr>
                <w:i/>
                <w:sz w:val="24"/>
              </w:rPr>
            </w:pPr>
            <w:r>
              <w:rPr>
                <w:i/>
                <w:spacing w:val="-2"/>
                <w:sz w:val="24"/>
              </w:rPr>
              <w:t>Payments</w:t>
            </w:r>
          </w:p>
        </w:tc>
        <w:tc>
          <w:tcPr>
            <w:tcW w:w="2143" w:type="dxa"/>
            <w:gridSpan w:val="3"/>
          </w:tcPr>
          <w:p>
            <w:pPr>
              <w:pStyle w:val="TableParagraph"/>
              <w:spacing w:line="275" w:lineRule="exact"/>
              <w:ind w:left="678"/>
              <w:rPr>
                <w:i/>
                <w:sz w:val="24"/>
              </w:rPr>
            </w:pPr>
            <w:r>
              <w:rPr>
                <w:i/>
                <w:spacing w:val="-2"/>
                <w:sz w:val="24"/>
              </w:rPr>
              <w:t>Balance</w:t>
            </w:r>
          </w:p>
        </w:tc>
      </w:tr>
      <w:tr>
        <w:trPr>
          <w:trHeight w:val="635" w:hRule="atLeast"/>
        </w:trPr>
        <w:tc>
          <w:tcPr>
            <w:tcW w:w="845" w:type="dxa"/>
            <w:vMerge/>
            <w:tcBorders>
              <w:top w:val="nil"/>
            </w:tcBorders>
          </w:tcPr>
          <w:p>
            <w:pPr>
              <w:rPr>
                <w:sz w:val="2"/>
                <w:szCs w:val="2"/>
              </w:rPr>
            </w:pPr>
          </w:p>
        </w:tc>
        <w:tc>
          <w:tcPr>
            <w:tcW w:w="1130" w:type="dxa"/>
            <w:vMerge/>
            <w:tcBorders>
              <w:top w:val="nil"/>
            </w:tcBorders>
          </w:tcPr>
          <w:p>
            <w:pPr>
              <w:rPr>
                <w:sz w:val="2"/>
                <w:szCs w:val="2"/>
              </w:rPr>
            </w:pPr>
          </w:p>
        </w:tc>
        <w:tc>
          <w:tcPr>
            <w:tcW w:w="821" w:type="dxa"/>
            <w:vMerge/>
            <w:tcBorders>
              <w:top w:val="nil"/>
            </w:tcBorders>
          </w:tcPr>
          <w:p>
            <w:pPr>
              <w:rPr>
                <w:sz w:val="2"/>
                <w:szCs w:val="2"/>
              </w:rPr>
            </w:pPr>
          </w:p>
        </w:tc>
        <w:tc>
          <w:tcPr>
            <w:tcW w:w="799" w:type="dxa"/>
          </w:tcPr>
          <w:p>
            <w:pPr>
              <w:pStyle w:val="TableParagraph"/>
              <w:spacing w:line="275" w:lineRule="exact"/>
              <w:ind w:left="5" w:right="-15"/>
              <w:jc w:val="center"/>
              <w:rPr>
                <w:i/>
                <w:sz w:val="24"/>
              </w:rPr>
            </w:pPr>
            <w:r>
              <w:rPr>
                <w:i/>
                <w:spacing w:val="-5"/>
                <w:sz w:val="24"/>
              </w:rPr>
              <w:t>Voucher</w:t>
            </w:r>
          </w:p>
          <w:p>
            <w:pPr>
              <w:pStyle w:val="TableParagraph"/>
              <w:spacing w:before="43"/>
              <w:ind w:left="8"/>
              <w:jc w:val="center"/>
              <w:rPr>
                <w:i/>
                <w:sz w:val="24"/>
              </w:rPr>
            </w:pPr>
            <w:r>
              <w:rPr>
                <w:i/>
                <w:spacing w:val="-5"/>
                <w:sz w:val="24"/>
              </w:rPr>
              <w:t>No.</w:t>
            </w:r>
          </w:p>
        </w:tc>
        <w:tc>
          <w:tcPr>
            <w:tcW w:w="600" w:type="dxa"/>
          </w:tcPr>
          <w:p>
            <w:pPr>
              <w:pStyle w:val="TableParagraph"/>
              <w:spacing w:line="275" w:lineRule="exact"/>
              <w:ind w:left="53"/>
              <w:rPr>
                <w:i/>
                <w:sz w:val="24"/>
              </w:rPr>
            </w:pPr>
            <w:r>
              <w:rPr>
                <w:i/>
                <w:spacing w:val="-4"/>
                <w:sz w:val="24"/>
              </w:rPr>
              <w:t>Cash</w:t>
            </w:r>
          </w:p>
        </w:tc>
        <w:tc>
          <w:tcPr>
            <w:tcW w:w="494" w:type="dxa"/>
          </w:tcPr>
          <w:p>
            <w:pPr>
              <w:pStyle w:val="TableParagraph"/>
              <w:spacing w:line="275" w:lineRule="exact"/>
              <w:ind w:left="8" w:right="-15"/>
              <w:rPr>
                <w:i/>
                <w:sz w:val="24"/>
              </w:rPr>
            </w:pPr>
            <w:r>
              <w:rPr>
                <w:i/>
                <w:spacing w:val="-5"/>
                <w:sz w:val="24"/>
              </w:rPr>
              <w:t>Bank</w:t>
            </w:r>
          </w:p>
        </w:tc>
        <w:tc>
          <w:tcPr>
            <w:tcW w:w="533" w:type="dxa"/>
          </w:tcPr>
          <w:p>
            <w:pPr>
              <w:pStyle w:val="TableParagraph"/>
              <w:spacing w:line="275" w:lineRule="exact"/>
              <w:jc w:val="center"/>
              <w:rPr>
                <w:i/>
                <w:sz w:val="24"/>
              </w:rPr>
            </w:pPr>
            <w:r>
              <w:rPr>
                <w:i/>
                <w:spacing w:val="-2"/>
                <w:sz w:val="24"/>
              </w:rPr>
              <w:t>Total</w:t>
            </w:r>
          </w:p>
        </w:tc>
        <w:tc>
          <w:tcPr>
            <w:tcW w:w="821" w:type="dxa"/>
          </w:tcPr>
          <w:p>
            <w:pPr>
              <w:pStyle w:val="TableParagraph"/>
              <w:spacing w:line="275" w:lineRule="exact"/>
              <w:ind w:left="1" w:right="-15"/>
              <w:jc w:val="center"/>
              <w:rPr>
                <w:i/>
                <w:sz w:val="24"/>
              </w:rPr>
            </w:pPr>
            <w:r>
              <w:rPr>
                <w:i/>
                <w:spacing w:val="-2"/>
                <w:sz w:val="24"/>
              </w:rPr>
              <w:t>Voucher</w:t>
            </w:r>
          </w:p>
          <w:p>
            <w:pPr>
              <w:pStyle w:val="TableParagraph"/>
              <w:spacing w:before="43"/>
              <w:ind w:left="15" w:right="8"/>
              <w:jc w:val="center"/>
              <w:rPr>
                <w:i/>
                <w:sz w:val="24"/>
              </w:rPr>
            </w:pPr>
            <w:r>
              <w:rPr>
                <w:i/>
                <w:spacing w:val="-5"/>
                <w:sz w:val="24"/>
              </w:rPr>
              <w:t>No.</w:t>
            </w:r>
          </w:p>
        </w:tc>
        <w:tc>
          <w:tcPr>
            <w:tcW w:w="595" w:type="dxa"/>
          </w:tcPr>
          <w:p>
            <w:pPr>
              <w:pStyle w:val="TableParagraph"/>
              <w:spacing w:line="275" w:lineRule="exact"/>
              <w:ind w:left="51"/>
              <w:rPr>
                <w:i/>
                <w:sz w:val="24"/>
              </w:rPr>
            </w:pPr>
            <w:r>
              <w:rPr>
                <w:i/>
                <w:spacing w:val="-4"/>
                <w:sz w:val="24"/>
              </w:rPr>
              <w:t>Cash</w:t>
            </w:r>
          </w:p>
        </w:tc>
        <w:tc>
          <w:tcPr>
            <w:tcW w:w="492" w:type="dxa"/>
          </w:tcPr>
          <w:p>
            <w:pPr>
              <w:pStyle w:val="TableParagraph"/>
              <w:spacing w:line="275" w:lineRule="exact"/>
              <w:ind w:left="6" w:right="-15"/>
              <w:rPr>
                <w:i/>
                <w:sz w:val="24"/>
              </w:rPr>
            </w:pPr>
            <w:r>
              <w:rPr>
                <w:i/>
                <w:spacing w:val="-5"/>
                <w:sz w:val="24"/>
              </w:rPr>
              <w:t>Bank</w:t>
            </w:r>
          </w:p>
        </w:tc>
        <w:tc>
          <w:tcPr>
            <w:tcW w:w="500" w:type="dxa"/>
          </w:tcPr>
          <w:p>
            <w:pPr>
              <w:pStyle w:val="TableParagraph"/>
              <w:spacing w:line="275" w:lineRule="exact"/>
              <w:ind w:left="6" w:right="-15"/>
              <w:rPr>
                <w:i/>
                <w:sz w:val="24"/>
              </w:rPr>
            </w:pPr>
            <w:r>
              <w:rPr>
                <w:i/>
                <w:spacing w:val="-5"/>
                <w:sz w:val="24"/>
              </w:rPr>
              <w:t>Total</w:t>
            </w:r>
          </w:p>
        </w:tc>
        <w:tc>
          <w:tcPr>
            <w:tcW w:w="495" w:type="dxa"/>
          </w:tcPr>
          <w:p>
            <w:pPr>
              <w:pStyle w:val="TableParagraph"/>
              <w:spacing w:line="275" w:lineRule="exact"/>
              <w:ind w:left="6" w:right="-15"/>
              <w:jc w:val="center"/>
              <w:rPr>
                <w:i/>
                <w:sz w:val="24"/>
              </w:rPr>
            </w:pPr>
            <w:r>
              <w:rPr>
                <w:i/>
                <w:spacing w:val="-4"/>
                <w:sz w:val="24"/>
              </w:rPr>
              <w:t>Cash</w:t>
            </w:r>
          </w:p>
        </w:tc>
        <w:tc>
          <w:tcPr>
            <w:tcW w:w="555" w:type="dxa"/>
          </w:tcPr>
          <w:p>
            <w:pPr>
              <w:pStyle w:val="TableParagraph"/>
              <w:spacing w:line="275" w:lineRule="exact"/>
              <w:ind w:left="5"/>
              <w:rPr>
                <w:i/>
                <w:sz w:val="24"/>
              </w:rPr>
            </w:pPr>
            <w:r>
              <w:rPr>
                <w:i/>
                <w:spacing w:val="-4"/>
                <w:sz w:val="24"/>
              </w:rPr>
              <w:t>Bank</w:t>
            </w:r>
          </w:p>
        </w:tc>
        <w:tc>
          <w:tcPr>
            <w:tcW w:w="1093" w:type="dxa"/>
          </w:tcPr>
          <w:p>
            <w:pPr>
              <w:pStyle w:val="TableParagraph"/>
              <w:spacing w:line="275" w:lineRule="exact"/>
              <w:ind w:left="5"/>
              <w:rPr>
                <w:i/>
                <w:sz w:val="24"/>
              </w:rPr>
            </w:pPr>
            <w:r>
              <w:rPr>
                <w:i/>
                <w:spacing w:val="-2"/>
                <w:sz w:val="24"/>
              </w:rPr>
              <w:t>Total</w:t>
            </w:r>
          </w:p>
        </w:tc>
      </w:tr>
      <w:tr>
        <w:trPr>
          <w:trHeight w:val="518" w:hRule="atLeast"/>
        </w:trPr>
        <w:tc>
          <w:tcPr>
            <w:tcW w:w="845" w:type="dxa"/>
          </w:tcPr>
          <w:p>
            <w:pPr>
              <w:pStyle w:val="TableParagraph"/>
              <w:spacing w:before="201"/>
              <w:ind w:left="10"/>
              <w:jc w:val="center"/>
              <w:rPr>
                <w:i/>
                <w:sz w:val="24"/>
              </w:rPr>
            </w:pPr>
            <w:r>
              <w:rPr>
                <w:i/>
                <w:spacing w:val="-10"/>
                <w:sz w:val="24"/>
              </w:rPr>
              <w:t>1</w:t>
            </w:r>
          </w:p>
        </w:tc>
        <w:tc>
          <w:tcPr>
            <w:tcW w:w="1130" w:type="dxa"/>
          </w:tcPr>
          <w:p>
            <w:pPr>
              <w:pStyle w:val="TableParagraph"/>
              <w:spacing w:before="201"/>
              <w:ind w:left="174" w:right="162"/>
              <w:jc w:val="center"/>
              <w:rPr>
                <w:i/>
                <w:sz w:val="24"/>
              </w:rPr>
            </w:pPr>
            <w:r>
              <w:rPr>
                <w:i/>
                <w:spacing w:val="-10"/>
                <w:sz w:val="24"/>
              </w:rPr>
              <w:t>2</w:t>
            </w:r>
          </w:p>
        </w:tc>
        <w:tc>
          <w:tcPr>
            <w:tcW w:w="821" w:type="dxa"/>
          </w:tcPr>
          <w:p>
            <w:pPr>
              <w:pStyle w:val="TableParagraph"/>
              <w:spacing w:before="201"/>
              <w:ind w:left="15" w:right="5"/>
              <w:jc w:val="center"/>
              <w:rPr>
                <w:i/>
                <w:sz w:val="24"/>
              </w:rPr>
            </w:pPr>
            <w:r>
              <w:rPr>
                <w:i/>
                <w:spacing w:val="-10"/>
                <w:sz w:val="24"/>
              </w:rPr>
              <w:t>3</w:t>
            </w:r>
          </w:p>
        </w:tc>
        <w:tc>
          <w:tcPr>
            <w:tcW w:w="799" w:type="dxa"/>
          </w:tcPr>
          <w:p>
            <w:pPr>
              <w:pStyle w:val="TableParagraph"/>
              <w:spacing w:before="201"/>
              <w:ind w:left="490"/>
              <w:rPr>
                <w:i/>
                <w:sz w:val="24"/>
              </w:rPr>
            </w:pPr>
            <w:r>
              <w:rPr>
                <w:i/>
                <w:spacing w:val="-10"/>
                <w:sz w:val="24"/>
              </w:rPr>
              <w:t>4</w:t>
            </w:r>
          </w:p>
        </w:tc>
        <w:tc>
          <w:tcPr>
            <w:tcW w:w="600" w:type="dxa"/>
          </w:tcPr>
          <w:p>
            <w:pPr>
              <w:pStyle w:val="TableParagraph"/>
              <w:spacing w:before="201"/>
              <w:ind w:left="147"/>
              <w:rPr>
                <w:i/>
                <w:sz w:val="24"/>
              </w:rPr>
            </w:pPr>
            <w:r>
              <w:rPr>
                <w:i/>
                <w:spacing w:val="-10"/>
                <w:sz w:val="24"/>
              </w:rPr>
              <w:t>5</w:t>
            </w:r>
          </w:p>
        </w:tc>
        <w:tc>
          <w:tcPr>
            <w:tcW w:w="494" w:type="dxa"/>
          </w:tcPr>
          <w:p>
            <w:pPr>
              <w:pStyle w:val="TableParagraph"/>
              <w:spacing w:before="201"/>
              <w:ind w:left="44"/>
              <w:rPr>
                <w:i/>
                <w:sz w:val="24"/>
              </w:rPr>
            </w:pPr>
            <w:r>
              <w:rPr>
                <w:i/>
                <w:spacing w:val="-10"/>
                <w:sz w:val="24"/>
              </w:rPr>
              <w:t>6</w:t>
            </w:r>
          </w:p>
        </w:tc>
        <w:tc>
          <w:tcPr>
            <w:tcW w:w="533" w:type="dxa"/>
          </w:tcPr>
          <w:p>
            <w:pPr>
              <w:pStyle w:val="TableParagraph"/>
              <w:spacing w:before="201"/>
              <w:ind w:left="16"/>
              <w:jc w:val="center"/>
              <w:rPr>
                <w:i/>
                <w:sz w:val="24"/>
              </w:rPr>
            </w:pPr>
            <w:r>
              <w:rPr>
                <w:i/>
                <w:spacing w:val="-10"/>
                <w:w w:val="95"/>
                <w:sz w:val="24"/>
              </w:rPr>
              <w:t>7</w:t>
            </w:r>
          </w:p>
        </w:tc>
        <w:tc>
          <w:tcPr>
            <w:tcW w:w="821" w:type="dxa"/>
          </w:tcPr>
          <w:p>
            <w:pPr>
              <w:pStyle w:val="TableParagraph"/>
              <w:spacing w:before="201"/>
              <w:ind w:left="503"/>
              <w:rPr>
                <w:i/>
                <w:sz w:val="24"/>
              </w:rPr>
            </w:pPr>
            <w:r>
              <w:rPr>
                <w:i/>
                <w:spacing w:val="-10"/>
                <w:sz w:val="24"/>
              </w:rPr>
              <w:t>8</w:t>
            </w:r>
          </w:p>
        </w:tc>
        <w:tc>
          <w:tcPr>
            <w:tcW w:w="595" w:type="dxa"/>
          </w:tcPr>
          <w:p>
            <w:pPr>
              <w:pStyle w:val="TableParagraph"/>
              <w:spacing w:before="198"/>
              <w:ind w:left="174"/>
              <w:rPr>
                <w:i/>
                <w:sz w:val="24"/>
              </w:rPr>
            </w:pPr>
            <w:r>
              <w:rPr>
                <w:i/>
                <w:spacing w:val="-10"/>
                <w:sz w:val="24"/>
              </w:rPr>
              <w:t>9</w:t>
            </w:r>
          </w:p>
        </w:tc>
        <w:tc>
          <w:tcPr>
            <w:tcW w:w="492" w:type="dxa"/>
          </w:tcPr>
          <w:p>
            <w:pPr>
              <w:pStyle w:val="TableParagraph"/>
              <w:spacing w:before="201"/>
              <w:ind w:left="32"/>
              <w:rPr>
                <w:i/>
                <w:sz w:val="24"/>
              </w:rPr>
            </w:pPr>
            <w:r>
              <w:rPr>
                <w:i/>
                <w:spacing w:val="-5"/>
                <w:sz w:val="24"/>
              </w:rPr>
              <w:t>10</w:t>
            </w:r>
          </w:p>
        </w:tc>
        <w:tc>
          <w:tcPr>
            <w:tcW w:w="500" w:type="dxa"/>
          </w:tcPr>
          <w:p>
            <w:pPr>
              <w:pStyle w:val="TableParagraph"/>
              <w:spacing w:before="201"/>
              <w:ind w:left="35"/>
              <w:rPr>
                <w:i/>
                <w:sz w:val="24"/>
              </w:rPr>
            </w:pPr>
            <w:r>
              <w:rPr>
                <w:i/>
                <w:spacing w:val="-5"/>
                <w:sz w:val="24"/>
              </w:rPr>
              <w:t>11</w:t>
            </w:r>
          </w:p>
        </w:tc>
        <w:tc>
          <w:tcPr>
            <w:tcW w:w="495" w:type="dxa"/>
          </w:tcPr>
          <w:p>
            <w:pPr>
              <w:pStyle w:val="TableParagraph"/>
              <w:spacing w:before="201"/>
              <w:ind w:left="6" w:right="84"/>
              <w:jc w:val="center"/>
              <w:rPr>
                <w:i/>
                <w:sz w:val="24"/>
              </w:rPr>
            </w:pPr>
            <w:r>
              <w:rPr>
                <w:i/>
                <w:spacing w:val="-5"/>
                <w:sz w:val="24"/>
              </w:rPr>
              <w:t>12</w:t>
            </w:r>
          </w:p>
        </w:tc>
        <w:tc>
          <w:tcPr>
            <w:tcW w:w="555" w:type="dxa"/>
          </w:tcPr>
          <w:p>
            <w:pPr>
              <w:pStyle w:val="TableParagraph"/>
              <w:spacing w:before="201"/>
              <w:ind w:left="82"/>
              <w:rPr>
                <w:i/>
                <w:sz w:val="24"/>
              </w:rPr>
            </w:pPr>
            <w:r>
              <w:rPr>
                <w:i/>
                <w:spacing w:val="-5"/>
                <w:sz w:val="24"/>
              </w:rPr>
              <w:t>13</w:t>
            </w:r>
          </w:p>
        </w:tc>
        <w:tc>
          <w:tcPr>
            <w:tcW w:w="1093" w:type="dxa"/>
          </w:tcPr>
          <w:p>
            <w:pPr>
              <w:pStyle w:val="TableParagraph"/>
              <w:spacing w:before="201"/>
              <w:ind w:left="11"/>
              <w:jc w:val="center"/>
              <w:rPr>
                <w:i/>
                <w:sz w:val="24"/>
              </w:rPr>
            </w:pPr>
            <w:r>
              <w:rPr>
                <w:i/>
                <w:spacing w:val="-5"/>
                <w:sz w:val="24"/>
              </w:rPr>
              <w:t>14</w:t>
            </w:r>
          </w:p>
        </w:tc>
      </w:tr>
      <w:tr>
        <w:trPr>
          <w:trHeight w:val="325" w:hRule="atLeast"/>
        </w:trPr>
        <w:tc>
          <w:tcPr>
            <w:tcW w:w="845" w:type="dxa"/>
          </w:tcPr>
          <w:p>
            <w:pPr>
              <w:pStyle w:val="TableParagraph"/>
              <w:rPr>
                <w:sz w:val="22"/>
              </w:rPr>
            </w:pPr>
          </w:p>
        </w:tc>
        <w:tc>
          <w:tcPr>
            <w:tcW w:w="1130" w:type="dxa"/>
          </w:tcPr>
          <w:p>
            <w:pPr>
              <w:pStyle w:val="TableParagraph"/>
              <w:rPr>
                <w:sz w:val="22"/>
              </w:rPr>
            </w:pPr>
          </w:p>
        </w:tc>
        <w:tc>
          <w:tcPr>
            <w:tcW w:w="821" w:type="dxa"/>
          </w:tcPr>
          <w:p>
            <w:pPr>
              <w:pStyle w:val="TableParagraph"/>
              <w:rPr>
                <w:sz w:val="22"/>
              </w:rPr>
            </w:pPr>
          </w:p>
        </w:tc>
        <w:tc>
          <w:tcPr>
            <w:tcW w:w="799" w:type="dxa"/>
          </w:tcPr>
          <w:p>
            <w:pPr>
              <w:pStyle w:val="TableParagraph"/>
              <w:rPr>
                <w:sz w:val="22"/>
              </w:rPr>
            </w:pPr>
          </w:p>
        </w:tc>
        <w:tc>
          <w:tcPr>
            <w:tcW w:w="600" w:type="dxa"/>
          </w:tcPr>
          <w:p>
            <w:pPr>
              <w:pStyle w:val="TableParagraph"/>
              <w:rPr>
                <w:sz w:val="22"/>
              </w:rPr>
            </w:pPr>
          </w:p>
        </w:tc>
        <w:tc>
          <w:tcPr>
            <w:tcW w:w="494" w:type="dxa"/>
          </w:tcPr>
          <w:p>
            <w:pPr>
              <w:pStyle w:val="TableParagraph"/>
              <w:rPr>
                <w:sz w:val="22"/>
              </w:rPr>
            </w:pPr>
          </w:p>
        </w:tc>
        <w:tc>
          <w:tcPr>
            <w:tcW w:w="533" w:type="dxa"/>
          </w:tcPr>
          <w:p>
            <w:pPr>
              <w:pStyle w:val="TableParagraph"/>
              <w:rPr>
                <w:sz w:val="22"/>
              </w:rPr>
            </w:pPr>
          </w:p>
        </w:tc>
        <w:tc>
          <w:tcPr>
            <w:tcW w:w="821" w:type="dxa"/>
          </w:tcPr>
          <w:p>
            <w:pPr>
              <w:pStyle w:val="TableParagraph"/>
              <w:rPr>
                <w:sz w:val="22"/>
              </w:rPr>
            </w:pPr>
          </w:p>
        </w:tc>
        <w:tc>
          <w:tcPr>
            <w:tcW w:w="595" w:type="dxa"/>
          </w:tcPr>
          <w:p>
            <w:pPr>
              <w:pStyle w:val="TableParagraph"/>
              <w:rPr>
                <w:sz w:val="22"/>
              </w:rPr>
            </w:pPr>
          </w:p>
        </w:tc>
        <w:tc>
          <w:tcPr>
            <w:tcW w:w="492" w:type="dxa"/>
          </w:tcPr>
          <w:p>
            <w:pPr>
              <w:pStyle w:val="TableParagraph"/>
              <w:rPr>
                <w:sz w:val="22"/>
              </w:rPr>
            </w:pPr>
          </w:p>
        </w:tc>
        <w:tc>
          <w:tcPr>
            <w:tcW w:w="500" w:type="dxa"/>
          </w:tcPr>
          <w:p>
            <w:pPr>
              <w:pStyle w:val="TableParagraph"/>
              <w:rPr>
                <w:sz w:val="22"/>
              </w:rPr>
            </w:pPr>
          </w:p>
        </w:tc>
        <w:tc>
          <w:tcPr>
            <w:tcW w:w="495" w:type="dxa"/>
          </w:tcPr>
          <w:p>
            <w:pPr>
              <w:pStyle w:val="TableParagraph"/>
              <w:rPr>
                <w:sz w:val="22"/>
              </w:rPr>
            </w:pPr>
          </w:p>
        </w:tc>
        <w:tc>
          <w:tcPr>
            <w:tcW w:w="555" w:type="dxa"/>
          </w:tcPr>
          <w:p>
            <w:pPr>
              <w:pStyle w:val="TableParagraph"/>
              <w:rPr>
                <w:sz w:val="22"/>
              </w:rPr>
            </w:pPr>
          </w:p>
        </w:tc>
        <w:tc>
          <w:tcPr>
            <w:tcW w:w="1093" w:type="dxa"/>
          </w:tcPr>
          <w:p>
            <w:pPr>
              <w:pStyle w:val="TableParagraph"/>
              <w:rPr>
                <w:sz w:val="22"/>
              </w:rPr>
            </w:pPr>
          </w:p>
        </w:tc>
      </w:tr>
      <w:tr>
        <w:trPr>
          <w:trHeight w:val="326" w:hRule="atLeast"/>
        </w:trPr>
        <w:tc>
          <w:tcPr>
            <w:tcW w:w="845" w:type="dxa"/>
          </w:tcPr>
          <w:p>
            <w:pPr>
              <w:pStyle w:val="TableParagraph"/>
              <w:rPr>
                <w:sz w:val="22"/>
              </w:rPr>
            </w:pPr>
          </w:p>
        </w:tc>
        <w:tc>
          <w:tcPr>
            <w:tcW w:w="1130" w:type="dxa"/>
          </w:tcPr>
          <w:p>
            <w:pPr>
              <w:pStyle w:val="TableParagraph"/>
              <w:rPr>
                <w:sz w:val="22"/>
              </w:rPr>
            </w:pPr>
          </w:p>
        </w:tc>
        <w:tc>
          <w:tcPr>
            <w:tcW w:w="821" w:type="dxa"/>
          </w:tcPr>
          <w:p>
            <w:pPr>
              <w:pStyle w:val="TableParagraph"/>
              <w:rPr>
                <w:sz w:val="22"/>
              </w:rPr>
            </w:pPr>
          </w:p>
        </w:tc>
        <w:tc>
          <w:tcPr>
            <w:tcW w:w="799" w:type="dxa"/>
          </w:tcPr>
          <w:p>
            <w:pPr>
              <w:pStyle w:val="TableParagraph"/>
              <w:rPr>
                <w:sz w:val="22"/>
              </w:rPr>
            </w:pPr>
          </w:p>
        </w:tc>
        <w:tc>
          <w:tcPr>
            <w:tcW w:w="600" w:type="dxa"/>
          </w:tcPr>
          <w:p>
            <w:pPr>
              <w:pStyle w:val="TableParagraph"/>
              <w:rPr>
                <w:sz w:val="22"/>
              </w:rPr>
            </w:pPr>
          </w:p>
        </w:tc>
        <w:tc>
          <w:tcPr>
            <w:tcW w:w="494" w:type="dxa"/>
          </w:tcPr>
          <w:p>
            <w:pPr>
              <w:pStyle w:val="TableParagraph"/>
              <w:rPr>
                <w:sz w:val="22"/>
              </w:rPr>
            </w:pPr>
          </w:p>
        </w:tc>
        <w:tc>
          <w:tcPr>
            <w:tcW w:w="533" w:type="dxa"/>
          </w:tcPr>
          <w:p>
            <w:pPr>
              <w:pStyle w:val="TableParagraph"/>
              <w:rPr>
                <w:sz w:val="22"/>
              </w:rPr>
            </w:pPr>
          </w:p>
        </w:tc>
        <w:tc>
          <w:tcPr>
            <w:tcW w:w="821" w:type="dxa"/>
          </w:tcPr>
          <w:p>
            <w:pPr>
              <w:pStyle w:val="TableParagraph"/>
              <w:rPr>
                <w:sz w:val="22"/>
              </w:rPr>
            </w:pPr>
          </w:p>
        </w:tc>
        <w:tc>
          <w:tcPr>
            <w:tcW w:w="595" w:type="dxa"/>
          </w:tcPr>
          <w:p>
            <w:pPr>
              <w:pStyle w:val="TableParagraph"/>
              <w:rPr>
                <w:sz w:val="22"/>
              </w:rPr>
            </w:pPr>
          </w:p>
        </w:tc>
        <w:tc>
          <w:tcPr>
            <w:tcW w:w="492" w:type="dxa"/>
          </w:tcPr>
          <w:p>
            <w:pPr>
              <w:pStyle w:val="TableParagraph"/>
              <w:rPr>
                <w:sz w:val="22"/>
              </w:rPr>
            </w:pPr>
          </w:p>
        </w:tc>
        <w:tc>
          <w:tcPr>
            <w:tcW w:w="500" w:type="dxa"/>
          </w:tcPr>
          <w:p>
            <w:pPr>
              <w:pStyle w:val="TableParagraph"/>
              <w:rPr>
                <w:sz w:val="22"/>
              </w:rPr>
            </w:pPr>
          </w:p>
        </w:tc>
        <w:tc>
          <w:tcPr>
            <w:tcW w:w="495" w:type="dxa"/>
          </w:tcPr>
          <w:p>
            <w:pPr>
              <w:pStyle w:val="TableParagraph"/>
              <w:rPr>
                <w:sz w:val="22"/>
              </w:rPr>
            </w:pPr>
          </w:p>
        </w:tc>
        <w:tc>
          <w:tcPr>
            <w:tcW w:w="555" w:type="dxa"/>
          </w:tcPr>
          <w:p>
            <w:pPr>
              <w:pStyle w:val="TableParagraph"/>
              <w:rPr>
                <w:sz w:val="22"/>
              </w:rPr>
            </w:pPr>
          </w:p>
        </w:tc>
        <w:tc>
          <w:tcPr>
            <w:tcW w:w="1093" w:type="dxa"/>
          </w:tcPr>
          <w:p>
            <w:pPr>
              <w:pStyle w:val="TableParagraph"/>
              <w:rPr>
                <w:sz w:val="22"/>
              </w:rPr>
            </w:pPr>
          </w:p>
        </w:tc>
      </w:tr>
      <w:tr>
        <w:trPr>
          <w:trHeight w:val="328" w:hRule="atLeast"/>
        </w:trPr>
        <w:tc>
          <w:tcPr>
            <w:tcW w:w="845" w:type="dxa"/>
          </w:tcPr>
          <w:p>
            <w:pPr>
              <w:pStyle w:val="TableParagraph"/>
              <w:rPr>
                <w:sz w:val="22"/>
              </w:rPr>
            </w:pPr>
          </w:p>
        </w:tc>
        <w:tc>
          <w:tcPr>
            <w:tcW w:w="1130" w:type="dxa"/>
          </w:tcPr>
          <w:p>
            <w:pPr>
              <w:pStyle w:val="TableParagraph"/>
              <w:rPr>
                <w:sz w:val="22"/>
              </w:rPr>
            </w:pPr>
          </w:p>
        </w:tc>
        <w:tc>
          <w:tcPr>
            <w:tcW w:w="821" w:type="dxa"/>
          </w:tcPr>
          <w:p>
            <w:pPr>
              <w:pStyle w:val="TableParagraph"/>
              <w:rPr>
                <w:sz w:val="22"/>
              </w:rPr>
            </w:pPr>
          </w:p>
        </w:tc>
        <w:tc>
          <w:tcPr>
            <w:tcW w:w="799" w:type="dxa"/>
          </w:tcPr>
          <w:p>
            <w:pPr>
              <w:pStyle w:val="TableParagraph"/>
              <w:rPr>
                <w:sz w:val="22"/>
              </w:rPr>
            </w:pPr>
          </w:p>
        </w:tc>
        <w:tc>
          <w:tcPr>
            <w:tcW w:w="600" w:type="dxa"/>
          </w:tcPr>
          <w:p>
            <w:pPr>
              <w:pStyle w:val="TableParagraph"/>
              <w:rPr>
                <w:sz w:val="22"/>
              </w:rPr>
            </w:pPr>
          </w:p>
        </w:tc>
        <w:tc>
          <w:tcPr>
            <w:tcW w:w="494" w:type="dxa"/>
          </w:tcPr>
          <w:p>
            <w:pPr>
              <w:pStyle w:val="TableParagraph"/>
              <w:rPr>
                <w:sz w:val="22"/>
              </w:rPr>
            </w:pPr>
          </w:p>
        </w:tc>
        <w:tc>
          <w:tcPr>
            <w:tcW w:w="533" w:type="dxa"/>
          </w:tcPr>
          <w:p>
            <w:pPr>
              <w:pStyle w:val="TableParagraph"/>
              <w:rPr>
                <w:sz w:val="22"/>
              </w:rPr>
            </w:pPr>
          </w:p>
        </w:tc>
        <w:tc>
          <w:tcPr>
            <w:tcW w:w="821" w:type="dxa"/>
          </w:tcPr>
          <w:p>
            <w:pPr>
              <w:pStyle w:val="TableParagraph"/>
              <w:rPr>
                <w:sz w:val="22"/>
              </w:rPr>
            </w:pPr>
          </w:p>
        </w:tc>
        <w:tc>
          <w:tcPr>
            <w:tcW w:w="595" w:type="dxa"/>
          </w:tcPr>
          <w:p>
            <w:pPr>
              <w:pStyle w:val="TableParagraph"/>
              <w:rPr>
                <w:sz w:val="22"/>
              </w:rPr>
            </w:pPr>
          </w:p>
        </w:tc>
        <w:tc>
          <w:tcPr>
            <w:tcW w:w="492" w:type="dxa"/>
          </w:tcPr>
          <w:p>
            <w:pPr>
              <w:pStyle w:val="TableParagraph"/>
              <w:rPr>
                <w:sz w:val="22"/>
              </w:rPr>
            </w:pPr>
          </w:p>
        </w:tc>
        <w:tc>
          <w:tcPr>
            <w:tcW w:w="500" w:type="dxa"/>
          </w:tcPr>
          <w:p>
            <w:pPr>
              <w:pStyle w:val="TableParagraph"/>
              <w:rPr>
                <w:sz w:val="22"/>
              </w:rPr>
            </w:pPr>
          </w:p>
        </w:tc>
        <w:tc>
          <w:tcPr>
            <w:tcW w:w="495" w:type="dxa"/>
          </w:tcPr>
          <w:p>
            <w:pPr>
              <w:pStyle w:val="TableParagraph"/>
              <w:rPr>
                <w:sz w:val="22"/>
              </w:rPr>
            </w:pPr>
          </w:p>
        </w:tc>
        <w:tc>
          <w:tcPr>
            <w:tcW w:w="555" w:type="dxa"/>
          </w:tcPr>
          <w:p>
            <w:pPr>
              <w:pStyle w:val="TableParagraph"/>
              <w:rPr>
                <w:sz w:val="22"/>
              </w:rPr>
            </w:pPr>
          </w:p>
        </w:tc>
        <w:tc>
          <w:tcPr>
            <w:tcW w:w="1093" w:type="dxa"/>
          </w:tcPr>
          <w:p>
            <w:pPr>
              <w:pStyle w:val="TableParagraph"/>
              <w:rPr>
                <w:sz w:val="22"/>
              </w:rPr>
            </w:pPr>
          </w:p>
        </w:tc>
      </w:tr>
    </w:tbl>
    <w:p>
      <w:pPr>
        <w:pStyle w:val="BodyText"/>
        <w:spacing w:before="42"/>
      </w:pPr>
    </w:p>
    <w:p>
      <w:pPr>
        <w:pStyle w:val="BodyText"/>
        <w:spacing w:line="276" w:lineRule="auto"/>
        <w:ind w:left="732" w:right="823"/>
      </w:pPr>
      <w:r>
        <w:rPr/>
        <w:t>Under</w:t>
      </w:r>
      <w:r>
        <w:rPr>
          <w:spacing w:val="-3"/>
        </w:rPr>
        <w:t> </w:t>
      </w:r>
      <w:r>
        <w:rPr/>
        <w:t>'particulars',</w:t>
      </w:r>
      <w:r>
        <w:rPr>
          <w:spacing w:val="-3"/>
        </w:rPr>
        <w:t> </w:t>
      </w:r>
      <w:r>
        <w:rPr/>
        <w:t>the</w:t>
      </w:r>
      <w:r>
        <w:rPr>
          <w:spacing w:val="-3"/>
        </w:rPr>
        <w:t> </w:t>
      </w:r>
      <w:r>
        <w:rPr/>
        <w:t>head</w:t>
      </w:r>
      <w:r>
        <w:rPr>
          <w:spacing w:val="-3"/>
        </w:rPr>
        <w:t> </w:t>
      </w:r>
      <w:r>
        <w:rPr/>
        <w:t>of</w:t>
      </w:r>
      <w:r>
        <w:rPr>
          <w:spacing w:val="-3"/>
        </w:rPr>
        <w:t> </w:t>
      </w:r>
      <w:r>
        <w:rPr/>
        <w:t>account</w:t>
      </w:r>
      <w:r>
        <w:rPr>
          <w:spacing w:val="-3"/>
        </w:rPr>
        <w:t> </w:t>
      </w:r>
      <w:r>
        <w:rPr/>
        <w:t>to</w:t>
      </w:r>
      <w:r>
        <w:rPr>
          <w:spacing w:val="-3"/>
        </w:rPr>
        <w:t> </w:t>
      </w:r>
      <w:r>
        <w:rPr/>
        <w:t>which</w:t>
      </w:r>
      <w:r>
        <w:rPr>
          <w:spacing w:val="-3"/>
        </w:rPr>
        <w:t> </w:t>
      </w:r>
      <w:r>
        <w:rPr/>
        <w:t>the</w:t>
      </w:r>
      <w:r>
        <w:rPr>
          <w:spacing w:val="-4"/>
        </w:rPr>
        <w:t> </w:t>
      </w:r>
      <w:r>
        <w:rPr/>
        <w:t>entry</w:t>
      </w:r>
      <w:r>
        <w:rPr>
          <w:spacing w:val="-3"/>
        </w:rPr>
        <w:t> </w:t>
      </w:r>
      <w:r>
        <w:rPr/>
        <w:t>relates</w:t>
      </w:r>
      <w:r>
        <w:rPr>
          <w:spacing w:val="-4"/>
        </w:rPr>
        <w:t> </w:t>
      </w:r>
      <w:r>
        <w:rPr/>
        <w:t>should</w:t>
      </w:r>
      <w:r>
        <w:rPr>
          <w:spacing w:val="-3"/>
        </w:rPr>
        <w:t> </w:t>
      </w:r>
      <w:r>
        <w:rPr/>
        <w:t>be indicated</w:t>
      </w:r>
      <w:r>
        <w:rPr>
          <w:spacing w:val="-3"/>
        </w:rPr>
        <w:t> </w:t>
      </w:r>
      <w:r>
        <w:rPr/>
        <w:t>so</w:t>
      </w:r>
      <w:r>
        <w:rPr>
          <w:spacing w:val="-3"/>
        </w:rPr>
        <w:t> </w:t>
      </w:r>
      <w:r>
        <w:rPr/>
        <w:t>that the entry may be posted under the proper head in the General Ledger.</w:t>
      </w:r>
    </w:p>
    <w:p>
      <w:pPr>
        <w:pStyle w:val="BodyText"/>
        <w:spacing w:after="0" w:line="276" w:lineRule="auto"/>
        <w:sectPr>
          <w:pgSz w:w="11900" w:h="16850"/>
          <w:pgMar w:header="0" w:footer="1049" w:top="1360" w:bottom="1240" w:left="708" w:right="708"/>
        </w:sectPr>
      </w:pPr>
    </w:p>
    <w:p>
      <w:pPr>
        <w:pStyle w:val="Heading1"/>
        <w:spacing w:before="75"/>
        <w:ind w:right="13"/>
      </w:pPr>
      <w:r>
        <w:rPr/>
        <w:t>GENERAL</w:t>
      </w:r>
      <w:r>
        <w:rPr>
          <w:spacing w:val="-4"/>
        </w:rPr>
        <w:t> </w:t>
      </w:r>
      <w:r>
        <w:rPr>
          <w:spacing w:val="-2"/>
        </w:rPr>
        <w:t>LEDGER</w:t>
      </w:r>
    </w:p>
    <w:p>
      <w:pPr>
        <w:pStyle w:val="BodyText"/>
        <w:tabs>
          <w:tab w:pos="6610" w:val="left" w:leader="dot"/>
        </w:tabs>
        <w:spacing w:before="41"/>
        <w:ind w:left="732"/>
      </w:pPr>
      <w:r>
        <w:rPr>
          <w:color w:val="221F1F"/>
        </w:rPr>
        <w:t>Name</w:t>
      </w:r>
      <w:r>
        <w:rPr>
          <w:color w:val="221F1F"/>
          <w:spacing w:val="-2"/>
        </w:rPr>
        <w:t> </w:t>
      </w:r>
      <w:r>
        <w:rPr>
          <w:color w:val="221F1F"/>
        </w:rPr>
        <w:t>of</w:t>
      </w:r>
      <w:r>
        <w:rPr>
          <w:color w:val="221F1F"/>
          <w:spacing w:val="-2"/>
        </w:rPr>
        <w:t> </w:t>
      </w:r>
      <w:r>
        <w:rPr>
          <w:color w:val="221F1F"/>
        </w:rPr>
        <w:t>Corporate</w:t>
      </w:r>
      <w:r>
        <w:rPr>
          <w:color w:val="221F1F"/>
          <w:spacing w:val="-1"/>
        </w:rPr>
        <w:t> </w:t>
      </w:r>
      <w:r>
        <w:rPr>
          <w:color w:val="221F1F"/>
          <w:spacing w:val="-2"/>
        </w:rPr>
        <w:t>Debtor</w:t>
      </w:r>
      <w:r>
        <w:rPr>
          <w:color w:val="221F1F"/>
        </w:rPr>
        <w:tab/>
        <w:t>(in</w:t>
      </w:r>
      <w:r>
        <w:rPr>
          <w:color w:val="221F1F"/>
          <w:spacing w:val="-3"/>
        </w:rPr>
        <w:t> </w:t>
      </w:r>
      <w:r>
        <w:rPr>
          <w:color w:val="221F1F"/>
          <w:spacing w:val="-2"/>
        </w:rPr>
        <w:t>liquidation)</w:t>
      </w:r>
    </w:p>
    <w:p>
      <w:pPr>
        <w:pStyle w:val="BodyText"/>
        <w:tabs>
          <w:tab w:pos="4032" w:val="left" w:leader="dot"/>
        </w:tabs>
        <w:spacing w:before="43"/>
        <w:ind w:left="732"/>
      </w:pPr>
      <w:r>
        <w:rPr>
          <w:color w:val="221F1F"/>
          <w:spacing w:val="-10"/>
        </w:rPr>
        <w:t>.</w:t>
      </w:r>
      <w:r>
        <w:rPr>
          <w:color w:val="221F1F"/>
        </w:rPr>
        <w:tab/>
        <w:t>(Head</w:t>
      </w:r>
      <w:r>
        <w:rPr>
          <w:color w:val="221F1F"/>
          <w:spacing w:val="-3"/>
        </w:rPr>
        <w:t> </w:t>
      </w:r>
      <w:r>
        <w:rPr>
          <w:color w:val="221F1F"/>
        </w:rPr>
        <w:t>of</w:t>
      </w:r>
      <w:r>
        <w:rPr>
          <w:color w:val="221F1F"/>
          <w:spacing w:val="-1"/>
        </w:rPr>
        <w:t> </w:t>
      </w:r>
      <w:r>
        <w:rPr>
          <w:color w:val="221F1F"/>
          <w:spacing w:val="-2"/>
        </w:rPr>
        <w:t>account)</w:t>
      </w:r>
    </w:p>
    <w:p>
      <w:pPr>
        <w:pStyle w:val="BodyText"/>
        <w:spacing w:before="129"/>
        <w:rPr>
          <w:sz w:val="20"/>
        </w:rPr>
      </w:pPr>
    </w:p>
    <w:tbl>
      <w:tblPr>
        <w:tblW w:w="0" w:type="auto"/>
        <w:jc w:val="left"/>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68"/>
        <w:gridCol w:w="2707"/>
        <w:gridCol w:w="1855"/>
        <w:gridCol w:w="1661"/>
        <w:gridCol w:w="1622"/>
      </w:tblGrid>
      <w:tr>
        <w:trPr>
          <w:trHeight w:val="674" w:hRule="atLeast"/>
        </w:trPr>
        <w:tc>
          <w:tcPr>
            <w:tcW w:w="1368" w:type="dxa"/>
          </w:tcPr>
          <w:p>
            <w:pPr>
              <w:pStyle w:val="TableParagraph"/>
              <w:spacing w:line="275" w:lineRule="exact"/>
              <w:ind w:left="108"/>
              <w:rPr>
                <w:i/>
                <w:sz w:val="24"/>
              </w:rPr>
            </w:pPr>
            <w:r>
              <w:rPr>
                <w:i/>
                <w:color w:val="201D1E"/>
                <w:spacing w:val="-4"/>
                <w:sz w:val="24"/>
              </w:rPr>
              <w:t>Date</w:t>
            </w:r>
          </w:p>
        </w:tc>
        <w:tc>
          <w:tcPr>
            <w:tcW w:w="2707" w:type="dxa"/>
          </w:tcPr>
          <w:p>
            <w:pPr>
              <w:pStyle w:val="TableParagraph"/>
              <w:spacing w:line="275" w:lineRule="exact"/>
              <w:ind w:left="108"/>
              <w:rPr>
                <w:i/>
                <w:sz w:val="24"/>
              </w:rPr>
            </w:pPr>
            <w:r>
              <w:rPr>
                <w:i/>
                <w:color w:val="201D1E"/>
                <w:spacing w:val="-2"/>
                <w:sz w:val="24"/>
              </w:rPr>
              <w:t>Particulars</w:t>
            </w:r>
          </w:p>
        </w:tc>
        <w:tc>
          <w:tcPr>
            <w:tcW w:w="1855" w:type="dxa"/>
          </w:tcPr>
          <w:p>
            <w:pPr>
              <w:pStyle w:val="TableParagraph"/>
              <w:spacing w:line="278" w:lineRule="auto"/>
              <w:ind w:left="109" w:right="1266"/>
              <w:rPr>
                <w:i/>
                <w:sz w:val="24"/>
              </w:rPr>
            </w:pPr>
            <w:r>
              <w:rPr>
                <w:i/>
                <w:color w:val="201D1E"/>
                <w:spacing w:val="-4"/>
                <w:sz w:val="24"/>
              </w:rPr>
              <w:t>Dr. </w:t>
            </w:r>
            <w:r>
              <w:rPr>
                <w:i/>
                <w:color w:val="201D1E"/>
                <w:spacing w:val="-2"/>
                <w:sz w:val="24"/>
              </w:rPr>
              <w:t>(Rs.)</w:t>
            </w:r>
          </w:p>
        </w:tc>
        <w:tc>
          <w:tcPr>
            <w:tcW w:w="1661" w:type="dxa"/>
          </w:tcPr>
          <w:p>
            <w:pPr>
              <w:pStyle w:val="TableParagraph"/>
              <w:spacing w:line="278" w:lineRule="auto"/>
              <w:ind w:left="109" w:right="1072"/>
              <w:rPr>
                <w:i/>
                <w:sz w:val="24"/>
              </w:rPr>
            </w:pPr>
            <w:r>
              <w:rPr>
                <w:i/>
                <w:color w:val="201D1E"/>
                <w:spacing w:val="-4"/>
                <w:sz w:val="24"/>
              </w:rPr>
              <w:t>Cr. </w:t>
            </w:r>
            <w:r>
              <w:rPr>
                <w:i/>
                <w:color w:val="201D1E"/>
                <w:spacing w:val="-2"/>
                <w:sz w:val="24"/>
              </w:rPr>
              <w:t>(Rs.)</w:t>
            </w:r>
          </w:p>
        </w:tc>
        <w:tc>
          <w:tcPr>
            <w:tcW w:w="1622" w:type="dxa"/>
          </w:tcPr>
          <w:p>
            <w:pPr>
              <w:pStyle w:val="TableParagraph"/>
              <w:spacing w:line="278" w:lineRule="auto"/>
              <w:ind w:left="107" w:right="400" w:firstLine="312"/>
              <w:rPr>
                <w:i/>
                <w:sz w:val="24"/>
              </w:rPr>
            </w:pPr>
            <w:r>
              <w:rPr>
                <w:i/>
                <w:color w:val="201D1E"/>
                <w:spacing w:val="-2"/>
                <w:sz w:val="24"/>
              </w:rPr>
              <w:t>Balance (Rs.)</w:t>
            </w:r>
          </w:p>
        </w:tc>
      </w:tr>
      <w:tr>
        <w:trPr>
          <w:trHeight w:val="316" w:hRule="atLeast"/>
        </w:trPr>
        <w:tc>
          <w:tcPr>
            <w:tcW w:w="1368" w:type="dxa"/>
          </w:tcPr>
          <w:p>
            <w:pPr>
              <w:pStyle w:val="TableParagraph"/>
              <w:spacing w:line="275" w:lineRule="exact"/>
              <w:ind w:left="108"/>
              <w:rPr>
                <w:i/>
                <w:sz w:val="24"/>
              </w:rPr>
            </w:pPr>
            <w:r>
              <w:rPr>
                <w:i/>
                <w:color w:val="201D1E"/>
                <w:spacing w:val="-10"/>
                <w:sz w:val="24"/>
              </w:rPr>
              <w:t>1</w:t>
            </w:r>
          </w:p>
        </w:tc>
        <w:tc>
          <w:tcPr>
            <w:tcW w:w="2707" w:type="dxa"/>
          </w:tcPr>
          <w:p>
            <w:pPr>
              <w:pStyle w:val="TableParagraph"/>
              <w:spacing w:line="275" w:lineRule="exact"/>
              <w:ind w:left="11"/>
              <w:jc w:val="center"/>
              <w:rPr>
                <w:i/>
                <w:sz w:val="24"/>
              </w:rPr>
            </w:pPr>
            <w:r>
              <w:rPr>
                <w:i/>
                <w:color w:val="201D1E"/>
                <w:spacing w:val="-10"/>
                <w:sz w:val="24"/>
              </w:rPr>
              <w:t>2</w:t>
            </w:r>
          </w:p>
        </w:tc>
        <w:tc>
          <w:tcPr>
            <w:tcW w:w="1855" w:type="dxa"/>
          </w:tcPr>
          <w:p>
            <w:pPr>
              <w:pStyle w:val="TableParagraph"/>
              <w:spacing w:line="275" w:lineRule="exact"/>
              <w:ind w:left="10"/>
              <w:jc w:val="center"/>
              <w:rPr>
                <w:i/>
                <w:sz w:val="24"/>
              </w:rPr>
            </w:pPr>
            <w:r>
              <w:rPr>
                <w:i/>
                <w:color w:val="201D1E"/>
                <w:spacing w:val="-10"/>
                <w:sz w:val="24"/>
              </w:rPr>
              <w:t>3</w:t>
            </w:r>
          </w:p>
        </w:tc>
        <w:tc>
          <w:tcPr>
            <w:tcW w:w="1661" w:type="dxa"/>
          </w:tcPr>
          <w:p>
            <w:pPr>
              <w:pStyle w:val="TableParagraph"/>
              <w:spacing w:line="275" w:lineRule="exact"/>
              <w:ind w:left="8"/>
              <w:jc w:val="center"/>
              <w:rPr>
                <w:i/>
                <w:sz w:val="24"/>
              </w:rPr>
            </w:pPr>
            <w:r>
              <w:rPr>
                <w:i/>
                <w:color w:val="201D1E"/>
                <w:spacing w:val="-10"/>
                <w:sz w:val="24"/>
              </w:rPr>
              <w:t>4</w:t>
            </w:r>
          </w:p>
        </w:tc>
        <w:tc>
          <w:tcPr>
            <w:tcW w:w="1622" w:type="dxa"/>
          </w:tcPr>
          <w:p>
            <w:pPr>
              <w:pStyle w:val="TableParagraph"/>
              <w:spacing w:line="275" w:lineRule="exact"/>
              <w:ind w:left="9"/>
              <w:jc w:val="center"/>
              <w:rPr>
                <w:i/>
                <w:sz w:val="24"/>
              </w:rPr>
            </w:pPr>
            <w:r>
              <w:rPr>
                <w:i/>
                <w:color w:val="201D1E"/>
                <w:spacing w:val="-10"/>
                <w:sz w:val="24"/>
              </w:rPr>
              <w:t>5</w:t>
            </w:r>
          </w:p>
        </w:tc>
      </w:tr>
      <w:tr>
        <w:trPr>
          <w:trHeight w:val="318" w:hRule="atLeast"/>
        </w:trPr>
        <w:tc>
          <w:tcPr>
            <w:tcW w:w="1368" w:type="dxa"/>
          </w:tcPr>
          <w:p>
            <w:pPr>
              <w:pStyle w:val="TableParagraph"/>
              <w:rPr>
                <w:sz w:val="24"/>
              </w:rPr>
            </w:pPr>
          </w:p>
        </w:tc>
        <w:tc>
          <w:tcPr>
            <w:tcW w:w="2707" w:type="dxa"/>
          </w:tcPr>
          <w:p>
            <w:pPr>
              <w:pStyle w:val="TableParagraph"/>
              <w:rPr>
                <w:sz w:val="24"/>
              </w:rPr>
            </w:pPr>
          </w:p>
        </w:tc>
        <w:tc>
          <w:tcPr>
            <w:tcW w:w="1855" w:type="dxa"/>
          </w:tcPr>
          <w:p>
            <w:pPr>
              <w:pStyle w:val="TableParagraph"/>
              <w:rPr>
                <w:sz w:val="24"/>
              </w:rPr>
            </w:pPr>
          </w:p>
        </w:tc>
        <w:tc>
          <w:tcPr>
            <w:tcW w:w="1661" w:type="dxa"/>
          </w:tcPr>
          <w:p>
            <w:pPr>
              <w:pStyle w:val="TableParagraph"/>
              <w:rPr>
                <w:sz w:val="24"/>
              </w:rPr>
            </w:pPr>
          </w:p>
        </w:tc>
        <w:tc>
          <w:tcPr>
            <w:tcW w:w="1622" w:type="dxa"/>
          </w:tcPr>
          <w:p>
            <w:pPr>
              <w:pStyle w:val="TableParagraph"/>
              <w:rPr>
                <w:sz w:val="24"/>
              </w:rPr>
            </w:pPr>
          </w:p>
        </w:tc>
      </w:tr>
      <w:tr>
        <w:trPr>
          <w:trHeight w:val="316" w:hRule="atLeast"/>
        </w:trPr>
        <w:tc>
          <w:tcPr>
            <w:tcW w:w="1368" w:type="dxa"/>
          </w:tcPr>
          <w:p>
            <w:pPr>
              <w:pStyle w:val="TableParagraph"/>
              <w:rPr>
                <w:sz w:val="24"/>
              </w:rPr>
            </w:pPr>
          </w:p>
        </w:tc>
        <w:tc>
          <w:tcPr>
            <w:tcW w:w="2707" w:type="dxa"/>
          </w:tcPr>
          <w:p>
            <w:pPr>
              <w:pStyle w:val="TableParagraph"/>
              <w:rPr>
                <w:sz w:val="24"/>
              </w:rPr>
            </w:pPr>
          </w:p>
        </w:tc>
        <w:tc>
          <w:tcPr>
            <w:tcW w:w="1855" w:type="dxa"/>
          </w:tcPr>
          <w:p>
            <w:pPr>
              <w:pStyle w:val="TableParagraph"/>
              <w:rPr>
                <w:sz w:val="24"/>
              </w:rPr>
            </w:pPr>
          </w:p>
        </w:tc>
        <w:tc>
          <w:tcPr>
            <w:tcW w:w="1661" w:type="dxa"/>
          </w:tcPr>
          <w:p>
            <w:pPr>
              <w:pStyle w:val="TableParagraph"/>
              <w:rPr>
                <w:sz w:val="24"/>
              </w:rPr>
            </w:pPr>
          </w:p>
        </w:tc>
        <w:tc>
          <w:tcPr>
            <w:tcW w:w="1622" w:type="dxa"/>
          </w:tcPr>
          <w:p>
            <w:pPr>
              <w:pStyle w:val="TableParagraph"/>
              <w:rPr>
                <w:sz w:val="24"/>
              </w:rPr>
            </w:pPr>
          </w:p>
        </w:tc>
      </w:tr>
      <w:tr>
        <w:trPr>
          <w:trHeight w:val="318" w:hRule="atLeast"/>
        </w:trPr>
        <w:tc>
          <w:tcPr>
            <w:tcW w:w="1368" w:type="dxa"/>
          </w:tcPr>
          <w:p>
            <w:pPr>
              <w:pStyle w:val="TableParagraph"/>
              <w:rPr>
                <w:sz w:val="24"/>
              </w:rPr>
            </w:pPr>
          </w:p>
        </w:tc>
        <w:tc>
          <w:tcPr>
            <w:tcW w:w="2707" w:type="dxa"/>
          </w:tcPr>
          <w:p>
            <w:pPr>
              <w:pStyle w:val="TableParagraph"/>
              <w:rPr>
                <w:sz w:val="24"/>
              </w:rPr>
            </w:pPr>
          </w:p>
        </w:tc>
        <w:tc>
          <w:tcPr>
            <w:tcW w:w="1855" w:type="dxa"/>
          </w:tcPr>
          <w:p>
            <w:pPr>
              <w:pStyle w:val="TableParagraph"/>
              <w:rPr>
                <w:sz w:val="24"/>
              </w:rPr>
            </w:pPr>
          </w:p>
        </w:tc>
        <w:tc>
          <w:tcPr>
            <w:tcW w:w="1661" w:type="dxa"/>
          </w:tcPr>
          <w:p>
            <w:pPr>
              <w:pStyle w:val="TableParagraph"/>
              <w:rPr>
                <w:sz w:val="24"/>
              </w:rPr>
            </w:pPr>
          </w:p>
        </w:tc>
        <w:tc>
          <w:tcPr>
            <w:tcW w:w="1622" w:type="dxa"/>
          </w:tcPr>
          <w:p>
            <w:pPr>
              <w:pStyle w:val="TableParagraph"/>
              <w:rPr>
                <w:sz w:val="24"/>
              </w:rPr>
            </w:pPr>
          </w:p>
        </w:tc>
      </w:tr>
    </w:tbl>
    <w:p>
      <w:pPr>
        <w:pStyle w:val="BodyText"/>
        <w:spacing w:before="42"/>
      </w:pPr>
    </w:p>
    <w:p>
      <w:pPr>
        <w:spacing w:before="0"/>
        <w:ind w:left="732" w:right="0" w:firstLine="0"/>
        <w:jc w:val="left"/>
        <w:rPr>
          <w:i/>
          <w:sz w:val="24"/>
        </w:rPr>
      </w:pPr>
      <w:r>
        <w:rPr>
          <w:i/>
          <w:color w:val="221F1F"/>
          <w:spacing w:val="-2"/>
          <w:sz w:val="24"/>
        </w:rPr>
        <w:t>Instructions:</w:t>
      </w:r>
    </w:p>
    <w:p>
      <w:pPr>
        <w:pStyle w:val="ListParagraph"/>
        <w:numPr>
          <w:ilvl w:val="0"/>
          <w:numId w:val="78"/>
        </w:numPr>
        <w:tabs>
          <w:tab w:pos="972" w:val="left" w:leader="none"/>
        </w:tabs>
        <w:spacing w:line="276" w:lineRule="auto" w:before="41" w:after="0"/>
        <w:ind w:left="732" w:right="924" w:firstLine="0"/>
        <w:jc w:val="left"/>
        <w:rPr>
          <w:sz w:val="24"/>
        </w:rPr>
      </w:pPr>
      <w:r>
        <w:rPr>
          <w:color w:val="221F1F"/>
          <w:sz w:val="24"/>
        </w:rPr>
        <w:t>A</w:t>
      </w:r>
      <w:r>
        <w:rPr>
          <w:color w:val="221F1F"/>
          <w:spacing w:val="-4"/>
          <w:sz w:val="24"/>
        </w:rPr>
        <w:t> </w:t>
      </w:r>
      <w:r>
        <w:rPr>
          <w:color w:val="221F1F"/>
          <w:sz w:val="24"/>
        </w:rPr>
        <w:t>General</w:t>
      </w:r>
      <w:r>
        <w:rPr>
          <w:color w:val="221F1F"/>
          <w:spacing w:val="-3"/>
          <w:sz w:val="24"/>
        </w:rPr>
        <w:t> </w:t>
      </w:r>
      <w:r>
        <w:rPr>
          <w:color w:val="221F1F"/>
          <w:sz w:val="24"/>
        </w:rPr>
        <w:t>Ledger</w:t>
      </w:r>
      <w:r>
        <w:rPr>
          <w:color w:val="221F1F"/>
          <w:spacing w:val="-3"/>
          <w:sz w:val="24"/>
        </w:rPr>
        <w:t> </w:t>
      </w:r>
      <w:r>
        <w:rPr>
          <w:color w:val="221F1F"/>
          <w:sz w:val="24"/>
        </w:rPr>
        <w:t>should</w:t>
      </w:r>
      <w:r>
        <w:rPr>
          <w:color w:val="221F1F"/>
          <w:spacing w:val="-3"/>
          <w:sz w:val="24"/>
        </w:rPr>
        <w:t> </w:t>
      </w:r>
      <w:r>
        <w:rPr>
          <w:color w:val="221F1F"/>
          <w:sz w:val="24"/>
        </w:rPr>
        <w:t>be</w:t>
      </w:r>
      <w:r>
        <w:rPr>
          <w:color w:val="221F1F"/>
          <w:spacing w:val="-3"/>
          <w:sz w:val="24"/>
        </w:rPr>
        <w:t> </w:t>
      </w:r>
      <w:r>
        <w:rPr>
          <w:color w:val="221F1F"/>
          <w:sz w:val="24"/>
        </w:rPr>
        <w:t>maintained</w:t>
      </w:r>
      <w:r>
        <w:rPr>
          <w:color w:val="221F1F"/>
          <w:spacing w:val="-3"/>
          <w:sz w:val="24"/>
        </w:rPr>
        <w:t> </w:t>
      </w:r>
      <w:r>
        <w:rPr>
          <w:color w:val="221F1F"/>
          <w:sz w:val="24"/>
        </w:rPr>
        <w:t>with</w:t>
      </w:r>
      <w:r>
        <w:rPr>
          <w:color w:val="221F1F"/>
          <w:spacing w:val="-3"/>
          <w:sz w:val="24"/>
        </w:rPr>
        <w:t> </w:t>
      </w:r>
      <w:r>
        <w:rPr>
          <w:color w:val="221F1F"/>
          <w:sz w:val="24"/>
        </w:rPr>
        <w:t>such</w:t>
      </w:r>
      <w:r>
        <w:rPr>
          <w:color w:val="221F1F"/>
          <w:spacing w:val="-2"/>
          <w:sz w:val="24"/>
        </w:rPr>
        <w:t> </w:t>
      </w:r>
      <w:r>
        <w:rPr>
          <w:color w:val="221F1F"/>
          <w:sz w:val="24"/>
        </w:rPr>
        <w:t>heads</w:t>
      </w:r>
      <w:r>
        <w:rPr>
          <w:color w:val="221F1F"/>
          <w:spacing w:val="-4"/>
          <w:sz w:val="24"/>
        </w:rPr>
        <w:t> </w:t>
      </w:r>
      <w:r>
        <w:rPr>
          <w:color w:val="221F1F"/>
          <w:sz w:val="24"/>
        </w:rPr>
        <w:t>of</w:t>
      </w:r>
      <w:r>
        <w:rPr>
          <w:color w:val="221F1F"/>
          <w:spacing w:val="-2"/>
          <w:sz w:val="24"/>
        </w:rPr>
        <w:t> </w:t>
      </w:r>
      <w:r>
        <w:rPr>
          <w:color w:val="221F1F"/>
          <w:sz w:val="24"/>
        </w:rPr>
        <w:t>account</w:t>
      </w:r>
      <w:r>
        <w:rPr>
          <w:color w:val="221F1F"/>
          <w:spacing w:val="-3"/>
          <w:sz w:val="24"/>
        </w:rPr>
        <w:t> </w:t>
      </w:r>
      <w:r>
        <w:rPr>
          <w:color w:val="221F1F"/>
          <w:sz w:val="24"/>
        </w:rPr>
        <w:t>as</w:t>
      </w:r>
      <w:r>
        <w:rPr>
          <w:color w:val="221F1F"/>
          <w:spacing w:val="-4"/>
          <w:sz w:val="24"/>
        </w:rPr>
        <w:t> </w:t>
      </w:r>
      <w:r>
        <w:rPr>
          <w:color w:val="221F1F"/>
          <w:sz w:val="24"/>
        </w:rPr>
        <w:t>the</w:t>
      </w:r>
      <w:r>
        <w:rPr>
          <w:color w:val="221F1F"/>
          <w:spacing w:val="-3"/>
          <w:sz w:val="24"/>
        </w:rPr>
        <w:t> </w:t>
      </w:r>
      <w:r>
        <w:rPr>
          <w:color w:val="221F1F"/>
          <w:sz w:val="24"/>
        </w:rPr>
        <w:t>liquidator</w:t>
      </w:r>
      <w:r>
        <w:rPr>
          <w:color w:val="221F1F"/>
          <w:spacing w:val="-3"/>
          <w:sz w:val="24"/>
        </w:rPr>
        <w:t> </w:t>
      </w:r>
      <w:r>
        <w:rPr>
          <w:color w:val="221F1F"/>
          <w:sz w:val="24"/>
        </w:rPr>
        <w:t>may think necessary and appropriate. The following heads of account may be found suitable:</w:t>
      </w:r>
    </w:p>
    <w:p>
      <w:pPr>
        <w:pStyle w:val="ListParagraph"/>
        <w:numPr>
          <w:ilvl w:val="1"/>
          <w:numId w:val="78"/>
        </w:numPr>
        <w:tabs>
          <w:tab w:pos="1069" w:val="left" w:leader="none"/>
        </w:tabs>
        <w:spacing w:line="240" w:lineRule="auto" w:before="1" w:after="0"/>
        <w:ind w:left="1069" w:right="0" w:hanging="337"/>
        <w:jc w:val="left"/>
        <w:rPr>
          <w:sz w:val="24"/>
        </w:rPr>
      </w:pPr>
      <w:r>
        <w:rPr>
          <w:color w:val="221F1F"/>
          <w:sz w:val="24"/>
        </w:rPr>
        <w:t>Asset</w:t>
      </w:r>
      <w:r>
        <w:rPr>
          <w:color w:val="221F1F"/>
          <w:spacing w:val="-1"/>
          <w:sz w:val="24"/>
        </w:rPr>
        <w:t> </w:t>
      </w:r>
      <w:r>
        <w:rPr>
          <w:color w:val="221F1F"/>
          <w:spacing w:val="-2"/>
          <w:sz w:val="24"/>
        </w:rPr>
        <w:t>account</w:t>
      </w:r>
    </w:p>
    <w:p>
      <w:pPr>
        <w:pStyle w:val="ListParagraph"/>
        <w:numPr>
          <w:ilvl w:val="1"/>
          <w:numId w:val="78"/>
        </w:numPr>
        <w:tabs>
          <w:tab w:pos="1071" w:val="left" w:leader="none"/>
        </w:tabs>
        <w:spacing w:line="240" w:lineRule="auto" w:before="41" w:after="0"/>
        <w:ind w:left="1071" w:right="0" w:hanging="339"/>
        <w:jc w:val="left"/>
        <w:rPr>
          <w:sz w:val="24"/>
        </w:rPr>
      </w:pPr>
      <w:r>
        <w:rPr>
          <w:color w:val="221F1F"/>
          <w:sz w:val="24"/>
        </w:rPr>
        <w:t>Investments</w:t>
      </w:r>
      <w:r>
        <w:rPr>
          <w:color w:val="221F1F"/>
          <w:spacing w:val="-8"/>
          <w:sz w:val="24"/>
        </w:rPr>
        <w:t> </w:t>
      </w:r>
      <w:r>
        <w:rPr>
          <w:color w:val="221F1F"/>
          <w:spacing w:val="-2"/>
          <w:sz w:val="24"/>
        </w:rPr>
        <w:t>account</w:t>
      </w:r>
    </w:p>
    <w:p>
      <w:pPr>
        <w:pStyle w:val="ListParagraph"/>
        <w:numPr>
          <w:ilvl w:val="1"/>
          <w:numId w:val="78"/>
        </w:numPr>
        <w:tabs>
          <w:tab w:pos="1069" w:val="left" w:leader="none"/>
        </w:tabs>
        <w:spacing w:line="240" w:lineRule="auto" w:before="41" w:after="0"/>
        <w:ind w:left="1069" w:right="0" w:hanging="337"/>
        <w:jc w:val="left"/>
        <w:rPr>
          <w:sz w:val="24"/>
        </w:rPr>
      </w:pPr>
      <w:r>
        <w:rPr>
          <w:color w:val="221F1F"/>
          <w:sz w:val="24"/>
        </w:rPr>
        <w:t>Book</w:t>
      </w:r>
      <w:r>
        <w:rPr>
          <w:color w:val="221F1F"/>
          <w:spacing w:val="-4"/>
          <w:sz w:val="24"/>
        </w:rPr>
        <w:t> </w:t>
      </w:r>
      <w:r>
        <w:rPr>
          <w:color w:val="221F1F"/>
          <w:sz w:val="24"/>
        </w:rPr>
        <w:t>Debts</w:t>
      </w:r>
      <w:r>
        <w:rPr>
          <w:color w:val="221F1F"/>
          <w:spacing w:val="-3"/>
          <w:sz w:val="24"/>
        </w:rPr>
        <w:t> </w:t>
      </w:r>
      <w:r>
        <w:rPr>
          <w:color w:val="221F1F"/>
          <w:sz w:val="24"/>
        </w:rPr>
        <w:t>&amp;</w:t>
      </w:r>
      <w:r>
        <w:rPr>
          <w:color w:val="221F1F"/>
          <w:spacing w:val="-1"/>
          <w:sz w:val="24"/>
        </w:rPr>
        <w:t> </w:t>
      </w:r>
      <w:r>
        <w:rPr>
          <w:color w:val="221F1F"/>
          <w:sz w:val="24"/>
        </w:rPr>
        <w:t>Outstandings</w:t>
      </w:r>
      <w:r>
        <w:rPr>
          <w:color w:val="221F1F"/>
          <w:spacing w:val="-2"/>
          <w:sz w:val="24"/>
        </w:rPr>
        <w:t> account</w:t>
      </w:r>
    </w:p>
    <w:p>
      <w:pPr>
        <w:pStyle w:val="ListParagraph"/>
        <w:numPr>
          <w:ilvl w:val="1"/>
          <w:numId w:val="78"/>
        </w:numPr>
        <w:tabs>
          <w:tab w:pos="1069" w:val="left" w:leader="none"/>
        </w:tabs>
        <w:spacing w:line="240" w:lineRule="auto" w:before="41" w:after="0"/>
        <w:ind w:left="1069" w:right="0" w:hanging="337"/>
        <w:jc w:val="left"/>
        <w:rPr>
          <w:sz w:val="24"/>
        </w:rPr>
      </w:pPr>
      <w:r>
        <w:rPr>
          <w:color w:val="221F1F"/>
          <w:spacing w:val="-2"/>
          <w:sz w:val="24"/>
        </w:rPr>
        <w:t>Calls</w:t>
      </w:r>
    </w:p>
    <w:p>
      <w:pPr>
        <w:pStyle w:val="ListParagraph"/>
        <w:numPr>
          <w:ilvl w:val="1"/>
          <w:numId w:val="78"/>
        </w:numPr>
        <w:tabs>
          <w:tab w:pos="1069" w:val="left" w:leader="none"/>
        </w:tabs>
        <w:spacing w:line="240" w:lineRule="auto" w:before="41" w:after="0"/>
        <w:ind w:left="1069" w:right="0" w:hanging="337"/>
        <w:jc w:val="left"/>
        <w:rPr>
          <w:sz w:val="24"/>
        </w:rPr>
      </w:pPr>
      <w:r>
        <w:rPr>
          <w:color w:val="221F1F"/>
          <w:sz w:val="24"/>
        </w:rPr>
        <w:t>Rents</w:t>
      </w:r>
      <w:r>
        <w:rPr>
          <w:color w:val="221F1F"/>
          <w:spacing w:val="-4"/>
          <w:sz w:val="24"/>
        </w:rPr>
        <w:t> </w:t>
      </w:r>
      <w:r>
        <w:rPr>
          <w:color w:val="221F1F"/>
          <w:spacing w:val="-2"/>
          <w:sz w:val="24"/>
        </w:rPr>
        <w:t>Collected</w:t>
      </w:r>
    </w:p>
    <w:p>
      <w:pPr>
        <w:pStyle w:val="ListParagraph"/>
        <w:numPr>
          <w:ilvl w:val="1"/>
          <w:numId w:val="78"/>
        </w:numPr>
        <w:tabs>
          <w:tab w:pos="1071" w:val="left" w:leader="none"/>
        </w:tabs>
        <w:spacing w:line="240" w:lineRule="auto" w:before="43" w:after="0"/>
        <w:ind w:left="1071" w:right="0" w:hanging="339"/>
        <w:jc w:val="left"/>
        <w:rPr>
          <w:sz w:val="24"/>
        </w:rPr>
      </w:pPr>
      <w:r>
        <w:rPr>
          <w:color w:val="221F1F"/>
          <w:sz w:val="24"/>
        </w:rPr>
        <w:t>Interest</w:t>
      </w:r>
      <w:r>
        <w:rPr>
          <w:color w:val="221F1F"/>
          <w:spacing w:val="-4"/>
          <w:sz w:val="24"/>
        </w:rPr>
        <w:t> </w:t>
      </w:r>
      <w:r>
        <w:rPr>
          <w:color w:val="221F1F"/>
          <w:sz w:val="24"/>
        </w:rPr>
        <w:t>on</w:t>
      </w:r>
      <w:r>
        <w:rPr>
          <w:color w:val="221F1F"/>
          <w:spacing w:val="-3"/>
          <w:sz w:val="24"/>
        </w:rPr>
        <w:t> </w:t>
      </w:r>
      <w:r>
        <w:rPr>
          <w:color w:val="221F1F"/>
          <w:sz w:val="24"/>
        </w:rPr>
        <w:t>Securities</w:t>
      </w:r>
      <w:r>
        <w:rPr>
          <w:color w:val="221F1F"/>
          <w:spacing w:val="-2"/>
          <w:sz w:val="24"/>
        </w:rPr>
        <w:t> </w:t>
      </w:r>
      <w:r>
        <w:rPr>
          <w:color w:val="221F1F"/>
          <w:sz w:val="24"/>
        </w:rPr>
        <w:t>and</w:t>
      </w:r>
      <w:r>
        <w:rPr>
          <w:color w:val="221F1F"/>
          <w:spacing w:val="-3"/>
          <w:sz w:val="24"/>
        </w:rPr>
        <w:t> </w:t>
      </w:r>
      <w:r>
        <w:rPr>
          <w:color w:val="221F1F"/>
          <w:spacing w:val="-2"/>
          <w:sz w:val="24"/>
        </w:rPr>
        <w:t>Deposits</w:t>
      </w:r>
    </w:p>
    <w:p>
      <w:pPr>
        <w:pStyle w:val="ListParagraph"/>
        <w:numPr>
          <w:ilvl w:val="1"/>
          <w:numId w:val="78"/>
        </w:numPr>
        <w:tabs>
          <w:tab w:pos="1069" w:val="left" w:leader="none"/>
        </w:tabs>
        <w:spacing w:line="240" w:lineRule="auto" w:before="41" w:after="0"/>
        <w:ind w:left="1069" w:right="0" w:hanging="337"/>
        <w:jc w:val="left"/>
        <w:rPr>
          <w:sz w:val="24"/>
        </w:rPr>
      </w:pPr>
      <w:r>
        <w:rPr>
          <w:color w:val="221F1F"/>
          <w:sz w:val="24"/>
        </w:rPr>
        <w:t>Advances</w:t>
      </w:r>
      <w:r>
        <w:rPr>
          <w:color w:val="221F1F"/>
          <w:spacing w:val="-3"/>
          <w:sz w:val="24"/>
        </w:rPr>
        <w:t> </w:t>
      </w:r>
      <w:r>
        <w:rPr>
          <w:color w:val="221F1F"/>
          <w:spacing w:val="-2"/>
          <w:sz w:val="24"/>
        </w:rPr>
        <w:t>received</w:t>
      </w:r>
    </w:p>
    <w:p>
      <w:pPr>
        <w:pStyle w:val="ListParagraph"/>
        <w:numPr>
          <w:ilvl w:val="1"/>
          <w:numId w:val="78"/>
        </w:numPr>
        <w:tabs>
          <w:tab w:pos="1069" w:val="left" w:leader="none"/>
        </w:tabs>
        <w:spacing w:line="240" w:lineRule="auto" w:before="41" w:after="0"/>
        <w:ind w:left="1069" w:right="0" w:hanging="337"/>
        <w:jc w:val="left"/>
        <w:rPr>
          <w:sz w:val="24"/>
        </w:rPr>
      </w:pPr>
      <w:r>
        <w:rPr>
          <w:color w:val="221F1F"/>
          <w:sz w:val="24"/>
        </w:rPr>
        <w:t>Miscellaneous</w:t>
      </w:r>
      <w:r>
        <w:rPr>
          <w:color w:val="221F1F"/>
          <w:spacing w:val="-4"/>
          <w:sz w:val="24"/>
        </w:rPr>
        <w:t> </w:t>
      </w:r>
      <w:r>
        <w:rPr>
          <w:color w:val="221F1F"/>
          <w:sz w:val="24"/>
        </w:rPr>
        <w:t>receipts</w:t>
      </w:r>
      <w:r>
        <w:rPr>
          <w:color w:val="221F1F"/>
          <w:spacing w:val="-5"/>
          <w:sz w:val="24"/>
        </w:rPr>
        <w:t> </w:t>
      </w:r>
      <w:r>
        <w:rPr>
          <w:color w:val="221F1F"/>
          <w:spacing w:val="-2"/>
          <w:sz w:val="24"/>
        </w:rPr>
        <w:t>payments</w:t>
      </w:r>
    </w:p>
    <w:p>
      <w:pPr>
        <w:pStyle w:val="ListParagraph"/>
        <w:numPr>
          <w:ilvl w:val="1"/>
          <w:numId w:val="78"/>
        </w:numPr>
        <w:tabs>
          <w:tab w:pos="1069" w:val="left" w:leader="none"/>
        </w:tabs>
        <w:spacing w:line="240" w:lineRule="auto" w:before="41" w:after="0"/>
        <w:ind w:left="1069" w:right="0" w:hanging="337"/>
        <w:jc w:val="left"/>
        <w:rPr>
          <w:sz w:val="24"/>
        </w:rPr>
      </w:pPr>
      <w:r>
        <w:rPr>
          <w:color w:val="221F1F"/>
          <w:spacing w:val="-2"/>
          <w:sz w:val="24"/>
        </w:rPr>
        <w:t>Establishment</w:t>
      </w:r>
    </w:p>
    <w:p>
      <w:pPr>
        <w:pStyle w:val="ListParagraph"/>
        <w:numPr>
          <w:ilvl w:val="1"/>
          <w:numId w:val="78"/>
        </w:numPr>
        <w:tabs>
          <w:tab w:pos="1189" w:val="left" w:leader="none"/>
        </w:tabs>
        <w:spacing w:line="240" w:lineRule="auto" w:before="43" w:after="0"/>
        <w:ind w:left="1189" w:right="0" w:hanging="457"/>
        <w:jc w:val="left"/>
        <w:rPr>
          <w:sz w:val="24"/>
        </w:rPr>
      </w:pPr>
      <w:r>
        <w:rPr>
          <w:color w:val="221F1F"/>
          <w:sz w:val="24"/>
        </w:rPr>
        <w:t>Legal</w:t>
      </w:r>
      <w:r>
        <w:rPr>
          <w:color w:val="221F1F"/>
          <w:spacing w:val="-1"/>
          <w:sz w:val="24"/>
        </w:rPr>
        <w:t> </w:t>
      </w:r>
      <w:r>
        <w:rPr>
          <w:color w:val="221F1F"/>
          <w:spacing w:val="-2"/>
          <w:sz w:val="24"/>
        </w:rPr>
        <w:t>charges</w:t>
      </w:r>
    </w:p>
    <w:p>
      <w:pPr>
        <w:pStyle w:val="ListParagraph"/>
        <w:numPr>
          <w:ilvl w:val="1"/>
          <w:numId w:val="78"/>
        </w:numPr>
        <w:tabs>
          <w:tab w:pos="1189" w:val="left" w:leader="none"/>
        </w:tabs>
        <w:spacing w:line="240" w:lineRule="auto" w:before="41" w:after="0"/>
        <w:ind w:left="1189" w:right="0" w:hanging="457"/>
        <w:jc w:val="left"/>
        <w:rPr>
          <w:sz w:val="24"/>
        </w:rPr>
      </w:pPr>
      <w:r>
        <w:rPr>
          <w:color w:val="221F1F"/>
          <w:sz w:val="24"/>
        </w:rPr>
        <w:t>Rents,</w:t>
      </w:r>
      <w:r>
        <w:rPr>
          <w:color w:val="221F1F"/>
          <w:spacing w:val="-4"/>
          <w:sz w:val="24"/>
        </w:rPr>
        <w:t> </w:t>
      </w:r>
      <w:r>
        <w:rPr>
          <w:color w:val="221F1F"/>
          <w:sz w:val="24"/>
        </w:rPr>
        <w:t>Rates</w:t>
      </w:r>
      <w:r>
        <w:rPr>
          <w:color w:val="221F1F"/>
          <w:spacing w:val="-3"/>
          <w:sz w:val="24"/>
        </w:rPr>
        <w:t> </w:t>
      </w:r>
      <w:r>
        <w:rPr>
          <w:color w:val="221F1F"/>
          <w:sz w:val="24"/>
        </w:rPr>
        <w:t>and</w:t>
      </w:r>
      <w:r>
        <w:rPr>
          <w:color w:val="221F1F"/>
          <w:spacing w:val="-1"/>
          <w:sz w:val="24"/>
        </w:rPr>
        <w:t> </w:t>
      </w:r>
      <w:r>
        <w:rPr>
          <w:color w:val="221F1F"/>
          <w:spacing w:val="-4"/>
          <w:sz w:val="24"/>
        </w:rPr>
        <w:t>Taxes</w:t>
      </w:r>
    </w:p>
    <w:p>
      <w:pPr>
        <w:pStyle w:val="ListParagraph"/>
        <w:numPr>
          <w:ilvl w:val="1"/>
          <w:numId w:val="78"/>
        </w:numPr>
        <w:tabs>
          <w:tab w:pos="1189" w:val="left" w:leader="none"/>
        </w:tabs>
        <w:spacing w:line="240" w:lineRule="auto" w:before="41" w:after="0"/>
        <w:ind w:left="1189" w:right="0" w:hanging="457"/>
        <w:jc w:val="left"/>
        <w:rPr>
          <w:sz w:val="24"/>
        </w:rPr>
      </w:pPr>
      <w:r>
        <w:rPr>
          <w:color w:val="221F1F"/>
          <w:sz w:val="24"/>
        </w:rPr>
        <w:t>Fees</w:t>
      </w:r>
      <w:r>
        <w:rPr>
          <w:color w:val="221F1F"/>
          <w:spacing w:val="-3"/>
          <w:sz w:val="24"/>
        </w:rPr>
        <w:t> </w:t>
      </w:r>
      <w:r>
        <w:rPr>
          <w:color w:val="221F1F"/>
          <w:sz w:val="24"/>
        </w:rPr>
        <w:t>and</w:t>
      </w:r>
      <w:r>
        <w:rPr>
          <w:color w:val="221F1F"/>
          <w:spacing w:val="-2"/>
          <w:sz w:val="24"/>
        </w:rPr>
        <w:t> </w:t>
      </w:r>
      <w:r>
        <w:rPr>
          <w:color w:val="221F1F"/>
          <w:sz w:val="24"/>
        </w:rPr>
        <w:t>Commission</w:t>
      </w:r>
      <w:r>
        <w:rPr>
          <w:color w:val="221F1F"/>
          <w:spacing w:val="-1"/>
          <w:sz w:val="24"/>
        </w:rPr>
        <w:t> </w:t>
      </w:r>
      <w:r>
        <w:rPr>
          <w:color w:val="221F1F"/>
          <w:spacing w:val="-2"/>
          <w:sz w:val="24"/>
        </w:rPr>
        <w:t>account</w:t>
      </w:r>
    </w:p>
    <w:p>
      <w:pPr>
        <w:pStyle w:val="ListParagraph"/>
        <w:numPr>
          <w:ilvl w:val="1"/>
          <w:numId w:val="78"/>
        </w:numPr>
        <w:tabs>
          <w:tab w:pos="1189" w:val="left" w:leader="none"/>
        </w:tabs>
        <w:spacing w:line="240" w:lineRule="auto" w:before="40" w:after="0"/>
        <w:ind w:left="1189" w:right="0" w:hanging="457"/>
        <w:jc w:val="left"/>
        <w:rPr>
          <w:sz w:val="24"/>
        </w:rPr>
      </w:pPr>
      <w:r>
        <w:rPr>
          <w:color w:val="221F1F"/>
          <w:sz w:val="24"/>
        </w:rPr>
        <w:t>Other </w:t>
      </w:r>
      <w:r>
        <w:rPr>
          <w:color w:val="221F1F"/>
          <w:spacing w:val="-2"/>
          <w:sz w:val="24"/>
        </w:rPr>
        <w:t>expenses</w:t>
      </w:r>
    </w:p>
    <w:p>
      <w:pPr>
        <w:pStyle w:val="ListParagraph"/>
        <w:numPr>
          <w:ilvl w:val="1"/>
          <w:numId w:val="78"/>
        </w:numPr>
        <w:tabs>
          <w:tab w:pos="1189" w:val="left" w:leader="none"/>
        </w:tabs>
        <w:spacing w:line="240" w:lineRule="auto" w:before="44" w:after="0"/>
        <w:ind w:left="1189" w:right="0" w:hanging="457"/>
        <w:jc w:val="left"/>
        <w:rPr>
          <w:sz w:val="24"/>
        </w:rPr>
      </w:pPr>
      <w:r>
        <w:rPr>
          <w:color w:val="221F1F"/>
          <w:sz w:val="24"/>
        </w:rPr>
        <w:t>Suspense</w:t>
      </w:r>
      <w:r>
        <w:rPr>
          <w:color w:val="221F1F"/>
          <w:spacing w:val="-2"/>
          <w:sz w:val="24"/>
        </w:rPr>
        <w:t> account</w:t>
      </w:r>
    </w:p>
    <w:p>
      <w:pPr>
        <w:pStyle w:val="ListParagraph"/>
        <w:numPr>
          <w:ilvl w:val="1"/>
          <w:numId w:val="78"/>
        </w:numPr>
        <w:tabs>
          <w:tab w:pos="1189" w:val="left" w:leader="none"/>
        </w:tabs>
        <w:spacing w:line="240" w:lineRule="auto" w:before="40" w:after="0"/>
        <w:ind w:left="1189" w:right="0" w:hanging="457"/>
        <w:jc w:val="left"/>
        <w:rPr>
          <w:sz w:val="24"/>
        </w:rPr>
      </w:pPr>
      <w:r>
        <w:rPr>
          <w:color w:val="221F1F"/>
          <w:sz w:val="24"/>
        </w:rPr>
        <w:t>Secured</w:t>
      </w:r>
      <w:r>
        <w:rPr>
          <w:color w:val="221F1F"/>
          <w:spacing w:val="-2"/>
          <w:sz w:val="24"/>
        </w:rPr>
        <w:t> creditors</w:t>
      </w:r>
    </w:p>
    <w:p>
      <w:pPr>
        <w:pStyle w:val="ListParagraph"/>
        <w:numPr>
          <w:ilvl w:val="1"/>
          <w:numId w:val="78"/>
        </w:numPr>
        <w:tabs>
          <w:tab w:pos="1189" w:val="left" w:leader="none"/>
        </w:tabs>
        <w:spacing w:line="240" w:lineRule="auto" w:before="41" w:after="0"/>
        <w:ind w:left="1189" w:right="0" w:hanging="457"/>
        <w:jc w:val="left"/>
        <w:rPr>
          <w:sz w:val="24"/>
        </w:rPr>
      </w:pPr>
      <w:r>
        <w:rPr>
          <w:color w:val="221F1F"/>
          <w:sz w:val="24"/>
        </w:rPr>
        <w:t>Dividend </w:t>
      </w:r>
      <w:r>
        <w:rPr>
          <w:color w:val="221F1F"/>
          <w:spacing w:val="-2"/>
          <w:sz w:val="24"/>
        </w:rPr>
        <w:t>account.</w:t>
      </w:r>
    </w:p>
    <w:p>
      <w:pPr>
        <w:pStyle w:val="ListParagraph"/>
        <w:numPr>
          <w:ilvl w:val="0"/>
          <w:numId w:val="78"/>
        </w:numPr>
        <w:tabs>
          <w:tab w:pos="972" w:val="left" w:leader="none"/>
        </w:tabs>
        <w:spacing w:line="240" w:lineRule="auto" w:before="41" w:after="0"/>
        <w:ind w:left="972" w:right="0" w:hanging="240"/>
        <w:jc w:val="left"/>
        <w:rPr>
          <w:sz w:val="24"/>
        </w:rPr>
      </w:pPr>
      <w:r>
        <w:rPr>
          <w:color w:val="221F1F"/>
          <w:sz w:val="24"/>
        </w:rPr>
        <w:t>The</w:t>
      </w:r>
      <w:r>
        <w:rPr>
          <w:color w:val="221F1F"/>
          <w:spacing w:val="-5"/>
          <w:sz w:val="24"/>
        </w:rPr>
        <w:t> </w:t>
      </w:r>
      <w:r>
        <w:rPr>
          <w:color w:val="221F1F"/>
          <w:sz w:val="24"/>
        </w:rPr>
        <w:t>entries</w:t>
      </w:r>
      <w:r>
        <w:rPr>
          <w:color w:val="221F1F"/>
          <w:spacing w:val="-1"/>
          <w:sz w:val="24"/>
        </w:rPr>
        <w:t> </w:t>
      </w:r>
      <w:r>
        <w:rPr>
          <w:color w:val="221F1F"/>
          <w:sz w:val="24"/>
        </w:rPr>
        <w:t>in the</w:t>
      </w:r>
      <w:r>
        <w:rPr>
          <w:color w:val="221F1F"/>
          <w:spacing w:val="-1"/>
          <w:sz w:val="24"/>
        </w:rPr>
        <w:t> </w:t>
      </w:r>
      <w:r>
        <w:rPr>
          <w:color w:val="221F1F"/>
          <w:sz w:val="24"/>
        </w:rPr>
        <w:t>General Ledger should</w:t>
      </w:r>
      <w:r>
        <w:rPr>
          <w:color w:val="221F1F"/>
          <w:spacing w:val="-1"/>
          <w:sz w:val="24"/>
        </w:rPr>
        <w:t> </w:t>
      </w:r>
      <w:r>
        <w:rPr>
          <w:color w:val="221F1F"/>
          <w:sz w:val="24"/>
        </w:rPr>
        <w:t>be</w:t>
      </w:r>
      <w:r>
        <w:rPr>
          <w:color w:val="221F1F"/>
          <w:spacing w:val="-1"/>
          <w:sz w:val="24"/>
        </w:rPr>
        <w:t> </w:t>
      </w:r>
      <w:r>
        <w:rPr>
          <w:color w:val="221F1F"/>
          <w:sz w:val="24"/>
        </w:rPr>
        <w:t>posted from the Cash </w:t>
      </w:r>
      <w:r>
        <w:rPr>
          <w:color w:val="221F1F"/>
          <w:spacing w:val="-2"/>
          <w:sz w:val="24"/>
        </w:rPr>
        <w:t>Book.</w:t>
      </w:r>
    </w:p>
    <w:p>
      <w:pPr>
        <w:pStyle w:val="ListParagraph"/>
        <w:numPr>
          <w:ilvl w:val="0"/>
          <w:numId w:val="78"/>
        </w:numPr>
        <w:tabs>
          <w:tab w:pos="988" w:val="left" w:leader="none"/>
        </w:tabs>
        <w:spacing w:line="276" w:lineRule="auto" w:before="43" w:after="0"/>
        <w:ind w:left="732" w:right="733" w:firstLine="0"/>
        <w:jc w:val="both"/>
        <w:rPr>
          <w:sz w:val="24"/>
        </w:rPr>
      </w:pPr>
      <w:r>
        <w:rPr>
          <w:color w:val="221F1F"/>
          <w:sz w:val="24"/>
        </w:rPr>
        <w:t>The total of the debit balances and the total of the credit balances of the several heads of account in the General Ledger should agree, after taking into consideration the cash and bank balances as shown in the Cash Book. The totals should be tallied once a month.</w:t>
      </w:r>
    </w:p>
    <w:p>
      <w:pPr>
        <w:pStyle w:val="BodyText"/>
        <w:spacing w:before="42"/>
      </w:pPr>
    </w:p>
    <w:p>
      <w:pPr>
        <w:pStyle w:val="Heading1"/>
        <w:ind w:right="13"/>
      </w:pPr>
      <w:r>
        <w:rPr/>
        <w:t>BANK</w:t>
      </w:r>
      <w:r>
        <w:rPr>
          <w:spacing w:val="-2"/>
        </w:rPr>
        <w:t> LEDGER</w:t>
      </w:r>
    </w:p>
    <w:p>
      <w:pPr>
        <w:spacing w:before="41" w:after="42"/>
        <w:ind w:left="0" w:right="0" w:firstLine="0"/>
        <w:jc w:val="center"/>
        <w:rPr>
          <w:b/>
          <w:sz w:val="24"/>
        </w:rPr>
      </w:pPr>
      <w:r>
        <w:rPr>
          <w:b/>
          <w:color w:val="221F1F"/>
          <w:sz w:val="24"/>
        </w:rPr>
        <w:t>Corporate</w:t>
      </w:r>
      <w:r>
        <w:rPr>
          <w:b/>
          <w:color w:val="221F1F"/>
          <w:spacing w:val="-6"/>
          <w:sz w:val="24"/>
        </w:rPr>
        <w:t> </w:t>
      </w:r>
      <w:r>
        <w:rPr>
          <w:b/>
          <w:color w:val="221F1F"/>
          <w:sz w:val="24"/>
        </w:rPr>
        <w:t>debtor’s</w:t>
      </w:r>
      <w:r>
        <w:rPr>
          <w:b/>
          <w:color w:val="221F1F"/>
          <w:spacing w:val="-4"/>
          <w:sz w:val="24"/>
        </w:rPr>
        <w:t> </w:t>
      </w:r>
      <w:r>
        <w:rPr>
          <w:b/>
          <w:color w:val="221F1F"/>
          <w:sz w:val="24"/>
        </w:rPr>
        <w:t>(in</w:t>
      </w:r>
      <w:r>
        <w:rPr>
          <w:b/>
          <w:color w:val="221F1F"/>
          <w:spacing w:val="-2"/>
          <w:sz w:val="24"/>
        </w:rPr>
        <w:t> </w:t>
      </w:r>
      <w:r>
        <w:rPr>
          <w:b/>
          <w:color w:val="221F1F"/>
          <w:sz w:val="24"/>
        </w:rPr>
        <w:t>liquidation)</w:t>
      </w:r>
      <w:r>
        <w:rPr>
          <w:b/>
          <w:color w:val="221F1F"/>
          <w:spacing w:val="-3"/>
          <w:sz w:val="24"/>
        </w:rPr>
        <w:t> </w:t>
      </w:r>
      <w:r>
        <w:rPr>
          <w:b/>
          <w:color w:val="221F1F"/>
          <w:sz w:val="24"/>
        </w:rPr>
        <w:t>account</w:t>
      </w:r>
      <w:r>
        <w:rPr>
          <w:b/>
          <w:color w:val="221F1F"/>
          <w:spacing w:val="-4"/>
          <w:sz w:val="24"/>
        </w:rPr>
        <w:t> </w:t>
      </w:r>
      <w:r>
        <w:rPr>
          <w:b/>
          <w:color w:val="221F1F"/>
          <w:sz w:val="24"/>
        </w:rPr>
        <w:t>with</w:t>
      </w:r>
      <w:r>
        <w:rPr>
          <w:b/>
          <w:color w:val="221F1F"/>
          <w:spacing w:val="-3"/>
          <w:sz w:val="24"/>
        </w:rPr>
        <w:t> </w:t>
      </w:r>
      <w:r>
        <w:rPr>
          <w:b/>
          <w:color w:val="221F1F"/>
          <w:sz w:val="24"/>
        </w:rPr>
        <w:t>the</w:t>
      </w:r>
      <w:r>
        <w:rPr>
          <w:b/>
          <w:color w:val="221F1F"/>
          <w:spacing w:val="-3"/>
          <w:sz w:val="24"/>
        </w:rPr>
        <w:t> </w:t>
      </w:r>
      <w:r>
        <w:rPr>
          <w:b/>
          <w:color w:val="221F1F"/>
          <w:sz w:val="24"/>
        </w:rPr>
        <w:t>Scheduled</w:t>
      </w:r>
      <w:r>
        <w:rPr>
          <w:b/>
          <w:color w:val="221F1F"/>
          <w:spacing w:val="-4"/>
          <w:sz w:val="24"/>
        </w:rPr>
        <w:t> Bank</w:t>
      </w:r>
    </w:p>
    <w:tbl>
      <w:tblPr>
        <w:tblW w:w="0" w:type="auto"/>
        <w:jc w:val="left"/>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4"/>
        <w:gridCol w:w="1310"/>
        <w:gridCol w:w="1709"/>
        <w:gridCol w:w="1226"/>
        <w:gridCol w:w="1269"/>
        <w:gridCol w:w="1399"/>
        <w:gridCol w:w="1410"/>
      </w:tblGrid>
      <w:tr>
        <w:trPr>
          <w:trHeight w:val="486" w:hRule="atLeast"/>
        </w:trPr>
        <w:tc>
          <w:tcPr>
            <w:tcW w:w="684" w:type="dxa"/>
            <w:vMerge w:val="restart"/>
          </w:tcPr>
          <w:p>
            <w:pPr>
              <w:pStyle w:val="TableParagraph"/>
              <w:spacing w:line="275" w:lineRule="exact"/>
              <w:ind w:left="108"/>
              <w:rPr>
                <w:i/>
                <w:sz w:val="24"/>
              </w:rPr>
            </w:pPr>
            <w:r>
              <w:rPr>
                <w:i/>
                <w:spacing w:val="-4"/>
                <w:sz w:val="24"/>
              </w:rPr>
              <w:t>Date</w:t>
            </w:r>
          </w:p>
        </w:tc>
        <w:tc>
          <w:tcPr>
            <w:tcW w:w="1310" w:type="dxa"/>
            <w:vMerge w:val="restart"/>
          </w:tcPr>
          <w:p>
            <w:pPr>
              <w:pStyle w:val="TableParagraph"/>
              <w:spacing w:line="275" w:lineRule="exact"/>
              <w:ind w:left="108"/>
              <w:rPr>
                <w:i/>
                <w:sz w:val="24"/>
              </w:rPr>
            </w:pPr>
            <w:r>
              <w:rPr>
                <w:i/>
                <w:spacing w:val="-2"/>
                <w:sz w:val="24"/>
              </w:rPr>
              <w:t>Particulars</w:t>
            </w:r>
          </w:p>
        </w:tc>
        <w:tc>
          <w:tcPr>
            <w:tcW w:w="2935" w:type="dxa"/>
            <w:gridSpan w:val="2"/>
          </w:tcPr>
          <w:p>
            <w:pPr>
              <w:pStyle w:val="TableParagraph"/>
              <w:spacing w:line="275" w:lineRule="exact"/>
              <w:ind w:left="106"/>
              <w:rPr>
                <w:i/>
                <w:sz w:val="24"/>
              </w:rPr>
            </w:pPr>
            <w:r>
              <w:rPr>
                <w:i/>
                <w:spacing w:val="-2"/>
                <w:sz w:val="24"/>
              </w:rPr>
              <w:t>Deposits</w:t>
            </w:r>
          </w:p>
        </w:tc>
        <w:tc>
          <w:tcPr>
            <w:tcW w:w="2668" w:type="dxa"/>
            <w:gridSpan w:val="2"/>
          </w:tcPr>
          <w:p>
            <w:pPr>
              <w:pStyle w:val="TableParagraph"/>
              <w:spacing w:line="275" w:lineRule="exact"/>
              <w:ind w:left="109"/>
              <w:rPr>
                <w:i/>
                <w:sz w:val="24"/>
              </w:rPr>
            </w:pPr>
            <w:r>
              <w:rPr>
                <w:i/>
                <w:spacing w:val="-2"/>
                <w:sz w:val="24"/>
              </w:rPr>
              <w:t>Withdrawals</w:t>
            </w:r>
          </w:p>
        </w:tc>
        <w:tc>
          <w:tcPr>
            <w:tcW w:w="1410" w:type="dxa"/>
          </w:tcPr>
          <w:p>
            <w:pPr>
              <w:pStyle w:val="TableParagraph"/>
              <w:spacing w:line="275" w:lineRule="exact"/>
              <w:ind w:left="111"/>
              <w:rPr>
                <w:i/>
                <w:sz w:val="24"/>
              </w:rPr>
            </w:pPr>
            <w:r>
              <w:rPr>
                <w:i/>
                <w:spacing w:val="-2"/>
                <w:sz w:val="24"/>
              </w:rPr>
              <w:t>Balance</w:t>
            </w:r>
          </w:p>
        </w:tc>
      </w:tr>
      <w:tr>
        <w:trPr>
          <w:trHeight w:val="635" w:hRule="atLeast"/>
        </w:trPr>
        <w:tc>
          <w:tcPr>
            <w:tcW w:w="684" w:type="dxa"/>
            <w:vMerge/>
            <w:tcBorders>
              <w:top w:val="nil"/>
            </w:tcBorders>
          </w:tcPr>
          <w:p>
            <w:pPr>
              <w:rPr>
                <w:sz w:val="2"/>
                <w:szCs w:val="2"/>
              </w:rPr>
            </w:pPr>
          </w:p>
        </w:tc>
        <w:tc>
          <w:tcPr>
            <w:tcW w:w="1310" w:type="dxa"/>
            <w:vMerge/>
            <w:tcBorders>
              <w:top w:val="nil"/>
            </w:tcBorders>
          </w:tcPr>
          <w:p>
            <w:pPr>
              <w:rPr>
                <w:sz w:val="2"/>
                <w:szCs w:val="2"/>
              </w:rPr>
            </w:pPr>
          </w:p>
        </w:tc>
        <w:tc>
          <w:tcPr>
            <w:tcW w:w="1709" w:type="dxa"/>
          </w:tcPr>
          <w:p>
            <w:pPr>
              <w:pStyle w:val="TableParagraph"/>
              <w:spacing w:line="275" w:lineRule="exact"/>
              <w:ind w:left="106"/>
              <w:rPr>
                <w:i/>
                <w:sz w:val="24"/>
              </w:rPr>
            </w:pPr>
            <w:r>
              <w:rPr>
                <w:i/>
                <w:spacing w:val="-2"/>
                <w:sz w:val="24"/>
              </w:rPr>
              <w:t>Challan</w:t>
            </w:r>
          </w:p>
          <w:p>
            <w:pPr>
              <w:pStyle w:val="TableParagraph"/>
              <w:spacing w:before="43"/>
              <w:ind w:left="106"/>
              <w:rPr>
                <w:i/>
                <w:sz w:val="24"/>
              </w:rPr>
            </w:pPr>
            <w:r>
              <w:rPr>
                <w:i/>
                <w:spacing w:val="-2"/>
                <w:sz w:val="24"/>
              </w:rPr>
              <w:t>Number</w:t>
            </w:r>
          </w:p>
        </w:tc>
        <w:tc>
          <w:tcPr>
            <w:tcW w:w="1226" w:type="dxa"/>
          </w:tcPr>
          <w:p>
            <w:pPr>
              <w:pStyle w:val="TableParagraph"/>
              <w:spacing w:line="275" w:lineRule="exact"/>
              <w:ind w:left="109"/>
              <w:rPr>
                <w:i/>
                <w:sz w:val="24"/>
              </w:rPr>
            </w:pPr>
            <w:r>
              <w:rPr>
                <w:i/>
                <w:spacing w:val="-5"/>
                <w:sz w:val="24"/>
              </w:rPr>
              <w:t>Rs.</w:t>
            </w:r>
          </w:p>
        </w:tc>
        <w:tc>
          <w:tcPr>
            <w:tcW w:w="1269" w:type="dxa"/>
          </w:tcPr>
          <w:p>
            <w:pPr>
              <w:pStyle w:val="TableParagraph"/>
              <w:spacing w:line="275" w:lineRule="exact"/>
              <w:ind w:left="109"/>
              <w:rPr>
                <w:i/>
                <w:sz w:val="24"/>
              </w:rPr>
            </w:pPr>
            <w:r>
              <w:rPr>
                <w:i/>
                <w:spacing w:val="-2"/>
                <w:sz w:val="24"/>
              </w:rPr>
              <w:t>Cheque</w:t>
            </w:r>
          </w:p>
          <w:p>
            <w:pPr>
              <w:pStyle w:val="TableParagraph"/>
              <w:spacing w:before="43"/>
              <w:ind w:left="109"/>
              <w:rPr>
                <w:i/>
                <w:sz w:val="24"/>
              </w:rPr>
            </w:pPr>
            <w:r>
              <w:rPr>
                <w:i/>
                <w:spacing w:val="-2"/>
                <w:sz w:val="24"/>
              </w:rPr>
              <w:t>Number</w:t>
            </w:r>
          </w:p>
        </w:tc>
        <w:tc>
          <w:tcPr>
            <w:tcW w:w="1399" w:type="dxa"/>
          </w:tcPr>
          <w:p>
            <w:pPr>
              <w:pStyle w:val="TableParagraph"/>
              <w:spacing w:line="275" w:lineRule="exact"/>
              <w:ind w:left="110"/>
              <w:rPr>
                <w:i/>
                <w:sz w:val="24"/>
              </w:rPr>
            </w:pPr>
            <w:r>
              <w:rPr>
                <w:i/>
                <w:spacing w:val="-5"/>
                <w:sz w:val="24"/>
              </w:rPr>
              <w:t>Rs.</w:t>
            </w:r>
          </w:p>
        </w:tc>
        <w:tc>
          <w:tcPr>
            <w:tcW w:w="1410" w:type="dxa"/>
          </w:tcPr>
          <w:p>
            <w:pPr>
              <w:pStyle w:val="TableParagraph"/>
              <w:spacing w:line="275" w:lineRule="exact"/>
              <w:ind w:left="111"/>
              <w:rPr>
                <w:i/>
                <w:sz w:val="24"/>
              </w:rPr>
            </w:pPr>
            <w:r>
              <w:rPr>
                <w:i/>
                <w:spacing w:val="-5"/>
                <w:sz w:val="24"/>
              </w:rPr>
              <w:t>Rs.</w:t>
            </w:r>
          </w:p>
        </w:tc>
      </w:tr>
    </w:tbl>
    <w:p>
      <w:pPr>
        <w:pStyle w:val="TableParagraph"/>
        <w:spacing w:after="0" w:line="275" w:lineRule="exact"/>
        <w:rPr>
          <w:i/>
          <w:sz w:val="24"/>
        </w:rPr>
        <w:sectPr>
          <w:pgSz w:w="11900" w:h="16850"/>
          <w:pgMar w:header="0" w:footer="1049" w:top="1680" w:bottom="1896" w:left="708" w:right="708"/>
        </w:sectPr>
      </w:pPr>
    </w:p>
    <w:tbl>
      <w:tblPr>
        <w:tblW w:w="0" w:type="auto"/>
        <w:jc w:val="left"/>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4"/>
        <w:gridCol w:w="1310"/>
        <w:gridCol w:w="1709"/>
        <w:gridCol w:w="1226"/>
        <w:gridCol w:w="1269"/>
        <w:gridCol w:w="1399"/>
        <w:gridCol w:w="1410"/>
      </w:tblGrid>
      <w:tr>
        <w:trPr>
          <w:trHeight w:val="407" w:hRule="atLeast"/>
        </w:trPr>
        <w:tc>
          <w:tcPr>
            <w:tcW w:w="684" w:type="dxa"/>
          </w:tcPr>
          <w:p>
            <w:pPr>
              <w:pStyle w:val="TableParagraph"/>
              <w:spacing w:line="275" w:lineRule="exact"/>
              <w:ind w:left="10" w:right="2"/>
              <w:jc w:val="center"/>
              <w:rPr>
                <w:i/>
                <w:sz w:val="24"/>
              </w:rPr>
            </w:pPr>
            <w:r>
              <w:rPr>
                <w:i/>
                <w:spacing w:val="-10"/>
                <w:sz w:val="24"/>
              </w:rPr>
              <w:t>1</w:t>
            </w:r>
          </w:p>
        </w:tc>
        <w:tc>
          <w:tcPr>
            <w:tcW w:w="1310" w:type="dxa"/>
          </w:tcPr>
          <w:p>
            <w:pPr>
              <w:pStyle w:val="TableParagraph"/>
              <w:spacing w:line="275" w:lineRule="exact"/>
              <w:ind w:left="10"/>
              <w:jc w:val="center"/>
              <w:rPr>
                <w:i/>
                <w:sz w:val="24"/>
              </w:rPr>
            </w:pPr>
            <w:r>
              <w:rPr>
                <w:i/>
                <w:spacing w:val="-10"/>
                <w:sz w:val="24"/>
              </w:rPr>
              <w:t>2</w:t>
            </w:r>
          </w:p>
        </w:tc>
        <w:tc>
          <w:tcPr>
            <w:tcW w:w="1709" w:type="dxa"/>
          </w:tcPr>
          <w:p>
            <w:pPr>
              <w:pStyle w:val="TableParagraph"/>
              <w:spacing w:line="275" w:lineRule="exact"/>
              <w:ind w:left="7"/>
              <w:jc w:val="center"/>
              <w:rPr>
                <w:i/>
                <w:sz w:val="24"/>
              </w:rPr>
            </w:pPr>
            <w:r>
              <w:rPr>
                <w:i/>
                <w:spacing w:val="-10"/>
                <w:sz w:val="24"/>
              </w:rPr>
              <w:t>3</w:t>
            </w:r>
          </w:p>
        </w:tc>
        <w:tc>
          <w:tcPr>
            <w:tcW w:w="1226" w:type="dxa"/>
          </w:tcPr>
          <w:p>
            <w:pPr>
              <w:pStyle w:val="TableParagraph"/>
              <w:spacing w:line="275" w:lineRule="exact"/>
              <w:ind w:left="14"/>
              <w:jc w:val="center"/>
              <w:rPr>
                <w:i/>
                <w:sz w:val="24"/>
              </w:rPr>
            </w:pPr>
            <w:r>
              <w:rPr>
                <w:i/>
                <w:spacing w:val="-10"/>
                <w:sz w:val="24"/>
              </w:rPr>
              <w:t>4</w:t>
            </w:r>
          </w:p>
        </w:tc>
        <w:tc>
          <w:tcPr>
            <w:tcW w:w="1269" w:type="dxa"/>
          </w:tcPr>
          <w:p>
            <w:pPr>
              <w:pStyle w:val="TableParagraph"/>
              <w:spacing w:line="275" w:lineRule="exact"/>
              <w:ind w:left="11"/>
              <w:jc w:val="center"/>
              <w:rPr>
                <w:i/>
                <w:sz w:val="24"/>
              </w:rPr>
            </w:pPr>
            <w:r>
              <w:rPr>
                <w:i/>
                <w:spacing w:val="-10"/>
                <w:sz w:val="24"/>
              </w:rPr>
              <w:t>5</w:t>
            </w:r>
          </w:p>
        </w:tc>
        <w:tc>
          <w:tcPr>
            <w:tcW w:w="1399" w:type="dxa"/>
          </w:tcPr>
          <w:p>
            <w:pPr>
              <w:pStyle w:val="TableParagraph"/>
              <w:spacing w:line="275" w:lineRule="exact"/>
              <w:ind w:left="17"/>
              <w:jc w:val="center"/>
              <w:rPr>
                <w:i/>
                <w:sz w:val="24"/>
              </w:rPr>
            </w:pPr>
            <w:r>
              <w:rPr>
                <w:i/>
                <w:spacing w:val="-10"/>
                <w:sz w:val="24"/>
              </w:rPr>
              <w:t>6</w:t>
            </w:r>
          </w:p>
        </w:tc>
        <w:tc>
          <w:tcPr>
            <w:tcW w:w="1410" w:type="dxa"/>
          </w:tcPr>
          <w:p>
            <w:pPr>
              <w:pStyle w:val="TableParagraph"/>
              <w:spacing w:line="275" w:lineRule="exact"/>
              <w:ind w:left="17"/>
              <w:jc w:val="center"/>
              <w:rPr>
                <w:i/>
                <w:sz w:val="24"/>
              </w:rPr>
            </w:pPr>
            <w:r>
              <w:rPr>
                <w:i/>
                <w:spacing w:val="-10"/>
                <w:sz w:val="24"/>
              </w:rPr>
              <w:t>7</w:t>
            </w:r>
          </w:p>
        </w:tc>
      </w:tr>
      <w:tr>
        <w:trPr>
          <w:trHeight w:val="407" w:hRule="atLeast"/>
        </w:trPr>
        <w:tc>
          <w:tcPr>
            <w:tcW w:w="684" w:type="dxa"/>
          </w:tcPr>
          <w:p>
            <w:pPr>
              <w:pStyle w:val="TableParagraph"/>
              <w:spacing w:line="275" w:lineRule="exact"/>
              <w:ind w:left="10"/>
              <w:jc w:val="center"/>
              <w:rPr>
                <w:sz w:val="24"/>
              </w:rPr>
            </w:pPr>
            <w:r>
              <w:rPr>
                <w:spacing w:val="-5"/>
                <w:sz w:val="24"/>
              </w:rPr>
              <w:t>1.</w:t>
            </w:r>
          </w:p>
        </w:tc>
        <w:tc>
          <w:tcPr>
            <w:tcW w:w="1310" w:type="dxa"/>
          </w:tcPr>
          <w:p>
            <w:pPr>
              <w:pStyle w:val="TableParagraph"/>
              <w:rPr>
                <w:sz w:val="24"/>
              </w:rPr>
            </w:pPr>
          </w:p>
        </w:tc>
        <w:tc>
          <w:tcPr>
            <w:tcW w:w="1709" w:type="dxa"/>
          </w:tcPr>
          <w:p>
            <w:pPr>
              <w:pStyle w:val="TableParagraph"/>
              <w:rPr>
                <w:sz w:val="24"/>
              </w:rPr>
            </w:pPr>
          </w:p>
        </w:tc>
        <w:tc>
          <w:tcPr>
            <w:tcW w:w="1226" w:type="dxa"/>
          </w:tcPr>
          <w:p>
            <w:pPr>
              <w:pStyle w:val="TableParagraph"/>
              <w:rPr>
                <w:sz w:val="24"/>
              </w:rPr>
            </w:pPr>
          </w:p>
        </w:tc>
        <w:tc>
          <w:tcPr>
            <w:tcW w:w="1269" w:type="dxa"/>
          </w:tcPr>
          <w:p>
            <w:pPr>
              <w:pStyle w:val="TableParagraph"/>
              <w:rPr>
                <w:sz w:val="24"/>
              </w:rPr>
            </w:pPr>
          </w:p>
        </w:tc>
        <w:tc>
          <w:tcPr>
            <w:tcW w:w="1399" w:type="dxa"/>
          </w:tcPr>
          <w:p>
            <w:pPr>
              <w:pStyle w:val="TableParagraph"/>
              <w:rPr>
                <w:sz w:val="24"/>
              </w:rPr>
            </w:pPr>
          </w:p>
        </w:tc>
        <w:tc>
          <w:tcPr>
            <w:tcW w:w="1410" w:type="dxa"/>
          </w:tcPr>
          <w:p>
            <w:pPr>
              <w:pStyle w:val="TableParagraph"/>
              <w:rPr>
                <w:sz w:val="24"/>
              </w:rPr>
            </w:pPr>
          </w:p>
        </w:tc>
      </w:tr>
      <w:tr>
        <w:trPr>
          <w:trHeight w:val="405" w:hRule="atLeast"/>
        </w:trPr>
        <w:tc>
          <w:tcPr>
            <w:tcW w:w="684" w:type="dxa"/>
          </w:tcPr>
          <w:p>
            <w:pPr>
              <w:pStyle w:val="TableParagraph"/>
              <w:spacing w:line="275" w:lineRule="exact"/>
              <w:ind w:left="10"/>
              <w:jc w:val="center"/>
              <w:rPr>
                <w:sz w:val="24"/>
              </w:rPr>
            </w:pPr>
            <w:r>
              <w:rPr>
                <w:spacing w:val="-5"/>
                <w:sz w:val="24"/>
              </w:rPr>
              <w:t>2.</w:t>
            </w:r>
          </w:p>
        </w:tc>
        <w:tc>
          <w:tcPr>
            <w:tcW w:w="1310" w:type="dxa"/>
          </w:tcPr>
          <w:p>
            <w:pPr>
              <w:pStyle w:val="TableParagraph"/>
              <w:rPr>
                <w:sz w:val="24"/>
              </w:rPr>
            </w:pPr>
          </w:p>
        </w:tc>
        <w:tc>
          <w:tcPr>
            <w:tcW w:w="1709" w:type="dxa"/>
          </w:tcPr>
          <w:p>
            <w:pPr>
              <w:pStyle w:val="TableParagraph"/>
              <w:rPr>
                <w:sz w:val="24"/>
              </w:rPr>
            </w:pPr>
          </w:p>
        </w:tc>
        <w:tc>
          <w:tcPr>
            <w:tcW w:w="1226" w:type="dxa"/>
          </w:tcPr>
          <w:p>
            <w:pPr>
              <w:pStyle w:val="TableParagraph"/>
              <w:rPr>
                <w:sz w:val="24"/>
              </w:rPr>
            </w:pPr>
          </w:p>
        </w:tc>
        <w:tc>
          <w:tcPr>
            <w:tcW w:w="1269" w:type="dxa"/>
          </w:tcPr>
          <w:p>
            <w:pPr>
              <w:pStyle w:val="TableParagraph"/>
              <w:rPr>
                <w:sz w:val="24"/>
              </w:rPr>
            </w:pPr>
          </w:p>
        </w:tc>
        <w:tc>
          <w:tcPr>
            <w:tcW w:w="1399" w:type="dxa"/>
          </w:tcPr>
          <w:p>
            <w:pPr>
              <w:pStyle w:val="TableParagraph"/>
              <w:rPr>
                <w:sz w:val="24"/>
              </w:rPr>
            </w:pPr>
          </w:p>
        </w:tc>
        <w:tc>
          <w:tcPr>
            <w:tcW w:w="1410" w:type="dxa"/>
          </w:tcPr>
          <w:p>
            <w:pPr>
              <w:pStyle w:val="TableParagraph"/>
              <w:rPr>
                <w:sz w:val="24"/>
              </w:rPr>
            </w:pPr>
          </w:p>
        </w:tc>
      </w:tr>
      <w:tr>
        <w:trPr>
          <w:trHeight w:val="407" w:hRule="atLeast"/>
        </w:trPr>
        <w:tc>
          <w:tcPr>
            <w:tcW w:w="684" w:type="dxa"/>
          </w:tcPr>
          <w:p>
            <w:pPr>
              <w:pStyle w:val="TableParagraph"/>
              <w:rPr>
                <w:sz w:val="24"/>
              </w:rPr>
            </w:pPr>
          </w:p>
        </w:tc>
        <w:tc>
          <w:tcPr>
            <w:tcW w:w="1310" w:type="dxa"/>
          </w:tcPr>
          <w:p>
            <w:pPr>
              <w:pStyle w:val="TableParagraph"/>
              <w:rPr>
                <w:sz w:val="24"/>
              </w:rPr>
            </w:pPr>
          </w:p>
        </w:tc>
        <w:tc>
          <w:tcPr>
            <w:tcW w:w="1709" w:type="dxa"/>
          </w:tcPr>
          <w:p>
            <w:pPr>
              <w:pStyle w:val="TableParagraph"/>
              <w:rPr>
                <w:sz w:val="24"/>
              </w:rPr>
            </w:pPr>
          </w:p>
        </w:tc>
        <w:tc>
          <w:tcPr>
            <w:tcW w:w="1226" w:type="dxa"/>
          </w:tcPr>
          <w:p>
            <w:pPr>
              <w:pStyle w:val="TableParagraph"/>
              <w:rPr>
                <w:sz w:val="24"/>
              </w:rPr>
            </w:pPr>
          </w:p>
        </w:tc>
        <w:tc>
          <w:tcPr>
            <w:tcW w:w="1269" w:type="dxa"/>
          </w:tcPr>
          <w:p>
            <w:pPr>
              <w:pStyle w:val="TableParagraph"/>
              <w:rPr>
                <w:sz w:val="24"/>
              </w:rPr>
            </w:pPr>
          </w:p>
        </w:tc>
        <w:tc>
          <w:tcPr>
            <w:tcW w:w="1399" w:type="dxa"/>
          </w:tcPr>
          <w:p>
            <w:pPr>
              <w:pStyle w:val="TableParagraph"/>
              <w:rPr>
                <w:sz w:val="24"/>
              </w:rPr>
            </w:pPr>
          </w:p>
        </w:tc>
        <w:tc>
          <w:tcPr>
            <w:tcW w:w="1410" w:type="dxa"/>
          </w:tcPr>
          <w:p>
            <w:pPr>
              <w:pStyle w:val="TableParagraph"/>
              <w:rPr>
                <w:sz w:val="24"/>
              </w:rPr>
            </w:pPr>
          </w:p>
        </w:tc>
      </w:tr>
    </w:tbl>
    <w:p>
      <w:pPr>
        <w:pStyle w:val="BodyText"/>
        <w:spacing w:before="61"/>
        <w:rPr>
          <w:b/>
        </w:rPr>
      </w:pPr>
    </w:p>
    <w:p>
      <w:pPr>
        <w:pStyle w:val="Heading1"/>
        <w:spacing w:after="44"/>
        <w:ind w:left="799" w:right="818"/>
      </w:pPr>
      <w:r>
        <w:rPr/>
        <w:t>REGISTER</w:t>
      </w:r>
      <w:r>
        <w:rPr>
          <w:spacing w:val="-2"/>
        </w:rPr>
        <w:t> </w:t>
      </w:r>
      <w:r>
        <w:rPr/>
        <w:t>OF </w:t>
      </w:r>
      <w:r>
        <w:rPr>
          <w:spacing w:val="-2"/>
        </w:rPr>
        <w:t>ASSETS</w:t>
      </w:r>
    </w:p>
    <w:tbl>
      <w:tblPr>
        <w:tblW w:w="0" w:type="auto"/>
        <w:jc w:val="left"/>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2"/>
        <w:gridCol w:w="1351"/>
        <w:gridCol w:w="1251"/>
        <w:gridCol w:w="1090"/>
        <w:gridCol w:w="848"/>
        <w:gridCol w:w="1265"/>
        <w:gridCol w:w="1052"/>
        <w:gridCol w:w="1114"/>
      </w:tblGrid>
      <w:tr>
        <w:trPr>
          <w:trHeight w:val="1692" w:hRule="atLeast"/>
        </w:trPr>
        <w:tc>
          <w:tcPr>
            <w:tcW w:w="1042" w:type="dxa"/>
          </w:tcPr>
          <w:p>
            <w:pPr>
              <w:pStyle w:val="TableParagraph"/>
              <w:spacing w:line="275" w:lineRule="exact"/>
              <w:ind w:left="108"/>
              <w:rPr>
                <w:i/>
                <w:sz w:val="24"/>
              </w:rPr>
            </w:pPr>
            <w:r>
              <w:rPr>
                <w:i/>
                <w:color w:val="221F1F"/>
                <w:sz w:val="24"/>
              </w:rPr>
              <w:t>Sl. </w:t>
            </w:r>
            <w:r>
              <w:rPr>
                <w:i/>
                <w:color w:val="221F1F"/>
                <w:spacing w:val="-5"/>
                <w:sz w:val="24"/>
              </w:rPr>
              <w:t>No.</w:t>
            </w:r>
          </w:p>
        </w:tc>
        <w:tc>
          <w:tcPr>
            <w:tcW w:w="1351" w:type="dxa"/>
          </w:tcPr>
          <w:p>
            <w:pPr>
              <w:pStyle w:val="TableParagraph"/>
              <w:spacing w:line="276" w:lineRule="auto"/>
              <w:ind w:left="107"/>
              <w:rPr>
                <w:i/>
                <w:sz w:val="24"/>
              </w:rPr>
            </w:pPr>
            <w:r>
              <w:rPr>
                <w:i/>
                <w:color w:val="221F1F"/>
                <w:spacing w:val="-2"/>
                <w:sz w:val="24"/>
              </w:rPr>
              <w:t>Description </w:t>
            </w:r>
            <w:r>
              <w:rPr>
                <w:i/>
                <w:color w:val="221F1F"/>
                <w:sz w:val="24"/>
              </w:rPr>
              <w:t>of assets</w:t>
            </w:r>
          </w:p>
        </w:tc>
        <w:tc>
          <w:tcPr>
            <w:tcW w:w="1251" w:type="dxa"/>
          </w:tcPr>
          <w:p>
            <w:pPr>
              <w:pStyle w:val="TableParagraph"/>
              <w:spacing w:line="276" w:lineRule="auto"/>
              <w:ind w:left="108"/>
              <w:rPr>
                <w:i/>
                <w:sz w:val="24"/>
              </w:rPr>
            </w:pPr>
            <w:r>
              <w:rPr>
                <w:i/>
                <w:color w:val="221F1F"/>
                <w:sz w:val="24"/>
              </w:rPr>
              <w:t>Date of </w:t>
            </w:r>
            <w:r>
              <w:rPr>
                <w:i/>
                <w:color w:val="221F1F"/>
                <w:spacing w:val="-2"/>
                <w:sz w:val="24"/>
              </w:rPr>
              <w:t>taking possession</w:t>
            </w:r>
          </w:p>
        </w:tc>
        <w:tc>
          <w:tcPr>
            <w:tcW w:w="1090" w:type="dxa"/>
          </w:tcPr>
          <w:p>
            <w:pPr>
              <w:pStyle w:val="TableParagraph"/>
              <w:spacing w:line="276" w:lineRule="auto"/>
              <w:ind w:left="108" w:right="238"/>
              <w:rPr>
                <w:i/>
                <w:sz w:val="24"/>
              </w:rPr>
            </w:pPr>
            <w:r>
              <w:rPr>
                <w:i/>
                <w:color w:val="221F1F"/>
                <w:spacing w:val="-2"/>
                <w:sz w:val="24"/>
              </w:rPr>
              <w:t>Serial number </w:t>
            </w:r>
            <w:r>
              <w:rPr>
                <w:i/>
                <w:color w:val="221F1F"/>
                <w:spacing w:val="-6"/>
                <w:sz w:val="24"/>
              </w:rPr>
              <w:t>of</w:t>
            </w:r>
            <w:r>
              <w:rPr>
                <w:i/>
                <w:color w:val="221F1F"/>
                <w:spacing w:val="80"/>
                <w:sz w:val="24"/>
              </w:rPr>
              <w:t> </w:t>
            </w:r>
            <w:r>
              <w:rPr>
                <w:i/>
                <w:color w:val="221F1F"/>
                <w:spacing w:val="-2"/>
                <w:sz w:val="24"/>
              </w:rPr>
              <w:t>Sales</w:t>
            </w:r>
          </w:p>
          <w:p>
            <w:pPr>
              <w:pStyle w:val="TableParagraph"/>
              <w:ind w:left="108"/>
              <w:rPr>
                <w:i/>
                <w:sz w:val="24"/>
              </w:rPr>
            </w:pPr>
            <w:r>
              <w:rPr>
                <w:i/>
                <w:color w:val="221F1F"/>
                <w:spacing w:val="-2"/>
                <w:sz w:val="24"/>
              </w:rPr>
              <w:t>Register</w:t>
            </w:r>
          </w:p>
        </w:tc>
        <w:tc>
          <w:tcPr>
            <w:tcW w:w="848" w:type="dxa"/>
          </w:tcPr>
          <w:p>
            <w:pPr>
              <w:pStyle w:val="TableParagraph"/>
              <w:spacing w:line="276" w:lineRule="auto"/>
              <w:ind w:left="108" w:right="261"/>
              <w:rPr>
                <w:i/>
                <w:sz w:val="24"/>
              </w:rPr>
            </w:pPr>
            <w:r>
              <w:rPr>
                <w:i/>
                <w:color w:val="221F1F"/>
                <w:spacing w:val="-4"/>
                <w:sz w:val="24"/>
              </w:rPr>
              <w:t>Date </w:t>
            </w:r>
            <w:r>
              <w:rPr>
                <w:i/>
                <w:color w:val="221F1F"/>
                <w:spacing w:val="-6"/>
                <w:sz w:val="24"/>
              </w:rPr>
              <w:t>of </w:t>
            </w:r>
            <w:r>
              <w:rPr>
                <w:i/>
                <w:color w:val="221F1F"/>
                <w:spacing w:val="-4"/>
                <w:sz w:val="24"/>
              </w:rPr>
              <w:t>sale</w:t>
            </w:r>
          </w:p>
        </w:tc>
        <w:tc>
          <w:tcPr>
            <w:tcW w:w="1265" w:type="dxa"/>
          </w:tcPr>
          <w:p>
            <w:pPr>
              <w:pStyle w:val="TableParagraph"/>
              <w:spacing w:line="276" w:lineRule="auto"/>
              <w:ind w:left="107" w:right="-15"/>
              <w:rPr>
                <w:i/>
                <w:sz w:val="24"/>
              </w:rPr>
            </w:pPr>
            <w:r>
              <w:rPr>
                <w:i/>
                <w:color w:val="221F1F"/>
                <w:sz w:val="24"/>
              </w:rPr>
              <w:t>Date of </w:t>
            </w:r>
            <w:r>
              <w:rPr>
                <w:i/>
                <w:color w:val="221F1F"/>
                <w:spacing w:val="-2"/>
                <w:sz w:val="24"/>
              </w:rPr>
              <w:t>realization</w:t>
            </w:r>
          </w:p>
        </w:tc>
        <w:tc>
          <w:tcPr>
            <w:tcW w:w="1052" w:type="dxa"/>
          </w:tcPr>
          <w:p>
            <w:pPr>
              <w:pStyle w:val="TableParagraph"/>
              <w:spacing w:line="275" w:lineRule="exact"/>
              <w:ind w:left="8" w:right="88"/>
              <w:jc w:val="center"/>
              <w:rPr>
                <w:i/>
                <w:sz w:val="24"/>
              </w:rPr>
            </w:pPr>
            <w:r>
              <w:rPr>
                <w:i/>
                <w:color w:val="221F1F"/>
                <w:spacing w:val="-2"/>
                <w:sz w:val="24"/>
              </w:rPr>
              <w:t>Amount</w:t>
            </w:r>
          </w:p>
        </w:tc>
        <w:tc>
          <w:tcPr>
            <w:tcW w:w="1114" w:type="dxa"/>
          </w:tcPr>
          <w:p>
            <w:pPr>
              <w:pStyle w:val="TableParagraph"/>
              <w:spacing w:line="275" w:lineRule="exact"/>
              <w:ind w:left="7" w:right="57"/>
              <w:jc w:val="center"/>
              <w:rPr>
                <w:i/>
                <w:sz w:val="24"/>
              </w:rPr>
            </w:pPr>
            <w:r>
              <w:rPr>
                <w:i/>
                <w:color w:val="221F1F"/>
                <w:spacing w:val="-2"/>
                <w:sz w:val="24"/>
              </w:rPr>
              <w:t>Remarks</w:t>
            </w:r>
          </w:p>
        </w:tc>
      </w:tr>
      <w:tr>
        <w:trPr>
          <w:trHeight w:val="316" w:hRule="atLeast"/>
        </w:trPr>
        <w:tc>
          <w:tcPr>
            <w:tcW w:w="1042" w:type="dxa"/>
          </w:tcPr>
          <w:p>
            <w:pPr>
              <w:pStyle w:val="TableParagraph"/>
              <w:spacing w:line="275" w:lineRule="exact"/>
              <w:ind w:left="10"/>
              <w:jc w:val="center"/>
              <w:rPr>
                <w:i/>
                <w:sz w:val="24"/>
              </w:rPr>
            </w:pPr>
            <w:r>
              <w:rPr>
                <w:i/>
                <w:color w:val="221F1F"/>
                <w:spacing w:val="-10"/>
                <w:sz w:val="24"/>
              </w:rPr>
              <w:t>1</w:t>
            </w:r>
          </w:p>
        </w:tc>
        <w:tc>
          <w:tcPr>
            <w:tcW w:w="1351" w:type="dxa"/>
          </w:tcPr>
          <w:p>
            <w:pPr>
              <w:pStyle w:val="TableParagraph"/>
              <w:spacing w:line="275" w:lineRule="exact"/>
              <w:ind w:left="7"/>
              <w:jc w:val="center"/>
              <w:rPr>
                <w:i/>
                <w:sz w:val="24"/>
              </w:rPr>
            </w:pPr>
            <w:r>
              <w:rPr>
                <w:i/>
                <w:color w:val="221F1F"/>
                <w:spacing w:val="-10"/>
                <w:sz w:val="24"/>
              </w:rPr>
              <w:t>2</w:t>
            </w:r>
          </w:p>
        </w:tc>
        <w:tc>
          <w:tcPr>
            <w:tcW w:w="1251" w:type="dxa"/>
          </w:tcPr>
          <w:p>
            <w:pPr>
              <w:pStyle w:val="TableParagraph"/>
              <w:spacing w:line="275" w:lineRule="exact"/>
              <w:ind w:left="13"/>
              <w:jc w:val="center"/>
              <w:rPr>
                <w:i/>
                <w:sz w:val="24"/>
              </w:rPr>
            </w:pPr>
            <w:r>
              <w:rPr>
                <w:i/>
                <w:color w:val="221F1F"/>
                <w:spacing w:val="-10"/>
                <w:sz w:val="24"/>
              </w:rPr>
              <w:t>3</w:t>
            </w:r>
          </w:p>
        </w:tc>
        <w:tc>
          <w:tcPr>
            <w:tcW w:w="1090" w:type="dxa"/>
          </w:tcPr>
          <w:p>
            <w:pPr>
              <w:pStyle w:val="TableParagraph"/>
              <w:spacing w:line="275" w:lineRule="exact"/>
              <w:ind w:left="4"/>
              <w:jc w:val="center"/>
              <w:rPr>
                <w:i/>
                <w:sz w:val="24"/>
              </w:rPr>
            </w:pPr>
            <w:r>
              <w:rPr>
                <w:i/>
                <w:color w:val="221F1F"/>
                <w:spacing w:val="-10"/>
                <w:sz w:val="24"/>
              </w:rPr>
              <w:t>4</w:t>
            </w:r>
          </w:p>
        </w:tc>
        <w:tc>
          <w:tcPr>
            <w:tcW w:w="848" w:type="dxa"/>
          </w:tcPr>
          <w:p>
            <w:pPr>
              <w:pStyle w:val="TableParagraph"/>
              <w:spacing w:line="275" w:lineRule="exact"/>
              <w:ind w:left="6"/>
              <w:jc w:val="center"/>
              <w:rPr>
                <w:i/>
                <w:sz w:val="24"/>
              </w:rPr>
            </w:pPr>
            <w:r>
              <w:rPr>
                <w:i/>
                <w:color w:val="221F1F"/>
                <w:spacing w:val="-10"/>
                <w:sz w:val="24"/>
              </w:rPr>
              <w:t>5</w:t>
            </w:r>
          </w:p>
        </w:tc>
        <w:tc>
          <w:tcPr>
            <w:tcW w:w="1265" w:type="dxa"/>
          </w:tcPr>
          <w:p>
            <w:pPr>
              <w:pStyle w:val="TableParagraph"/>
              <w:spacing w:line="275" w:lineRule="exact"/>
              <w:ind w:left="16" w:right="11"/>
              <w:jc w:val="center"/>
              <w:rPr>
                <w:i/>
                <w:sz w:val="24"/>
              </w:rPr>
            </w:pPr>
            <w:r>
              <w:rPr>
                <w:i/>
                <w:color w:val="221F1F"/>
                <w:spacing w:val="-10"/>
                <w:sz w:val="24"/>
              </w:rPr>
              <w:t>6</w:t>
            </w:r>
          </w:p>
        </w:tc>
        <w:tc>
          <w:tcPr>
            <w:tcW w:w="1052" w:type="dxa"/>
          </w:tcPr>
          <w:p>
            <w:pPr>
              <w:pStyle w:val="TableParagraph"/>
              <w:spacing w:line="275" w:lineRule="exact"/>
              <w:ind w:left="88" w:right="80"/>
              <w:jc w:val="center"/>
              <w:rPr>
                <w:i/>
                <w:sz w:val="24"/>
              </w:rPr>
            </w:pPr>
            <w:r>
              <w:rPr>
                <w:i/>
                <w:color w:val="221F1F"/>
                <w:spacing w:val="-10"/>
                <w:sz w:val="24"/>
              </w:rPr>
              <w:t>7</w:t>
            </w:r>
          </w:p>
        </w:tc>
        <w:tc>
          <w:tcPr>
            <w:tcW w:w="1114" w:type="dxa"/>
          </w:tcPr>
          <w:p>
            <w:pPr>
              <w:pStyle w:val="TableParagraph"/>
              <w:spacing w:line="275" w:lineRule="exact"/>
              <w:ind w:left="57" w:right="50"/>
              <w:jc w:val="center"/>
              <w:rPr>
                <w:i/>
                <w:sz w:val="24"/>
              </w:rPr>
            </w:pPr>
            <w:r>
              <w:rPr>
                <w:i/>
                <w:color w:val="221F1F"/>
                <w:spacing w:val="-10"/>
                <w:sz w:val="24"/>
              </w:rPr>
              <w:t>8</w:t>
            </w:r>
          </w:p>
        </w:tc>
      </w:tr>
      <w:tr>
        <w:trPr>
          <w:trHeight w:val="407" w:hRule="atLeast"/>
        </w:trPr>
        <w:tc>
          <w:tcPr>
            <w:tcW w:w="1042" w:type="dxa"/>
          </w:tcPr>
          <w:p>
            <w:pPr>
              <w:pStyle w:val="TableParagraph"/>
              <w:spacing w:line="275" w:lineRule="exact"/>
              <w:ind w:left="10" w:right="3"/>
              <w:jc w:val="center"/>
              <w:rPr>
                <w:sz w:val="24"/>
              </w:rPr>
            </w:pPr>
            <w:r>
              <w:rPr>
                <w:spacing w:val="-5"/>
                <w:sz w:val="24"/>
              </w:rPr>
              <w:t>1.</w:t>
            </w:r>
          </w:p>
        </w:tc>
        <w:tc>
          <w:tcPr>
            <w:tcW w:w="1351" w:type="dxa"/>
          </w:tcPr>
          <w:p>
            <w:pPr>
              <w:pStyle w:val="TableParagraph"/>
              <w:rPr>
                <w:sz w:val="24"/>
              </w:rPr>
            </w:pPr>
          </w:p>
        </w:tc>
        <w:tc>
          <w:tcPr>
            <w:tcW w:w="1251" w:type="dxa"/>
          </w:tcPr>
          <w:p>
            <w:pPr>
              <w:pStyle w:val="TableParagraph"/>
              <w:rPr>
                <w:sz w:val="24"/>
              </w:rPr>
            </w:pPr>
          </w:p>
        </w:tc>
        <w:tc>
          <w:tcPr>
            <w:tcW w:w="1090" w:type="dxa"/>
          </w:tcPr>
          <w:p>
            <w:pPr>
              <w:pStyle w:val="TableParagraph"/>
              <w:rPr>
                <w:sz w:val="24"/>
              </w:rPr>
            </w:pPr>
          </w:p>
        </w:tc>
        <w:tc>
          <w:tcPr>
            <w:tcW w:w="848" w:type="dxa"/>
          </w:tcPr>
          <w:p>
            <w:pPr>
              <w:pStyle w:val="TableParagraph"/>
              <w:rPr>
                <w:sz w:val="24"/>
              </w:rPr>
            </w:pPr>
          </w:p>
        </w:tc>
        <w:tc>
          <w:tcPr>
            <w:tcW w:w="1265" w:type="dxa"/>
          </w:tcPr>
          <w:p>
            <w:pPr>
              <w:pStyle w:val="TableParagraph"/>
              <w:rPr>
                <w:sz w:val="24"/>
              </w:rPr>
            </w:pPr>
          </w:p>
        </w:tc>
        <w:tc>
          <w:tcPr>
            <w:tcW w:w="1052" w:type="dxa"/>
          </w:tcPr>
          <w:p>
            <w:pPr>
              <w:pStyle w:val="TableParagraph"/>
              <w:rPr>
                <w:sz w:val="24"/>
              </w:rPr>
            </w:pPr>
          </w:p>
        </w:tc>
        <w:tc>
          <w:tcPr>
            <w:tcW w:w="1114" w:type="dxa"/>
          </w:tcPr>
          <w:p>
            <w:pPr>
              <w:pStyle w:val="TableParagraph"/>
              <w:rPr>
                <w:sz w:val="24"/>
              </w:rPr>
            </w:pPr>
          </w:p>
        </w:tc>
      </w:tr>
      <w:tr>
        <w:trPr>
          <w:trHeight w:val="414" w:hRule="atLeast"/>
        </w:trPr>
        <w:tc>
          <w:tcPr>
            <w:tcW w:w="1042" w:type="dxa"/>
          </w:tcPr>
          <w:p>
            <w:pPr>
              <w:pStyle w:val="TableParagraph"/>
              <w:spacing w:before="1"/>
              <w:ind w:left="10" w:right="3"/>
              <w:jc w:val="center"/>
              <w:rPr>
                <w:sz w:val="24"/>
              </w:rPr>
            </w:pPr>
            <w:r>
              <w:rPr>
                <w:spacing w:val="-5"/>
                <w:sz w:val="24"/>
              </w:rPr>
              <w:t>2.</w:t>
            </w:r>
          </w:p>
        </w:tc>
        <w:tc>
          <w:tcPr>
            <w:tcW w:w="1351" w:type="dxa"/>
          </w:tcPr>
          <w:p>
            <w:pPr>
              <w:pStyle w:val="TableParagraph"/>
              <w:rPr>
                <w:sz w:val="24"/>
              </w:rPr>
            </w:pPr>
          </w:p>
        </w:tc>
        <w:tc>
          <w:tcPr>
            <w:tcW w:w="1251" w:type="dxa"/>
          </w:tcPr>
          <w:p>
            <w:pPr>
              <w:pStyle w:val="TableParagraph"/>
              <w:rPr>
                <w:sz w:val="24"/>
              </w:rPr>
            </w:pPr>
          </w:p>
        </w:tc>
        <w:tc>
          <w:tcPr>
            <w:tcW w:w="1090" w:type="dxa"/>
          </w:tcPr>
          <w:p>
            <w:pPr>
              <w:pStyle w:val="TableParagraph"/>
              <w:rPr>
                <w:sz w:val="24"/>
              </w:rPr>
            </w:pPr>
          </w:p>
        </w:tc>
        <w:tc>
          <w:tcPr>
            <w:tcW w:w="848" w:type="dxa"/>
          </w:tcPr>
          <w:p>
            <w:pPr>
              <w:pStyle w:val="TableParagraph"/>
              <w:rPr>
                <w:sz w:val="24"/>
              </w:rPr>
            </w:pPr>
          </w:p>
        </w:tc>
        <w:tc>
          <w:tcPr>
            <w:tcW w:w="1265" w:type="dxa"/>
          </w:tcPr>
          <w:p>
            <w:pPr>
              <w:pStyle w:val="TableParagraph"/>
              <w:rPr>
                <w:sz w:val="24"/>
              </w:rPr>
            </w:pPr>
          </w:p>
        </w:tc>
        <w:tc>
          <w:tcPr>
            <w:tcW w:w="1052" w:type="dxa"/>
          </w:tcPr>
          <w:p>
            <w:pPr>
              <w:pStyle w:val="TableParagraph"/>
              <w:rPr>
                <w:sz w:val="24"/>
              </w:rPr>
            </w:pPr>
          </w:p>
        </w:tc>
        <w:tc>
          <w:tcPr>
            <w:tcW w:w="1114" w:type="dxa"/>
          </w:tcPr>
          <w:p>
            <w:pPr>
              <w:pStyle w:val="TableParagraph"/>
              <w:rPr>
                <w:sz w:val="24"/>
              </w:rPr>
            </w:pPr>
          </w:p>
        </w:tc>
      </w:tr>
      <w:tr>
        <w:trPr>
          <w:trHeight w:val="318" w:hRule="atLeast"/>
        </w:trPr>
        <w:tc>
          <w:tcPr>
            <w:tcW w:w="1042" w:type="dxa"/>
          </w:tcPr>
          <w:p>
            <w:pPr>
              <w:pStyle w:val="TableParagraph"/>
              <w:rPr>
                <w:sz w:val="24"/>
              </w:rPr>
            </w:pPr>
          </w:p>
        </w:tc>
        <w:tc>
          <w:tcPr>
            <w:tcW w:w="1351" w:type="dxa"/>
          </w:tcPr>
          <w:p>
            <w:pPr>
              <w:pStyle w:val="TableParagraph"/>
              <w:rPr>
                <w:sz w:val="24"/>
              </w:rPr>
            </w:pPr>
          </w:p>
        </w:tc>
        <w:tc>
          <w:tcPr>
            <w:tcW w:w="1251" w:type="dxa"/>
          </w:tcPr>
          <w:p>
            <w:pPr>
              <w:pStyle w:val="TableParagraph"/>
              <w:rPr>
                <w:sz w:val="24"/>
              </w:rPr>
            </w:pPr>
          </w:p>
        </w:tc>
        <w:tc>
          <w:tcPr>
            <w:tcW w:w="1090" w:type="dxa"/>
          </w:tcPr>
          <w:p>
            <w:pPr>
              <w:pStyle w:val="TableParagraph"/>
              <w:rPr>
                <w:sz w:val="24"/>
              </w:rPr>
            </w:pPr>
          </w:p>
        </w:tc>
        <w:tc>
          <w:tcPr>
            <w:tcW w:w="848" w:type="dxa"/>
          </w:tcPr>
          <w:p>
            <w:pPr>
              <w:pStyle w:val="TableParagraph"/>
              <w:rPr>
                <w:sz w:val="24"/>
              </w:rPr>
            </w:pPr>
          </w:p>
        </w:tc>
        <w:tc>
          <w:tcPr>
            <w:tcW w:w="1265" w:type="dxa"/>
          </w:tcPr>
          <w:p>
            <w:pPr>
              <w:pStyle w:val="TableParagraph"/>
              <w:rPr>
                <w:sz w:val="24"/>
              </w:rPr>
            </w:pPr>
          </w:p>
        </w:tc>
        <w:tc>
          <w:tcPr>
            <w:tcW w:w="1052" w:type="dxa"/>
          </w:tcPr>
          <w:p>
            <w:pPr>
              <w:pStyle w:val="TableParagraph"/>
              <w:rPr>
                <w:sz w:val="24"/>
              </w:rPr>
            </w:pPr>
          </w:p>
        </w:tc>
        <w:tc>
          <w:tcPr>
            <w:tcW w:w="1114" w:type="dxa"/>
          </w:tcPr>
          <w:p>
            <w:pPr>
              <w:pStyle w:val="TableParagraph"/>
              <w:rPr>
                <w:sz w:val="24"/>
              </w:rPr>
            </w:pPr>
          </w:p>
        </w:tc>
      </w:tr>
    </w:tbl>
    <w:p>
      <w:pPr>
        <w:pStyle w:val="BodyText"/>
        <w:spacing w:before="42"/>
        <w:rPr>
          <w:b/>
        </w:rPr>
      </w:pPr>
    </w:p>
    <w:p>
      <w:pPr>
        <w:spacing w:before="0"/>
        <w:ind w:left="732" w:right="0" w:firstLine="0"/>
        <w:jc w:val="left"/>
        <w:rPr>
          <w:i/>
          <w:sz w:val="24"/>
        </w:rPr>
      </w:pPr>
      <w:r>
        <w:rPr>
          <w:i/>
          <w:color w:val="221F1F"/>
          <w:spacing w:val="-2"/>
          <w:sz w:val="24"/>
        </w:rPr>
        <w:t>Instructions:</w:t>
      </w:r>
    </w:p>
    <w:p>
      <w:pPr>
        <w:pStyle w:val="BodyText"/>
        <w:spacing w:line="276" w:lineRule="auto" w:before="41"/>
        <w:ind w:left="732"/>
      </w:pPr>
      <w:r>
        <w:rPr>
          <w:color w:val="221F1F"/>
        </w:rPr>
        <w:t>1.</w:t>
      </w:r>
      <w:r>
        <w:rPr>
          <w:color w:val="221F1F"/>
          <w:spacing w:val="-3"/>
        </w:rPr>
        <w:t> </w:t>
      </w:r>
      <w:r>
        <w:rPr>
          <w:color w:val="221F1F"/>
        </w:rPr>
        <w:t>All</w:t>
      </w:r>
      <w:r>
        <w:rPr>
          <w:color w:val="221F1F"/>
          <w:spacing w:val="-3"/>
        </w:rPr>
        <w:t> </w:t>
      </w:r>
      <w:r>
        <w:rPr>
          <w:color w:val="221F1F"/>
        </w:rPr>
        <w:t>the</w:t>
      </w:r>
      <w:r>
        <w:rPr>
          <w:color w:val="221F1F"/>
          <w:spacing w:val="-4"/>
        </w:rPr>
        <w:t> </w:t>
      </w:r>
      <w:r>
        <w:rPr>
          <w:color w:val="221F1F"/>
        </w:rPr>
        <w:t>assets</w:t>
      </w:r>
      <w:r>
        <w:rPr>
          <w:color w:val="221F1F"/>
          <w:spacing w:val="-3"/>
        </w:rPr>
        <w:t> </w:t>
      </w:r>
      <w:r>
        <w:rPr>
          <w:color w:val="221F1F"/>
        </w:rPr>
        <w:t>of</w:t>
      </w:r>
      <w:r>
        <w:rPr>
          <w:color w:val="221F1F"/>
          <w:spacing w:val="-3"/>
        </w:rPr>
        <w:t> </w:t>
      </w:r>
      <w:r>
        <w:rPr>
          <w:color w:val="221F1F"/>
        </w:rPr>
        <w:t>the</w:t>
      </w:r>
      <w:r>
        <w:rPr>
          <w:color w:val="221F1F"/>
          <w:spacing w:val="-5"/>
        </w:rPr>
        <w:t> </w:t>
      </w:r>
      <w:r>
        <w:rPr>
          <w:color w:val="221F1F"/>
        </w:rPr>
        <w:t>corporate</w:t>
      </w:r>
      <w:r>
        <w:rPr>
          <w:color w:val="221F1F"/>
          <w:spacing w:val="-3"/>
        </w:rPr>
        <w:t> </w:t>
      </w:r>
      <w:r>
        <w:rPr>
          <w:color w:val="221F1F"/>
        </w:rPr>
        <w:t>debtor</w:t>
      </w:r>
      <w:r>
        <w:rPr>
          <w:color w:val="221F1F"/>
          <w:spacing w:val="-3"/>
        </w:rPr>
        <w:t> </w:t>
      </w:r>
      <w:r>
        <w:rPr>
          <w:color w:val="221F1F"/>
        </w:rPr>
        <w:t>except</w:t>
      </w:r>
      <w:r>
        <w:rPr>
          <w:color w:val="221F1F"/>
          <w:spacing w:val="-3"/>
        </w:rPr>
        <w:t> </w:t>
      </w:r>
      <w:r>
        <w:rPr>
          <w:color w:val="221F1F"/>
        </w:rPr>
        <w:t>the</w:t>
      </w:r>
      <w:r>
        <w:rPr>
          <w:color w:val="221F1F"/>
          <w:spacing w:val="-2"/>
        </w:rPr>
        <w:t> </w:t>
      </w:r>
      <w:r>
        <w:rPr>
          <w:color w:val="221F1F"/>
        </w:rPr>
        <w:t>liquidator’s</w:t>
      </w:r>
      <w:r>
        <w:rPr>
          <w:color w:val="221F1F"/>
          <w:spacing w:val="-4"/>
        </w:rPr>
        <w:t> </w:t>
      </w:r>
      <w:r>
        <w:rPr>
          <w:color w:val="221F1F"/>
        </w:rPr>
        <w:t>investments</w:t>
      </w:r>
      <w:r>
        <w:rPr>
          <w:color w:val="221F1F"/>
          <w:spacing w:val="-4"/>
        </w:rPr>
        <w:t> </w:t>
      </w:r>
      <w:r>
        <w:rPr>
          <w:color w:val="221F1F"/>
        </w:rPr>
        <w:t>in</w:t>
      </w:r>
      <w:r>
        <w:rPr>
          <w:color w:val="221F1F"/>
          <w:spacing w:val="-3"/>
        </w:rPr>
        <w:t> </w:t>
      </w:r>
      <w:r>
        <w:rPr>
          <w:color w:val="221F1F"/>
        </w:rPr>
        <w:t>securities</w:t>
      </w:r>
      <w:r>
        <w:rPr>
          <w:color w:val="221F1F"/>
          <w:spacing w:val="-4"/>
        </w:rPr>
        <w:t> </w:t>
      </w:r>
      <w:r>
        <w:rPr>
          <w:color w:val="221F1F"/>
        </w:rPr>
        <w:t>and outstandings to be realized should be entered in this Register.</w:t>
      </w:r>
    </w:p>
    <w:p>
      <w:pPr>
        <w:pStyle w:val="BodyText"/>
      </w:pPr>
    </w:p>
    <w:p>
      <w:pPr>
        <w:pStyle w:val="BodyText"/>
      </w:pPr>
    </w:p>
    <w:p>
      <w:pPr>
        <w:pStyle w:val="BodyText"/>
      </w:pPr>
    </w:p>
    <w:p>
      <w:pPr>
        <w:pStyle w:val="BodyText"/>
      </w:pPr>
    </w:p>
    <w:p>
      <w:pPr>
        <w:pStyle w:val="BodyText"/>
      </w:pPr>
    </w:p>
    <w:p>
      <w:pPr>
        <w:pStyle w:val="BodyText"/>
        <w:spacing w:before="249"/>
      </w:pPr>
    </w:p>
    <w:p>
      <w:pPr>
        <w:pStyle w:val="Heading1"/>
        <w:spacing w:after="42"/>
        <w:ind w:right="21"/>
      </w:pPr>
      <w:r>
        <w:rPr/>
        <w:t>SECURITIES</w:t>
      </w:r>
      <w:r>
        <w:rPr>
          <w:spacing w:val="-5"/>
        </w:rPr>
        <w:t> </w:t>
      </w:r>
      <w:r>
        <w:rPr/>
        <w:t>AND</w:t>
      </w:r>
      <w:r>
        <w:rPr>
          <w:spacing w:val="-6"/>
        </w:rPr>
        <w:t> </w:t>
      </w:r>
      <w:r>
        <w:rPr/>
        <w:t>INVESTMENTS</w:t>
      </w:r>
      <w:r>
        <w:rPr>
          <w:spacing w:val="-4"/>
        </w:rPr>
        <w:t> </w:t>
      </w:r>
      <w:r>
        <w:rPr>
          <w:spacing w:val="-2"/>
        </w:rPr>
        <w:t>REGISTER</w:t>
      </w:r>
    </w:p>
    <w:tbl>
      <w:tblPr>
        <w:tblW w:w="0" w:type="auto"/>
        <w:jc w:val="left"/>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9"/>
        <w:gridCol w:w="1299"/>
        <w:gridCol w:w="1316"/>
        <w:gridCol w:w="1349"/>
        <w:gridCol w:w="1116"/>
        <w:gridCol w:w="1193"/>
        <w:gridCol w:w="1130"/>
        <w:gridCol w:w="820"/>
      </w:tblGrid>
      <w:tr>
        <w:trPr>
          <w:trHeight w:val="2539" w:hRule="atLeast"/>
        </w:trPr>
        <w:tc>
          <w:tcPr>
            <w:tcW w:w="999" w:type="dxa"/>
          </w:tcPr>
          <w:p>
            <w:pPr>
              <w:pStyle w:val="TableParagraph"/>
              <w:spacing w:line="275" w:lineRule="exact"/>
              <w:ind w:left="108"/>
              <w:rPr>
                <w:i/>
                <w:sz w:val="24"/>
              </w:rPr>
            </w:pPr>
            <w:r>
              <w:rPr>
                <w:i/>
                <w:color w:val="221F1F"/>
                <w:sz w:val="24"/>
              </w:rPr>
              <w:t>Sl. </w:t>
            </w:r>
            <w:r>
              <w:rPr>
                <w:i/>
                <w:color w:val="221F1F"/>
                <w:spacing w:val="-5"/>
                <w:sz w:val="24"/>
              </w:rPr>
              <w:t>No.</w:t>
            </w:r>
          </w:p>
        </w:tc>
        <w:tc>
          <w:tcPr>
            <w:tcW w:w="1299" w:type="dxa"/>
          </w:tcPr>
          <w:p>
            <w:pPr>
              <w:pStyle w:val="TableParagraph"/>
              <w:spacing w:line="276" w:lineRule="auto"/>
              <w:ind w:left="107" w:right="120"/>
              <w:rPr>
                <w:i/>
                <w:sz w:val="24"/>
              </w:rPr>
            </w:pPr>
            <w:r>
              <w:rPr>
                <w:i/>
                <w:color w:val="221F1F"/>
                <w:spacing w:val="-2"/>
                <w:sz w:val="24"/>
              </w:rPr>
              <w:t>Petition number </w:t>
            </w:r>
            <w:r>
              <w:rPr>
                <w:i/>
                <w:color w:val="221F1F"/>
                <w:sz w:val="24"/>
              </w:rPr>
              <w:t>and</w:t>
            </w:r>
            <w:r>
              <w:rPr>
                <w:i/>
                <w:color w:val="221F1F"/>
                <w:spacing w:val="-15"/>
                <w:sz w:val="24"/>
              </w:rPr>
              <w:t> </w:t>
            </w:r>
            <w:r>
              <w:rPr>
                <w:i/>
                <w:color w:val="221F1F"/>
                <w:sz w:val="24"/>
              </w:rPr>
              <w:t>name of the </w:t>
            </w:r>
            <w:r>
              <w:rPr>
                <w:i/>
                <w:color w:val="221F1F"/>
                <w:spacing w:val="-2"/>
                <w:sz w:val="24"/>
              </w:rPr>
              <w:t>corporate debtor</w:t>
            </w:r>
          </w:p>
        </w:tc>
        <w:tc>
          <w:tcPr>
            <w:tcW w:w="1316" w:type="dxa"/>
          </w:tcPr>
          <w:p>
            <w:pPr>
              <w:pStyle w:val="TableParagraph"/>
              <w:spacing w:line="278" w:lineRule="auto"/>
              <w:ind w:left="107"/>
              <w:rPr>
                <w:i/>
                <w:sz w:val="24"/>
              </w:rPr>
            </w:pPr>
            <w:r>
              <w:rPr>
                <w:i/>
                <w:color w:val="221F1F"/>
                <w:sz w:val="24"/>
              </w:rPr>
              <w:t>Date of </w:t>
            </w:r>
            <w:r>
              <w:rPr>
                <w:i/>
                <w:color w:val="221F1F"/>
                <w:spacing w:val="-2"/>
                <w:sz w:val="24"/>
              </w:rPr>
              <w:t>investment</w:t>
            </w:r>
          </w:p>
        </w:tc>
        <w:tc>
          <w:tcPr>
            <w:tcW w:w="1349" w:type="dxa"/>
          </w:tcPr>
          <w:p>
            <w:pPr>
              <w:pStyle w:val="TableParagraph"/>
              <w:spacing w:line="276" w:lineRule="auto"/>
              <w:ind w:left="106" w:right="163"/>
              <w:rPr>
                <w:i/>
                <w:sz w:val="24"/>
              </w:rPr>
            </w:pPr>
            <w:r>
              <w:rPr>
                <w:i/>
                <w:color w:val="221F1F"/>
                <w:spacing w:val="-2"/>
                <w:sz w:val="24"/>
              </w:rPr>
              <w:t>Nature</w:t>
            </w:r>
            <w:r>
              <w:rPr>
                <w:i/>
                <w:color w:val="221F1F"/>
                <w:spacing w:val="80"/>
                <w:sz w:val="24"/>
              </w:rPr>
              <w:t> </w:t>
            </w:r>
            <w:r>
              <w:rPr>
                <w:i/>
                <w:color w:val="221F1F"/>
                <w:spacing w:val="-4"/>
                <w:sz w:val="24"/>
              </w:rPr>
              <w:t>and </w:t>
            </w:r>
            <w:r>
              <w:rPr>
                <w:i/>
                <w:color w:val="221F1F"/>
                <w:spacing w:val="-2"/>
                <w:sz w:val="24"/>
              </w:rPr>
              <w:t>particulars </w:t>
            </w:r>
            <w:r>
              <w:rPr>
                <w:i/>
                <w:color w:val="221F1F"/>
                <w:sz w:val="24"/>
              </w:rPr>
              <w:t>of security in which </w:t>
            </w:r>
            <w:r>
              <w:rPr>
                <w:i/>
                <w:color w:val="221F1F"/>
                <w:spacing w:val="-2"/>
                <w:sz w:val="24"/>
              </w:rPr>
              <w:t>investment </w:t>
            </w:r>
            <w:r>
              <w:rPr>
                <w:i/>
                <w:color w:val="221F1F"/>
                <w:sz w:val="24"/>
              </w:rPr>
              <w:t>is made</w:t>
            </w:r>
          </w:p>
        </w:tc>
        <w:tc>
          <w:tcPr>
            <w:tcW w:w="1116" w:type="dxa"/>
          </w:tcPr>
          <w:p>
            <w:pPr>
              <w:pStyle w:val="TableParagraph"/>
              <w:spacing w:line="276" w:lineRule="auto"/>
              <w:ind w:left="107" w:right="199"/>
              <w:jc w:val="both"/>
              <w:rPr>
                <w:i/>
                <w:sz w:val="24"/>
              </w:rPr>
            </w:pPr>
            <w:r>
              <w:rPr>
                <w:i/>
                <w:color w:val="221F1F"/>
                <w:spacing w:val="-2"/>
                <w:sz w:val="24"/>
              </w:rPr>
              <w:t>Amount Invested (Rs.)</w:t>
            </w:r>
          </w:p>
        </w:tc>
        <w:tc>
          <w:tcPr>
            <w:tcW w:w="1193" w:type="dxa"/>
          </w:tcPr>
          <w:p>
            <w:pPr>
              <w:pStyle w:val="TableParagraph"/>
              <w:spacing w:line="276" w:lineRule="auto"/>
              <w:ind w:left="107" w:right="162"/>
              <w:rPr>
                <w:i/>
                <w:sz w:val="24"/>
              </w:rPr>
            </w:pPr>
            <w:r>
              <w:rPr>
                <w:i/>
                <w:color w:val="221F1F"/>
                <w:spacing w:val="-2"/>
                <w:sz w:val="24"/>
              </w:rPr>
              <w:t>Dividend </w:t>
            </w:r>
            <w:r>
              <w:rPr>
                <w:i/>
                <w:color w:val="221F1F"/>
                <w:spacing w:val="-6"/>
                <w:sz w:val="24"/>
              </w:rPr>
              <w:t>or </w:t>
            </w:r>
            <w:r>
              <w:rPr>
                <w:i/>
                <w:color w:val="221F1F"/>
                <w:spacing w:val="-2"/>
                <w:sz w:val="24"/>
              </w:rPr>
              <w:t>interest received </w:t>
            </w:r>
            <w:r>
              <w:rPr>
                <w:i/>
                <w:color w:val="221F1F"/>
                <w:sz w:val="24"/>
              </w:rPr>
              <w:t>with</w:t>
            </w:r>
            <w:r>
              <w:rPr>
                <w:i/>
                <w:color w:val="221F1F"/>
                <w:spacing w:val="-13"/>
                <w:sz w:val="24"/>
              </w:rPr>
              <w:t> </w:t>
            </w:r>
            <w:r>
              <w:rPr>
                <w:i/>
                <w:color w:val="221F1F"/>
                <w:sz w:val="24"/>
              </w:rPr>
              <w:t>date of</w:t>
            </w:r>
            <w:r>
              <w:rPr>
                <w:i/>
                <w:color w:val="221F1F"/>
                <w:spacing w:val="-15"/>
                <w:sz w:val="24"/>
              </w:rPr>
              <w:t> </w:t>
            </w:r>
            <w:r>
              <w:rPr>
                <w:i/>
                <w:color w:val="221F1F"/>
                <w:sz w:val="24"/>
              </w:rPr>
              <w:t>receipt </w:t>
            </w:r>
            <w:r>
              <w:rPr>
                <w:i/>
                <w:color w:val="221F1F"/>
                <w:spacing w:val="-2"/>
                <w:sz w:val="24"/>
              </w:rPr>
              <w:t>(Rs.)</w:t>
            </w:r>
          </w:p>
        </w:tc>
        <w:tc>
          <w:tcPr>
            <w:tcW w:w="1130" w:type="dxa"/>
          </w:tcPr>
          <w:p>
            <w:pPr>
              <w:pStyle w:val="TableParagraph"/>
              <w:spacing w:line="278" w:lineRule="auto"/>
              <w:ind w:left="107" w:right="208"/>
              <w:rPr>
                <w:i/>
                <w:sz w:val="24"/>
              </w:rPr>
            </w:pPr>
            <w:r>
              <w:rPr>
                <w:i/>
                <w:color w:val="221F1F"/>
                <w:sz w:val="24"/>
              </w:rPr>
              <w:t>Date of </w:t>
            </w:r>
            <w:r>
              <w:rPr>
                <w:i/>
                <w:color w:val="221F1F"/>
                <w:spacing w:val="-2"/>
                <w:sz w:val="24"/>
              </w:rPr>
              <w:t>disposal</w:t>
            </w:r>
          </w:p>
        </w:tc>
        <w:tc>
          <w:tcPr>
            <w:tcW w:w="820" w:type="dxa"/>
          </w:tcPr>
          <w:p>
            <w:pPr>
              <w:pStyle w:val="TableParagraph"/>
              <w:spacing w:line="278" w:lineRule="auto"/>
              <w:ind w:left="107" w:right="152"/>
              <w:rPr>
                <w:i/>
                <w:sz w:val="24"/>
              </w:rPr>
            </w:pPr>
            <w:r>
              <w:rPr>
                <w:i/>
                <w:color w:val="221F1F"/>
                <w:spacing w:val="-4"/>
                <w:sz w:val="24"/>
              </w:rPr>
              <w:t>Rema rks</w:t>
            </w:r>
          </w:p>
        </w:tc>
      </w:tr>
      <w:tr>
        <w:trPr>
          <w:trHeight w:val="635" w:hRule="atLeast"/>
        </w:trPr>
        <w:tc>
          <w:tcPr>
            <w:tcW w:w="999" w:type="dxa"/>
          </w:tcPr>
          <w:p>
            <w:pPr>
              <w:pStyle w:val="TableParagraph"/>
              <w:spacing w:line="275" w:lineRule="exact"/>
              <w:ind w:left="187"/>
              <w:jc w:val="center"/>
              <w:rPr>
                <w:i/>
                <w:sz w:val="24"/>
              </w:rPr>
            </w:pPr>
            <w:r>
              <w:rPr>
                <w:i/>
                <w:spacing w:val="-10"/>
                <w:sz w:val="24"/>
              </w:rPr>
              <w:t>1</w:t>
            </w:r>
          </w:p>
        </w:tc>
        <w:tc>
          <w:tcPr>
            <w:tcW w:w="1299" w:type="dxa"/>
          </w:tcPr>
          <w:p>
            <w:pPr>
              <w:pStyle w:val="TableParagraph"/>
              <w:spacing w:line="275" w:lineRule="exact"/>
              <w:ind w:left="126"/>
              <w:jc w:val="center"/>
              <w:rPr>
                <w:i/>
                <w:sz w:val="24"/>
              </w:rPr>
            </w:pPr>
            <w:r>
              <w:rPr>
                <w:i/>
                <w:spacing w:val="-10"/>
                <w:sz w:val="24"/>
              </w:rPr>
              <w:t>2</w:t>
            </w:r>
          </w:p>
        </w:tc>
        <w:tc>
          <w:tcPr>
            <w:tcW w:w="1316" w:type="dxa"/>
          </w:tcPr>
          <w:p>
            <w:pPr>
              <w:pStyle w:val="TableParagraph"/>
              <w:spacing w:line="275" w:lineRule="exact"/>
              <w:ind w:right="128"/>
              <w:jc w:val="center"/>
              <w:rPr>
                <w:i/>
                <w:sz w:val="24"/>
              </w:rPr>
            </w:pPr>
            <w:r>
              <w:rPr>
                <w:i/>
                <w:spacing w:val="-10"/>
                <w:sz w:val="24"/>
              </w:rPr>
              <w:t>3</w:t>
            </w:r>
          </w:p>
        </w:tc>
        <w:tc>
          <w:tcPr>
            <w:tcW w:w="1349" w:type="dxa"/>
          </w:tcPr>
          <w:p>
            <w:pPr>
              <w:pStyle w:val="TableParagraph"/>
              <w:spacing w:line="275" w:lineRule="exact"/>
              <w:ind w:left="314"/>
              <w:jc w:val="center"/>
              <w:rPr>
                <w:i/>
                <w:sz w:val="24"/>
              </w:rPr>
            </w:pPr>
            <w:r>
              <w:rPr>
                <w:i/>
                <w:spacing w:val="-10"/>
                <w:sz w:val="24"/>
              </w:rPr>
              <w:t>4</w:t>
            </w:r>
          </w:p>
        </w:tc>
        <w:tc>
          <w:tcPr>
            <w:tcW w:w="1116" w:type="dxa"/>
          </w:tcPr>
          <w:p>
            <w:pPr>
              <w:pStyle w:val="TableParagraph"/>
              <w:spacing w:line="275" w:lineRule="exact"/>
              <w:ind w:left="188"/>
              <w:jc w:val="center"/>
              <w:rPr>
                <w:i/>
                <w:sz w:val="24"/>
              </w:rPr>
            </w:pPr>
            <w:r>
              <w:rPr>
                <w:i/>
                <w:spacing w:val="-10"/>
                <w:sz w:val="24"/>
              </w:rPr>
              <w:t>5</w:t>
            </w:r>
          </w:p>
        </w:tc>
        <w:tc>
          <w:tcPr>
            <w:tcW w:w="1193" w:type="dxa"/>
          </w:tcPr>
          <w:p>
            <w:pPr>
              <w:pStyle w:val="TableParagraph"/>
              <w:spacing w:line="275" w:lineRule="exact"/>
              <w:ind w:left="231"/>
              <w:jc w:val="center"/>
              <w:rPr>
                <w:i/>
                <w:sz w:val="24"/>
              </w:rPr>
            </w:pPr>
            <w:r>
              <w:rPr>
                <w:i/>
                <w:spacing w:val="-10"/>
                <w:sz w:val="24"/>
              </w:rPr>
              <w:t>6</w:t>
            </w:r>
          </w:p>
        </w:tc>
        <w:tc>
          <w:tcPr>
            <w:tcW w:w="1130" w:type="dxa"/>
          </w:tcPr>
          <w:p>
            <w:pPr>
              <w:pStyle w:val="TableParagraph"/>
              <w:spacing w:line="275" w:lineRule="exact"/>
              <w:ind w:left="174"/>
              <w:jc w:val="center"/>
              <w:rPr>
                <w:i/>
                <w:sz w:val="24"/>
              </w:rPr>
            </w:pPr>
            <w:r>
              <w:rPr>
                <w:i/>
                <w:spacing w:val="-10"/>
                <w:sz w:val="24"/>
              </w:rPr>
              <w:t>7</w:t>
            </w:r>
          </w:p>
        </w:tc>
        <w:tc>
          <w:tcPr>
            <w:tcW w:w="820" w:type="dxa"/>
          </w:tcPr>
          <w:p>
            <w:pPr>
              <w:pStyle w:val="TableParagraph"/>
              <w:spacing w:line="275" w:lineRule="exact"/>
              <w:ind w:left="527"/>
              <w:rPr>
                <w:i/>
                <w:sz w:val="24"/>
              </w:rPr>
            </w:pPr>
            <w:r>
              <w:rPr>
                <w:i/>
                <w:spacing w:val="-10"/>
                <w:sz w:val="24"/>
              </w:rPr>
              <w:t>8</w:t>
            </w:r>
          </w:p>
        </w:tc>
      </w:tr>
      <w:tr>
        <w:trPr>
          <w:trHeight w:val="316" w:hRule="atLeast"/>
        </w:trPr>
        <w:tc>
          <w:tcPr>
            <w:tcW w:w="999" w:type="dxa"/>
          </w:tcPr>
          <w:p>
            <w:pPr>
              <w:pStyle w:val="TableParagraph"/>
              <w:spacing w:line="275" w:lineRule="exact"/>
              <w:ind w:left="187" w:right="180"/>
              <w:jc w:val="center"/>
              <w:rPr>
                <w:sz w:val="24"/>
              </w:rPr>
            </w:pPr>
            <w:r>
              <w:rPr>
                <w:spacing w:val="-5"/>
                <w:sz w:val="24"/>
              </w:rPr>
              <w:t>1.</w:t>
            </w:r>
          </w:p>
        </w:tc>
        <w:tc>
          <w:tcPr>
            <w:tcW w:w="1299" w:type="dxa"/>
          </w:tcPr>
          <w:p>
            <w:pPr>
              <w:pStyle w:val="TableParagraph"/>
              <w:rPr>
                <w:sz w:val="24"/>
              </w:rPr>
            </w:pPr>
          </w:p>
        </w:tc>
        <w:tc>
          <w:tcPr>
            <w:tcW w:w="1316" w:type="dxa"/>
          </w:tcPr>
          <w:p>
            <w:pPr>
              <w:pStyle w:val="TableParagraph"/>
              <w:rPr>
                <w:sz w:val="24"/>
              </w:rPr>
            </w:pPr>
          </w:p>
        </w:tc>
        <w:tc>
          <w:tcPr>
            <w:tcW w:w="1349" w:type="dxa"/>
          </w:tcPr>
          <w:p>
            <w:pPr>
              <w:pStyle w:val="TableParagraph"/>
              <w:rPr>
                <w:sz w:val="24"/>
              </w:rPr>
            </w:pPr>
          </w:p>
        </w:tc>
        <w:tc>
          <w:tcPr>
            <w:tcW w:w="1116" w:type="dxa"/>
          </w:tcPr>
          <w:p>
            <w:pPr>
              <w:pStyle w:val="TableParagraph"/>
              <w:rPr>
                <w:sz w:val="24"/>
              </w:rPr>
            </w:pPr>
          </w:p>
        </w:tc>
        <w:tc>
          <w:tcPr>
            <w:tcW w:w="1193" w:type="dxa"/>
          </w:tcPr>
          <w:p>
            <w:pPr>
              <w:pStyle w:val="TableParagraph"/>
              <w:rPr>
                <w:sz w:val="24"/>
              </w:rPr>
            </w:pPr>
          </w:p>
        </w:tc>
        <w:tc>
          <w:tcPr>
            <w:tcW w:w="1130" w:type="dxa"/>
          </w:tcPr>
          <w:p>
            <w:pPr>
              <w:pStyle w:val="TableParagraph"/>
              <w:rPr>
                <w:sz w:val="24"/>
              </w:rPr>
            </w:pPr>
          </w:p>
        </w:tc>
        <w:tc>
          <w:tcPr>
            <w:tcW w:w="820" w:type="dxa"/>
          </w:tcPr>
          <w:p>
            <w:pPr>
              <w:pStyle w:val="TableParagraph"/>
              <w:rPr>
                <w:sz w:val="24"/>
              </w:rPr>
            </w:pPr>
          </w:p>
        </w:tc>
      </w:tr>
      <w:tr>
        <w:trPr>
          <w:trHeight w:val="318" w:hRule="atLeast"/>
        </w:trPr>
        <w:tc>
          <w:tcPr>
            <w:tcW w:w="999" w:type="dxa"/>
          </w:tcPr>
          <w:p>
            <w:pPr>
              <w:pStyle w:val="TableParagraph"/>
              <w:spacing w:before="1"/>
              <w:ind w:left="187" w:right="180"/>
              <w:jc w:val="center"/>
              <w:rPr>
                <w:sz w:val="24"/>
              </w:rPr>
            </w:pPr>
            <w:r>
              <w:rPr>
                <w:spacing w:val="-5"/>
                <w:sz w:val="24"/>
              </w:rPr>
              <w:t>2.</w:t>
            </w:r>
          </w:p>
        </w:tc>
        <w:tc>
          <w:tcPr>
            <w:tcW w:w="1299" w:type="dxa"/>
          </w:tcPr>
          <w:p>
            <w:pPr>
              <w:pStyle w:val="TableParagraph"/>
              <w:rPr>
                <w:sz w:val="24"/>
              </w:rPr>
            </w:pPr>
          </w:p>
        </w:tc>
        <w:tc>
          <w:tcPr>
            <w:tcW w:w="1316" w:type="dxa"/>
          </w:tcPr>
          <w:p>
            <w:pPr>
              <w:pStyle w:val="TableParagraph"/>
              <w:rPr>
                <w:sz w:val="24"/>
              </w:rPr>
            </w:pPr>
          </w:p>
        </w:tc>
        <w:tc>
          <w:tcPr>
            <w:tcW w:w="1349" w:type="dxa"/>
          </w:tcPr>
          <w:p>
            <w:pPr>
              <w:pStyle w:val="TableParagraph"/>
              <w:rPr>
                <w:sz w:val="24"/>
              </w:rPr>
            </w:pPr>
          </w:p>
        </w:tc>
        <w:tc>
          <w:tcPr>
            <w:tcW w:w="1116" w:type="dxa"/>
          </w:tcPr>
          <w:p>
            <w:pPr>
              <w:pStyle w:val="TableParagraph"/>
              <w:rPr>
                <w:sz w:val="24"/>
              </w:rPr>
            </w:pPr>
          </w:p>
        </w:tc>
        <w:tc>
          <w:tcPr>
            <w:tcW w:w="1193" w:type="dxa"/>
          </w:tcPr>
          <w:p>
            <w:pPr>
              <w:pStyle w:val="TableParagraph"/>
              <w:rPr>
                <w:sz w:val="24"/>
              </w:rPr>
            </w:pPr>
          </w:p>
        </w:tc>
        <w:tc>
          <w:tcPr>
            <w:tcW w:w="1130" w:type="dxa"/>
          </w:tcPr>
          <w:p>
            <w:pPr>
              <w:pStyle w:val="TableParagraph"/>
              <w:rPr>
                <w:sz w:val="24"/>
              </w:rPr>
            </w:pPr>
          </w:p>
        </w:tc>
        <w:tc>
          <w:tcPr>
            <w:tcW w:w="820" w:type="dxa"/>
          </w:tcPr>
          <w:p>
            <w:pPr>
              <w:pStyle w:val="TableParagraph"/>
              <w:rPr>
                <w:sz w:val="24"/>
              </w:rPr>
            </w:pPr>
          </w:p>
        </w:tc>
      </w:tr>
      <w:tr>
        <w:trPr>
          <w:trHeight w:val="316" w:hRule="atLeast"/>
        </w:trPr>
        <w:tc>
          <w:tcPr>
            <w:tcW w:w="999" w:type="dxa"/>
          </w:tcPr>
          <w:p>
            <w:pPr>
              <w:pStyle w:val="TableParagraph"/>
              <w:rPr>
                <w:sz w:val="24"/>
              </w:rPr>
            </w:pPr>
          </w:p>
        </w:tc>
        <w:tc>
          <w:tcPr>
            <w:tcW w:w="1299" w:type="dxa"/>
          </w:tcPr>
          <w:p>
            <w:pPr>
              <w:pStyle w:val="TableParagraph"/>
              <w:rPr>
                <w:sz w:val="24"/>
              </w:rPr>
            </w:pPr>
          </w:p>
        </w:tc>
        <w:tc>
          <w:tcPr>
            <w:tcW w:w="1316" w:type="dxa"/>
          </w:tcPr>
          <w:p>
            <w:pPr>
              <w:pStyle w:val="TableParagraph"/>
              <w:rPr>
                <w:sz w:val="24"/>
              </w:rPr>
            </w:pPr>
          </w:p>
        </w:tc>
        <w:tc>
          <w:tcPr>
            <w:tcW w:w="1349" w:type="dxa"/>
          </w:tcPr>
          <w:p>
            <w:pPr>
              <w:pStyle w:val="TableParagraph"/>
              <w:rPr>
                <w:sz w:val="24"/>
              </w:rPr>
            </w:pPr>
          </w:p>
        </w:tc>
        <w:tc>
          <w:tcPr>
            <w:tcW w:w="1116" w:type="dxa"/>
          </w:tcPr>
          <w:p>
            <w:pPr>
              <w:pStyle w:val="TableParagraph"/>
              <w:rPr>
                <w:sz w:val="24"/>
              </w:rPr>
            </w:pPr>
          </w:p>
        </w:tc>
        <w:tc>
          <w:tcPr>
            <w:tcW w:w="1193" w:type="dxa"/>
          </w:tcPr>
          <w:p>
            <w:pPr>
              <w:pStyle w:val="TableParagraph"/>
              <w:rPr>
                <w:sz w:val="24"/>
              </w:rPr>
            </w:pPr>
          </w:p>
        </w:tc>
        <w:tc>
          <w:tcPr>
            <w:tcW w:w="1130" w:type="dxa"/>
          </w:tcPr>
          <w:p>
            <w:pPr>
              <w:pStyle w:val="TableParagraph"/>
              <w:rPr>
                <w:sz w:val="24"/>
              </w:rPr>
            </w:pPr>
          </w:p>
        </w:tc>
        <w:tc>
          <w:tcPr>
            <w:tcW w:w="820" w:type="dxa"/>
          </w:tcPr>
          <w:p>
            <w:pPr>
              <w:pStyle w:val="TableParagraph"/>
              <w:rPr>
                <w:sz w:val="24"/>
              </w:rPr>
            </w:pPr>
          </w:p>
        </w:tc>
      </w:tr>
    </w:tbl>
    <w:p>
      <w:pPr>
        <w:pStyle w:val="TableParagraph"/>
        <w:spacing w:after="0"/>
        <w:rPr>
          <w:sz w:val="24"/>
        </w:rPr>
        <w:sectPr>
          <w:type w:val="continuous"/>
          <w:pgSz w:w="11900" w:h="16850"/>
          <w:pgMar w:header="0" w:footer="1049" w:top="1420" w:bottom="1240" w:left="708" w:right="708"/>
        </w:sectPr>
      </w:pPr>
    </w:p>
    <w:p>
      <w:pPr>
        <w:spacing w:before="75" w:after="42"/>
        <w:ind w:left="0" w:right="1" w:firstLine="0"/>
        <w:jc w:val="center"/>
        <w:rPr>
          <w:b/>
          <w:sz w:val="24"/>
        </w:rPr>
      </w:pPr>
      <w:r>
        <w:rPr>
          <w:b/>
          <w:sz w:val="24"/>
        </w:rPr>
        <w:t>REGISTER</w:t>
      </w:r>
      <w:r>
        <w:rPr>
          <w:b/>
          <w:spacing w:val="-2"/>
          <w:sz w:val="24"/>
        </w:rPr>
        <w:t> </w:t>
      </w:r>
      <w:r>
        <w:rPr>
          <w:b/>
          <w:sz w:val="24"/>
        </w:rPr>
        <w:t>OF</w:t>
      </w:r>
      <w:r>
        <w:rPr>
          <w:b/>
          <w:spacing w:val="-4"/>
          <w:sz w:val="24"/>
        </w:rPr>
        <w:t> </w:t>
      </w:r>
      <w:r>
        <w:rPr>
          <w:b/>
          <w:sz w:val="24"/>
        </w:rPr>
        <w:t>BOOK</w:t>
      </w:r>
      <w:r>
        <w:rPr>
          <w:b/>
          <w:spacing w:val="-2"/>
          <w:sz w:val="24"/>
        </w:rPr>
        <w:t> </w:t>
      </w:r>
      <w:r>
        <w:rPr>
          <w:b/>
          <w:sz w:val="24"/>
        </w:rPr>
        <w:t>DEBTS</w:t>
      </w:r>
      <w:r>
        <w:rPr>
          <w:b/>
          <w:spacing w:val="-1"/>
          <w:sz w:val="24"/>
        </w:rPr>
        <w:t> </w:t>
      </w:r>
      <w:r>
        <w:rPr>
          <w:b/>
          <w:sz w:val="24"/>
        </w:rPr>
        <w:t>AND</w:t>
      </w:r>
      <w:r>
        <w:rPr>
          <w:b/>
          <w:spacing w:val="-1"/>
          <w:sz w:val="24"/>
        </w:rPr>
        <w:t> </w:t>
      </w:r>
      <w:r>
        <w:rPr>
          <w:b/>
          <w:spacing w:val="-2"/>
          <w:sz w:val="24"/>
        </w:rPr>
        <w:t>OUTSTANDINGS</w:t>
      </w:r>
    </w:p>
    <w:tbl>
      <w:tblPr>
        <w:tblW w:w="0" w:type="auto"/>
        <w:jc w:val="left"/>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8"/>
        <w:gridCol w:w="968"/>
        <w:gridCol w:w="1098"/>
        <w:gridCol w:w="824"/>
        <w:gridCol w:w="968"/>
        <w:gridCol w:w="838"/>
        <w:gridCol w:w="720"/>
        <w:gridCol w:w="1059"/>
        <w:gridCol w:w="989"/>
        <w:gridCol w:w="562"/>
      </w:tblGrid>
      <w:tr>
        <w:trPr>
          <w:trHeight w:val="1905" w:hRule="atLeast"/>
        </w:trPr>
        <w:tc>
          <w:tcPr>
            <w:tcW w:w="968" w:type="dxa"/>
          </w:tcPr>
          <w:p>
            <w:pPr>
              <w:pStyle w:val="TableParagraph"/>
              <w:spacing w:before="1"/>
              <w:ind w:left="108"/>
              <w:rPr>
                <w:i/>
                <w:sz w:val="24"/>
              </w:rPr>
            </w:pPr>
            <w:r>
              <w:rPr>
                <w:i/>
                <w:color w:val="221F1F"/>
                <w:sz w:val="24"/>
              </w:rPr>
              <w:t>Sl. </w:t>
            </w:r>
            <w:r>
              <w:rPr>
                <w:i/>
                <w:color w:val="221F1F"/>
                <w:spacing w:val="-5"/>
                <w:sz w:val="24"/>
              </w:rPr>
              <w:t>No.</w:t>
            </w:r>
          </w:p>
        </w:tc>
        <w:tc>
          <w:tcPr>
            <w:tcW w:w="968" w:type="dxa"/>
          </w:tcPr>
          <w:p>
            <w:pPr>
              <w:pStyle w:val="TableParagraph"/>
              <w:spacing w:line="276" w:lineRule="auto" w:before="1"/>
              <w:ind w:left="107" w:right="98"/>
              <w:rPr>
                <w:i/>
                <w:sz w:val="24"/>
              </w:rPr>
            </w:pPr>
            <w:r>
              <w:rPr>
                <w:i/>
                <w:color w:val="221F1F"/>
                <w:spacing w:val="-4"/>
                <w:sz w:val="24"/>
              </w:rPr>
              <w:t>Name and </w:t>
            </w:r>
            <w:r>
              <w:rPr>
                <w:i/>
                <w:color w:val="221F1F"/>
                <w:spacing w:val="-2"/>
                <w:sz w:val="24"/>
              </w:rPr>
              <w:t>address </w:t>
            </w:r>
            <w:r>
              <w:rPr>
                <w:i/>
                <w:color w:val="221F1F"/>
                <w:spacing w:val="-6"/>
                <w:sz w:val="24"/>
              </w:rPr>
              <w:t>of </w:t>
            </w:r>
            <w:r>
              <w:rPr>
                <w:i/>
                <w:color w:val="221F1F"/>
                <w:spacing w:val="-2"/>
                <w:sz w:val="24"/>
              </w:rPr>
              <w:t>debtor</w:t>
            </w:r>
          </w:p>
        </w:tc>
        <w:tc>
          <w:tcPr>
            <w:tcW w:w="1098" w:type="dxa"/>
          </w:tcPr>
          <w:p>
            <w:pPr>
              <w:pStyle w:val="TableParagraph"/>
              <w:spacing w:line="276" w:lineRule="auto" w:before="1"/>
              <w:ind w:left="106" w:right="191"/>
              <w:rPr>
                <w:i/>
                <w:sz w:val="24"/>
              </w:rPr>
            </w:pPr>
            <w:r>
              <w:rPr>
                <w:i/>
                <w:color w:val="221F1F"/>
                <w:spacing w:val="-2"/>
                <w:sz w:val="24"/>
              </w:rPr>
              <w:t>Particul </w:t>
            </w:r>
            <w:r>
              <w:rPr>
                <w:i/>
                <w:color w:val="221F1F"/>
                <w:sz w:val="24"/>
              </w:rPr>
              <w:t>ars of </w:t>
            </w:r>
            <w:r>
              <w:rPr>
                <w:i/>
                <w:color w:val="221F1F"/>
                <w:spacing w:val="-4"/>
                <w:sz w:val="24"/>
              </w:rPr>
              <w:t>debt</w:t>
            </w:r>
          </w:p>
        </w:tc>
        <w:tc>
          <w:tcPr>
            <w:tcW w:w="824" w:type="dxa"/>
          </w:tcPr>
          <w:p>
            <w:pPr>
              <w:pStyle w:val="TableParagraph"/>
              <w:spacing w:line="276" w:lineRule="auto" w:before="1"/>
              <w:ind w:left="106" w:right="112"/>
              <w:jc w:val="both"/>
              <w:rPr>
                <w:i/>
                <w:sz w:val="24"/>
              </w:rPr>
            </w:pPr>
            <w:r>
              <w:rPr>
                <w:i/>
                <w:color w:val="221F1F"/>
                <w:spacing w:val="-4"/>
                <w:sz w:val="24"/>
              </w:rPr>
              <w:t>Amou </w:t>
            </w:r>
            <w:r>
              <w:rPr>
                <w:i/>
                <w:color w:val="221F1F"/>
                <w:sz w:val="24"/>
              </w:rPr>
              <w:t>nt</w:t>
            </w:r>
            <w:r>
              <w:rPr>
                <w:i/>
                <w:color w:val="221F1F"/>
                <w:spacing w:val="-15"/>
                <w:sz w:val="24"/>
              </w:rPr>
              <w:t> </w:t>
            </w:r>
            <w:r>
              <w:rPr>
                <w:i/>
                <w:color w:val="221F1F"/>
                <w:sz w:val="24"/>
              </w:rPr>
              <w:t>due </w:t>
            </w:r>
            <w:r>
              <w:rPr>
                <w:i/>
                <w:color w:val="221F1F"/>
                <w:spacing w:val="-2"/>
                <w:sz w:val="24"/>
              </w:rPr>
              <w:t>(Rs.)</w:t>
            </w:r>
          </w:p>
        </w:tc>
        <w:tc>
          <w:tcPr>
            <w:tcW w:w="968" w:type="dxa"/>
          </w:tcPr>
          <w:p>
            <w:pPr>
              <w:pStyle w:val="TableParagraph"/>
              <w:spacing w:line="276" w:lineRule="auto" w:before="1"/>
              <w:ind w:left="105" w:right="134"/>
              <w:rPr>
                <w:i/>
                <w:sz w:val="24"/>
              </w:rPr>
            </w:pPr>
            <w:r>
              <w:rPr>
                <w:i/>
                <w:color w:val="221F1F"/>
                <w:sz w:val="24"/>
              </w:rPr>
              <w:t>Date</w:t>
            </w:r>
            <w:r>
              <w:rPr>
                <w:i/>
                <w:color w:val="221F1F"/>
                <w:spacing w:val="-15"/>
                <w:sz w:val="24"/>
              </w:rPr>
              <w:t> </w:t>
            </w:r>
            <w:r>
              <w:rPr>
                <w:i/>
                <w:color w:val="221F1F"/>
                <w:sz w:val="24"/>
              </w:rPr>
              <w:t>of bar by </w:t>
            </w:r>
            <w:r>
              <w:rPr>
                <w:i/>
                <w:color w:val="221F1F"/>
                <w:spacing w:val="-2"/>
                <w:sz w:val="24"/>
              </w:rPr>
              <w:t>limitati </w:t>
            </w:r>
            <w:r>
              <w:rPr>
                <w:i/>
                <w:color w:val="221F1F"/>
                <w:spacing w:val="-6"/>
                <w:sz w:val="24"/>
              </w:rPr>
              <w:t>on</w:t>
            </w:r>
          </w:p>
        </w:tc>
        <w:tc>
          <w:tcPr>
            <w:tcW w:w="838" w:type="dxa"/>
          </w:tcPr>
          <w:p>
            <w:pPr>
              <w:pStyle w:val="TableParagraph"/>
              <w:spacing w:line="276" w:lineRule="auto" w:before="1"/>
              <w:ind w:left="104" w:right="160"/>
              <w:rPr>
                <w:i/>
                <w:sz w:val="24"/>
              </w:rPr>
            </w:pPr>
            <w:r>
              <w:rPr>
                <w:i/>
                <w:color w:val="221F1F"/>
                <w:spacing w:val="-4"/>
                <w:sz w:val="24"/>
              </w:rPr>
              <w:t>Amou </w:t>
            </w:r>
            <w:r>
              <w:rPr>
                <w:i/>
                <w:color w:val="221F1F"/>
                <w:spacing w:val="-6"/>
                <w:sz w:val="24"/>
              </w:rPr>
              <w:t>nt </w:t>
            </w:r>
            <w:r>
              <w:rPr>
                <w:i/>
                <w:color w:val="221F1F"/>
                <w:spacing w:val="-2"/>
                <w:sz w:val="24"/>
              </w:rPr>
              <w:t>realis </w:t>
            </w:r>
            <w:r>
              <w:rPr>
                <w:i/>
                <w:color w:val="221F1F"/>
                <w:spacing w:val="-6"/>
                <w:sz w:val="24"/>
              </w:rPr>
              <w:t>ed </w:t>
            </w:r>
            <w:r>
              <w:rPr>
                <w:i/>
                <w:color w:val="221F1F"/>
                <w:spacing w:val="-2"/>
                <w:sz w:val="24"/>
              </w:rPr>
              <w:t>(Rs.)</w:t>
            </w:r>
          </w:p>
        </w:tc>
        <w:tc>
          <w:tcPr>
            <w:tcW w:w="720" w:type="dxa"/>
          </w:tcPr>
          <w:p>
            <w:pPr>
              <w:pStyle w:val="TableParagraph"/>
              <w:spacing w:line="276" w:lineRule="auto" w:before="1"/>
              <w:ind w:left="104" w:right="202"/>
              <w:rPr>
                <w:i/>
                <w:sz w:val="24"/>
              </w:rPr>
            </w:pPr>
            <w:r>
              <w:rPr>
                <w:i/>
                <w:color w:val="221F1F"/>
                <w:spacing w:val="-4"/>
                <w:sz w:val="24"/>
              </w:rPr>
              <w:t>Acti </w:t>
            </w:r>
            <w:r>
              <w:rPr>
                <w:i/>
                <w:color w:val="221F1F"/>
                <w:spacing w:val="-6"/>
                <w:sz w:val="24"/>
              </w:rPr>
              <w:t>on </w:t>
            </w:r>
            <w:r>
              <w:rPr>
                <w:i/>
                <w:color w:val="221F1F"/>
                <w:spacing w:val="-4"/>
                <w:sz w:val="24"/>
              </w:rPr>
              <w:t>take </w:t>
            </w:r>
            <w:r>
              <w:rPr>
                <w:i/>
                <w:color w:val="221F1F"/>
                <w:spacing w:val="-10"/>
                <w:sz w:val="24"/>
              </w:rPr>
              <w:t>n</w:t>
            </w:r>
          </w:p>
        </w:tc>
        <w:tc>
          <w:tcPr>
            <w:tcW w:w="1059" w:type="dxa"/>
          </w:tcPr>
          <w:p>
            <w:pPr>
              <w:pStyle w:val="TableParagraph"/>
              <w:spacing w:line="276" w:lineRule="auto" w:before="1"/>
              <w:ind w:left="102"/>
              <w:rPr>
                <w:i/>
                <w:sz w:val="24"/>
              </w:rPr>
            </w:pPr>
            <w:r>
              <w:rPr>
                <w:i/>
                <w:color w:val="221F1F"/>
                <w:sz w:val="24"/>
              </w:rPr>
              <w:t>Date of </w:t>
            </w:r>
            <w:r>
              <w:rPr>
                <w:i/>
                <w:color w:val="221F1F"/>
                <w:spacing w:val="-2"/>
                <w:sz w:val="24"/>
              </w:rPr>
              <w:t>realisati </w:t>
            </w:r>
            <w:r>
              <w:rPr>
                <w:i/>
                <w:color w:val="221F1F"/>
                <w:spacing w:val="-6"/>
                <w:sz w:val="24"/>
              </w:rPr>
              <w:t>on</w:t>
            </w:r>
          </w:p>
        </w:tc>
        <w:tc>
          <w:tcPr>
            <w:tcW w:w="989" w:type="dxa"/>
          </w:tcPr>
          <w:p>
            <w:pPr>
              <w:pStyle w:val="TableParagraph"/>
              <w:spacing w:line="276" w:lineRule="auto" w:before="1"/>
              <w:ind w:left="104" w:right="122"/>
              <w:rPr>
                <w:i/>
                <w:sz w:val="24"/>
              </w:rPr>
            </w:pPr>
            <w:r>
              <w:rPr>
                <w:i/>
                <w:color w:val="221F1F"/>
                <w:spacing w:val="-2"/>
                <w:sz w:val="24"/>
              </w:rPr>
              <w:t>Referen </w:t>
            </w:r>
            <w:r>
              <w:rPr>
                <w:i/>
                <w:color w:val="221F1F"/>
                <w:sz w:val="24"/>
              </w:rPr>
              <w:t>ce to </w:t>
            </w:r>
            <w:r>
              <w:rPr>
                <w:i/>
                <w:color w:val="221F1F"/>
                <w:spacing w:val="-2"/>
                <w:sz w:val="24"/>
              </w:rPr>
              <w:t>Suits Registe </w:t>
            </w:r>
            <w:r>
              <w:rPr>
                <w:i/>
                <w:color w:val="221F1F"/>
                <w:spacing w:val="-10"/>
                <w:sz w:val="24"/>
              </w:rPr>
              <w:t>r</w:t>
            </w:r>
          </w:p>
        </w:tc>
        <w:tc>
          <w:tcPr>
            <w:tcW w:w="562" w:type="dxa"/>
          </w:tcPr>
          <w:p>
            <w:pPr>
              <w:pStyle w:val="TableParagraph"/>
              <w:spacing w:line="276" w:lineRule="auto" w:before="1"/>
              <w:ind w:left="104" w:right="153"/>
              <w:jc w:val="both"/>
              <w:rPr>
                <w:i/>
                <w:sz w:val="24"/>
              </w:rPr>
            </w:pPr>
            <w:r>
              <w:rPr>
                <w:i/>
                <w:color w:val="221F1F"/>
                <w:spacing w:val="-6"/>
                <w:sz w:val="24"/>
              </w:rPr>
              <w:t>Re ma </w:t>
            </w:r>
            <w:r>
              <w:rPr>
                <w:i/>
                <w:color w:val="221F1F"/>
                <w:spacing w:val="-5"/>
                <w:sz w:val="24"/>
              </w:rPr>
              <w:t>rks</w:t>
            </w:r>
          </w:p>
        </w:tc>
      </w:tr>
      <w:tr>
        <w:trPr>
          <w:trHeight w:val="316" w:hRule="atLeast"/>
        </w:trPr>
        <w:tc>
          <w:tcPr>
            <w:tcW w:w="968" w:type="dxa"/>
          </w:tcPr>
          <w:p>
            <w:pPr>
              <w:pStyle w:val="TableParagraph"/>
              <w:spacing w:line="275" w:lineRule="exact"/>
              <w:ind w:left="288"/>
              <w:rPr>
                <w:i/>
                <w:sz w:val="24"/>
              </w:rPr>
            </w:pPr>
            <w:r>
              <w:rPr>
                <w:i/>
                <w:spacing w:val="-10"/>
                <w:sz w:val="24"/>
              </w:rPr>
              <w:t>1</w:t>
            </w:r>
          </w:p>
        </w:tc>
        <w:tc>
          <w:tcPr>
            <w:tcW w:w="968" w:type="dxa"/>
          </w:tcPr>
          <w:p>
            <w:pPr>
              <w:pStyle w:val="TableParagraph"/>
              <w:spacing w:line="275" w:lineRule="exact"/>
              <w:ind w:left="287"/>
              <w:rPr>
                <w:i/>
                <w:sz w:val="24"/>
              </w:rPr>
            </w:pPr>
            <w:r>
              <w:rPr>
                <w:i/>
                <w:spacing w:val="-10"/>
                <w:sz w:val="24"/>
              </w:rPr>
              <w:t>2</w:t>
            </w:r>
          </w:p>
        </w:tc>
        <w:tc>
          <w:tcPr>
            <w:tcW w:w="1098" w:type="dxa"/>
          </w:tcPr>
          <w:p>
            <w:pPr>
              <w:pStyle w:val="TableParagraph"/>
              <w:spacing w:line="275" w:lineRule="exact"/>
              <w:ind w:right="32"/>
              <w:jc w:val="center"/>
              <w:rPr>
                <w:i/>
                <w:sz w:val="24"/>
              </w:rPr>
            </w:pPr>
            <w:r>
              <w:rPr>
                <w:i/>
                <w:spacing w:val="-10"/>
                <w:sz w:val="24"/>
              </w:rPr>
              <w:t>3</w:t>
            </w:r>
          </w:p>
        </w:tc>
        <w:tc>
          <w:tcPr>
            <w:tcW w:w="824" w:type="dxa"/>
          </w:tcPr>
          <w:p>
            <w:pPr>
              <w:pStyle w:val="TableParagraph"/>
              <w:spacing w:line="275" w:lineRule="exact"/>
              <w:ind w:right="121"/>
              <w:jc w:val="center"/>
              <w:rPr>
                <w:i/>
                <w:sz w:val="24"/>
              </w:rPr>
            </w:pPr>
            <w:r>
              <w:rPr>
                <w:i/>
                <w:spacing w:val="-10"/>
                <w:sz w:val="24"/>
              </w:rPr>
              <w:t>4</w:t>
            </w:r>
          </w:p>
        </w:tc>
        <w:tc>
          <w:tcPr>
            <w:tcW w:w="968" w:type="dxa"/>
          </w:tcPr>
          <w:p>
            <w:pPr>
              <w:pStyle w:val="TableParagraph"/>
              <w:spacing w:line="275" w:lineRule="exact"/>
              <w:ind w:left="9" w:right="154"/>
              <w:jc w:val="center"/>
              <w:rPr>
                <w:i/>
                <w:sz w:val="24"/>
              </w:rPr>
            </w:pPr>
            <w:r>
              <w:rPr>
                <w:i/>
                <w:spacing w:val="-10"/>
                <w:sz w:val="24"/>
              </w:rPr>
              <w:t>5</w:t>
            </w:r>
          </w:p>
        </w:tc>
        <w:tc>
          <w:tcPr>
            <w:tcW w:w="838" w:type="dxa"/>
          </w:tcPr>
          <w:p>
            <w:pPr>
              <w:pStyle w:val="TableParagraph"/>
              <w:spacing w:line="275" w:lineRule="exact"/>
              <w:ind w:right="136"/>
              <w:jc w:val="center"/>
              <w:rPr>
                <w:i/>
                <w:sz w:val="24"/>
              </w:rPr>
            </w:pPr>
            <w:r>
              <w:rPr>
                <w:i/>
                <w:spacing w:val="-10"/>
                <w:sz w:val="24"/>
              </w:rPr>
              <w:t>6</w:t>
            </w:r>
          </w:p>
        </w:tc>
        <w:tc>
          <w:tcPr>
            <w:tcW w:w="720" w:type="dxa"/>
          </w:tcPr>
          <w:p>
            <w:pPr>
              <w:pStyle w:val="TableParagraph"/>
              <w:spacing w:line="275" w:lineRule="exact"/>
              <w:ind w:right="19"/>
              <w:jc w:val="center"/>
              <w:rPr>
                <w:i/>
                <w:sz w:val="24"/>
              </w:rPr>
            </w:pPr>
            <w:r>
              <w:rPr>
                <w:i/>
                <w:spacing w:val="-10"/>
                <w:sz w:val="24"/>
              </w:rPr>
              <w:t>7</w:t>
            </w:r>
          </w:p>
        </w:tc>
        <w:tc>
          <w:tcPr>
            <w:tcW w:w="1059" w:type="dxa"/>
          </w:tcPr>
          <w:p>
            <w:pPr>
              <w:pStyle w:val="TableParagraph"/>
              <w:spacing w:line="275" w:lineRule="exact"/>
              <w:ind w:left="342"/>
              <w:rPr>
                <w:i/>
                <w:sz w:val="24"/>
              </w:rPr>
            </w:pPr>
            <w:r>
              <w:rPr>
                <w:i/>
                <w:spacing w:val="-10"/>
                <w:sz w:val="24"/>
              </w:rPr>
              <w:t>8</w:t>
            </w:r>
          </w:p>
        </w:tc>
        <w:tc>
          <w:tcPr>
            <w:tcW w:w="989" w:type="dxa"/>
          </w:tcPr>
          <w:p>
            <w:pPr>
              <w:pStyle w:val="TableParagraph"/>
              <w:spacing w:line="275" w:lineRule="exact"/>
              <w:ind w:left="189"/>
              <w:jc w:val="center"/>
              <w:rPr>
                <w:i/>
                <w:sz w:val="24"/>
              </w:rPr>
            </w:pPr>
            <w:r>
              <w:rPr>
                <w:i/>
                <w:spacing w:val="-10"/>
                <w:sz w:val="24"/>
              </w:rPr>
              <w:t>9</w:t>
            </w:r>
          </w:p>
        </w:tc>
        <w:tc>
          <w:tcPr>
            <w:tcW w:w="562" w:type="dxa"/>
          </w:tcPr>
          <w:p>
            <w:pPr>
              <w:pStyle w:val="TableParagraph"/>
              <w:spacing w:line="275" w:lineRule="exact"/>
              <w:ind w:left="104"/>
              <w:rPr>
                <w:i/>
                <w:sz w:val="24"/>
              </w:rPr>
            </w:pPr>
            <w:r>
              <w:rPr>
                <w:i/>
                <w:spacing w:val="-5"/>
                <w:sz w:val="24"/>
              </w:rPr>
              <w:t>10</w:t>
            </w:r>
          </w:p>
        </w:tc>
      </w:tr>
      <w:tr>
        <w:trPr>
          <w:trHeight w:val="318" w:hRule="atLeast"/>
        </w:trPr>
        <w:tc>
          <w:tcPr>
            <w:tcW w:w="968" w:type="dxa"/>
          </w:tcPr>
          <w:p>
            <w:pPr>
              <w:pStyle w:val="TableParagraph"/>
              <w:spacing w:before="1"/>
              <w:ind w:left="154" w:right="145"/>
              <w:jc w:val="center"/>
              <w:rPr>
                <w:sz w:val="24"/>
              </w:rPr>
            </w:pPr>
            <w:r>
              <w:rPr>
                <w:spacing w:val="-5"/>
                <w:sz w:val="24"/>
              </w:rPr>
              <w:t>1.</w:t>
            </w:r>
          </w:p>
        </w:tc>
        <w:tc>
          <w:tcPr>
            <w:tcW w:w="968" w:type="dxa"/>
          </w:tcPr>
          <w:p>
            <w:pPr>
              <w:pStyle w:val="TableParagraph"/>
              <w:rPr>
                <w:sz w:val="24"/>
              </w:rPr>
            </w:pPr>
          </w:p>
        </w:tc>
        <w:tc>
          <w:tcPr>
            <w:tcW w:w="1098" w:type="dxa"/>
          </w:tcPr>
          <w:p>
            <w:pPr>
              <w:pStyle w:val="TableParagraph"/>
              <w:rPr>
                <w:sz w:val="24"/>
              </w:rPr>
            </w:pPr>
          </w:p>
        </w:tc>
        <w:tc>
          <w:tcPr>
            <w:tcW w:w="824" w:type="dxa"/>
          </w:tcPr>
          <w:p>
            <w:pPr>
              <w:pStyle w:val="TableParagraph"/>
              <w:rPr>
                <w:sz w:val="24"/>
              </w:rPr>
            </w:pPr>
          </w:p>
        </w:tc>
        <w:tc>
          <w:tcPr>
            <w:tcW w:w="968" w:type="dxa"/>
          </w:tcPr>
          <w:p>
            <w:pPr>
              <w:pStyle w:val="TableParagraph"/>
              <w:rPr>
                <w:sz w:val="24"/>
              </w:rPr>
            </w:pPr>
          </w:p>
        </w:tc>
        <w:tc>
          <w:tcPr>
            <w:tcW w:w="838" w:type="dxa"/>
          </w:tcPr>
          <w:p>
            <w:pPr>
              <w:pStyle w:val="TableParagraph"/>
              <w:rPr>
                <w:sz w:val="24"/>
              </w:rPr>
            </w:pPr>
          </w:p>
        </w:tc>
        <w:tc>
          <w:tcPr>
            <w:tcW w:w="720" w:type="dxa"/>
          </w:tcPr>
          <w:p>
            <w:pPr>
              <w:pStyle w:val="TableParagraph"/>
              <w:rPr>
                <w:sz w:val="24"/>
              </w:rPr>
            </w:pPr>
          </w:p>
        </w:tc>
        <w:tc>
          <w:tcPr>
            <w:tcW w:w="1059" w:type="dxa"/>
          </w:tcPr>
          <w:p>
            <w:pPr>
              <w:pStyle w:val="TableParagraph"/>
              <w:rPr>
                <w:sz w:val="24"/>
              </w:rPr>
            </w:pPr>
          </w:p>
        </w:tc>
        <w:tc>
          <w:tcPr>
            <w:tcW w:w="989" w:type="dxa"/>
          </w:tcPr>
          <w:p>
            <w:pPr>
              <w:pStyle w:val="TableParagraph"/>
              <w:rPr>
                <w:sz w:val="24"/>
              </w:rPr>
            </w:pPr>
          </w:p>
        </w:tc>
        <w:tc>
          <w:tcPr>
            <w:tcW w:w="562" w:type="dxa"/>
          </w:tcPr>
          <w:p>
            <w:pPr>
              <w:pStyle w:val="TableParagraph"/>
              <w:rPr>
                <w:sz w:val="24"/>
              </w:rPr>
            </w:pPr>
          </w:p>
        </w:tc>
      </w:tr>
      <w:tr>
        <w:trPr>
          <w:trHeight w:val="316" w:hRule="atLeast"/>
        </w:trPr>
        <w:tc>
          <w:tcPr>
            <w:tcW w:w="968" w:type="dxa"/>
          </w:tcPr>
          <w:p>
            <w:pPr>
              <w:pStyle w:val="TableParagraph"/>
              <w:spacing w:line="275" w:lineRule="exact"/>
              <w:ind w:left="154" w:right="145"/>
              <w:jc w:val="center"/>
              <w:rPr>
                <w:sz w:val="24"/>
              </w:rPr>
            </w:pPr>
            <w:r>
              <w:rPr>
                <w:spacing w:val="-5"/>
                <w:sz w:val="24"/>
              </w:rPr>
              <w:t>2.</w:t>
            </w:r>
          </w:p>
        </w:tc>
        <w:tc>
          <w:tcPr>
            <w:tcW w:w="968" w:type="dxa"/>
          </w:tcPr>
          <w:p>
            <w:pPr>
              <w:pStyle w:val="TableParagraph"/>
              <w:rPr>
                <w:sz w:val="24"/>
              </w:rPr>
            </w:pPr>
          </w:p>
        </w:tc>
        <w:tc>
          <w:tcPr>
            <w:tcW w:w="1098" w:type="dxa"/>
          </w:tcPr>
          <w:p>
            <w:pPr>
              <w:pStyle w:val="TableParagraph"/>
              <w:rPr>
                <w:sz w:val="24"/>
              </w:rPr>
            </w:pPr>
          </w:p>
        </w:tc>
        <w:tc>
          <w:tcPr>
            <w:tcW w:w="824" w:type="dxa"/>
          </w:tcPr>
          <w:p>
            <w:pPr>
              <w:pStyle w:val="TableParagraph"/>
              <w:rPr>
                <w:sz w:val="24"/>
              </w:rPr>
            </w:pPr>
          </w:p>
        </w:tc>
        <w:tc>
          <w:tcPr>
            <w:tcW w:w="968" w:type="dxa"/>
          </w:tcPr>
          <w:p>
            <w:pPr>
              <w:pStyle w:val="TableParagraph"/>
              <w:rPr>
                <w:sz w:val="24"/>
              </w:rPr>
            </w:pPr>
          </w:p>
        </w:tc>
        <w:tc>
          <w:tcPr>
            <w:tcW w:w="838" w:type="dxa"/>
          </w:tcPr>
          <w:p>
            <w:pPr>
              <w:pStyle w:val="TableParagraph"/>
              <w:rPr>
                <w:sz w:val="24"/>
              </w:rPr>
            </w:pPr>
          </w:p>
        </w:tc>
        <w:tc>
          <w:tcPr>
            <w:tcW w:w="720" w:type="dxa"/>
          </w:tcPr>
          <w:p>
            <w:pPr>
              <w:pStyle w:val="TableParagraph"/>
              <w:rPr>
                <w:sz w:val="24"/>
              </w:rPr>
            </w:pPr>
          </w:p>
        </w:tc>
        <w:tc>
          <w:tcPr>
            <w:tcW w:w="1059" w:type="dxa"/>
          </w:tcPr>
          <w:p>
            <w:pPr>
              <w:pStyle w:val="TableParagraph"/>
              <w:rPr>
                <w:sz w:val="24"/>
              </w:rPr>
            </w:pPr>
          </w:p>
        </w:tc>
        <w:tc>
          <w:tcPr>
            <w:tcW w:w="989" w:type="dxa"/>
          </w:tcPr>
          <w:p>
            <w:pPr>
              <w:pStyle w:val="TableParagraph"/>
              <w:rPr>
                <w:sz w:val="24"/>
              </w:rPr>
            </w:pPr>
          </w:p>
        </w:tc>
        <w:tc>
          <w:tcPr>
            <w:tcW w:w="562" w:type="dxa"/>
          </w:tcPr>
          <w:p>
            <w:pPr>
              <w:pStyle w:val="TableParagraph"/>
              <w:rPr>
                <w:sz w:val="24"/>
              </w:rPr>
            </w:pPr>
          </w:p>
        </w:tc>
      </w:tr>
      <w:tr>
        <w:trPr>
          <w:trHeight w:val="318" w:hRule="atLeast"/>
        </w:trPr>
        <w:tc>
          <w:tcPr>
            <w:tcW w:w="968" w:type="dxa"/>
          </w:tcPr>
          <w:p>
            <w:pPr>
              <w:pStyle w:val="TableParagraph"/>
              <w:rPr>
                <w:sz w:val="24"/>
              </w:rPr>
            </w:pPr>
          </w:p>
        </w:tc>
        <w:tc>
          <w:tcPr>
            <w:tcW w:w="968" w:type="dxa"/>
          </w:tcPr>
          <w:p>
            <w:pPr>
              <w:pStyle w:val="TableParagraph"/>
              <w:rPr>
                <w:sz w:val="24"/>
              </w:rPr>
            </w:pPr>
          </w:p>
        </w:tc>
        <w:tc>
          <w:tcPr>
            <w:tcW w:w="1098" w:type="dxa"/>
          </w:tcPr>
          <w:p>
            <w:pPr>
              <w:pStyle w:val="TableParagraph"/>
              <w:rPr>
                <w:sz w:val="24"/>
              </w:rPr>
            </w:pPr>
          </w:p>
        </w:tc>
        <w:tc>
          <w:tcPr>
            <w:tcW w:w="824" w:type="dxa"/>
          </w:tcPr>
          <w:p>
            <w:pPr>
              <w:pStyle w:val="TableParagraph"/>
              <w:rPr>
                <w:sz w:val="24"/>
              </w:rPr>
            </w:pPr>
          </w:p>
        </w:tc>
        <w:tc>
          <w:tcPr>
            <w:tcW w:w="968" w:type="dxa"/>
          </w:tcPr>
          <w:p>
            <w:pPr>
              <w:pStyle w:val="TableParagraph"/>
              <w:rPr>
                <w:sz w:val="24"/>
              </w:rPr>
            </w:pPr>
          </w:p>
        </w:tc>
        <w:tc>
          <w:tcPr>
            <w:tcW w:w="838" w:type="dxa"/>
          </w:tcPr>
          <w:p>
            <w:pPr>
              <w:pStyle w:val="TableParagraph"/>
              <w:rPr>
                <w:sz w:val="24"/>
              </w:rPr>
            </w:pPr>
          </w:p>
        </w:tc>
        <w:tc>
          <w:tcPr>
            <w:tcW w:w="720" w:type="dxa"/>
          </w:tcPr>
          <w:p>
            <w:pPr>
              <w:pStyle w:val="TableParagraph"/>
              <w:rPr>
                <w:sz w:val="24"/>
              </w:rPr>
            </w:pPr>
          </w:p>
        </w:tc>
        <w:tc>
          <w:tcPr>
            <w:tcW w:w="1059" w:type="dxa"/>
          </w:tcPr>
          <w:p>
            <w:pPr>
              <w:pStyle w:val="TableParagraph"/>
              <w:rPr>
                <w:sz w:val="24"/>
              </w:rPr>
            </w:pPr>
          </w:p>
        </w:tc>
        <w:tc>
          <w:tcPr>
            <w:tcW w:w="989" w:type="dxa"/>
          </w:tcPr>
          <w:p>
            <w:pPr>
              <w:pStyle w:val="TableParagraph"/>
              <w:rPr>
                <w:sz w:val="24"/>
              </w:rPr>
            </w:pPr>
          </w:p>
        </w:tc>
        <w:tc>
          <w:tcPr>
            <w:tcW w:w="562" w:type="dxa"/>
          </w:tcPr>
          <w:p>
            <w:pPr>
              <w:pStyle w:val="TableParagraph"/>
              <w:rPr>
                <w:sz w:val="24"/>
              </w:rPr>
            </w:pPr>
          </w:p>
        </w:tc>
      </w:tr>
    </w:tbl>
    <w:p>
      <w:pPr>
        <w:pStyle w:val="BodyText"/>
        <w:spacing w:before="42"/>
        <w:rPr>
          <w:b/>
        </w:rPr>
      </w:pPr>
    </w:p>
    <w:p>
      <w:pPr>
        <w:spacing w:before="0"/>
        <w:ind w:left="732" w:right="0" w:firstLine="0"/>
        <w:jc w:val="left"/>
        <w:rPr>
          <w:i/>
          <w:sz w:val="24"/>
        </w:rPr>
      </w:pPr>
      <w:r>
        <w:rPr>
          <w:i/>
          <w:color w:val="221F1F"/>
          <w:spacing w:val="-2"/>
          <w:sz w:val="24"/>
        </w:rPr>
        <w:t>Instructions:</w:t>
      </w:r>
    </w:p>
    <w:p>
      <w:pPr>
        <w:pStyle w:val="BodyText"/>
        <w:spacing w:before="84"/>
        <w:rPr>
          <w:i/>
        </w:rPr>
      </w:pPr>
    </w:p>
    <w:p>
      <w:pPr>
        <w:pStyle w:val="ListParagraph"/>
        <w:numPr>
          <w:ilvl w:val="0"/>
          <w:numId w:val="79"/>
        </w:numPr>
        <w:tabs>
          <w:tab w:pos="1092" w:val="left" w:leader="none"/>
        </w:tabs>
        <w:spacing w:line="276" w:lineRule="auto" w:before="1" w:after="0"/>
        <w:ind w:left="1092" w:right="783" w:hanging="360"/>
        <w:jc w:val="left"/>
        <w:rPr>
          <w:sz w:val="24"/>
        </w:rPr>
      </w:pPr>
      <w:r>
        <w:rPr>
          <w:color w:val="221F1F"/>
          <w:sz w:val="24"/>
        </w:rPr>
        <w:t>All</w:t>
      </w:r>
      <w:r>
        <w:rPr>
          <w:color w:val="221F1F"/>
          <w:spacing w:val="-3"/>
          <w:sz w:val="24"/>
        </w:rPr>
        <w:t> </w:t>
      </w:r>
      <w:r>
        <w:rPr>
          <w:color w:val="221F1F"/>
          <w:sz w:val="24"/>
        </w:rPr>
        <w:t>debts</w:t>
      </w:r>
      <w:r>
        <w:rPr>
          <w:color w:val="221F1F"/>
          <w:spacing w:val="-4"/>
          <w:sz w:val="24"/>
        </w:rPr>
        <w:t> </w:t>
      </w:r>
      <w:r>
        <w:rPr>
          <w:color w:val="221F1F"/>
          <w:sz w:val="24"/>
        </w:rPr>
        <w:t>due</w:t>
      </w:r>
      <w:r>
        <w:rPr>
          <w:color w:val="221F1F"/>
          <w:spacing w:val="-4"/>
          <w:sz w:val="24"/>
        </w:rPr>
        <w:t> </w:t>
      </w:r>
      <w:r>
        <w:rPr>
          <w:color w:val="221F1F"/>
          <w:sz w:val="24"/>
        </w:rPr>
        <w:t>to</w:t>
      </w:r>
      <w:r>
        <w:rPr>
          <w:color w:val="221F1F"/>
          <w:spacing w:val="-3"/>
          <w:sz w:val="24"/>
        </w:rPr>
        <w:t> </w:t>
      </w:r>
      <w:r>
        <w:rPr>
          <w:color w:val="221F1F"/>
          <w:sz w:val="24"/>
        </w:rPr>
        <w:t>the</w:t>
      </w:r>
      <w:r>
        <w:rPr>
          <w:color w:val="221F1F"/>
          <w:spacing w:val="-4"/>
          <w:sz w:val="24"/>
        </w:rPr>
        <w:t> </w:t>
      </w:r>
      <w:r>
        <w:rPr>
          <w:color w:val="221F1F"/>
          <w:sz w:val="24"/>
        </w:rPr>
        <w:t>corporate</w:t>
      </w:r>
      <w:r>
        <w:rPr>
          <w:color w:val="221F1F"/>
          <w:spacing w:val="-3"/>
          <w:sz w:val="24"/>
        </w:rPr>
        <w:t> </w:t>
      </w:r>
      <w:r>
        <w:rPr>
          <w:color w:val="221F1F"/>
          <w:sz w:val="24"/>
        </w:rPr>
        <w:t>debtor,</w:t>
      </w:r>
      <w:r>
        <w:rPr>
          <w:color w:val="221F1F"/>
          <w:spacing w:val="-3"/>
          <w:sz w:val="24"/>
        </w:rPr>
        <w:t> </w:t>
      </w:r>
      <w:r>
        <w:rPr>
          <w:color w:val="221F1F"/>
          <w:sz w:val="24"/>
        </w:rPr>
        <w:t>both</w:t>
      </w:r>
      <w:r>
        <w:rPr>
          <w:color w:val="221F1F"/>
          <w:spacing w:val="-3"/>
          <w:sz w:val="24"/>
        </w:rPr>
        <w:t> </w:t>
      </w:r>
      <w:r>
        <w:rPr>
          <w:color w:val="221F1F"/>
          <w:sz w:val="24"/>
        </w:rPr>
        <w:t>secured</w:t>
      </w:r>
      <w:r>
        <w:rPr>
          <w:color w:val="221F1F"/>
          <w:spacing w:val="-3"/>
          <w:sz w:val="24"/>
        </w:rPr>
        <w:t> </w:t>
      </w:r>
      <w:r>
        <w:rPr>
          <w:color w:val="221F1F"/>
          <w:sz w:val="24"/>
        </w:rPr>
        <w:t>and</w:t>
      </w:r>
      <w:r>
        <w:rPr>
          <w:color w:val="221F1F"/>
          <w:spacing w:val="-3"/>
          <w:sz w:val="24"/>
        </w:rPr>
        <w:t> </w:t>
      </w:r>
      <w:r>
        <w:rPr>
          <w:color w:val="221F1F"/>
          <w:sz w:val="24"/>
        </w:rPr>
        <w:t>unsecured,</w:t>
      </w:r>
      <w:r>
        <w:rPr>
          <w:color w:val="221F1F"/>
          <w:spacing w:val="-3"/>
          <w:sz w:val="24"/>
        </w:rPr>
        <w:t> </w:t>
      </w:r>
      <w:r>
        <w:rPr>
          <w:color w:val="221F1F"/>
          <w:sz w:val="24"/>
        </w:rPr>
        <w:t>including</w:t>
      </w:r>
      <w:r>
        <w:rPr>
          <w:color w:val="221F1F"/>
          <w:spacing w:val="-3"/>
          <w:sz w:val="24"/>
        </w:rPr>
        <w:t> </w:t>
      </w:r>
      <w:r>
        <w:rPr>
          <w:color w:val="221F1F"/>
          <w:sz w:val="24"/>
        </w:rPr>
        <w:t>amounts</w:t>
      </w:r>
      <w:r>
        <w:rPr>
          <w:color w:val="221F1F"/>
          <w:spacing w:val="-4"/>
          <w:sz w:val="24"/>
        </w:rPr>
        <w:t> </w:t>
      </w:r>
      <w:r>
        <w:rPr>
          <w:color w:val="221F1F"/>
          <w:sz w:val="24"/>
        </w:rPr>
        <w:t>due for arrears of calls made prior to the liquidation, should be entered in this Register.</w:t>
      </w:r>
    </w:p>
    <w:p>
      <w:pPr>
        <w:pStyle w:val="BodyText"/>
        <w:spacing w:before="39"/>
      </w:pPr>
    </w:p>
    <w:p>
      <w:pPr>
        <w:pStyle w:val="Heading1"/>
        <w:ind w:right="13"/>
      </w:pPr>
      <w:r>
        <w:rPr/>
        <w:t>TENANTS</w:t>
      </w:r>
      <w:r>
        <w:rPr>
          <w:spacing w:val="-4"/>
        </w:rPr>
        <w:t> </w:t>
      </w:r>
      <w:r>
        <w:rPr>
          <w:spacing w:val="-2"/>
        </w:rPr>
        <w:t>LEDGER</w:t>
      </w:r>
    </w:p>
    <w:p>
      <w:pPr>
        <w:pStyle w:val="ListParagraph"/>
        <w:numPr>
          <w:ilvl w:val="0"/>
          <w:numId w:val="80"/>
        </w:numPr>
        <w:tabs>
          <w:tab w:pos="1092" w:val="left" w:leader="none"/>
        </w:tabs>
        <w:spacing w:line="240" w:lineRule="auto" w:before="43" w:after="0"/>
        <w:ind w:left="1092" w:right="0" w:hanging="360"/>
        <w:jc w:val="left"/>
        <w:rPr>
          <w:sz w:val="24"/>
        </w:rPr>
      </w:pPr>
      <w:r>
        <w:rPr>
          <w:color w:val="221F1F"/>
          <w:sz w:val="24"/>
        </w:rPr>
        <w:t>Description</w:t>
      </w:r>
      <w:r>
        <w:rPr>
          <w:color w:val="221F1F"/>
          <w:spacing w:val="-2"/>
          <w:sz w:val="24"/>
        </w:rPr>
        <w:t> </w:t>
      </w:r>
      <w:r>
        <w:rPr>
          <w:color w:val="221F1F"/>
          <w:sz w:val="24"/>
        </w:rPr>
        <w:t>of</w:t>
      </w:r>
      <w:r>
        <w:rPr>
          <w:color w:val="221F1F"/>
          <w:spacing w:val="-1"/>
          <w:sz w:val="24"/>
        </w:rPr>
        <w:t> </w:t>
      </w:r>
      <w:r>
        <w:rPr>
          <w:color w:val="221F1F"/>
          <w:spacing w:val="-2"/>
          <w:sz w:val="24"/>
        </w:rPr>
        <w:t>property:</w:t>
      </w:r>
    </w:p>
    <w:p>
      <w:pPr>
        <w:pStyle w:val="ListParagraph"/>
        <w:numPr>
          <w:ilvl w:val="0"/>
          <w:numId w:val="80"/>
        </w:numPr>
        <w:tabs>
          <w:tab w:pos="1092" w:val="left" w:leader="none"/>
        </w:tabs>
        <w:spacing w:line="240" w:lineRule="auto" w:before="41" w:after="0"/>
        <w:ind w:left="1092" w:right="0" w:hanging="360"/>
        <w:jc w:val="left"/>
        <w:rPr>
          <w:sz w:val="24"/>
        </w:rPr>
      </w:pPr>
      <w:r>
        <w:rPr>
          <w:color w:val="221F1F"/>
          <w:sz w:val="24"/>
        </w:rPr>
        <w:t>Name</w:t>
      </w:r>
      <w:r>
        <w:rPr>
          <w:color w:val="221F1F"/>
          <w:spacing w:val="-2"/>
          <w:sz w:val="24"/>
        </w:rPr>
        <w:t> </w:t>
      </w:r>
      <w:r>
        <w:rPr>
          <w:color w:val="221F1F"/>
          <w:sz w:val="24"/>
        </w:rPr>
        <w:t>and</w:t>
      </w:r>
      <w:r>
        <w:rPr>
          <w:color w:val="221F1F"/>
          <w:spacing w:val="-1"/>
          <w:sz w:val="24"/>
        </w:rPr>
        <w:t> </w:t>
      </w:r>
      <w:r>
        <w:rPr>
          <w:color w:val="221F1F"/>
          <w:sz w:val="24"/>
        </w:rPr>
        <w:t>address</w:t>
      </w:r>
      <w:r>
        <w:rPr>
          <w:color w:val="221F1F"/>
          <w:spacing w:val="-2"/>
          <w:sz w:val="24"/>
        </w:rPr>
        <w:t> </w:t>
      </w:r>
      <w:r>
        <w:rPr>
          <w:color w:val="221F1F"/>
          <w:sz w:val="24"/>
        </w:rPr>
        <w:t>of</w:t>
      </w:r>
      <w:r>
        <w:rPr>
          <w:color w:val="221F1F"/>
          <w:spacing w:val="-2"/>
          <w:sz w:val="24"/>
        </w:rPr>
        <w:t> tenant:</w:t>
      </w:r>
    </w:p>
    <w:p>
      <w:pPr>
        <w:pStyle w:val="ListParagraph"/>
        <w:numPr>
          <w:ilvl w:val="0"/>
          <w:numId w:val="80"/>
        </w:numPr>
        <w:tabs>
          <w:tab w:pos="1092" w:val="left" w:leader="none"/>
        </w:tabs>
        <w:spacing w:line="240" w:lineRule="auto" w:before="41" w:after="0"/>
        <w:ind w:left="1092" w:right="0" w:hanging="360"/>
        <w:jc w:val="left"/>
        <w:rPr>
          <w:sz w:val="24"/>
        </w:rPr>
      </w:pPr>
      <w:r>
        <w:rPr>
          <w:color w:val="221F1F"/>
          <w:sz w:val="24"/>
        </w:rPr>
        <w:t>Date</w:t>
      </w:r>
      <w:r>
        <w:rPr>
          <w:color w:val="221F1F"/>
          <w:spacing w:val="-4"/>
          <w:sz w:val="24"/>
        </w:rPr>
        <w:t> </w:t>
      </w:r>
      <w:r>
        <w:rPr>
          <w:color w:val="221F1F"/>
          <w:sz w:val="24"/>
        </w:rPr>
        <w:t>of</w:t>
      </w:r>
      <w:r>
        <w:rPr>
          <w:color w:val="221F1F"/>
          <w:spacing w:val="-2"/>
          <w:sz w:val="24"/>
        </w:rPr>
        <w:t> tenancy:</w:t>
      </w:r>
    </w:p>
    <w:p>
      <w:pPr>
        <w:pStyle w:val="ListParagraph"/>
        <w:numPr>
          <w:ilvl w:val="0"/>
          <w:numId w:val="80"/>
        </w:numPr>
        <w:tabs>
          <w:tab w:pos="1092" w:val="left" w:leader="none"/>
        </w:tabs>
        <w:spacing w:line="240" w:lineRule="auto" w:before="41" w:after="0"/>
        <w:ind w:left="1092" w:right="0" w:hanging="360"/>
        <w:jc w:val="left"/>
        <w:rPr>
          <w:sz w:val="24"/>
        </w:rPr>
      </w:pPr>
      <w:r>
        <w:rPr>
          <w:color w:val="221F1F"/>
          <w:sz w:val="24"/>
        </w:rPr>
        <w:t>Period</w:t>
      </w:r>
      <w:r>
        <w:rPr>
          <w:color w:val="221F1F"/>
          <w:spacing w:val="-1"/>
          <w:sz w:val="24"/>
        </w:rPr>
        <w:t> </w:t>
      </w:r>
      <w:r>
        <w:rPr>
          <w:color w:val="221F1F"/>
          <w:sz w:val="24"/>
        </w:rPr>
        <w:t>of</w:t>
      </w:r>
      <w:r>
        <w:rPr>
          <w:color w:val="221F1F"/>
          <w:spacing w:val="-1"/>
          <w:sz w:val="24"/>
        </w:rPr>
        <w:t> </w:t>
      </w:r>
      <w:r>
        <w:rPr>
          <w:color w:val="221F1F"/>
          <w:spacing w:val="-2"/>
          <w:sz w:val="24"/>
        </w:rPr>
        <w:t>tenancy:</w:t>
      </w:r>
    </w:p>
    <w:p>
      <w:pPr>
        <w:pStyle w:val="ListParagraph"/>
        <w:numPr>
          <w:ilvl w:val="0"/>
          <w:numId w:val="80"/>
        </w:numPr>
        <w:tabs>
          <w:tab w:pos="1092" w:val="left" w:leader="none"/>
        </w:tabs>
        <w:spacing w:line="240" w:lineRule="auto" w:before="41" w:after="0"/>
        <w:ind w:left="1092" w:right="0" w:hanging="360"/>
        <w:jc w:val="left"/>
        <w:rPr>
          <w:sz w:val="24"/>
        </w:rPr>
      </w:pPr>
      <w:r>
        <w:rPr>
          <w:color w:val="221F1F"/>
          <w:sz w:val="24"/>
        </w:rPr>
        <w:t>Rent</w:t>
      </w:r>
      <w:r>
        <w:rPr>
          <w:color w:val="221F1F"/>
          <w:spacing w:val="-1"/>
          <w:sz w:val="24"/>
        </w:rPr>
        <w:t> </w:t>
      </w:r>
      <w:r>
        <w:rPr>
          <w:color w:val="221F1F"/>
          <w:sz w:val="24"/>
        </w:rPr>
        <w:t>(monthly or </w:t>
      </w:r>
      <w:r>
        <w:rPr>
          <w:color w:val="221F1F"/>
          <w:spacing w:val="-2"/>
          <w:sz w:val="24"/>
        </w:rPr>
        <w:t>annual):</w:t>
      </w:r>
    </w:p>
    <w:p>
      <w:pPr>
        <w:pStyle w:val="ListParagraph"/>
        <w:numPr>
          <w:ilvl w:val="0"/>
          <w:numId w:val="80"/>
        </w:numPr>
        <w:tabs>
          <w:tab w:pos="1092" w:val="left" w:leader="none"/>
        </w:tabs>
        <w:spacing w:line="240" w:lineRule="auto" w:before="43" w:after="0"/>
        <w:ind w:left="1092" w:right="0" w:hanging="360"/>
        <w:jc w:val="left"/>
        <w:rPr>
          <w:sz w:val="24"/>
        </w:rPr>
      </w:pPr>
      <w:r>
        <w:rPr>
          <w:color w:val="221F1F"/>
          <w:sz w:val="24"/>
        </w:rPr>
        <w:t>Special</w:t>
      </w:r>
      <w:r>
        <w:rPr>
          <w:color w:val="221F1F"/>
          <w:spacing w:val="-3"/>
          <w:sz w:val="24"/>
        </w:rPr>
        <w:t> </w:t>
      </w:r>
      <w:r>
        <w:rPr>
          <w:color w:val="221F1F"/>
          <w:sz w:val="24"/>
        </w:rPr>
        <w:t>terms,</w:t>
      </w:r>
      <w:r>
        <w:rPr>
          <w:color w:val="221F1F"/>
          <w:spacing w:val="-1"/>
          <w:sz w:val="24"/>
        </w:rPr>
        <w:t> </w:t>
      </w:r>
      <w:r>
        <w:rPr>
          <w:color w:val="221F1F"/>
          <w:sz w:val="24"/>
        </w:rPr>
        <w:t>if</w:t>
      </w:r>
      <w:r>
        <w:rPr>
          <w:color w:val="221F1F"/>
          <w:spacing w:val="-1"/>
          <w:sz w:val="24"/>
        </w:rPr>
        <w:t> </w:t>
      </w:r>
      <w:r>
        <w:rPr>
          <w:color w:val="221F1F"/>
          <w:spacing w:val="-4"/>
          <w:sz w:val="24"/>
        </w:rPr>
        <w:t>any:</w:t>
      </w:r>
    </w:p>
    <w:p>
      <w:pPr>
        <w:pStyle w:val="ListParagraph"/>
        <w:numPr>
          <w:ilvl w:val="0"/>
          <w:numId w:val="80"/>
        </w:numPr>
        <w:tabs>
          <w:tab w:pos="1092" w:val="left" w:leader="none"/>
        </w:tabs>
        <w:spacing w:line="240" w:lineRule="auto" w:before="41" w:after="0"/>
        <w:ind w:left="1092" w:right="0" w:hanging="360"/>
        <w:jc w:val="left"/>
        <w:rPr>
          <w:sz w:val="24"/>
        </w:rPr>
      </w:pPr>
      <w:r>
        <w:rPr>
          <w:color w:val="221F1F"/>
          <w:sz w:val="24"/>
        </w:rPr>
        <w:t>Arrears</w:t>
      </w:r>
      <w:r>
        <w:rPr>
          <w:color w:val="221F1F"/>
          <w:spacing w:val="-2"/>
          <w:sz w:val="24"/>
        </w:rPr>
        <w:t> </w:t>
      </w:r>
      <w:r>
        <w:rPr>
          <w:color w:val="221F1F"/>
          <w:sz w:val="24"/>
        </w:rPr>
        <w:t>on</w:t>
      </w:r>
      <w:r>
        <w:rPr>
          <w:color w:val="221F1F"/>
          <w:spacing w:val="-1"/>
          <w:sz w:val="24"/>
        </w:rPr>
        <w:t> </w:t>
      </w:r>
      <w:r>
        <w:rPr>
          <w:color w:val="221F1F"/>
          <w:sz w:val="24"/>
        </w:rPr>
        <w:t>date</w:t>
      </w:r>
      <w:r>
        <w:rPr>
          <w:color w:val="221F1F"/>
          <w:spacing w:val="-1"/>
          <w:sz w:val="24"/>
        </w:rPr>
        <w:t> </w:t>
      </w:r>
      <w:r>
        <w:rPr>
          <w:color w:val="221F1F"/>
          <w:sz w:val="24"/>
        </w:rPr>
        <w:t>of</w:t>
      </w:r>
      <w:r>
        <w:rPr>
          <w:color w:val="221F1F"/>
          <w:spacing w:val="-1"/>
          <w:sz w:val="24"/>
        </w:rPr>
        <w:t> </w:t>
      </w:r>
      <w:r>
        <w:rPr>
          <w:color w:val="221F1F"/>
          <w:sz w:val="24"/>
        </w:rPr>
        <w:t>taking charge</w:t>
      </w:r>
      <w:r>
        <w:rPr>
          <w:color w:val="221F1F"/>
          <w:spacing w:val="-2"/>
          <w:sz w:val="24"/>
        </w:rPr>
        <w:t> </w:t>
      </w:r>
      <w:r>
        <w:rPr>
          <w:color w:val="221F1F"/>
          <w:sz w:val="24"/>
        </w:rPr>
        <w:t>of</w:t>
      </w:r>
      <w:r>
        <w:rPr>
          <w:color w:val="221F1F"/>
          <w:spacing w:val="-1"/>
          <w:sz w:val="24"/>
        </w:rPr>
        <w:t> </w:t>
      </w:r>
      <w:r>
        <w:rPr>
          <w:color w:val="221F1F"/>
          <w:spacing w:val="-2"/>
          <w:sz w:val="24"/>
        </w:rPr>
        <w:t>property:</w:t>
      </w:r>
    </w:p>
    <w:p>
      <w:pPr>
        <w:pStyle w:val="ListParagraph"/>
        <w:numPr>
          <w:ilvl w:val="0"/>
          <w:numId w:val="80"/>
        </w:numPr>
        <w:tabs>
          <w:tab w:pos="1092" w:val="left" w:leader="none"/>
        </w:tabs>
        <w:spacing w:line="240" w:lineRule="auto" w:before="41" w:after="0"/>
        <w:ind w:left="1092" w:right="0" w:hanging="360"/>
        <w:jc w:val="left"/>
        <w:rPr>
          <w:sz w:val="24"/>
        </w:rPr>
      </w:pPr>
      <w:r>
        <w:rPr>
          <w:color w:val="221F1F"/>
          <w:sz w:val="24"/>
        </w:rPr>
        <w:t>Advance</w:t>
      </w:r>
      <w:r>
        <w:rPr>
          <w:color w:val="221F1F"/>
          <w:spacing w:val="-3"/>
          <w:sz w:val="24"/>
        </w:rPr>
        <w:t> </w:t>
      </w:r>
      <w:r>
        <w:rPr>
          <w:color w:val="221F1F"/>
          <w:sz w:val="24"/>
        </w:rPr>
        <w:t>received,</w:t>
      </w:r>
      <w:r>
        <w:rPr>
          <w:color w:val="221F1F"/>
          <w:spacing w:val="-2"/>
          <w:sz w:val="24"/>
        </w:rPr>
        <w:t> </w:t>
      </w:r>
      <w:r>
        <w:rPr>
          <w:color w:val="221F1F"/>
          <w:sz w:val="24"/>
        </w:rPr>
        <w:t>if </w:t>
      </w:r>
      <w:r>
        <w:rPr>
          <w:color w:val="221F1F"/>
          <w:spacing w:val="-4"/>
          <w:sz w:val="24"/>
        </w:rPr>
        <w:t>any:</w:t>
      </w:r>
    </w:p>
    <w:p>
      <w:pPr>
        <w:pStyle w:val="BodyText"/>
        <w:spacing w:before="131"/>
        <w:rPr>
          <w:sz w:val="20"/>
        </w:rPr>
      </w:pPr>
    </w:p>
    <w:tbl>
      <w:tblPr>
        <w:tblW w:w="0" w:type="auto"/>
        <w:jc w:val="left"/>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33"/>
        <w:gridCol w:w="1724"/>
        <w:gridCol w:w="857"/>
        <w:gridCol w:w="965"/>
        <w:gridCol w:w="1726"/>
        <w:gridCol w:w="1685"/>
      </w:tblGrid>
      <w:tr>
        <w:trPr>
          <w:trHeight w:val="556" w:hRule="atLeast"/>
        </w:trPr>
        <w:tc>
          <w:tcPr>
            <w:tcW w:w="2033" w:type="dxa"/>
            <w:vMerge w:val="restart"/>
          </w:tcPr>
          <w:p>
            <w:pPr>
              <w:pStyle w:val="TableParagraph"/>
              <w:spacing w:line="275" w:lineRule="exact"/>
              <w:ind w:left="108"/>
              <w:rPr>
                <w:i/>
                <w:sz w:val="24"/>
              </w:rPr>
            </w:pPr>
            <w:r>
              <w:rPr>
                <w:i/>
                <w:spacing w:val="-2"/>
                <w:sz w:val="24"/>
              </w:rPr>
              <w:t>Month</w:t>
            </w:r>
          </w:p>
        </w:tc>
        <w:tc>
          <w:tcPr>
            <w:tcW w:w="1724" w:type="dxa"/>
          </w:tcPr>
          <w:p>
            <w:pPr>
              <w:pStyle w:val="TableParagraph"/>
              <w:spacing w:line="275" w:lineRule="exact"/>
              <w:ind w:left="88" w:right="54"/>
              <w:jc w:val="center"/>
              <w:rPr>
                <w:i/>
                <w:sz w:val="24"/>
              </w:rPr>
            </w:pPr>
            <w:r>
              <w:rPr>
                <w:i/>
                <w:color w:val="221F1F"/>
                <w:spacing w:val="-2"/>
                <w:sz w:val="24"/>
              </w:rPr>
              <w:t>Demand</w:t>
            </w:r>
          </w:p>
        </w:tc>
        <w:tc>
          <w:tcPr>
            <w:tcW w:w="1822" w:type="dxa"/>
            <w:gridSpan w:val="2"/>
          </w:tcPr>
          <w:p>
            <w:pPr>
              <w:pStyle w:val="TableParagraph"/>
              <w:spacing w:line="275" w:lineRule="exact"/>
              <w:ind w:left="107"/>
              <w:rPr>
                <w:i/>
                <w:sz w:val="24"/>
              </w:rPr>
            </w:pPr>
            <w:r>
              <w:rPr>
                <w:i/>
                <w:color w:val="221F1F"/>
                <w:spacing w:val="-2"/>
                <w:sz w:val="24"/>
              </w:rPr>
              <w:t>Realisation</w:t>
            </w:r>
          </w:p>
        </w:tc>
        <w:tc>
          <w:tcPr>
            <w:tcW w:w="1726" w:type="dxa"/>
          </w:tcPr>
          <w:p>
            <w:pPr>
              <w:pStyle w:val="TableParagraph"/>
              <w:spacing w:line="275" w:lineRule="exact"/>
              <w:ind w:left="467"/>
              <w:rPr>
                <w:i/>
                <w:sz w:val="24"/>
              </w:rPr>
            </w:pPr>
            <w:r>
              <w:rPr>
                <w:i/>
                <w:color w:val="221F1F"/>
                <w:spacing w:val="-2"/>
                <w:sz w:val="24"/>
              </w:rPr>
              <w:t>Balance</w:t>
            </w:r>
          </w:p>
        </w:tc>
        <w:tc>
          <w:tcPr>
            <w:tcW w:w="1685" w:type="dxa"/>
            <w:vMerge w:val="restart"/>
          </w:tcPr>
          <w:p>
            <w:pPr>
              <w:pStyle w:val="TableParagraph"/>
              <w:spacing w:line="275" w:lineRule="exact"/>
              <w:ind w:left="288"/>
              <w:rPr>
                <w:i/>
                <w:sz w:val="24"/>
              </w:rPr>
            </w:pPr>
            <w:r>
              <w:rPr>
                <w:i/>
                <w:color w:val="221F1F"/>
                <w:spacing w:val="-2"/>
                <w:sz w:val="24"/>
              </w:rPr>
              <w:t>Remarks</w:t>
            </w:r>
          </w:p>
        </w:tc>
      </w:tr>
      <w:tr>
        <w:trPr>
          <w:trHeight w:val="693" w:hRule="atLeast"/>
        </w:trPr>
        <w:tc>
          <w:tcPr>
            <w:tcW w:w="2033" w:type="dxa"/>
            <w:vMerge/>
            <w:tcBorders>
              <w:top w:val="nil"/>
            </w:tcBorders>
          </w:tcPr>
          <w:p>
            <w:pPr>
              <w:rPr>
                <w:sz w:val="2"/>
                <w:szCs w:val="2"/>
              </w:rPr>
            </w:pPr>
          </w:p>
        </w:tc>
        <w:tc>
          <w:tcPr>
            <w:tcW w:w="1724" w:type="dxa"/>
          </w:tcPr>
          <w:p>
            <w:pPr>
              <w:pStyle w:val="TableParagraph"/>
              <w:spacing w:line="276" w:lineRule="auto" w:before="1"/>
              <w:ind w:left="699" w:right="472" w:hanging="212"/>
              <w:rPr>
                <w:i/>
                <w:sz w:val="24"/>
              </w:rPr>
            </w:pPr>
            <w:r>
              <w:rPr>
                <w:i/>
                <w:color w:val="221F1F"/>
                <w:spacing w:val="-2"/>
                <w:sz w:val="24"/>
              </w:rPr>
              <w:t>Amount (Rs.)</w:t>
            </w:r>
          </w:p>
        </w:tc>
        <w:tc>
          <w:tcPr>
            <w:tcW w:w="857" w:type="dxa"/>
          </w:tcPr>
          <w:p>
            <w:pPr>
              <w:pStyle w:val="TableParagraph"/>
              <w:spacing w:before="1"/>
              <w:ind w:left="107"/>
              <w:rPr>
                <w:i/>
                <w:sz w:val="24"/>
              </w:rPr>
            </w:pPr>
            <w:r>
              <w:rPr>
                <w:i/>
                <w:color w:val="221F1F"/>
                <w:spacing w:val="-4"/>
                <w:sz w:val="24"/>
              </w:rPr>
              <w:t>Date</w:t>
            </w:r>
          </w:p>
        </w:tc>
        <w:tc>
          <w:tcPr>
            <w:tcW w:w="965" w:type="dxa"/>
          </w:tcPr>
          <w:p>
            <w:pPr>
              <w:pStyle w:val="TableParagraph"/>
              <w:spacing w:line="276" w:lineRule="auto" w:before="1"/>
              <w:ind w:left="107" w:right="93"/>
              <w:rPr>
                <w:i/>
                <w:sz w:val="24"/>
              </w:rPr>
            </w:pPr>
            <w:r>
              <w:rPr>
                <w:i/>
                <w:color w:val="221F1F"/>
                <w:spacing w:val="-2"/>
                <w:sz w:val="24"/>
              </w:rPr>
              <w:t>Amount (Rs.)</w:t>
            </w:r>
          </w:p>
        </w:tc>
        <w:tc>
          <w:tcPr>
            <w:tcW w:w="1726" w:type="dxa"/>
          </w:tcPr>
          <w:p>
            <w:pPr>
              <w:pStyle w:val="TableParagraph"/>
              <w:spacing w:line="276" w:lineRule="auto" w:before="1"/>
              <w:ind w:left="107" w:right="854"/>
              <w:rPr>
                <w:i/>
                <w:sz w:val="24"/>
              </w:rPr>
            </w:pPr>
            <w:r>
              <w:rPr>
                <w:i/>
                <w:color w:val="221F1F"/>
                <w:spacing w:val="-2"/>
                <w:sz w:val="24"/>
              </w:rPr>
              <w:t>Amount (Rs.)</w:t>
            </w:r>
          </w:p>
        </w:tc>
        <w:tc>
          <w:tcPr>
            <w:tcW w:w="1685" w:type="dxa"/>
            <w:vMerge/>
            <w:tcBorders>
              <w:top w:val="nil"/>
            </w:tcBorders>
          </w:tcPr>
          <w:p>
            <w:pPr>
              <w:rPr>
                <w:sz w:val="2"/>
                <w:szCs w:val="2"/>
              </w:rPr>
            </w:pPr>
          </w:p>
        </w:tc>
      </w:tr>
      <w:tr>
        <w:trPr>
          <w:trHeight w:val="318" w:hRule="atLeast"/>
        </w:trPr>
        <w:tc>
          <w:tcPr>
            <w:tcW w:w="2033" w:type="dxa"/>
          </w:tcPr>
          <w:p>
            <w:pPr>
              <w:pStyle w:val="TableParagraph"/>
              <w:spacing w:line="275" w:lineRule="exact"/>
              <w:ind w:left="648"/>
              <w:rPr>
                <w:i/>
                <w:sz w:val="24"/>
              </w:rPr>
            </w:pPr>
            <w:r>
              <w:rPr>
                <w:i/>
                <w:spacing w:val="-10"/>
                <w:sz w:val="24"/>
              </w:rPr>
              <w:t>1</w:t>
            </w:r>
          </w:p>
        </w:tc>
        <w:tc>
          <w:tcPr>
            <w:tcW w:w="1724" w:type="dxa"/>
          </w:tcPr>
          <w:p>
            <w:pPr>
              <w:pStyle w:val="TableParagraph"/>
              <w:spacing w:line="275" w:lineRule="exact"/>
              <w:ind w:left="34" w:right="88"/>
              <w:jc w:val="center"/>
              <w:rPr>
                <w:i/>
                <w:sz w:val="24"/>
              </w:rPr>
            </w:pPr>
            <w:r>
              <w:rPr>
                <w:i/>
                <w:spacing w:val="-10"/>
                <w:sz w:val="24"/>
              </w:rPr>
              <w:t>2</w:t>
            </w:r>
          </w:p>
        </w:tc>
        <w:tc>
          <w:tcPr>
            <w:tcW w:w="857" w:type="dxa"/>
          </w:tcPr>
          <w:p>
            <w:pPr>
              <w:pStyle w:val="TableParagraph"/>
              <w:spacing w:line="275" w:lineRule="exact"/>
              <w:ind w:left="167"/>
              <w:rPr>
                <w:i/>
                <w:sz w:val="24"/>
              </w:rPr>
            </w:pPr>
            <w:r>
              <w:rPr>
                <w:i/>
                <w:spacing w:val="-10"/>
                <w:sz w:val="24"/>
              </w:rPr>
              <w:t>3</w:t>
            </w:r>
          </w:p>
        </w:tc>
        <w:tc>
          <w:tcPr>
            <w:tcW w:w="965" w:type="dxa"/>
          </w:tcPr>
          <w:p>
            <w:pPr>
              <w:pStyle w:val="TableParagraph"/>
              <w:spacing w:line="275" w:lineRule="exact"/>
              <w:ind w:left="107"/>
              <w:rPr>
                <w:i/>
                <w:sz w:val="24"/>
              </w:rPr>
            </w:pPr>
            <w:r>
              <w:rPr>
                <w:i/>
                <w:spacing w:val="-10"/>
                <w:sz w:val="24"/>
              </w:rPr>
              <w:t>4</w:t>
            </w:r>
          </w:p>
        </w:tc>
        <w:tc>
          <w:tcPr>
            <w:tcW w:w="1726" w:type="dxa"/>
          </w:tcPr>
          <w:p>
            <w:pPr>
              <w:pStyle w:val="TableParagraph"/>
              <w:spacing w:line="275" w:lineRule="exact"/>
              <w:ind w:right="178"/>
              <w:jc w:val="center"/>
              <w:rPr>
                <w:i/>
                <w:sz w:val="24"/>
              </w:rPr>
            </w:pPr>
            <w:r>
              <w:rPr>
                <w:i/>
                <w:spacing w:val="-10"/>
                <w:sz w:val="24"/>
              </w:rPr>
              <w:t>5</w:t>
            </w:r>
          </w:p>
        </w:tc>
        <w:tc>
          <w:tcPr>
            <w:tcW w:w="1685" w:type="dxa"/>
          </w:tcPr>
          <w:p>
            <w:pPr>
              <w:pStyle w:val="TableParagraph"/>
              <w:spacing w:line="275" w:lineRule="exact"/>
              <w:ind w:right="258"/>
              <w:jc w:val="center"/>
              <w:rPr>
                <w:i/>
                <w:sz w:val="24"/>
              </w:rPr>
            </w:pPr>
            <w:r>
              <w:rPr>
                <w:i/>
                <w:spacing w:val="-10"/>
                <w:sz w:val="24"/>
              </w:rPr>
              <w:t>6</w:t>
            </w:r>
          </w:p>
        </w:tc>
      </w:tr>
      <w:tr>
        <w:trPr>
          <w:trHeight w:val="318" w:hRule="atLeast"/>
        </w:trPr>
        <w:tc>
          <w:tcPr>
            <w:tcW w:w="2033" w:type="dxa"/>
          </w:tcPr>
          <w:p>
            <w:pPr>
              <w:pStyle w:val="TableParagraph"/>
              <w:spacing w:line="275" w:lineRule="exact"/>
              <w:ind w:left="108"/>
              <w:rPr>
                <w:sz w:val="24"/>
              </w:rPr>
            </w:pPr>
            <w:r>
              <w:rPr>
                <w:spacing w:val="-2"/>
                <w:sz w:val="24"/>
              </w:rPr>
              <w:t>January</w:t>
            </w:r>
          </w:p>
        </w:tc>
        <w:tc>
          <w:tcPr>
            <w:tcW w:w="1724" w:type="dxa"/>
          </w:tcPr>
          <w:p>
            <w:pPr>
              <w:pStyle w:val="TableParagraph"/>
              <w:rPr>
                <w:sz w:val="24"/>
              </w:rPr>
            </w:pPr>
          </w:p>
        </w:tc>
        <w:tc>
          <w:tcPr>
            <w:tcW w:w="857" w:type="dxa"/>
          </w:tcPr>
          <w:p>
            <w:pPr>
              <w:pStyle w:val="TableParagraph"/>
              <w:rPr>
                <w:sz w:val="24"/>
              </w:rPr>
            </w:pPr>
          </w:p>
        </w:tc>
        <w:tc>
          <w:tcPr>
            <w:tcW w:w="965" w:type="dxa"/>
          </w:tcPr>
          <w:p>
            <w:pPr>
              <w:pStyle w:val="TableParagraph"/>
              <w:rPr>
                <w:sz w:val="24"/>
              </w:rPr>
            </w:pPr>
          </w:p>
        </w:tc>
        <w:tc>
          <w:tcPr>
            <w:tcW w:w="1726" w:type="dxa"/>
          </w:tcPr>
          <w:p>
            <w:pPr>
              <w:pStyle w:val="TableParagraph"/>
              <w:rPr>
                <w:sz w:val="24"/>
              </w:rPr>
            </w:pPr>
          </w:p>
        </w:tc>
        <w:tc>
          <w:tcPr>
            <w:tcW w:w="1685" w:type="dxa"/>
          </w:tcPr>
          <w:p>
            <w:pPr>
              <w:pStyle w:val="TableParagraph"/>
              <w:rPr>
                <w:sz w:val="24"/>
              </w:rPr>
            </w:pPr>
          </w:p>
        </w:tc>
      </w:tr>
      <w:tr>
        <w:trPr>
          <w:trHeight w:val="317" w:hRule="atLeast"/>
        </w:trPr>
        <w:tc>
          <w:tcPr>
            <w:tcW w:w="2033" w:type="dxa"/>
          </w:tcPr>
          <w:p>
            <w:pPr>
              <w:pStyle w:val="TableParagraph"/>
              <w:spacing w:line="276" w:lineRule="exact"/>
              <w:ind w:left="108"/>
              <w:rPr>
                <w:sz w:val="24"/>
              </w:rPr>
            </w:pPr>
            <w:r>
              <w:rPr>
                <w:spacing w:val="-2"/>
                <w:sz w:val="24"/>
              </w:rPr>
              <w:t>February</w:t>
            </w:r>
          </w:p>
        </w:tc>
        <w:tc>
          <w:tcPr>
            <w:tcW w:w="1724" w:type="dxa"/>
          </w:tcPr>
          <w:p>
            <w:pPr>
              <w:pStyle w:val="TableParagraph"/>
              <w:rPr>
                <w:sz w:val="24"/>
              </w:rPr>
            </w:pPr>
          </w:p>
        </w:tc>
        <w:tc>
          <w:tcPr>
            <w:tcW w:w="857" w:type="dxa"/>
          </w:tcPr>
          <w:p>
            <w:pPr>
              <w:pStyle w:val="TableParagraph"/>
              <w:rPr>
                <w:sz w:val="24"/>
              </w:rPr>
            </w:pPr>
          </w:p>
        </w:tc>
        <w:tc>
          <w:tcPr>
            <w:tcW w:w="965" w:type="dxa"/>
          </w:tcPr>
          <w:p>
            <w:pPr>
              <w:pStyle w:val="TableParagraph"/>
              <w:rPr>
                <w:sz w:val="24"/>
              </w:rPr>
            </w:pPr>
          </w:p>
        </w:tc>
        <w:tc>
          <w:tcPr>
            <w:tcW w:w="1726" w:type="dxa"/>
          </w:tcPr>
          <w:p>
            <w:pPr>
              <w:pStyle w:val="TableParagraph"/>
              <w:rPr>
                <w:sz w:val="24"/>
              </w:rPr>
            </w:pPr>
          </w:p>
        </w:tc>
        <w:tc>
          <w:tcPr>
            <w:tcW w:w="1685" w:type="dxa"/>
          </w:tcPr>
          <w:p>
            <w:pPr>
              <w:pStyle w:val="TableParagraph"/>
              <w:rPr>
                <w:sz w:val="24"/>
              </w:rPr>
            </w:pPr>
          </w:p>
        </w:tc>
      </w:tr>
      <w:tr>
        <w:trPr>
          <w:trHeight w:val="335" w:hRule="atLeast"/>
        </w:trPr>
        <w:tc>
          <w:tcPr>
            <w:tcW w:w="2033" w:type="dxa"/>
          </w:tcPr>
          <w:p>
            <w:pPr>
              <w:pStyle w:val="TableParagraph"/>
              <w:rPr>
                <w:sz w:val="24"/>
              </w:rPr>
            </w:pPr>
          </w:p>
        </w:tc>
        <w:tc>
          <w:tcPr>
            <w:tcW w:w="1724" w:type="dxa"/>
          </w:tcPr>
          <w:p>
            <w:pPr>
              <w:pStyle w:val="TableParagraph"/>
              <w:rPr>
                <w:sz w:val="24"/>
              </w:rPr>
            </w:pPr>
          </w:p>
        </w:tc>
        <w:tc>
          <w:tcPr>
            <w:tcW w:w="857" w:type="dxa"/>
          </w:tcPr>
          <w:p>
            <w:pPr>
              <w:pStyle w:val="TableParagraph"/>
              <w:rPr>
                <w:sz w:val="24"/>
              </w:rPr>
            </w:pPr>
          </w:p>
        </w:tc>
        <w:tc>
          <w:tcPr>
            <w:tcW w:w="965" w:type="dxa"/>
          </w:tcPr>
          <w:p>
            <w:pPr>
              <w:pStyle w:val="TableParagraph"/>
              <w:rPr>
                <w:sz w:val="24"/>
              </w:rPr>
            </w:pPr>
          </w:p>
        </w:tc>
        <w:tc>
          <w:tcPr>
            <w:tcW w:w="1726" w:type="dxa"/>
          </w:tcPr>
          <w:p>
            <w:pPr>
              <w:pStyle w:val="TableParagraph"/>
              <w:rPr>
                <w:sz w:val="24"/>
              </w:rPr>
            </w:pPr>
          </w:p>
        </w:tc>
        <w:tc>
          <w:tcPr>
            <w:tcW w:w="1685" w:type="dxa"/>
          </w:tcPr>
          <w:p>
            <w:pPr>
              <w:pStyle w:val="TableParagraph"/>
              <w:rPr>
                <w:sz w:val="24"/>
              </w:rPr>
            </w:pPr>
          </w:p>
        </w:tc>
      </w:tr>
    </w:tbl>
    <w:p>
      <w:pPr>
        <w:pStyle w:val="BodyText"/>
      </w:pPr>
    </w:p>
    <w:p>
      <w:pPr>
        <w:pStyle w:val="BodyText"/>
      </w:pPr>
    </w:p>
    <w:p>
      <w:pPr>
        <w:pStyle w:val="BodyText"/>
        <w:spacing w:before="126"/>
      </w:pPr>
    </w:p>
    <w:p>
      <w:pPr>
        <w:pStyle w:val="Heading1"/>
        <w:ind w:left="800" w:right="816"/>
      </w:pPr>
      <w:r>
        <w:rPr/>
        <w:t>SUITS</w:t>
      </w:r>
      <w:r>
        <w:rPr>
          <w:spacing w:val="-2"/>
        </w:rPr>
        <w:t> REGISTER</w:t>
      </w:r>
    </w:p>
    <w:p>
      <w:pPr>
        <w:pStyle w:val="Heading1"/>
        <w:spacing w:after="0"/>
        <w:sectPr>
          <w:pgSz w:w="11900" w:h="16850"/>
          <w:pgMar w:header="0" w:footer="1049" w:top="1680" w:bottom="1240" w:left="708" w:right="708"/>
        </w:sectPr>
      </w:pPr>
    </w:p>
    <w:tbl>
      <w:tblPr>
        <w:tblW w:w="0" w:type="auto"/>
        <w:jc w:val="left"/>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2"/>
        <w:gridCol w:w="566"/>
        <w:gridCol w:w="748"/>
        <w:gridCol w:w="895"/>
        <w:gridCol w:w="688"/>
        <w:gridCol w:w="534"/>
        <w:gridCol w:w="688"/>
        <w:gridCol w:w="618"/>
        <w:gridCol w:w="688"/>
        <w:gridCol w:w="698"/>
        <w:gridCol w:w="696"/>
        <w:gridCol w:w="969"/>
        <w:gridCol w:w="604"/>
      </w:tblGrid>
      <w:tr>
        <w:trPr>
          <w:trHeight w:val="4260" w:hRule="atLeast"/>
        </w:trPr>
        <w:tc>
          <w:tcPr>
            <w:tcW w:w="852" w:type="dxa"/>
          </w:tcPr>
          <w:p>
            <w:pPr>
              <w:pStyle w:val="TableParagraph"/>
              <w:spacing w:line="275" w:lineRule="exact"/>
              <w:ind w:left="108"/>
              <w:rPr>
                <w:i/>
                <w:sz w:val="24"/>
              </w:rPr>
            </w:pPr>
            <w:r>
              <w:rPr>
                <w:i/>
                <w:color w:val="221F1F"/>
                <w:spacing w:val="-5"/>
                <w:sz w:val="24"/>
              </w:rPr>
              <w:t>Sl.</w:t>
            </w:r>
          </w:p>
          <w:p>
            <w:pPr>
              <w:pStyle w:val="TableParagraph"/>
              <w:spacing w:before="41"/>
              <w:ind w:left="108"/>
              <w:rPr>
                <w:i/>
                <w:sz w:val="24"/>
              </w:rPr>
            </w:pPr>
            <w:r>
              <w:rPr>
                <w:i/>
                <w:color w:val="221F1F"/>
                <w:spacing w:val="-5"/>
                <w:sz w:val="24"/>
              </w:rPr>
              <w:t>No.</w:t>
            </w:r>
          </w:p>
        </w:tc>
        <w:tc>
          <w:tcPr>
            <w:tcW w:w="566" w:type="dxa"/>
          </w:tcPr>
          <w:p>
            <w:pPr>
              <w:pStyle w:val="TableParagraph"/>
              <w:spacing w:line="276" w:lineRule="auto"/>
              <w:ind w:left="108" w:right="98"/>
              <w:rPr>
                <w:i/>
                <w:sz w:val="24"/>
              </w:rPr>
            </w:pPr>
            <w:r>
              <w:rPr>
                <w:i/>
                <w:color w:val="221F1F"/>
                <w:spacing w:val="-6"/>
                <w:sz w:val="24"/>
              </w:rPr>
              <w:t>Nu mb er of </w:t>
            </w:r>
            <w:r>
              <w:rPr>
                <w:i/>
                <w:color w:val="221F1F"/>
                <w:spacing w:val="-4"/>
                <w:sz w:val="24"/>
              </w:rPr>
              <w:t>suit </w:t>
            </w:r>
            <w:r>
              <w:rPr>
                <w:i/>
                <w:color w:val="221F1F"/>
                <w:spacing w:val="-6"/>
                <w:sz w:val="24"/>
              </w:rPr>
              <w:t>or ap </w:t>
            </w:r>
            <w:r>
              <w:rPr>
                <w:i/>
                <w:color w:val="221F1F"/>
                <w:spacing w:val="-4"/>
                <w:sz w:val="24"/>
              </w:rPr>
              <w:t>pea </w:t>
            </w:r>
            <w:r>
              <w:rPr>
                <w:i/>
                <w:color w:val="221F1F"/>
                <w:spacing w:val="-10"/>
                <w:sz w:val="24"/>
              </w:rPr>
              <w:t>l</w:t>
            </w:r>
            <w:r>
              <w:rPr>
                <w:i/>
                <w:color w:val="221F1F"/>
                <w:spacing w:val="80"/>
                <w:sz w:val="24"/>
              </w:rPr>
              <w:t> </w:t>
            </w:r>
            <w:r>
              <w:rPr>
                <w:i/>
                <w:color w:val="221F1F"/>
                <w:spacing w:val="-6"/>
                <w:sz w:val="24"/>
              </w:rPr>
              <w:t>an </w:t>
            </w:r>
            <w:r>
              <w:rPr>
                <w:i/>
                <w:color w:val="221F1F"/>
                <w:spacing w:val="-10"/>
                <w:sz w:val="24"/>
              </w:rPr>
              <w:t>d </w:t>
            </w:r>
            <w:r>
              <w:rPr>
                <w:i/>
                <w:color w:val="221F1F"/>
                <w:spacing w:val="-4"/>
                <w:sz w:val="24"/>
              </w:rPr>
              <w:t>cou </w:t>
            </w:r>
            <w:r>
              <w:rPr>
                <w:i/>
                <w:color w:val="221F1F"/>
                <w:spacing w:val="-6"/>
                <w:sz w:val="24"/>
              </w:rPr>
              <w:t>rt</w:t>
            </w:r>
          </w:p>
        </w:tc>
        <w:tc>
          <w:tcPr>
            <w:tcW w:w="748" w:type="dxa"/>
          </w:tcPr>
          <w:p>
            <w:pPr>
              <w:pStyle w:val="TableParagraph"/>
              <w:spacing w:line="276" w:lineRule="auto"/>
              <w:ind w:left="108" w:right="95"/>
              <w:rPr>
                <w:i/>
                <w:sz w:val="24"/>
              </w:rPr>
            </w:pPr>
            <w:r>
              <w:rPr>
                <w:i/>
                <w:color w:val="221F1F"/>
                <w:spacing w:val="-4"/>
                <w:sz w:val="24"/>
              </w:rPr>
              <w:t>Nam </w:t>
            </w:r>
            <w:r>
              <w:rPr>
                <w:i/>
                <w:color w:val="221F1F"/>
                <w:sz w:val="24"/>
              </w:rPr>
              <w:t>e</w:t>
            </w:r>
            <w:r>
              <w:rPr>
                <w:i/>
                <w:color w:val="221F1F"/>
                <w:spacing w:val="-15"/>
                <w:sz w:val="24"/>
              </w:rPr>
              <w:t> </w:t>
            </w:r>
            <w:r>
              <w:rPr>
                <w:i/>
                <w:color w:val="221F1F"/>
                <w:sz w:val="24"/>
              </w:rPr>
              <w:t>and </w:t>
            </w:r>
            <w:r>
              <w:rPr>
                <w:i/>
                <w:color w:val="221F1F"/>
                <w:spacing w:val="-4"/>
                <w:sz w:val="24"/>
              </w:rPr>
              <w:t>addr ess</w:t>
            </w:r>
            <w:r>
              <w:rPr>
                <w:i/>
                <w:color w:val="221F1F"/>
                <w:spacing w:val="80"/>
                <w:sz w:val="24"/>
              </w:rPr>
              <w:t> </w:t>
            </w:r>
            <w:r>
              <w:rPr>
                <w:i/>
                <w:color w:val="221F1F"/>
                <w:spacing w:val="-6"/>
                <w:sz w:val="24"/>
              </w:rPr>
              <w:t>of </w:t>
            </w:r>
            <w:r>
              <w:rPr>
                <w:i/>
                <w:color w:val="221F1F"/>
                <w:spacing w:val="-2"/>
                <w:sz w:val="24"/>
              </w:rPr>
              <w:t>plain tiff/ appel </w:t>
            </w:r>
            <w:r>
              <w:rPr>
                <w:i/>
                <w:color w:val="221F1F"/>
                <w:spacing w:val="-4"/>
                <w:sz w:val="24"/>
              </w:rPr>
              <w:t>lant and his advo cate</w:t>
            </w:r>
          </w:p>
        </w:tc>
        <w:tc>
          <w:tcPr>
            <w:tcW w:w="895" w:type="dxa"/>
          </w:tcPr>
          <w:p>
            <w:pPr>
              <w:pStyle w:val="TableParagraph"/>
              <w:spacing w:line="276" w:lineRule="auto"/>
              <w:ind w:left="109" w:right="120"/>
              <w:rPr>
                <w:i/>
                <w:sz w:val="24"/>
              </w:rPr>
            </w:pPr>
            <w:r>
              <w:rPr>
                <w:i/>
                <w:color w:val="221F1F"/>
                <w:spacing w:val="-4"/>
                <w:sz w:val="24"/>
              </w:rPr>
              <w:t>Name and </w:t>
            </w:r>
            <w:r>
              <w:rPr>
                <w:i/>
                <w:color w:val="221F1F"/>
                <w:spacing w:val="-2"/>
                <w:sz w:val="24"/>
              </w:rPr>
              <w:t>addres </w:t>
            </w:r>
            <w:r>
              <w:rPr>
                <w:i/>
                <w:color w:val="221F1F"/>
                <w:sz w:val="24"/>
              </w:rPr>
              <w:t>s of </w:t>
            </w:r>
            <w:r>
              <w:rPr>
                <w:i/>
                <w:color w:val="221F1F"/>
                <w:spacing w:val="-2"/>
                <w:sz w:val="24"/>
              </w:rPr>
              <w:t>defend </w:t>
            </w:r>
            <w:r>
              <w:rPr>
                <w:i/>
                <w:color w:val="221F1F"/>
                <w:spacing w:val="-4"/>
                <w:sz w:val="24"/>
              </w:rPr>
              <w:t>ant/ </w:t>
            </w:r>
            <w:r>
              <w:rPr>
                <w:i/>
                <w:color w:val="221F1F"/>
                <w:spacing w:val="-2"/>
                <w:sz w:val="24"/>
              </w:rPr>
              <w:t>respon </w:t>
            </w:r>
            <w:r>
              <w:rPr>
                <w:i/>
                <w:color w:val="221F1F"/>
                <w:spacing w:val="-4"/>
                <w:sz w:val="24"/>
              </w:rPr>
              <w:t>dent and</w:t>
            </w:r>
            <w:r>
              <w:rPr>
                <w:i/>
                <w:color w:val="221F1F"/>
                <w:spacing w:val="40"/>
                <w:sz w:val="24"/>
              </w:rPr>
              <w:t> </w:t>
            </w:r>
            <w:r>
              <w:rPr>
                <w:i/>
                <w:color w:val="221F1F"/>
                <w:spacing w:val="-4"/>
                <w:sz w:val="24"/>
              </w:rPr>
              <w:t>his advoc ate</w:t>
            </w:r>
          </w:p>
        </w:tc>
        <w:tc>
          <w:tcPr>
            <w:tcW w:w="688" w:type="dxa"/>
          </w:tcPr>
          <w:p>
            <w:pPr>
              <w:pStyle w:val="TableParagraph"/>
              <w:spacing w:line="276" w:lineRule="auto"/>
              <w:ind w:left="110" w:right="120"/>
              <w:rPr>
                <w:i/>
                <w:sz w:val="24"/>
              </w:rPr>
            </w:pPr>
            <w:r>
              <w:rPr>
                <w:i/>
                <w:color w:val="221F1F"/>
                <w:spacing w:val="-4"/>
                <w:sz w:val="24"/>
              </w:rPr>
              <w:t>Amo unt </w:t>
            </w:r>
            <w:r>
              <w:rPr>
                <w:i/>
                <w:color w:val="221F1F"/>
                <w:spacing w:val="-6"/>
                <w:sz w:val="24"/>
              </w:rPr>
              <w:t>of </w:t>
            </w:r>
            <w:r>
              <w:rPr>
                <w:i/>
                <w:color w:val="221F1F"/>
                <w:spacing w:val="-4"/>
                <w:sz w:val="24"/>
              </w:rPr>
              <w:t>clai </w:t>
            </w:r>
            <w:r>
              <w:rPr>
                <w:i/>
                <w:color w:val="221F1F"/>
                <w:spacing w:val="-10"/>
                <w:sz w:val="24"/>
              </w:rPr>
              <w:t>m</w:t>
            </w:r>
          </w:p>
        </w:tc>
        <w:tc>
          <w:tcPr>
            <w:tcW w:w="534" w:type="dxa"/>
          </w:tcPr>
          <w:p>
            <w:pPr>
              <w:pStyle w:val="TableParagraph"/>
              <w:spacing w:line="276" w:lineRule="auto"/>
              <w:ind w:left="111" w:right="118"/>
              <w:rPr>
                <w:i/>
                <w:sz w:val="24"/>
              </w:rPr>
            </w:pPr>
            <w:r>
              <w:rPr>
                <w:i/>
                <w:color w:val="221F1F"/>
                <w:spacing w:val="-6"/>
                <w:sz w:val="24"/>
              </w:rPr>
              <w:t>Da te of </w:t>
            </w:r>
            <w:r>
              <w:rPr>
                <w:i/>
                <w:color w:val="221F1F"/>
                <w:spacing w:val="-4"/>
                <w:sz w:val="24"/>
              </w:rPr>
              <w:t>fili </w:t>
            </w:r>
            <w:r>
              <w:rPr>
                <w:i/>
                <w:color w:val="221F1F"/>
                <w:spacing w:val="-6"/>
                <w:sz w:val="24"/>
              </w:rPr>
              <w:t>ng</w:t>
            </w:r>
          </w:p>
        </w:tc>
        <w:tc>
          <w:tcPr>
            <w:tcW w:w="688" w:type="dxa"/>
          </w:tcPr>
          <w:p>
            <w:pPr>
              <w:pStyle w:val="TableParagraph"/>
              <w:spacing w:line="276" w:lineRule="auto"/>
              <w:ind w:left="112" w:right="95"/>
              <w:rPr>
                <w:i/>
                <w:sz w:val="24"/>
              </w:rPr>
            </w:pPr>
            <w:r>
              <w:rPr>
                <w:i/>
                <w:color w:val="221F1F"/>
                <w:spacing w:val="-4"/>
                <w:sz w:val="24"/>
              </w:rPr>
              <w:t>Date </w:t>
            </w:r>
            <w:r>
              <w:rPr>
                <w:i/>
                <w:color w:val="221F1F"/>
                <w:sz w:val="24"/>
              </w:rPr>
              <w:t>s of </w:t>
            </w:r>
            <w:r>
              <w:rPr>
                <w:i/>
                <w:color w:val="221F1F"/>
                <w:spacing w:val="-4"/>
                <w:sz w:val="24"/>
              </w:rPr>
              <w:t>hear ing</w:t>
            </w:r>
          </w:p>
        </w:tc>
        <w:tc>
          <w:tcPr>
            <w:tcW w:w="618" w:type="dxa"/>
          </w:tcPr>
          <w:p>
            <w:pPr>
              <w:pStyle w:val="TableParagraph"/>
              <w:spacing w:line="276" w:lineRule="auto"/>
              <w:ind w:left="113" w:right="117"/>
              <w:rPr>
                <w:i/>
                <w:sz w:val="24"/>
              </w:rPr>
            </w:pPr>
            <w:r>
              <w:rPr>
                <w:i/>
                <w:color w:val="221F1F"/>
                <w:spacing w:val="-4"/>
                <w:sz w:val="24"/>
              </w:rPr>
              <w:t>Dat </w:t>
            </w:r>
            <w:r>
              <w:rPr>
                <w:i/>
                <w:color w:val="221F1F"/>
                <w:sz w:val="24"/>
              </w:rPr>
              <w:t>e</w:t>
            </w:r>
            <w:r>
              <w:rPr>
                <w:i/>
                <w:color w:val="221F1F"/>
                <w:spacing w:val="-15"/>
                <w:sz w:val="24"/>
              </w:rPr>
              <w:t> </w:t>
            </w:r>
            <w:r>
              <w:rPr>
                <w:i/>
                <w:color w:val="221F1F"/>
                <w:sz w:val="24"/>
              </w:rPr>
              <w:t>of </w:t>
            </w:r>
            <w:r>
              <w:rPr>
                <w:i/>
                <w:color w:val="221F1F"/>
                <w:spacing w:val="-4"/>
                <w:sz w:val="24"/>
              </w:rPr>
              <w:t>dec ree </w:t>
            </w:r>
            <w:r>
              <w:rPr>
                <w:i/>
                <w:color w:val="221F1F"/>
                <w:spacing w:val="-6"/>
                <w:sz w:val="24"/>
              </w:rPr>
              <w:t>or </w:t>
            </w:r>
            <w:r>
              <w:rPr>
                <w:i/>
                <w:color w:val="221F1F"/>
                <w:spacing w:val="-4"/>
                <w:sz w:val="24"/>
              </w:rPr>
              <w:t>fina </w:t>
            </w:r>
            <w:r>
              <w:rPr>
                <w:i/>
                <w:color w:val="221F1F"/>
                <w:spacing w:val="-10"/>
                <w:sz w:val="24"/>
              </w:rPr>
              <w:t>l </w:t>
            </w:r>
            <w:r>
              <w:rPr>
                <w:i/>
                <w:color w:val="221F1F"/>
                <w:spacing w:val="-4"/>
                <w:sz w:val="24"/>
              </w:rPr>
              <w:t>ord </w:t>
            </w:r>
            <w:r>
              <w:rPr>
                <w:i/>
                <w:color w:val="221F1F"/>
                <w:spacing w:val="-6"/>
                <w:sz w:val="24"/>
              </w:rPr>
              <w:t>er</w:t>
            </w:r>
          </w:p>
        </w:tc>
        <w:tc>
          <w:tcPr>
            <w:tcW w:w="688" w:type="dxa"/>
          </w:tcPr>
          <w:p>
            <w:pPr>
              <w:pStyle w:val="TableParagraph"/>
              <w:spacing w:line="276" w:lineRule="auto"/>
              <w:ind w:left="114" w:right="93"/>
              <w:rPr>
                <w:i/>
                <w:sz w:val="24"/>
              </w:rPr>
            </w:pPr>
            <w:r>
              <w:rPr>
                <w:i/>
                <w:color w:val="221F1F"/>
                <w:spacing w:val="-4"/>
                <w:sz w:val="24"/>
              </w:rPr>
              <w:t>Natu </w:t>
            </w:r>
            <w:r>
              <w:rPr>
                <w:i/>
                <w:color w:val="221F1F"/>
                <w:sz w:val="24"/>
              </w:rPr>
              <w:t>re</w:t>
            </w:r>
            <w:r>
              <w:rPr>
                <w:i/>
                <w:color w:val="221F1F"/>
                <w:spacing w:val="-15"/>
                <w:sz w:val="24"/>
              </w:rPr>
              <w:t> </w:t>
            </w:r>
            <w:r>
              <w:rPr>
                <w:i/>
                <w:color w:val="221F1F"/>
                <w:sz w:val="24"/>
              </w:rPr>
              <w:t>of </w:t>
            </w:r>
            <w:r>
              <w:rPr>
                <w:i/>
                <w:color w:val="221F1F"/>
                <w:spacing w:val="-2"/>
                <w:sz w:val="24"/>
              </w:rPr>
              <w:t>relie </w:t>
            </w:r>
            <w:r>
              <w:rPr>
                <w:i/>
                <w:color w:val="221F1F"/>
                <w:spacing w:val="-10"/>
                <w:sz w:val="24"/>
              </w:rPr>
              <w:t>f </w:t>
            </w:r>
            <w:r>
              <w:rPr>
                <w:i/>
                <w:color w:val="221F1F"/>
                <w:spacing w:val="-4"/>
                <w:sz w:val="24"/>
              </w:rPr>
              <w:t>gran ted</w:t>
            </w:r>
          </w:p>
        </w:tc>
        <w:tc>
          <w:tcPr>
            <w:tcW w:w="698" w:type="dxa"/>
          </w:tcPr>
          <w:p>
            <w:pPr>
              <w:pStyle w:val="TableParagraph"/>
              <w:spacing w:line="276" w:lineRule="auto"/>
              <w:ind w:left="115" w:right="125"/>
              <w:rPr>
                <w:i/>
                <w:sz w:val="24"/>
              </w:rPr>
            </w:pPr>
            <w:r>
              <w:rPr>
                <w:i/>
                <w:color w:val="221F1F"/>
                <w:spacing w:val="-4"/>
                <w:sz w:val="24"/>
              </w:rPr>
              <w:t>Amo unt decr eed</w:t>
            </w:r>
          </w:p>
        </w:tc>
        <w:tc>
          <w:tcPr>
            <w:tcW w:w="696" w:type="dxa"/>
          </w:tcPr>
          <w:p>
            <w:pPr>
              <w:pStyle w:val="TableParagraph"/>
              <w:spacing w:line="276" w:lineRule="auto"/>
              <w:ind w:left="115" w:right="126"/>
              <w:rPr>
                <w:i/>
                <w:sz w:val="24"/>
              </w:rPr>
            </w:pPr>
            <w:r>
              <w:rPr>
                <w:i/>
                <w:color w:val="221F1F"/>
                <w:spacing w:val="-4"/>
                <w:sz w:val="24"/>
              </w:rPr>
              <w:t>Cost </w:t>
            </w:r>
            <w:r>
              <w:rPr>
                <w:i/>
                <w:color w:val="221F1F"/>
                <w:spacing w:val="-10"/>
                <w:sz w:val="24"/>
              </w:rPr>
              <w:t>s </w:t>
            </w:r>
            <w:r>
              <w:rPr>
                <w:i/>
                <w:color w:val="221F1F"/>
                <w:spacing w:val="-4"/>
                <w:sz w:val="24"/>
              </w:rPr>
              <w:t>decr eed</w:t>
            </w:r>
          </w:p>
        </w:tc>
        <w:tc>
          <w:tcPr>
            <w:tcW w:w="969" w:type="dxa"/>
          </w:tcPr>
          <w:p>
            <w:pPr>
              <w:pStyle w:val="TableParagraph"/>
              <w:spacing w:line="276" w:lineRule="auto"/>
              <w:ind w:left="116" w:right="90"/>
              <w:rPr>
                <w:i/>
                <w:sz w:val="24"/>
              </w:rPr>
            </w:pPr>
            <w:r>
              <w:rPr>
                <w:i/>
                <w:color w:val="221F1F"/>
                <w:spacing w:val="-2"/>
                <w:sz w:val="24"/>
              </w:rPr>
              <w:t>Referen </w:t>
            </w:r>
            <w:r>
              <w:rPr>
                <w:i/>
                <w:color w:val="221F1F"/>
                <w:sz w:val="24"/>
              </w:rPr>
              <w:t>ce to </w:t>
            </w:r>
            <w:r>
              <w:rPr>
                <w:i/>
                <w:color w:val="221F1F"/>
                <w:spacing w:val="-2"/>
                <w:sz w:val="24"/>
              </w:rPr>
              <w:t>Decree Registe </w:t>
            </w:r>
            <w:r>
              <w:rPr>
                <w:i/>
                <w:color w:val="221F1F"/>
                <w:spacing w:val="-10"/>
                <w:sz w:val="24"/>
              </w:rPr>
              <w:t>r</w:t>
            </w:r>
          </w:p>
        </w:tc>
        <w:tc>
          <w:tcPr>
            <w:tcW w:w="604" w:type="dxa"/>
          </w:tcPr>
          <w:p>
            <w:pPr>
              <w:pStyle w:val="TableParagraph"/>
              <w:spacing w:line="276" w:lineRule="auto"/>
              <w:ind w:left="117" w:right="88"/>
              <w:rPr>
                <w:i/>
                <w:sz w:val="24"/>
              </w:rPr>
            </w:pPr>
            <w:r>
              <w:rPr>
                <w:i/>
                <w:color w:val="221F1F"/>
                <w:spacing w:val="-6"/>
                <w:sz w:val="24"/>
              </w:rPr>
              <w:t>Re </w:t>
            </w:r>
            <w:r>
              <w:rPr>
                <w:i/>
                <w:color w:val="221F1F"/>
                <w:spacing w:val="-4"/>
                <w:sz w:val="24"/>
              </w:rPr>
              <w:t>mar </w:t>
            </w:r>
            <w:r>
              <w:rPr>
                <w:i/>
                <w:color w:val="221F1F"/>
                <w:spacing w:val="-6"/>
                <w:sz w:val="24"/>
              </w:rPr>
              <w:t>ks</w:t>
            </w:r>
          </w:p>
        </w:tc>
      </w:tr>
      <w:tr>
        <w:trPr>
          <w:trHeight w:val="551" w:hRule="atLeast"/>
        </w:trPr>
        <w:tc>
          <w:tcPr>
            <w:tcW w:w="852" w:type="dxa"/>
          </w:tcPr>
          <w:p>
            <w:pPr>
              <w:pStyle w:val="TableParagraph"/>
              <w:spacing w:before="200"/>
              <w:ind w:left="108"/>
              <w:rPr>
                <w:i/>
                <w:sz w:val="24"/>
              </w:rPr>
            </w:pPr>
            <w:r>
              <w:rPr>
                <w:i/>
                <w:spacing w:val="-10"/>
                <w:sz w:val="24"/>
              </w:rPr>
              <w:t>1</w:t>
            </w:r>
          </w:p>
        </w:tc>
        <w:tc>
          <w:tcPr>
            <w:tcW w:w="566" w:type="dxa"/>
          </w:tcPr>
          <w:p>
            <w:pPr>
              <w:pStyle w:val="TableParagraph"/>
              <w:spacing w:before="200"/>
              <w:ind w:left="108"/>
              <w:rPr>
                <w:i/>
                <w:sz w:val="24"/>
              </w:rPr>
            </w:pPr>
            <w:r>
              <w:rPr>
                <w:i/>
                <w:spacing w:val="-10"/>
                <w:sz w:val="24"/>
              </w:rPr>
              <w:t>2</w:t>
            </w:r>
          </w:p>
        </w:tc>
        <w:tc>
          <w:tcPr>
            <w:tcW w:w="748" w:type="dxa"/>
          </w:tcPr>
          <w:p>
            <w:pPr>
              <w:pStyle w:val="TableParagraph"/>
              <w:spacing w:before="200"/>
              <w:ind w:right="38"/>
              <w:jc w:val="center"/>
              <w:rPr>
                <w:i/>
                <w:sz w:val="24"/>
              </w:rPr>
            </w:pPr>
            <w:r>
              <w:rPr>
                <w:i/>
                <w:spacing w:val="-10"/>
                <w:sz w:val="24"/>
              </w:rPr>
              <w:t>3</w:t>
            </w:r>
          </w:p>
        </w:tc>
        <w:tc>
          <w:tcPr>
            <w:tcW w:w="895" w:type="dxa"/>
          </w:tcPr>
          <w:p>
            <w:pPr>
              <w:pStyle w:val="TableParagraph"/>
              <w:spacing w:before="200"/>
              <w:ind w:left="530"/>
              <w:rPr>
                <w:i/>
                <w:sz w:val="24"/>
              </w:rPr>
            </w:pPr>
            <w:r>
              <w:rPr>
                <w:i/>
                <w:spacing w:val="-10"/>
                <w:sz w:val="24"/>
              </w:rPr>
              <w:t>4</w:t>
            </w:r>
          </w:p>
        </w:tc>
        <w:tc>
          <w:tcPr>
            <w:tcW w:w="688" w:type="dxa"/>
          </w:tcPr>
          <w:p>
            <w:pPr>
              <w:pStyle w:val="TableParagraph"/>
              <w:spacing w:before="200"/>
              <w:ind w:left="22"/>
              <w:jc w:val="center"/>
              <w:rPr>
                <w:i/>
                <w:sz w:val="24"/>
              </w:rPr>
            </w:pPr>
            <w:r>
              <w:rPr>
                <w:i/>
                <w:spacing w:val="-10"/>
                <w:sz w:val="24"/>
              </w:rPr>
              <w:t>5</w:t>
            </w:r>
          </w:p>
        </w:tc>
        <w:tc>
          <w:tcPr>
            <w:tcW w:w="534" w:type="dxa"/>
          </w:tcPr>
          <w:p>
            <w:pPr>
              <w:pStyle w:val="TableParagraph"/>
              <w:spacing w:before="200"/>
              <w:ind w:left="111"/>
              <w:rPr>
                <w:i/>
                <w:sz w:val="24"/>
              </w:rPr>
            </w:pPr>
            <w:r>
              <w:rPr>
                <w:i/>
                <w:spacing w:val="-10"/>
                <w:sz w:val="24"/>
              </w:rPr>
              <w:t>6</w:t>
            </w:r>
          </w:p>
        </w:tc>
        <w:tc>
          <w:tcPr>
            <w:tcW w:w="688" w:type="dxa"/>
          </w:tcPr>
          <w:p>
            <w:pPr>
              <w:pStyle w:val="TableParagraph"/>
              <w:spacing w:before="200"/>
              <w:ind w:left="412"/>
              <w:rPr>
                <w:i/>
                <w:sz w:val="24"/>
              </w:rPr>
            </w:pPr>
            <w:r>
              <w:rPr>
                <w:i/>
                <w:spacing w:val="-10"/>
                <w:sz w:val="24"/>
              </w:rPr>
              <w:t>7</w:t>
            </w:r>
          </w:p>
        </w:tc>
        <w:tc>
          <w:tcPr>
            <w:tcW w:w="618" w:type="dxa"/>
          </w:tcPr>
          <w:p>
            <w:pPr>
              <w:pStyle w:val="TableParagraph"/>
              <w:spacing w:before="200"/>
              <w:ind w:left="353"/>
              <w:rPr>
                <w:i/>
                <w:sz w:val="24"/>
              </w:rPr>
            </w:pPr>
            <w:r>
              <w:rPr>
                <w:i/>
                <w:spacing w:val="-10"/>
                <w:sz w:val="24"/>
              </w:rPr>
              <w:t>8</w:t>
            </w:r>
          </w:p>
        </w:tc>
        <w:tc>
          <w:tcPr>
            <w:tcW w:w="688" w:type="dxa"/>
          </w:tcPr>
          <w:p>
            <w:pPr>
              <w:pStyle w:val="TableParagraph"/>
              <w:spacing w:before="200"/>
              <w:ind w:left="354"/>
              <w:rPr>
                <w:i/>
                <w:sz w:val="24"/>
              </w:rPr>
            </w:pPr>
            <w:r>
              <w:rPr>
                <w:i/>
                <w:spacing w:val="-10"/>
                <w:sz w:val="24"/>
              </w:rPr>
              <w:t>9</w:t>
            </w:r>
          </w:p>
        </w:tc>
        <w:tc>
          <w:tcPr>
            <w:tcW w:w="698" w:type="dxa"/>
          </w:tcPr>
          <w:p>
            <w:pPr>
              <w:pStyle w:val="TableParagraph"/>
              <w:spacing w:before="200"/>
              <w:ind w:left="115"/>
              <w:rPr>
                <w:i/>
                <w:sz w:val="24"/>
              </w:rPr>
            </w:pPr>
            <w:r>
              <w:rPr>
                <w:i/>
                <w:spacing w:val="-5"/>
                <w:sz w:val="24"/>
              </w:rPr>
              <w:t>10</w:t>
            </w:r>
          </w:p>
        </w:tc>
        <w:tc>
          <w:tcPr>
            <w:tcW w:w="696" w:type="dxa"/>
          </w:tcPr>
          <w:p>
            <w:pPr>
              <w:pStyle w:val="TableParagraph"/>
              <w:spacing w:before="200"/>
              <w:ind w:left="296"/>
              <w:rPr>
                <w:i/>
                <w:sz w:val="24"/>
              </w:rPr>
            </w:pPr>
            <w:r>
              <w:rPr>
                <w:i/>
                <w:spacing w:val="-5"/>
                <w:sz w:val="24"/>
              </w:rPr>
              <w:t>11</w:t>
            </w:r>
          </w:p>
        </w:tc>
        <w:tc>
          <w:tcPr>
            <w:tcW w:w="969" w:type="dxa"/>
          </w:tcPr>
          <w:p>
            <w:pPr>
              <w:pStyle w:val="TableParagraph"/>
              <w:spacing w:before="200"/>
              <w:ind w:left="416"/>
              <w:rPr>
                <w:i/>
                <w:sz w:val="24"/>
              </w:rPr>
            </w:pPr>
            <w:r>
              <w:rPr>
                <w:i/>
                <w:spacing w:val="-5"/>
                <w:sz w:val="24"/>
              </w:rPr>
              <w:t>12</w:t>
            </w:r>
          </w:p>
        </w:tc>
        <w:tc>
          <w:tcPr>
            <w:tcW w:w="604" w:type="dxa"/>
          </w:tcPr>
          <w:p>
            <w:pPr>
              <w:pStyle w:val="TableParagraph"/>
              <w:spacing w:before="200"/>
              <w:ind w:left="237"/>
              <w:rPr>
                <w:i/>
                <w:sz w:val="24"/>
              </w:rPr>
            </w:pPr>
            <w:r>
              <w:rPr>
                <w:i/>
                <w:spacing w:val="-5"/>
                <w:sz w:val="24"/>
              </w:rPr>
              <w:t>13</w:t>
            </w:r>
          </w:p>
        </w:tc>
      </w:tr>
      <w:tr>
        <w:trPr>
          <w:trHeight w:val="328" w:hRule="atLeast"/>
        </w:trPr>
        <w:tc>
          <w:tcPr>
            <w:tcW w:w="852" w:type="dxa"/>
          </w:tcPr>
          <w:p>
            <w:pPr>
              <w:pStyle w:val="TableParagraph"/>
              <w:spacing w:line="275" w:lineRule="exact"/>
              <w:ind w:right="323"/>
              <w:jc w:val="right"/>
              <w:rPr>
                <w:sz w:val="24"/>
              </w:rPr>
            </w:pPr>
            <w:r>
              <w:rPr>
                <w:spacing w:val="-5"/>
                <w:sz w:val="24"/>
              </w:rPr>
              <w:t>1.</w:t>
            </w:r>
          </w:p>
        </w:tc>
        <w:tc>
          <w:tcPr>
            <w:tcW w:w="566" w:type="dxa"/>
          </w:tcPr>
          <w:p>
            <w:pPr>
              <w:pStyle w:val="TableParagraph"/>
              <w:rPr>
                <w:sz w:val="24"/>
              </w:rPr>
            </w:pPr>
          </w:p>
        </w:tc>
        <w:tc>
          <w:tcPr>
            <w:tcW w:w="748" w:type="dxa"/>
          </w:tcPr>
          <w:p>
            <w:pPr>
              <w:pStyle w:val="TableParagraph"/>
              <w:rPr>
                <w:sz w:val="24"/>
              </w:rPr>
            </w:pPr>
          </w:p>
        </w:tc>
        <w:tc>
          <w:tcPr>
            <w:tcW w:w="895" w:type="dxa"/>
          </w:tcPr>
          <w:p>
            <w:pPr>
              <w:pStyle w:val="TableParagraph"/>
              <w:rPr>
                <w:sz w:val="24"/>
              </w:rPr>
            </w:pPr>
          </w:p>
        </w:tc>
        <w:tc>
          <w:tcPr>
            <w:tcW w:w="688" w:type="dxa"/>
          </w:tcPr>
          <w:p>
            <w:pPr>
              <w:pStyle w:val="TableParagraph"/>
              <w:rPr>
                <w:sz w:val="24"/>
              </w:rPr>
            </w:pPr>
          </w:p>
        </w:tc>
        <w:tc>
          <w:tcPr>
            <w:tcW w:w="534" w:type="dxa"/>
          </w:tcPr>
          <w:p>
            <w:pPr>
              <w:pStyle w:val="TableParagraph"/>
              <w:rPr>
                <w:sz w:val="24"/>
              </w:rPr>
            </w:pPr>
          </w:p>
        </w:tc>
        <w:tc>
          <w:tcPr>
            <w:tcW w:w="688" w:type="dxa"/>
          </w:tcPr>
          <w:p>
            <w:pPr>
              <w:pStyle w:val="TableParagraph"/>
              <w:rPr>
                <w:sz w:val="24"/>
              </w:rPr>
            </w:pPr>
          </w:p>
        </w:tc>
        <w:tc>
          <w:tcPr>
            <w:tcW w:w="618" w:type="dxa"/>
          </w:tcPr>
          <w:p>
            <w:pPr>
              <w:pStyle w:val="TableParagraph"/>
              <w:rPr>
                <w:sz w:val="24"/>
              </w:rPr>
            </w:pPr>
          </w:p>
        </w:tc>
        <w:tc>
          <w:tcPr>
            <w:tcW w:w="688" w:type="dxa"/>
          </w:tcPr>
          <w:p>
            <w:pPr>
              <w:pStyle w:val="TableParagraph"/>
              <w:rPr>
                <w:sz w:val="24"/>
              </w:rPr>
            </w:pPr>
          </w:p>
        </w:tc>
        <w:tc>
          <w:tcPr>
            <w:tcW w:w="698" w:type="dxa"/>
          </w:tcPr>
          <w:p>
            <w:pPr>
              <w:pStyle w:val="TableParagraph"/>
              <w:rPr>
                <w:sz w:val="24"/>
              </w:rPr>
            </w:pPr>
          </w:p>
        </w:tc>
        <w:tc>
          <w:tcPr>
            <w:tcW w:w="696" w:type="dxa"/>
          </w:tcPr>
          <w:p>
            <w:pPr>
              <w:pStyle w:val="TableParagraph"/>
              <w:rPr>
                <w:sz w:val="24"/>
              </w:rPr>
            </w:pPr>
          </w:p>
        </w:tc>
        <w:tc>
          <w:tcPr>
            <w:tcW w:w="969" w:type="dxa"/>
          </w:tcPr>
          <w:p>
            <w:pPr>
              <w:pStyle w:val="TableParagraph"/>
              <w:rPr>
                <w:sz w:val="24"/>
              </w:rPr>
            </w:pPr>
          </w:p>
        </w:tc>
        <w:tc>
          <w:tcPr>
            <w:tcW w:w="604" w:type="dxa"/>
          </w:tcPr>
          <w:p>
            <w:pPr>
              <w:pStyle w:val="TableParagraph"/>
              <w:rPr>
                <w:sz w:val="24"/>
              </w:rPr>
            </w:pPr>
          </w:p>
        </w:tc>
      </w:tr>
      <w:tr>
        <w:trPr>
          <w:trHeight w:val="318" w:hRule="atLeast"/>
        </w:trPr>
        <w:tc>
          <w:tcPr>
            <w:tcW w:w="852" w:type="dxa"/>
          </w:tcPr>
          <w:p>
            <w:pPr>
              <w:pStyle w:val="TableParagraph"/>
              <w:spacing w:line="275" w:lineRule="exact"/>
              <w:ind w:right="323"/>
              <w:jc w:val="right"/>
              <w:rPr>
                <w:sz w:val="24"/>
              </w:rPr>
            </w:pPr>
            <w:r>
              <w:rPr>
                <w:spacing w:val="-5"/>
                <w:sz w:val="24"/>
              </w:rPr>
              <w:t>2.</w:t>
            </w:r>
          </w:p>
        </w:tc>
        <w:tc>
          <w:tcPr>
            <w:tcW w:w="566" w:type="dxa"/>
          </w:tcPr>
          <w:p>
            <w:pPr>
              <w:pStyle w:val="TableParagraph"/>
              <w:rPr>
                <w:sz w:val="24"/>
              </w:rPr>
            </w:pPr>
          </w:p>
        </w:tc>
        <w:tc>
          <w:tcPr>
            <w:tcW w:w="748" w:type="dxa"/>
          </w:tcPr>
          <w:p>
            <w:pPr>
              <w:pStyle w:val="TableParagraph"/>
              <w:rPr>
                <w:sz w:val="24"/>
              </w:rPr>
            </w:pPr>
          </w:p>
        </w:tc>
        <w:tc>
          <w:tcPr>
            <w:tcW w:w="895" w:type="dxa"/>
          </w:tcPr>
          <w:p>
            <w:pPr>
              <w:pStyle w:val="TableParagraph"/>
              <w:rPr>
                <w:sz w:val="24"/>
              </w:rPr>
            </w:pPr>
          </w:p>
        </w:tc>
        <w:tc>
          <w:tcPr>
            <w:tcW w:w="688" w:type="dxa"/>
          </w:tcPr>
          <w:p>
            <w:pPr>
              <w:pStyle w:val="TableParagraph"/>
              <w:rPr>
                <w:sz w:val="24"/>
              </w:rPr>
            </w:pPr>
          </w:p>
        </w:tc>
        <w:tc>
          <w:tcPr>
            <w:tcW w:w="534" w:type="dxa"/>
          </w:tcPr>
          <w:p>
            <w:pPr>
              <w:pStyle w:val="TableParagraph"/>
              <w:rPr>
                <w:sz w:val="24"/>
              </w:rPr>
            </w:pPr>
          </w:p>
        </w:tc>
        <w:tc>
          <w:tcPr>
            <w:tcW w:w="688" w:type="dxa"/>
          </w:tcPr>
          <w:p>
            <w:pPr>
              <w:pStyle w:val="TableParagraph"/>
              <w:rPr>
                <w:sz w:val="24"/>
              </w:rPr>
            </w:pPr>
          </w:p>
        </w:tc>
        <w:tc>
          <w:tcPr>
            <w:tcW w:w="618" w:type="dxa"/>
          </w:tcPr>
          <w:p>
            <w:pPr>
              <w:pStyle w:val="TableParagraph"/>
              <w:rPr>
                <w:sz w:val="24"/>
              </w:rPr>
            </w:pPr>
          </w:p>
        </w:tc>
        <w:tc>
          <w:tcPr>
            <w:tcW w:w="688" w:type="dxa"/>
          </w:tcPr>
          <w:p>
            <w:pPr>
              <w:pStyle w:val="TableParagraph"/>
              <w:rPr>
                <w:sz w:val="24"/>
              </w:rPr>
            </w:pPr>
          </w:p>
        </w:tc>
        <w:tc>
          <w:tcPr>
            <w:tcW w:w="698" w:type="dxa"/>
          </w:tcPr>
          <w:p>
            <w:pPr>
              <w:pStyle w:val="TableParagraph"/>
              <w:rPr>
                <w:sz w:val="24"/>
              </w:rPr>
            </w:pPr>
          </w:p>
        </w:tc>
        <w:tc>
          <w:tcPr>
            <w:tcW w:w="696" w:type="dxa"/>
          </w:tcPr>
          <w:p>
            <w:pPr>
              <w:pStyle w:val="TableParagraph"/>
              <w:rPr>
                <w:sz w:val="24"/>
              </w:rPr>
            </w:pPr>
          </w:p>
        </w:tc>
        <w:tc>
          <w:tcPr>
            <w:tcW w:w="969" w:type="dxa"/>
          </w:tcPr>
          <w:p>
            <w:pPr>
              <w:pStyle w:val="TableParagraph"/>
              <w:rPr>
                <w:sz w:val="24"/>
              </w:rPr>
            </w:pPr>
          </w:p>
        </w:tc>
        <w:tc>
          <w:tcPr>
            <w:tcW w:w="604" w:type="dxa"/>
          </w:tcPr>
          <w:p>
            <w:pPr>
              <w:pStyle w:val="TableParagraph"/>
              <w:rPr>
                <w:sz w:val="24"/>
              </w:rPr>
            </w:pPr>
          </w:p>
        </w:tc>
      </w:tr>
      <w:tr>
        <w:trPr>
          <w:trHeight w:val="328" w:hRule="atLeast"/>
        </w:trPr>
        <w:tc>
          <w:tcPr>
            <w:tcW w:w="852" w:type="dxa"/>
          </w:tcPr>
          <w:p>
            <w:pPr>
              <w:pStyle w:val="TableParagraph"/>
              <w:rPr>
                <w:sz w:val="24"/>
              </w:rPr>
            </w:pPr>
          </w:p>
        </w:tc>
        <w:tc>
          <w:tcPr>
            <w:tcW w:w="566" w:type="dxa"/>
          </w:tcPr>
          <w:p>
            <w:pPr>
              <w:pStyle w:val="TableParagraph"/>
              <w:rPr>
                <w:sz w:val="24"/>
              </w:rPr>
            </w:pPr>
          </w:p>
        </w:tc>
        <w:tc>
          <w:tcPr>
            <w:tcW w:w="748" w:type="dxa"/>
          </w:tcPr>
          <w:p>
            <w:pPr>
              <w:pStyle w:val="TableParagraph"/>
              <w:rPr>
                <w:sz w:val="24"/>
              </w:rPr>
            </w:pPr>
          </w:p>
        </w:tc>
        <w:tc>
          <w:tcPr>
            <w:tcW w:w="895" w:type="dxa"/>
          </w:tcPr>
          <w:p>
            <w:pPr>
              <w:pStyle w:val="TableParagraph"/>
              <w:rPr>
                <w:sz w:val="24"/>
              </w:rPr>
            </w:pPr>
          </w:p>
        </w:tc>
        <w:tc>
          <w:tcPr>
            <w:tcW w:w="688" w:type="dxa"/>
          </w:tcPr>
          <w:p>
            <w:pPr>
              <w:pStyle w:val="TableParagraph"/>
              <w:rPr>
                <w:sz w:val="24"/>
              </w:rPr>
            </w:pPr>
          </w:p>
        </w:tc>
        <w:tc>
          <w:tcPr>
            <w:tcW w:w="534" w:type="dxa"/>
          </w:tcPr>
          <w:p>
            <w:pPr>
              <w:pStyle w:val="TableParagraph"/>
              <w:rPr>
                <w:sz w:val="24"/>
              </w:rPr>
            </w:pPr>
          </w:p>
        </w:tc>
        <w:tc>
          <w:tcPr>
            <w:tcW w:w="688" w:type="dxa"/>
          </w:tcPr>
          <w:p>
            <w:pPr>
              <w:pStyle w:val="TableParagraph"/>
              <w:rPr>
                <w:sz w:val="24"/>
              </w:rPr>
            </w:pPr>
          </w:p>
        </w:tc>
        <w:tc>
          <w:tcPr>
            <w:tcW w:w="618" w:type="dxa"/>
          </w:tcPr>
          <w:p>
            <w:pPr>
              <w:pStyle w:val="TableParagraph"/>
              <w:rPr>
                <w:sz w:val="24"/>
              </w:rPr>
            </w:pPr>
          </w:p>
        </w:tc>
        <w:tc>
          <w:tcPr>
            <w:tcW w:w="688" w:type="dxa"/>
          </w:tcPr>
          <w:p>
            <w:pPr>
              <w:pStyle w:val="TableParagraph"/>
              <w:rPr>
                <w:sz w:val="24"/>
              </w:rPr>
            </w:pPr>
          </w:p>
        </w:tc>
        <w:tc>
          <w:tcPr>
            <w:tcW w:w="698" w:type="dxa"/>
          </w:tcPr>
          <w:p>
            <w:pPr>
              <w:pStyle w:val="TableParagraph"/>
              <w:rPr>
                <w:sz w:val="24"/>
              </w:rPr>
            </w:pPr>
          </w:p>
        </w:tc>
        <w:tc>
          <w:tcPr>
            <w:tcW w:w="696" w:type="dxa"/>
          </w:tcPr>
          <w:p>
            <w:pPr>
              <w:pStyle w:val="TableParagraph"/>
              <w:rPr>
                <w:sz w:val="24"/>
              </w:rPr>
            </w:pPr>
          </w:p>
        </w:tc>
        <w:tc>
          <w:tcPr>
            <w:tcW w:w="969" w:type="dxa"/>
          </w:tcPr>
          <w:p>
            <w:pPr>
              <w:pStyle w:val="TableParagraph"/>
              <w:rPr>
                <w:sz w:val="24"/>
              </w:rPr>
            </w:pPr>
          </w:p>
        </w:tc>
        <w:tc>
          <w:tcPr>
            <w:tcW w:w="604" w:type="dxa"/>
          </w:tcPr>
          <w:p>
            <w:pPr>
              <w:pStyle w:val="TableParagraph"/>
              <w:rPr>
                <w:sz w:val="24"/>
              </w:rPr>
            </w:pPr>
          </w:p>
        </w:tc>
      </w:tr>
    </w:tbl>
    <w:p>
      <w:pPr>
        <w:spacing w:before="20"/>
        <w:ind w:left="732" w:right="0" w:firstLine="0"/>
        <w:jc w:val="left"/>
        <w:rPr>
          <w:i/>
          <w:sz w:val="24"/>
        </w:rPr>
      </w:pPr>
      <w:r>
        <w:rPr>
          <w:i/>
          <w:color w:val="221F1F"/>
          <w:spacing w:val="-2"/>
          <w:sz w:val="24"/>
        </w:rPr>
        <w:t>Instructions:</w:t>
      </w:r>
    </w:p>
    <w:p>
      <w:pPr>
        <w:pStyle w:val="BodyText"/>
        <w:spacing w:line="276" w:lineRule="auto" w:before="44"/>
        <w:ind w:left="732" w:right="823"/>
      </w:pPr>
      <w:r>
        <w:rPr>
          <w:color w:val="221F1F"/>
        </w:rPr>
        <w:t>1.</w:t>
      </w:r>
      <w:r>
        <w:rPr>
          <w:color w:val="221F1F"/>
          <w:spacing w:val="-3"/>
        </w:rPr>
        <w:t> </w:t>
      </w:r>
      <w:r>
        <w:rPr>
          <w:color w:val="221F1F"/>
        </w:rPr>
        <w:t>Applications</w:t>
      </w:r>
      <w:r>
        <w:rPr>
          <w:color w:val="221F1F"/>
          <w:spacing w:val="-4"/>
        </w:rPr>
        <w:t> </w:t>
      </w:r>
      <w:r>
        <w:rPr>
          <w:color w:val="221F1F"/>
        </w:rPr>
        <w:t>made</w:t>
      </w:r>
      <w:r>
        <w:rPr>
          <w:color w:val="221F1F"/>
          <w:spacing w:val="-4"/>
        </w:rPr>
        <w:t> </w:t>
      </w:r>
      <w:r>
        <w:rPr>
          <w:color w:val="221F1F"/>
        </w:rPr>
        <w:t>by</w:t>
      </w:r>
      <w:r>
        <w:rPr>
          <w:color w:val="221F1F"/>
          <w:spacing w:val="-1"/>
        </w:rPr>
        <w:t> </w:t>
      </w:r>
      <w:r>
        <w:rPr>
          <w:color w:val="221F1F"/>
        </w:rPr>
        <w:t>or</w:t>
      </w:r>
      <w:r>
        <w:rPr>
          <w:color w:val="221F1F"/>
          <w:spacing w:val="-3"/>
        </w:rPr>
        <w:t> </w:t>
      </w:r>
      <w:r>
        <w:rPr>
          <w:color w:val="221F1F"/>
        </w:rPr>
        <w:t>against</w:t>
      </w:r>
      <w:r>
        <w:rPr>
          <w:color w:val="221F1F"/>
          <w:spacing w:val="-2"/>
        </w:rPr>
        <w:t> </w:t>
      </w:r>
      <w:r>
        <w:rPr>
          <w:color w:val="221F1F"/>
        </w:rPr>
        <w:t>the</w:t>
      </w:r>
      <w:r>
        <w:rPr>
          <w:color w:val="221F1F"/>
          <w:spacing w:val="-3"/>
        </w:rPr>
        <w:t> </w:t>
      </w:r>
      <w:r>
        <w:rPr>
          <w:color w:val="221F1F"/>
        </w:rPr>
        <w:t>corporate</w:t>
      </w:r>
      <w:r>
        <w:rPr>
          <w:color w:val="221F1F"/>
          <w:spacing w:val="-3"/>
        </w:rPr>
        <w:t> </w:t>
      </w:r>
      <w:r>
        <w:rPr>
          <w:color w:val="221F1F"/>
        </w:rPr>
        <w:t>debtor</w:t>
      </w:r>
      <w:r>
        <w:rPr>
          <w:color w:val="221F1F"/>
          <w:spacing w:val="-3"/>
        </w:rPr>
        <w:t> </w:t>
      </w:r>
      <w:r>
        <w:rPr>
          <w:color w:val="221F1F"/>
        </w:rPr>
        <w:t>which</w:t>
      </w:r>
      <w:r>
        <w:rPr>
          <w:color w:val="221F1F"/>
          <w:spacing w:val="-3"/>
        </w:rPr>
        <w:t> </w:t>
      </w:r>
      <w:r>
        <w:rPr>
          <w:color w:val="221F1F"/>
        </w:rPr>
        <w:t>are</w:t>
      </w:r>
      <w:r>
        <w:rPr>
          <w:color w:val="221F1F"/>
          <w:spacing w:val="-5"/>
        </w:rPr>
        <w:t> </w:t>
      </w:r>
      <w:r>
        <w:rPr>
          <w:color w:val="221F1F"/>
        </w:rPr>
        <w:t>in</w:t>
      </w:r>
      <w:r>
        <w:rPr>
          <w:color w:val="221F1F"/>
          <w:spacing w:val="-3"/>
        </w:rPr>
        <w:t> </w:t>
      </w:r>
      <w:r>
        <w:rPr>
          <w:color w:val="221F1F"/>
        </w:rPr>
        <w:t>the</w:t>
      </w:r>
      <w:r>
        <w:rPr>
          <w:color w:val="221F1F"/>
          <w:spacing w:val="-4"/>
        </w:rPr>
        <w:t> </w:t>
      </w:r>
      <w:r>
        <w:rPr>
          <w:color w:val="221F1F"/>
        </w:rPr>
        <w:t>nature</w:t>
      </w:r>
      <w:r>
        <w:rPr>
          <w:color w:val="221F1F"/>
          <w:spacing w:val="-5"/>
        </w:rPr>
        <w:t> </w:t>
      </w:r>
      <w:r>
        <w:rPr>
          <w:color w:val="221F1F"/>
        </w:rPr>
        <w:t>of</w:t>
      </w:r>
      <w:r>
        <w:rPr>
          <w:color w:val="221F1F"/>
          <w:spacing w:val="-3"/>
        </w:rPr>
        <w:t> </w:t>
      </w:r>
      <w:r>
        <w:rPr>
          <w:color w:val="221F1F"/>
        </w:rPr>
        <w:t>suits should also be entered in this Register.</w:t>
      </w:r>
    </w:p>
    <w:p>
      <w:pPr>
        <w:pStyle w:val="BodyText"/>
        <w:spacing w:before="39"/>
      </w:pPr>
    </w:p>
    <w:p>
      <w:pPr>
        <w:pStyle w:val="Heading1"/>
        <w:spacing w:after="45"/>
        <w:ind w:left="799" w:right="817"/>
      </w:pPr>
      <w:r>
        <w:rPr/>
        <w:t>DECREE</w:t>
      </w:r>
      <w:r>
        <w:rPr>
          <w:spacing w:val="-4"/>
        </w:rPr>
        <w:t> </w:t>
      </w:r>
      <w:r>
        <w:rPr>
          <w:spacing w:val="-2"/>
        </w:rPr>
        <w:t>REGISTER</w:t>
      </w:r>
    </w:p>
    <w:tbl>
      <w:tblPr>
        <w:tblW w:w="0" w:type="auto"/>
        <w:jc w:val="left"/>
        <w:tblInd w:w="4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69"/>
        <w:gridCol w:w="1126"/>
        <w:gridCol w:w="1008"/>
        <w:gridCol w:w="1008"/>
        <w:gridCol w:w="1006"/>
        <w:gridCol w:w="1133"/>
        <w:gridCol w:w="1009"/>
        <w:gridCol w:w="1253"/>
      </w:tblGrid>
      <w:tr>
        <w:trPr>
          <w:trHeight w:val="1905" w:hRule="atLeast"/>
        </w:trPr>
        <w:tc>
          <w:tcPr>
            <w:tcW w:w="1469" w:type="dxa"/>
          </w:tcPr>
          <w:p>
            <w:pPr>
              <w:pStyle w:val="TableParagraph"/>
              <w:spacing w:line="276" w:lineRule="auto"/>
              <w:ind w:left="108" w:right="486"/>
              <w:rPr>
                <w:i/>
                <w:sz w:val="24"/>
              </w:rPr>
            </w:pPr>
            <w:r>
              <w:rPr>
                <w:i/>
                <w:color w:val="221F1F"/>
                <w:spacing w:val="-2"/>
                <w:sz w:val="24"/>
              </w:rPr>
              <w:t>Number </w:t>
            </w:r>
            <w:r>
              <w:rPr>
                <w:i/>
                <w:color w:val="221F1F"/>
                <w:sz w:val="24"/>
              </w:rPr>
              <w:t>of</w:t>
            </w:r>
            <w:r>
              <w:rPr>
                <w:i/>
                <w:color w:val="221F1F"/>
                <w:spacing w:val="-15"/>
                <w:sz w:val="24"/>
              </w:rPr>
              <w:t> </w:t>
            </w:r>
            <w:r>
              <w:rPr>
                <w:i/>
                <w:color w:val="221F1F"/>
                <w:sz w:val="24"/>
              </w:rPr>
              <w:t>suit</w:t>
            </w:r>
            <w:r>
              <w:rPr>
                <w:i/>
                <w:color w:val="221F1F"/>
                <w:spacing w:val="-15"/>
                <w:sz w:val="24"/>
              </w:rPr>
              <w:t> </w:t>
            </w:r>
            <w:r>
              <w:rPr>
                <w:i/>
                <w:color w:val="221F1F"/>
                <w:sz w:val="24"/>
              </w:rPr>
              <w:t>or </w:t>
            </w:r>
            <w:r>
              <w:rPr>
                <w:i/>
                <w:color w:val="221F1F"/>
                <w:spacing w:val="-2"/>
                <w:sz w:val="24"/>
              </w:rPr>
              <w:t>appeal </w:t>
            </w:r>
            <w:r>
              <w:rPr>
                <w:i/>
                <w:color w:val="221F1F"/>
                <w:spacing w:val="-4"/>
                <w:sz w:val="24"/>
              </w:rPr>
              <w:t>and</w:t>
            </w:r>
            <w:r>
              <w:rPr>
                <w:i/>
                <w:color w:val="221F1F"/>
                <w:spacing w:val="40"/>
                <w:sz w:val="24"/>
              </w:rPr>
              <w:t> </w:t>
            </w:r>
            <w:r>
              <w:rPr>
                <w:i/>
                <w:color w:val="221F1F"/>
                <w:spacing w:val="-2"/>
                <w:sz w:val="24"/>
              </w:rPr>
              <w:t>court</w:t>
            </w:r>
          </w:p>
        </w:tc>
        <w:tc>
          <w:tcPr>
            <w:tcW w:w="1126" w:type="dxa"/>
          </w:tcPr>
          <w:p>
            <w:pPr>
              <w:pStyle w:val="TableParagraph"/>
              <w:spacing w:line="276" w:lineRule="auto"/>
              <w:ind w:left="105" w:right="252"/>
              <w:rPr>
                <w:i/>
                <w:sz w:val="24"/>
              </w:rPr>
            </w:pPr>
            <w:r>
              <w:rPr>
                <w:i/>
                <w:color w:val="221F1F"/>
                <w:spacing w:val="-4"/>
                <w:sz w:val="24"/>
              </w:rPr>
              <w:t>Name and </w:t>
            </w:r>
            <w:r>
              <w:rPr>
                <w:i/>
                <w:color w:val="221F1F"/>
                <w:spacing w:val="-2"/>
                <w:sz w:val="24"/>
              </w:rPr>
              <w:t>address </w:t>
            </w:r>
            <w:r>
              <w:rPr>
                <w:i/>
                <w:color w:val="221F1F"/>
                <w:sz w:val="24"/>
              </w:rPr>
              <w:t>of</w:t>
            </w:r>
            <w:r>
              <w:rPr>
                <w:i/>
                <w:color w:val="221F1F"/>
                <w:spacing w:val="-15"/>
                <w:sz w:val="24"/>
              </w:rPr>
              <w:t> </w:t>
            </w:r>
            <w:r>
              <w:rPr>
                <w:i/>
                <w:color w:val="221F1F"/>
                <w:sz w:val="24"/>
              </w:rPr>
              <w:t>judg- </w:t>
            </w:r>
            <w:r>
              <w:rPr>
                <w:i/>
                <w:color w:val="221F1F"/>
                <w:spacing w:val="-4"/>
                <w:sz w:val="24"/>
              </w:rPr>
              <w:t>ment</w:t>
            </w:r>
          </w:p>
          <w:p>
            <w:pPr>
              <w:pStyle w:val="TableParagraph"/>
              <w:spacing w:line="276" w:lineRule="exact"/>
              <w:ind w:left="105"/>
              <w:rPr>
                <w:i/>
                <w:sz w:val="24"/>
              </w:rPr>
            </w:pPr>
            <w:r>
              <w:rPr>
                <w:i/>
                <w:color w:val="221F1F"/>
                <w:spacing w:val="-2"/>
                <w:sz w:val="24"/>
              </w:rPr>
              <w:t>debtor</w:t>
            </w:r>
          </w:p>
        </w:tc>
        <w:tc>
          <w:tcPr>
            <w:tcW w:w="1008" w:type="dxa"/>
          </w:tcPr>
          <w:p>
            <w:pPr>
              <w:pStyle w:val="TableParagraph"/>
              <w:spacing w:line="276" w:lineRule="auto"/>
              <w:ind w:left="105" w:right="144"/>
              <w:jc w:val="both"/>
              <w:rPr>
                <w:i/>
                <w:sz w:val="24"/>
              </w:rPr>
            </w:pPr>
            <w:r>
              <w:rPr>
                <w:i/>
                <w:color w:val="221F1F"/>
                <w:spacing w:val="-2"/>
                <w:sz w:val="24"/>
              </w:rPr>
              <w:t>Amount Decree </w:t>
            </w:r>
            <w:r>
              <w:rPr>
                <w:i/>
                <w:color w:val="221F1F"/>
                <w:spacing w:val="-10"/>
                <w:sz w:val="24"/>
              </w:rPr>
              <w:t>d</w:t>
            </w:r>
          </w:p>
          <w:p>
            <w:pPr>
              <w:pStyle w:val="TableParagraph"/>
              <w:ind w:left="105"/>
              <w:rPr>
                <w:i/>
                <w:sz w:val="24"/>
              </w:rPr>
            </w:pPr>
            <w:r>
              <w:rPr>
                <w:i/>
                <w:color w:val="221F1F"/>
                <w:spacing w:val="-2"/>
                <w:sz w:val="24"/>
              </w:rPr>
              <w:t>(Rs.)</w:t>
            </w:r>
          </w:p>
        </w:tc>
        <w:tc>
          <w:tcPr>
            <w:tcW w:w="1008" w:type="dxa"/>
          </w:tcPr>
          <w:p>
            <w:pPr>
              <w:pStyle w:val="TableParagraph"/>
              <w:spacing w:line="276" w:lineRule="auto"/>
              <w:ind w:left="105" w:right="174"/>
              <w:rPr>
                <w:i/>
                <w:sz w:val="24"/>
              </w:rPr>
            </w:pPr>
            <w:r>
              <w:rPr>
                <w:i/>
                <w:color w:val="221F1F"/>
                <w:sz w:val="24"/>
              </w:rPr>
              <w:t>Date</w:t>
            </w:r>
            <w:r>
              <w:rPr>
                <w:i/>
                <w:color w:val="221F1F"/>
                <w:spacing w:val="-15"/>
                <w:sz w:val="24"/>
              </w:rPr>
              <w:t> </w:t>
            </w:r>
            <w:r>
              <w:rPr>
                <w:i/>
                <w:color w:val="221F1F"/>
                <w:sz w:val="24"/>
              </w:rPr>
              <w:t>of </w:t>
            </w:r>
            <w:r>
              <w:rPr>
                <w:i/>
                <w:color w:val="221F1F"/>
                <w:spacing w:val="-2"/>
                <w:sz w:val="24"/>
              </w:rPr>
              <w:t>decree</w:t>
            </w:r>
          </w:p>
        </w:tc>
        <w:tc>
          <w:tcPr>
            <w:tcW w:w="1006" w:type="dxa"/>
          </w:tcPr>
          <w:p>
            <w:pPr>
              <w:pStyle w:val="TableParagraph"/>
              <w:spacing w:line="276" w:lineRule="auto"/>
              <w:ind w:left="105" w:right="256"/>
              <w:rPr>
                <w:i/>
                <w:sz w:val="24"/>
              </w:rPr>
            </w:pPr>
            <w:r>
              <w:rPr>
                <w:i/>
                <w:color w:val="221F1F"/>
                <w:spacing w:val="-2"/>
                <w:sz w:val="24"/>
              </w:rPr>
              <w:t>Action taken</w:t>
            </w:r>
          </w:p>
        </w:tc>
        <w:tc>
          <w:tcPr>
            <w:tcW w:w="1133" w:type="dxa"/>
          </w:tcPr>
          <w:p>
            <w:pPr>
              <w:pStyle w:val="TableParagraph"/>
              <w:spacing w:line="276" w:lineRule="auto"/>
              <w:ind w:left="108" w:right="240"/>
              <w:jc w:val="both"/>
              <w:rPr>
                <w:i/>
                <w:sz w:val="24"/>
              </w:rPr>
            </w:pPr>
            <w:r>
              <w:rPr>
                <w:i/>
                <w:color w:val="221F1F"/>
                <w:spacing w:val="-2"/>
                <w:sz w:val="24"/>
              </w:rPr>
              <w:t>Amount realized (Rs.)</w:t>
            </w:r>
          </w:p>
        </w:tc>
        <w:tc>
          <w:tcPr>
            <w:tcW w:w="1009" w:type="dxa"/>
          </w:tcPr>
          <w:p>
            <w:pPr>
              <w:pStyle w:val="TableParagraph"/>
              <w:spacing w:line="276" w:lineRule="auto"/>
              <w:ind w:left="107" w:right="141"/>
              <w:jc w:val="both"/>
              <w:rPr>
                <w:i/>
                <w:sz w:val="24"/>
              </w:rPr>
            </w:pPr>
            <w:r>
              <w:rPr>
                <w:i/>
                <w:color w:val="221F1F"/>
                <w:sz w:val="24"/>
              </w:rPr>
              <w:t>Date</w:t>
            </w:r>
            <w:r>
              <w:rPr>
                <w:i/>
                <w:color w:val="221F1F"/>
                <w:spacing w:val="-3"/>
                <w:sz w:val="24"/>
              </w:rPr>
              <w:t> </w:t>
            </w:r>
            <w:r>
              <w:rPr>
                <w:i/>
                <w:color w:val="221F1F"/>
                <w:sz w:val="24"/>
              </w:rPr>
              <w:t>of </w:t>
            </w:r>
            <w:r>
              <w:rPr>
                <w:i/>
                <w:color w:val="221F1F"/>
                <w:spacing w:val="-2"/>
                <w:sz w:val="24"/>
              </w:rPr>
              <w:t>realisa- </w:t>
            </w:r>
            <w:r>
              <w:rPr>
                <w:i/>
                <w:color w:val="221F1F"/>
                <w:spacing w:val="-4"/>
                <w:sz w:val="24"/>
              </w:rPr>
              <w:t>tion</w:t>
            </w:r>
          </w:p>
        </w:tc>
        <w:tc>
          <w:tcPr>
            <w:tcW w:w="1253" w:type="dxa"/>
          </w:tcPr>
          <w:p>
            <w:pPr>
              <w:pStyle w:val="TableParagraph"/>
              <w:spacing w:line="276" w:lineRule="auto"/>
              <w:ind w:left="105" w:right="176"/>
              <w:rPr>
                <w:i/>
                <w:sz w:val="24"/>
              </w:rPr>
            </w:pPr>
            <w:r>
              <w:rPr>
                <w:i/>
                <w:color w:val="221F1F"/>
                <w:spacing w:val="-2"/>
                <w:sz w:val="24"/>
              </w:rPr>
              <w:t>Reference </w:t>
            </w:r>
            <w:r>
              <w:rPr>
                <w:i/>
                <w:color w:val="221F1F"/>
                <w:spacing w:val="-6"/>
                <w:sz w:val="24"/>
              </w:rPr>
              <w:t>to</w:t>
            </w:r>
          </w:p>
          <w:p>
            <w:pPr>
              <w:pStyle w:val="TableParagraph"/>
              <w:spacing w:line="276" w:lineRule="auto"/>
              <w:ind w:left="105" w:right="336"/>
              <w:rPr>
                <w:i/>
                <w:sz w:val="24"/>
              </w:rPr>
            </w:pPr>
            <w:r>
              <w:rPr>
                <w:i/>
                <w:color w:val="221F1F"/>
                <w:spacing w:val="-2"/>
                <w:sz w:val="24"/>
              </w:rPr>
              <w:t>Suits Register</w:t>
            </w:r>
          </w:p>
        </w:tc>
      </w:tr>
      <w:tr>
        <w:trPr>
          <w:trHeight w:val="618" w:hRule="atLeast"/>
        </w:trPr>
        <w:tc>
          <w:tcPr>
            <w:tcW w:w="1469" w:type="dxa"/>
          </w:tcPr>
          <w:p>
            <w:pPr>
              <w:pStyle w:val="TableParagraph"/>
              <w:spacing w:before="200"/>
              <w:ind w:left="468"/>
              <w:rPr>
                <w:i/>
                <w:sz w:val="24"/>
              </w:rPr>
            </w:pPr>
            <w:r>
              <w:rPr>
                <w:i/>
                <w:spacing w:val="-10"/>
                <w:sz w:val="24"/>
              </w:rPr>
              <w:t>1</w:t>
            </w:r>
          </w:p>
        </w:tc>
        <w:tc>
          <w:tcPr>
            <w:tcW w:w="1126" w:type="dxa"/>
          </w:tcPr>
          <w:p>
            <w:pPr>
              <w:pStyle w:val="TableParagraph"/>
              <w:spacing w:before="200"/>
              <w:ind w:left="105"/>
              <w:rPr>
                <w:i/>
                <w:sz w:val="24"/>
              </w:rPr>
            </w:pPr>
            <w:r>
              <w:rPr>
                <w:i/>
                <w:spacing w:val="-10"/>
                <w:sz w:val="24"/>
              </w:rPr>
              <w:t>2</w:t>
            </w:r>
          </w:p>
        </w:tc>
        <w:tc>
          <w:tcPr>
            <w:tcW w:w="1008" w:type="dxa"/>
          </w:tcPr>
          <w:p>
            <w:pPr>
              <w:pStyle w:val="TableParagraph"/>
              <w:spacing w:before="200"/>
              <w:ind w:left="105"/>
              <w:rPr>
                <w:i/>
                <w:sz w:val="24"/>
              </w:rPr>
            </w:pPr>
            <w:r>
              <w:rPr>
                <w:i/>
                <w:spacing w:val="-10"/>
                <w:sz w:val="24"/>
              </w:rPr>
              <w:t>3</w:t>
            </w:r>
          </w:p>
        </w:tc>
        <w:tc>
          <w:tcPr>
            <w:tcW w:w="1008" w:type="dxa"/>
          </w:tcPr>
          <w:p>
            <w:pPr>
              <w:pStyle w:val="TableParagraph"/>
              <w:spacing w:before="200"/>
              <w:ind w:left="105"/>
              <w:rPr>
                <w:i/>
                <w:sz w:val="24"/>
              </w:rPr>
            </w:pPr>
            <w:r>
              <w:rPr>
                <w:i/>
                <w:spacing w:val="-10"/>
                <w:sz w:val="24"/>
              </w:rPr>
              <w:t>4</w:t>
            </w:r>
          </w:p>
        </w:tc>
        <w:tc>
          <w:tcPr>
            <w:tcW w:w="1006" w:type="dxa"/>
          </w:tcPr>
          <w:p>
            <w:pPr>
              <w:pStyle w:val="TableParagraph"/>
              <w:spacing w:before="200"/>
              <w:ind w:left="105"/>
              <w:rPr>
                <w:i/>
                <w:sz w:val="24"/>
              </w:rPr>
            </w:pPr>
            <w:r>
              <w:rPr>
                <w:i/>
                <w:spacing w:val="-10"/>
                <w:sz w:val="24"/>
              </w:rPr>
              <w:t>5</w:t>
            </w:r>
          </w:p>
        </w:tc>
        <w:tc>
          <w:tcPr>
            <w:tcW w:w="1133" w:type="dxa"/>
          </w:tcPr>
          <w:p>
            <w:pPr>
              <w:pStyle w:val="TableParagraph"/>
              <w:spacing w:before="200"/>
              <w:ind w:left="108"/>
              <w:rPr>
                <w:i/>
                <w:sz w:val="24"/>
              </w:rPr>
            </w:pPr>
            <w:r>
              <w:rPr>
                <w:i/>
                <w:spacing w:val="-10"/>
                <w:sz w:val="24"/>
              </w:rPr>
              <w:t>6</w:t>
            </w:r>
          </w:p>
        </w:tc>
        <w:tc>
          <w:tcPr>
            <w:tcW w:w="1009" w:type="dxa"/>
          </w:tcPr>
          <w:p>
            <w:pPr>
              <w:pStyle w:val="TableParagraph"/>
              <w:spacing w:before="200"/>
              <w:ind w:left="107"/>
              <w:rPr>
                <w:i/>
                <w:sz w:val="24"/>
              </w:rPr>
            </w:pPr>
            <w:r>
              <w:rPr>
                <w:i/>
                <w:spacing w:val="-10"/>
                <w:sz w:val="24"/>
              </w:rPr>
              <w:t>7</w:t>
            </w:r>
          </w:p>
        </w:tc>
        <w:tc>
          <w:tcPr>
            <w:tcW w:w="1253" w:type="dxa"/>
          </w:tcPr>
          <w:p>
            <w:pPr>
              <w:pStyle w:val="TableParagraph"/>
              <w:spacing w:before="200"/>
              <w:ind w:left="405"/>
              <w:rPr>
                <w:i/>
                <w:sz w:val="24"/>
              </w:rPr>
            </w:pPr>
            <w:r>
              <w:rPr>
                <w:i/>
                <w:spacing w:val="-10"/>
                <w:sz w:val="24"/>
              </w:rPr>
              <w:t>8</w:t>
            </w:r>
          </w:p>
        </w:tc>
      </w:tr>
      <w:tr>
        <w:trPr>
          <w:trHeight w:val="326" w:hRule="atLeast"/>
        </w:trPr>
        <w:tc>
          <w:tcPr>
            <w:tcW w:w="1469" w:type="dxa"/>
          </w:tcPr>
          <w:p>
            <w:pPr>
              <w:pStyle w:val="TableParagraph"/>
              <w:spacing w:line="275" w:lineRule="exact"/>
              <w:ind w:right="633"/>
              <w:jc w:val="right"/>
              <w:rPr>
                <w:sz w:val="24"/>
              </w:rPr>
            </w:pPr>
            <w:r>
              <w:rPr>
                <w:spacing w:val="-5"/>
                <w:sz w:val="24"/>
              </w:rPr>
              <w:t>1.</w:t>
            </w:r>
          </w:p>
        </w:tc>
        <w:tc>
          <w:tcPr>
            <w:tcW w:w="1126" w:type="dxa"/>
          </w:tcPr>
          <w:p>
            <w:pPr>
              <w:pStyle w:val="TableParagraph"/>
              <w:rPr>
                <w:sz w:val="24"/>
              </w:rPr>
            </w:pPr>
          </w:p>
        </w:tc>
        <w:tc>
          <w:tcPr>
            <w:tcW w:w="1008" w:type="dxa"/>
          </w:tcPr>
          <w:p>
            <w:pPr>
              <w:pStyle w:val="TableParagraph"/>
              <w:rPr>
                <w:sz w:val="24"/>
              </w:rPr>
            </w:pPr>
          </w:p>
        </w:tc>
        <w:tc>
          <w:tcPr>
            <w:tcW w:w="1008" w:type="dxa"/>
          </w:tcPr>
          <w:p>
            <w:pPr>
              <w:pStyle w:val="TableParagraph"/>
              <w:rPr>
                <w:sz w:val="24"/>
              </w:rPr>
            </w:pPr>
          </w:p>
        </w:tc>
        <w:tc>
          <w:tcPr>
            <w:tcW w:w="1006" w:type="dxa"/>
          </w:tcPr>
          <w:p>
            <w:pPr>
              <w:pStyle w:val="TableParagraph"/>
              <w:rPr>
                <w:sz w:val="24"/>
              </w:rPr>
            </w:pPr>
          </w:p>
        </w:tc>
        <w:tc>
          <w:tcPr>
            <w:tcW w:w="1133" w:type="dxa"/>
          </w:tcPr>
          <w:p>
            <w:pPr>
              <w:pStyle w:val="TableParagraph"/>
              <w:rPr>
                <w:sz w:val="24"/>
              </w:rPr>
            </w:pPr>
          </w:p>
        </w:tc>
        <w:tc>
          <w:tcPr>
            <w:tcW w:w="1009" w:type="dxa"/>
          </w:tcPr>
          <w:p>
            <w:pPr>
              <w:pStyle w:val="TableParagraph"/>
              <w:rPr>
                <w:sz w:val="24"/>
              </w:rPr>
            </w:pPr>
          </w:p>
        </w:tc>
        <w:tc>
          <w:tcPr>
            <w:tcW w:w="1253" w:type="dxa"/>
          </w:tcPr>
          <w:p>
            <w:pPr>
              <w:pStyle w:val="TableParagraph"/>
              <w:rPr>
                <w:sz w:val="24"/>
              </w:rPr>
            </w:pPr>
          </w:p>
        </w:tc>
      </w:tr>
      <w:tr>
        <w:trPr>
          <w:trHeight w:val="342" w:hRule="atLeast"/>
        </w:trPr>
        <w:tc>
          <w:tcPr>
            <w:tcW w:w="1469" w:type="dxa"/>
          </w:tcPr>
          <w:p>
            <w:pPr>
              <w:pStyle w:val="TableParagraph"/>
              <w:spacing w:line="275" w:lineRule="exact"/>
              <w:ind w:right="633"/>
              <w:jc w:val="right"/>
              <w:rPr>
                <w:sz w:val="24"/>
              </w:rPr>
            </w:pPr>
            <w:r>
              <w:rPr>
                <w:spacing w:val="-5"/>
                <w:sz w:val="24"/>
              </w:rPr>
              <w:t>2.</w:t>
            </w:r>
          </w:p>
        </w:tc>
        <w:tc>
          <w:tcPr>
            <w:tcW w:w="1126" w:type="dxa"/>
          </w:tcPr>
          <w:p>
            <w:pPr>
              <w:pStyle w:val="TableParagraph"/>
              <w:rPr>
                <w:sz w:val="24"/>
              </w:rPr>
            </w:pPr>
          </w:p>
        </w:tc>
        <w:tc>
          <w:tcPr>
            <w:tcW w:w="1008" w:type="dxa"/>
          </w:tcPr>
          <w:p>
            <w:pPr>
              <w:pStyle w:val="TableParagraph"/>
              <w:rPr>
                <w:sz w:val="24"/>
              </w:rPr>
            </w:pPr>
          </w:p>
        </w:tc>
        <w:tc>
          <w:tcPr>
            <w:tcW w:w="1008" w:type="dxa"/>
          </w:tcPr>
          <w:p>
            <w:pPr>
              <w:pStyle w:val="TableParagraph"/>
              <w:rPr>
                <w:sz w:val="24"/>
              </w:rPr>
            </w:pPr>
          </w:p>
        </w:tc>
        <w:tc>
          <w:tcPr>
            <w:tcW w:w="1006" w:type="dxa"/>
          </w:tcPr>
          <w:p>
            <w:pPr>
              <w:pStyle w:val="TableParagraph"/>
              <w:rPr>
                <w:sz w:val="24"/>
              </w:rPr>
            </w:pPr>
          </w:p>
        </w:tc>
        <w:tc>
          <w:tcPr>
            <w:tcW w:w="1133" w:type="dxa"/>
          </w:tcPr>
          <w:p>
            <w:pPr>
              <w:pStyle w:val="TableParagraph"/>
              <w:rPr>
                <w:sz w:val="24"/>
              </w:rPr>
            </w:pPr>
          </w:p>
        </w:tc>
        <w:tc>
          <w:tcPr>
            <w:tcW w:w="1009" w:type="dxa"/>
          </w:tcPr>
          <w:p>
            <w:pPr>
              <w:pStyle w:val="TableParagraph"/>
              <w:rPr>
                <w:sz w:val="24"/>
              </w:rPr>
            </w:pPr>
          </w:p>
        </w:tc>
        <w:tc>
          <w:tcPr>
            <w:tcW w:w="1253" w:type="dxa"/>
          </w:tcPr>
          <w:p>
            <w:pPr>
              <w:pStyle w:val="TableParagraph"/>
              <w:rPr>
                <w:sz w:val="24"/>
              </w:rPr>
            </w:pPr>
          </w:p>
        </w:tc>
      </w:tr>
    </w:tbl>
    <w:p>
      <w:pPr>
        <w:pStyle w:val="BodyText"/>
        <w:spacing w:before="42"/>
        <w:rPr>
          <w:b/>
        </w:rPr>
      </w:pPr>
    </w:p>
    <w:p>
      <w:pPr>
        <w:spacing w:before="0"/>
        <w:ind w:left="552" w:right="0" w:firstLine="0"/>
        <w:jc w:val="left"/>
        <w:rPr>
          <w:i/>
          <w:sz w:val="24"/>
        </w:rPr>
      </w:pPr>
      <w:r>
        <w:rPr>
          <w:i/>
          <w:color w:val="221F1F"/>
          <w:spacing w:val="-2"/>
          <w:sz w:val="24"/>
        </w:rPr>
        <w:t>Instructions:</w:t>
      </w:r>
    </w:p>
    <w:p>
      <w:pPr>
        <w:pStyle w:val="ListParagraph"/>
        <w:numPr>
          <w:ilvl w:val="0"/>
          <w:numId w:val="81"/>
        </w:numPr>
        <w:tabs>
          <w:tab w:pos="806" w:val="left" w:leader="none"/>
        </w:tabs>
        <w:spacing w:line="278" w:lineRule="auto" w:before="41" w:after="0"/>
        <w:ind w:left="552" w:right="735" w:firstLine="0"/>
        <w:jc w:val="both"/>
        <w:rPr>
          <w:sz w:val="24"/>
        </w:rPr>
      </w:pPr>
      <w:r>
        <w:rPr>
          <w:color w:val="221F1F"/>
          <w:sz w:val="24"/>
        </w:rPr>
        <w:t>The purpose of the Register is to enable the liquidator to keep watch on the progress of the realization of decrees in favour of the corporate debtor in his charge.</w:t>
      </w:r>
    </w:p>
    <w:p>
      <w:pPr>
        <w:pStyle w:val="ListParagraph"/>
        <w:numPr>
          <w:ilvl w:val="0"/>
          <w:numId w:val="81"/>
        </w:numPr>
        <w:tabs>
          <w:tab w:pos="787" w:val="left" w:leader="none"/>
        </w:tabs>
        <w:spacing w:line="276" w:lineRule="auto" w:before="0" w:after="0"/>
        <w:ind w:left="552" w:right="728" w:firstLine="0"/>
        <w:jc w:val="both"/>
        <w:rPr>
          <w:sz w:val="24"/>
        </w:rPr>
      </w:pPr>
      <w:r>
        <w:rPr>
          <w:color w:val="221F1F"/>
          <w:sz w:val="24"/>
        </w:rPr>
        <w:t>Every</w:t>
      </w:r>
      <w:r>
        <w:rPr>
          <w:color w:val="221F1F"/>
          <w:spacing w:val="-8"/>
          <w:sz w:val="24"/>
        </w:rPr>
        <w:t> </w:t>
      </w:r>
      <w:r>
        <w:rPr>
          <w:color w:val="221F1F"/>
          <w:sz w:val="24"/>
        </w:rPr>
        <w:t>decree</w:t>
      </w:r>
      <w:r>
        <w:rPr>
          <w:color w:val="221F1F"/>
          <w:spacing w:val="-8"/>
          <w:sz w:val="24"/>
        </w:rPr>
        <w:t> </w:t>
      </w:r>
      <w:r>
        <w:rPr>
          <w:color w:val="221F1F"/>
          <w:sz w:val="24"/>
        </w:rPr>
        <w:t>or</w:t>
      </w:r>
      <w:r>
        <w:rPr>
          <w:color w:val="221F1F"/>
          <w:spacing w:val="-6"/>
          <w:sz w:val="24"/>
        </w:rPr>
        <w:t> </w:t>
      </w:r>
      <w:r>
        <w:rPr>
          <w:color w:val="221F1F"/>
          <w:sz w:val="24"/>
        </w:rPr>
        <w:t>order</w:t>
      </w:r>
      <w:r>
        <w:rPr>
          <w:color w:val="221F1F"/>
          <w:spacing w:val="-8"/>
          <w:sz w:val="24"/>
        </w:rPr>
        <w:t> </w:t>
      </w:r>
      <w:r>
        <w:rPr>
          <w:color w:val="221F1F"/>
          <w:sz w:val="24"/>
        </w:rPr>
        <w:t>for</w:t>
      </w:r>
      <w:r>
        <w:rPr>
          <w:color w:val="221F1F"/>
          <w:spacing w:val="-8"/>
          <w:sz w:val="24"/>
        </w:rPr>
        <w:t> </w:t>
      </w:r>
      <w:r>
        <w:rPr>
          <w:color w:val="221F1F"/>
          <w:sz w:val="24"/>
        </w:rPr>
        <w:t>payment</w:t>
      </w:r>
      <w:r>
        <w:rPr>
          <w:color w:val="221F1F"/>
          <w:spacing w:val="-7"/>
          <w:sz w:val="24"/>
        </w:rPr>
        <w:t> </w:t>
      </w:r>
      <w:r>
        <w:rPr>
          <w:color w:val="221F1F"/>
          <w:sz w:val="24"/>
        </w:rPr>
        <w:t>of</w:t>
      </w:r>
      <w:r>
        <w:rPr>
          <w:color w:val="221F1F"/>
          <w:spacing w:val="-8"/>
          <w:sz w:val="24"/>
        </w:rPr>
        <w:t> </w:t>
      </w:r>
      <w:r>
        <w:rPr>
          <w:color w:val="221F1F"/>
          <w:sz w:val="24"/>
        </w:rPr>
        <w:t>money</w:t>
      </w:r>
      <w:r>
        <w:rPr>
          <w:color w:val="221F1F"/>
          <w:spacing w:val="-7"/>
          <w:sz w:val="24"/>
        </w:rPr>
        <w:t> </w:t>
      </w:r>
      <w:r>
        <w:rPr>
          <w:color w:val="221F1F"/>
          <w:sz w:val="24"/>
        </w:rPr>
        <w:t>or</w:t>
      </w:r>
      <w:r>
        <w:rPr>
          <w:color w:val="221F1F"/>
          <w:spacing w:val="-6"/>
          <w:sz w:val="24"/>
        </w:rPr>
        <w:t> </w:t>
      </w:r>
      <w:r>
        <w:rPr>
          <w:color w:val="221F1F"/>
          <w:sz w:val="24"/>
        </w:rPr>
        <w:t>delivery</w:t>
      </w:r>
      <w:r>
        <w:rPr>
          <w:color w:val="221F1F"/>
          <w:spacing w:val="-8"/>
          <w:sz w:val="24"/>
        </w:rPr>
        <w:t> </w:t>
      </w:r>
      <w:r>
        <w:rPr>
          <w:color w:val="221F1F"/>
          <w:sz w:val="24"/>
        </w:rPr>
        <w:t>of</w:t>
      </w:r>
      <w:r>
        <w:rPr>
          <w:color w:val="221F1F"/>
          <w:spacing w:val="-8"/>
          <w:sz w:val="24"/>
        </w:rPr>
        <w:t> </w:t>
      </w:r>
      <w:r>
        <w:rPr>
          <w:color w:val="221F1F"/>
          <w:sz w:val="24"/>
        </w:rPr>
        <w:t>property</w:t>
      </w:r>
      <w:r>
        <w:rPr>
          <w:color w:val="221F1F"/>
          <w:spacing w:val="-8"/>
          <w:sz w:val="24"/>
        </w:rPr>
        <w:t> </w:t>
      </w:r>
      <w:r>
        <w:rPr>
          <w:color w:val="221F1F"/>
          <w:sz w:val="24"/>
        </w:rPr>
        <w:t>in</w:t>
      </w:r>
      <w:r>
        <w:rPr>
          <w:color w:val="221F1F"/>
          <w:spacing w:val="-7"/>
          <w:sz w:val="24"/>
        </w:rPr>
        <w:t> </w:t>
      </w:r>
      <w:r>
        <w:rPr>
          <w:color w:val="221F1F"/>
          <w:sz w:val="24"/>
        </w:rPr>
        <w:t>favour</w:t>
      </w:r>
      <w:r>
        <w:rPr>
          <w:color w:val="221F1F"/>
          <w:spacing w:val="-8"/>
          <w:sz w:val="24"/>
        </w:rPr>
        <w:t> </w:t>
      </w:r>
      <w:r>
        <w:rPr>
          <w:color w:val="221F1F"/>
          <w:sz w:val="24"/>
        </w:rPr>
        <w:t>of</w:t>
      </w:r>
      <w:r>
        <w:rPr>
          <w:color w:val="221F1F"/>
          <w:spacing w:val="-8"/>
          <w:sz w:val="24"/>
        </w:rPr>
        <w:t> </w:t>
      </w:r>
      <w:r>
        <w:rPr>
          <w:color w:val="221F1F"/>
          <w:sz w:val="24"/>
        </w:rPr>
        <w:t>the</w:t>
      </w:r>
      <w:r>
        <w:rPr>
          <w:color w:val="221F1F"/>
          <w:spacing w:val="-5"/>
          <w:sz w:val="24"/>
        </w:rPr>
        <w:t> </w:t>
      </w:r>
      <w:r>
        <w:rPr>
          <w:color w:val="221F1F"/>
          <w:sz w:val="24"/>
        </w:rPr>
        <w:t>corporate debtor including an order for payment of costs whether made in a suit, appeal or application, should be entered in this Register.</w:t>
      </w:r>
    </w:p>
    <w:p>
      <w:pPr>
        <w:pStyle w:val="BodyText"/>
      </w:pPr>
    </w:p>
    <w:p>
      <w:pPr>
        <w:pStyle w:val="BodyText"/>
        <w:spacing w:before="78"/>
      </w:pPr>
    </w:p>
    <w:p>
      <w:pPr>
        <w:pStyle w:val="Heading1"/>
        <w:ind w:left="800" w:right="816"/>
      </w:pPr>
      <w:r>
        <w:rPr/>
        <w:t>REGISTER</w:t>
      </w:r>
      <w:r>
        <w:rPr>
          <w:spacing w:val="-4"/>
        </w:rPr>
        <w:t> </w:t>
      </w:r>
      <w:r>
        <w:rPr/>
        <w:t>OF</w:t>
      </w:r>
      <w:r>
        <w:rPr>
          <w:spacing w:val="-2"/>
        </w:rPr>
        <w:t> </w:t>
      </w:r>
      <w:r>
        <w:rPr/>
        <w:t>CLAIMS</w:t>
      </w:r>
      <w:r>
        <w:rPr>
          <w:spacing w:val="-2"/>
        </w:rPr>
        <w:t> </w:t>
      </w:r>
      <w:r>
        <w:rPr/>
        <w:t>AND</w:t>
      </w:r>
      <w:r>
        <w:rPr>
          <w:spacing w:val="-1"/>
        </w:rPr>
        <w:t> </w:t>
      </w:r>
      <w:r>
        <w:rPr>
          <w:spacing w:val="-2"/>
        </w:rPr>
        <w:t>DISTRIBUTIONS</w:t>
      </w:r>
    </w:p>
    <w:p>
      <w:pPr>
        <w:pStyle w:val="Heading1"/>
        <w:spacing w:after="0"/>
        <w:sectPr>
          <w:pgSz w:w="11900" w:h="16850"/>
          <w:pgMar w:header="0" w:footer="1049" w:top="1420" w:bottom="1240" w:left="708" w:right="708"/>
        </w:sectPr>
      </w:pPr>
    </w:p>
    <w:tbl>
      <w:tblPr>
        <w:tblW w:w="0" w:type="auto"/>
        <w:jc w:val="left"/>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8"/>
        <w:gridCol w:w="598"/>
        <w:gridCol w:w="603"/>
        <w:gridCol w:w="474"/>
        <w:gridCol w:w="569"/>
        <w:gridCol w:w="595"/>
        <w:gridCol w:w="413"/>
        <w:gridCol w:w="411"/>
        <w:gridCol w:w="565"/>
        <w:gridCol w:w="567"/>
        <w:gridCol w:w="529"/>
        <w:gridCol w:w="555"/>
        <w:gridCol w:w="553"/>
        <w:gridCol w:w="552"/>
        <w:gridCol w:w="559"/>
        <w:gridCol w:w="545"/>
      </w:tblGrid>
      <w:tr>
        <w:trPr>
          <w:trHeight w:val="952" w:hRule="atLeast"/>
        </w:trPr>
        <w:tc>
          <w:tcPr>
            <w:tcW w:w="3747" w:type="dxa"/>
            <w:gridSpan w:val="6"/>
          </w:tcPr>
          <w:p>
            <w:pPr>
              <w:pStyle w:val="TableParagraph"/>
              <w:spacing w:line="275" w:lineRule="exact"/>
              <w:ind w:left="280"/>
              <w:jc w:val="center"/>
              <w:rPr>
                <w:i/>
                <w:sz w:val="24"/>
              </w:rPr>
            </w:pPr>
            <w:r>
              <w:rPr>
                <w:i/>
                <w:spacing w:val="-2"/>
                <w:sz w:val="24"/>
              </w:rPr>
              <w:t>Claims</w:t>
            </w:r>
          </w:p>
        </w:tc>
        <w:tc>
          <w:tcPr>
            <w:tcW w:w="4704" w:type="dxa"/>
            <w:gridSpan w:val="9"/>
          </w:tcPr>
          <w:p>
            <w:pPr>
              <w:pStyle w:val="TableParagraph"/>
              <w:spacing w:line="275" w:lineRule="exact"/>
              <w:ind w:left="809"/>
              <w:rPr>
                <w:i/>
                <w:sz w:val="24"/>
              </w:rPr>
            </w:pPr>
            <w:r>
              <w:rPr>
                <w:i/>
                <w:sz w:val="24"/>
              </w:rPr>
              <w:t>Distributions</w:t>
            </w:r>
            <w:r>
              <w:rPr>
                <w:i/>
                <w:spacing w:val="-3"/>
                <w:sz w:val="24"/>
              </w:rPr>
              <w:t> </w:t>
            </w:r>
            <w:r>
              <w:rPr>
                <w:i/>
                <w:sz w:val="24"/>
              </w:rPr>
              <w:t>declared</w:t>
            </w:r>
            <w:r>
              <w:rPr>
                <w:i/>
                <w:spacing w:val="-1"/>
                <w:sz w:val="24"/>
              </w:rPr>
              <w:t> </w:t>
            </w:r>
            <w:r>
              <w:rPr>
                <w:i/>
                <w:sz w:val="24"/>
              </w:rPr>
              <w:t>and</w:t>
            </w:r>
            <w:r>
              <w:rPr>
                <w:i/>
                <w:spacing w:val="-1"/>
                <w:sz w:val="24"/>
              </w:rPr>
              <w:t> </w:t>
            </w:r>
            <w:r>
              <w:rPr>
                <w:i/>
                <w:spacing w:val="-4"/>
                <w:sz w:val="24"/>
              </w:rPr>
              <w:t>paid</w:t>
            </w:r>
          </w:p>
        </w:tc>
        <w:tc>
          <w:tcPr>
            <w:tcW w:w="545" w:type="dxa"/>
          </w:tcPr>
          <w:p>
            <w:pPr>
              <w:pStyle w:val="TableParagraph"/>
              <w:spacing w:line="276" w:lineRule="auto"/>
              <w:ind w:left="99" w:right="132"/>
              <w:rPr>
                <w:i/>
                <w:sz w:val="24"/>
              </w:rPr>
            </w:pPr>
            <w:r>
              <w:rPr>
                <w:i/>
                <w:spacing w:val="-6"/>
                <w:sz w:val="24"/>
              </w:rPr>
              <w:t>Re </w:t>
            </w:r>
            <w:r>
              <w:rPr>
                <w:i/>
                <w:spacing w:val="-5"/>
                <w:sz w:val="24"/>
              </w:rPr>
              <w:t>ma</w:t>
            </w:r>
          </w:p>
          <w:p>
            <w:pPr>
              <w:pStyle w:val="TableParagraph"/>
              <w:ind w:left="99"/>
              <w:rPr>
                <w:i/>
                <w:sz w:val="24"/>
              </w:rPr>
            </w:pPr>
            <w:r>
              <w:rPr>
                <w:i/>
                <w:spacing w:val="-5"/>
                <w:sz w:val="24"/>
              </w:rPr>
              <w:t>rks</w:t>
            </w:r>
          </w:p>
        </w:tc>
      </w:tr>
      <w:tr>
        <w:trPr>
          <w:trHeight w:val="3492" w:hRule="atLeast"/>
        </w:trPr>
        <w:tc>
          <w:tcPr>
            <w:tcW w:w="908" w:type="dxa"/>
          </w:tcPr>
          <w:p>
            <w:pPr>
              <w:pStyle w:val="TableParagraph"/>
              <w:spacing w:line="275" w:lineRule="exact"/>
              <w:ind w:left="108"/>
              <w:rPr>
                <w:i/>
                <w:sz w:val="24"/>
              </w:rPr>
            </w:pPr>
            <w:r>
              <w:rPr>
                <w:i/>
                <w:sz w:val="24"/>
              </w:rPr>
              <w:t>Sl. </w:t>
            </w:r>
            <w:r>
              <w:rPr>
                <w:i/>
                <w:spacing w:val="-5"/>
                <w:sz w:val="24"/>
              </w:rPr>
              <w:t>No.</w:t>
            </w:r>
          </w:p>
        </w:tc>
        <w:tc>
          <w:tcPr>
            <w:tcW w:w="598" w:type="dxa"/>
          </w:tcPr>
          <w:p>
            <w:pPr>
              <w:pStyle w:val="TableParagraph"/>
              <w:spacing w:line="276" w:lineRule="auto"/>
              <w:ind w:left="105" w:right="106"/>
              <w:rPr>
                <w:i/>
                <w:sz w:val="24"/>
              </w:rPr>
            </w:pPr>
            <w:r>
              <w:rPr>
                <w:i/>
                <w:spacing w:val="-6"/>
                <w:sz w:val="24"/>
              </w:rPr>
              <w:t>Na me </w:t>
            </w:r>
            <w:r>
              <w:rPr>
                <w:i/>
                <w:spacing w:val="-4"/>
                <w:sz w:val="24"/>
              </w:rPr>
              <w:t>and </w:t>
            </w:r>
            <w:r>
              <w:rPr>
                <w:i/>
                <w:spacing w:val="-6"/>
                <w:sz w:val="24"/>
              </w:rPr>
              <w:t>Ad </w:t>
            </w:r>
            <w:r>
              <w:rPr>
                <w:i/>
                <w:spacing w:val="-4"/>
                <w:sz w:val="24"/>
              </w:rPr>
              <w:t>dre </w:t>
            </w:r>
            <w:r>
              <w:rPr>
                <w:i/>
                <w:spacing w:val="-6"/>
                <w:sz w:val="24"/>
              </w:rPr>
              <w:t>ss</w:t>
            </w:r>
            <w:r>
              <w:rPr>
                <w:i/>
                <w:spacing w:val="40"/>
                <w:sz w:val="24"/>
              </w:rPr>
              <w:t> </w:t>
            </w:r>
            <w:r>
              <w:rPr>
                <w:i/>
                <w:spacing w:val="-6"/>
                <w:sz w:val="24"/>
              </w:rPr>
              <w:t>of </w:t>
            </w:r>
            <w:r>
              <w:rPr>
                <w:i/>
                <w:spacing w:val="-4"/>
                <w:sz w:val="24"/>
              </w:rPr>
              <w:t>cre dito </w:t>
            </w:r>
            <w:r>
              <w:rPr>
                <w:i/>
                <w:spacing w:val="-10"/>
                <w:sz w:val="24"/>
              </w:rPr>
              <w:t>r</w:t>
            </w:r>
          </w:p>
        </w:tc>
        <w:tc>
          <w:tcPr>
            <w:tcW w:w="603" w:type="dxa"/>
          </w:tcPr>
          <w:p>
            <w:pPr>
              <w:pStyle w:val="TableParagraph"/>
              <w:spacing w:line="276" w:lineRule="auto"/>
              <w:ind w:left="107" w:right="104"/>
              <w:rPr>
                <w:i/>
                <w:sz w:val="24"/>
              </w:rPr>
            </w:pPr>
            <w:r>
              <w:rPr>
                <w:i/>
                <w:spacing w:val="-6"/>
                <w:sz w:val="24"/>
              </w:rPr>
              <w:t>Am </w:t>
            </w:r>
            <w:r>
              <w:rPr>
                <w:i/>
                <w:spacing w:val="-4"/>
                <w:sz w:val="24"/>
              </w:rPr>
              <w:t>oun </w:t>
            </w:r>
            <w:r>
              <w:rPr>
                <w:i/>
                <w:spacing w:val="-10"/>
                <w:sz w:val="24"/>
              </w:rPr>
              <w:t>t </w:t>
            </w:r>
            <w:r>
              <w:rPr>
                <w:i/>
                <w:spacing w:val="-4"/>
                <w:sz w:val="24"/>
              </w:rPr>
              <w:t>clai </w:t>
            </w:r>
            <w:r>
              <w:rPr>
                <w:i/>
                <w:spacing w:val="-6"/>
                <w:sz w:val="24"/>
              </w:rPr>
              <w:t>me </w:t>
            </w:r>
            <w:r>
              <w:rPr>
                <w:i/>
                <w:spacing w:val="-10"/>
                <w:sz w:val="24"/>
              </w:rPr>
              <w:t>d </w:t>
            </w:r>
            <w:r>
              <w:rPr>
                <w:i/>
                <w:spacing w:val="-4"/>
                <w:sz w:val="24"/>
              </w:rPr>
              <w:t>(Rs.</w:t>
            </w:r>
          </w:p>
          <w:p>
            <w:pPr>
              <w:pStyle w:val="TableParagraph"/>
              <w:ind w:left="107"/>
              <w:rPr>
                <w:i/>
                <w:sz w:val="24"/>
              </w:rPr>
            </w:pPr>
            <w:r>
              <w:rPr>
                <w:i/>
                <w:spacing w:val="-10"/>
                <w:sz w:val="24"/>
              </w:rPr>
              <w:t>)</w:t>
            </w:r>
          </w:p>
        </w:tc>
        <w:tc>
          <w:tcPr>
            <w:tcW w:w="474" w:type="dxa"/>
          </w:tcPr>
          <w:p>
            <w:pPr>
              <w:pStyle w:val="TableParagraph"/>
              <w:spacing w:line="275" w:lineRule="exact"/>
              <w:ind w:left="106"/>
              <w:rPr>
                <w:i/>
                <w:sz w:val="24"/>
              </w:rPr>
            </w:pPr>
            <w:r>
              <w:rPr>
                <w:i/>
                <w:spacing w:val="-10"/>
                <w:sz w:val="24"/>
              </w:rPr>
              <w:t>N</w:t>
            </w:r>
          </w:p>
          <w:p>
            <w:pPr>
              <w:pStyle w:val="TableParagraph"/>
              <w:spacing w:line="276" w:lineRule="auto" w:before="41"/>
              <w:ind w:left="106" w:right="121"/>
              <w:rPr>
                <w:i/>
                <w:sz w:val="24"/>
              </w:rPr>
            </w:pPr>
            <w:r>
              <w:rPr>
                <w:i/>
                <w:spacing w:val="-6"/>
                <w:sz w:val="24"/>
              </w:rPr>
              <w:t>at ur </w:t>
            </w:r>
            <w:r>
              <w:rPr>
                <w:i/>
                <w:spacing w:val="-10"/>
                <w:sz w:val="24"/>
              </w:rPr>
              <w:t>e </w:t>
            </w:r>
            <w:r>
              <w:rPr>
                <w:i/>
                <w:spacing w:val="-6"/>
                <w:sz w:val="24"/>
              </w:rPr>
              <w:t>of cl ai </w:t>
            </w:r>
            <w:r>
              <w:rPr>
                <w:i/>
                <w:spacing w:val="-10"/>
                <w:sz w:val="24"/>
              </w:rPr>
              <w:t>m </w:t>
            </w:r>
            <w:r>
              <w:rPr>
                <w:i/>
                <w:spacing w:val="-5"/>
                <w:sz w:val="24"/>
              </w:rPr>
              <w:t>(R</w:t>
            </w:r>
          </w:p>
          <w:p>
            <w:pPr>
              <w:pStyle w:val="TableParagraph"/>
              <w:ind w:left="106"/>
              <w:rPr>
                <w:i/>
                <w:sz w:val="24"/>
              </w:rPr>
            </w:pPr>
            <w:r>
              <w:rPr>
                <w:i/>
                <w:spacing w:val="-5"/>
                <w:sz w:val="24"/>
              </w:rPr>
              <w:t>s.)</w:t>
            </w:r>
          </w:p>
        </w:tc>
        <w:tc>
          <w:tcPr>
            <w:tcW w:w="569" w:type="dxa"/>
          </w:tcPr>
          <w:p>
            <w:pPr>
              <w:pStyle w:val="TableParagraph"/>
              <w:spacing w:line="276" w:lineRule="auto"/>
              <w:ind w:left="105" w:right="126"/>
              <w:rPr>
                <w:i/>
                <w:sz w:val="24"/>
              </w:rPr>
            </w:pPr>
            <w:r>
              <w:rPr>
                <w:i/>
                <w:spacing w:val="-6"/>
                <w:sz w:val="24"/>
              </w:rPr>
              <w:t>Am ou nt ad </w:t>
            </w:r>
            <w:r>
              <w:rPr>
                <w:i/>
                <w:spacing w:val="-4"/>
                <w:sz w:val="24"/>
              </w:rPr>
              <w:t>mit ted </w:t>
            </w:r>
            <w:r>
              <w:rPr>
                <w:i/>
                <w:spacing w:val="-5"/>
                <w:sz w:val="24"/>
              </w:rPr>
              <w:t>(Rs</w:t>
            </w:r>
          </w:p>
          <w:p>
            <w:pPr>
              <w:pStyle w:val="TableParagraph"/>
              <w:ind w:left="105"/>
              <w:rPr>
                <w:i/>
                <w:sz w:val="24"/>
              </w:rPr>
            </w:pPr>
            <w:r>
              <w:rPr>
                <w:i/>
                <w:spacing w:val="-5"/>
                <w:sz w:val="24"/>
              </w:rPr>
              <w:t>.)</w:t>
            </w:r>
          </w:p>
        </w:tc>
        <w:tc>
          <w:tcPr>
            <w:tcW w:w="595" w:type="dxa"/>
          </w:tcPr>
          <w:p>
            <w:pPr>
              <w:pStyle w:val="TableParagraph"/>
              <w:spacing w:line="276" w:lineRule="auto"/>
              <w:ind w:left="105" w:right="102"/>
              <w:rPr>
                <w:i/>
                <w:sz w:val="24"/>
              </w:rPr>
            </w:pPr>
            <w:r>
              <w:rPr>
                <w:i/>
                <w:spacing w:val="-6"/>
                <w:sz w:val="24"/>
              </w:rPr>
              <w:t>Wh </w:t>
            </w:r>
            <w:r>
              <w:rPr>
                <w:i/>
                <w:spacing w:val="-4"/>
                <w:sz w:val="24"/>
              </w:rPr>
              <w:t>eth </w:t>
            </w:r>
            <w:r>
              <w:rPr>
                <w:i/>
                <w:spacing w:val="-6"/>
                <w:sz w:val="24"/>
              </w:rPr>
              <w:t>er </w:t>
            </w:r>
            <w:r>
              <w:rPr>
                <w:i/>
                <w:spacing w:val="-4"/>
                <w:sz w:val="24"/>
              </w:rPr>
              <w:t>ord ina </w:t>
            </w:r>
            <w:r>
              <w:rPr>
                <w:i/>
                <w:spacing w:val="-6"/>
                <w:sz w:val="24"/>
              </w:rPr>
              <w:t>ry or </w:t>
            </w:r>
            <w:r>
              <w:rPr>
                <w:i/>
                <w:spacing w:val="-4"/>
                <w:sz w:val="24"/>
              </w:rPr>
              <w:t>pre fere ntia</w:t>
            </w:r>
          </w:p>
          <w:p>
            <w:pPr>
              <w:pStyle w:val="TableParagraph"/>
              <w:spacing w:line="276" w:lineRule="exact"/>
              <w:ind w:left="105"/>
              <w:rPr>
                <w:i/>
                <w:sz w:val="24"/>
              </w:rPr>
            </w:pPr>
            <w:r>
              <w:rPr>
                <w:i/>
                <w:spacing w:val="-10"/>
                <w:sz w:val="24"/>
              </w:rPr>
              <w:t>l</w:t>
            </w:r>
          </w:p>
        </w:tc>
        <w:tc>
          <w:tcPr>
            <w:tcW w:w="413" w:type="dxa"/>
          </w:tcPr>
          <w:p>
            <w:pPr>
              <w:pStyle w:val="TableParagraph"/>
              <w:spacing w:line="275" w:lineRule="exact"/>
              <w:ind w:left="105"/>
              <w:rPr>
                <w:i/>
                <w:sz w:val="24"/>
              </w:rPr>
            </w:pPr>
            <w:r>
              <w:rPr>
                <w:i/>
                <w:spacing w:val="-10"/>
                <w:sz w:val="24"/>
              </w:rPr>
              <w:t>D</w:t>
            </w:r>
          </w:p>
          <w:p>
            <w:pPr>
              <w:pStyle w:val="TableParagraph"/>
              <w:spacing w:line="278" w:lineRule="auto" w:before="41"/>
              <w:ind w:left="105" w:right="103"/>
              <w:rPr>
                <w:i/>
                <w:sz w:val="24"/>
              </w:rPr>
            </w:pPr>
            <w:r>
              <w:rPr>
                <w:i/>
                <w:spacing w:val="-6"/>
                <w:sz w:val="24"/>
              </w:rPr>
              <w:t>at </w:t>
            </w:r>
            <w:r>
              <w:rPr>
                <w:i/>
                <w:spacing w:val="-10"/>
                <w:sz w:val="24"/>
              </w:rPr>
              <w:t>e</w:t>
            </w:r>
          </w:p>
        </w:tc>
        <w:tc>
          <w:tcPr>
            <w:tcW w:w="411" w:type="dxa"/>
          </w:tcPr>
          <w:p>
            <w:pPr>
              <w:pStyle w:val="TableParagraph"/>
              <w:spacing w:line="275" w:lineRule="exact"/>
              <w:ind w:left="105"/>
              <w:rPr>
                <w:i/>
                <w:sz w:val="24"/>
              </w:rPr>
            </w:pPr>
            <w:r>
              <w:rPr>
                <w:i/>
                <w:spacing w:val="-10"/>
                <w:sz w:val="24"/>
              </w:rPr>
              <w:t>A</w:t>
            </w:r>
          </w:p>
          <w:p>
            <w:pPr>
              <w:pStyle w:val="TableParagraph"/>
              <w:spacing w:line="276" w:lineRule="auto" w:before="41"/>
              <w:ind w:left="105" w:right="101"/>
              <w:rPr>
                <w:i/>
                <w:sz w:val="24"/>
              </w:rPr>
            </w:pPr>
            <w:r>
              <w:rPr>
                <w:i/>
                <w:spacing w:val="-10"/>
                <w:sz w:val="24"/>
              </w:rPr>
              <w:t>m o u </w:t>
            </w:r>
            <w:r>
              <w:rPr>
                <w:i/>
                <w:spacing w:val="-6"/>
                <w:sz w:val="24"/>
              </w:rPr>
              <w:t>nt </w:t>
            </w:r>
            <w:r>
              <w:rPr>
                <w:i/>
                <w:spacing w:val="-10"/>
                <w:sz w:val="24"/>
              </w:rPr>
              <w:t>( R</w:t>
            </w:r>
          </w:p>
          <w:p>
            <w:pPr>
              <w:pStyle w:val="TableParagraph"/>
              <w:spacing w:before="1"/>
              <w:ind w:left="105"/>
              <w:rPr>
                <w:i/>
                <w:sz w:val="24"/>
              </w:rPr>
            </w:pPr>
            <w:r>
              <w:rPr>
                <w:i/>
                <w:spacing w:val="-5"/>
                <w:sz w:val="24"/>
              </w:rPr>
              <w:t>s.</w:t>
            </w:r>
          </w:p>
          <w:p>
            <w:pPr>
              <w:pStyle w:val="TableParagraph"/>
              <w:spacing w:before="41"/>
              <w:ind w:left="105"/>
              <w:rPr>
                <w:i/>
                <w:sz w:val="24"/>
              </w:rPr>
            </w:pPr>
            <w:r>
              <w:rPr>
                <w:i/>
                <w:spacing w:val="-10"/>
                <w:sz w:val="24"/>
              </w:rPr>
              <w:t>)</w:t>
            </w:r>
          </w:p>
        </w:tc>
        <w:tc>
          <w:tcPr>
            <w:tcW w:w="565" w:type="dxa"/>
          </w:tcPr>
          <w:p>
            <w:pPr>
              <w:pStyle w:val="TableParagraph"/>
              <w:spacing w:line="276" w:lineRule="auto"/>
              <w:ind w:left="102" w:right="125"/>
              <w:rPr>
                <w:i/>
                <w:sz w:val="24"/>
              </w:rPr>
            </w:pPr>
            <w:r>
              <w:rPr>
                <w:i/>
                <w:spacing w:val="-6"/>
                <w:sz w:val="24"/>
              </w:rPr>
              <w:t>Da te an </w:t>
            </w:r>
            <w:r>
              <w:rPr>
                <w:i/>
                <w:spacing w:val="-10"/>
                <w:sz w:val="24"/>
              </w:rPr>
              <w:t>d </w:t>
            </w:r>
            <w:r>
              <w:rPr>
                <w:i/>
                <w:spacing w:val="-6"/>
                <w:sz w:val="24"/>
              </w:rPr>
              <w:t>Mo de of Pa ym </w:t>
            </w:r>
            <w:r>
              <w:rPr>
                <w:i/>
                <w:spacing w:val="-5"/>
                <w:sz w:val="24"/>
              </w:rPr>
              <w:t>ent</w:t>
            </w:r>
          </w:p>
        </w:tc>
        <w:tc>
          <w:tcPr>
            <w:tcW w:w="567" w:type="dxa"/>
          </w:tcPr>
          <w:p>
            <w:pPr>
              <w:pStyle w:val="TableParagraph"/>
              <w:spacing w:line="276" w:lineRule="auto"/>
              <w:ind w:left="104" w:right="111"/>
              <w:rPr>
                <w:i/>
                <w:sz w:val="24"/>
              </w:rPr>
            </w:pPr>
            <w:r>
              <w:rPr>
                <w:i/>
                <w:spacing w:val="-4"/>
                <w:sz w:val="24"/>
              </w:rPr>
              <w:t>Rat </w:t>
            </w:r>
            <w:r>
              <w:rPr>
                <w:i/>
                <w:spacing w:val="-10"/>
                <w:sz w:val="24"/>
              </w:rPr>
              <w:t>e</w:t>
            </w:r>
          </w:p>
        </w:tc>
        <w:tc>
          <w:tcPr>
            <w:tcW w:w="529" w:type="dxa"/>
          </w:tcPr>
          <w:p>
            <w:pPr>
              <w:pStyle w:val="TableParagraph"/>
              <w:spacing w:line="275" w:lineRule="exact"/>
              <w:ind w:left="103"/>
              <w:rPr>
                <w:i/>
                <w:sz w:val="24"/>
              </w:rPr>
            </w:pPr>
            <w:r>
              <w:rPr>
                <w:i/>
                <w:spacing w:val="-10"/>
                <w:sz w:val="24"/>
              </w:rPr>
              <w:t>A</w:t>
            </w:r>
          </w:p>
          <w:p>
            <w:pPr>
              <w:pStyle w:val="TableParagraph"/>
              <w:spacing w:line="276" w:lineRule="auto" w:before="41"/>
              <w:ind w:left="103" w:right="106"/>
              <w:jc w:val="both"/>
              <w:rPr>
                <w:i/>
                <w:sz w:val="24"/>
              </w:rPr>
            </w:pPr>
            <w:r>
              <w:rPr>
                <w:i/>
                <w:spacing w:val="-6"/>
                <w:sz w:val="24"/>
              </w:rPr>
              <w:t>mo </w:t>
            </w:r>
            <w:r>
              <w:rPr>
                <w:i/>
                <w:spacing w:val="-4"/>
                <w:sz w:val="24"/>
              </w:rPr>
              <w:t>unt </w:t>
            </w:r>
            <w:r>
              <w:rPr>
                <w:i/>
                <w:spacing w:val="-6"/>
                <w:sz w:val="24"/>
              </w:rPr>
              <w:t>(R</w:t>
            </w:r>
          </w:p>
          <w:p>
            <w:pPr>
              <w:pStyle w:val="TableParagraph"/>
              <w:ind w:left="103"/>
              <w:rPr>
                <w:i/>
                <w:sz w:val="24"/>
              </w:rPr>
            </w:pPr>
            <w:r>
              <w:rPr>
                <w:i/>
                <w:spacing w:val="-5"/>
                <w:sz w:val="24"/>
              </w:rPr>
              <w:t>s.)</w:t>
            </w:r>
          </w:p>
        </w:tc>
        <w:tc>
          <w:tcPr>
            <w:tcW w:w="555" w:type="dxa"/>
          </w:tcPr>
          <w:p>
            <w:pPr>
              <w:pStyle w:val="TableParagraph"/>
              <w:spacing w:line="276" w:lineRule="auto"/>
              <w:ind w:left="102" w:right="141"/>
              <w:rPr>
                <w:i/>
                <w:sz w:val="24"/>
              </w:rPr>
            </w:pPr>
            <w:r>
              <w:rPr>
                <w:i/>
                <w:spacing w:val="-6"/>
                <w:sz w:val="24"/>
              </w:rPr>
              <w:t>Da te an </w:t>
            </w:r>
            <w:r>
              <w:rPr>
                <w:i/>
                <w:spacing w:val="-10"/>
                <w:sz w:val="24"/>
              </w:rPr>
              <w:t>d </w:t>
            </w:r>
            <w:r>
              <w:rPr>
                <w:i/>
                <w:spacing w:val="-6"/>
                <w:sz w:val="24"/>
              </w:rPr>
              <w:t>mo de of pa ym </w:t>
            </w:r>
            <w:r>
              <w:rPr>
                <w:i/>
                <w:spacing w:val="-5"/>
                <w:sz w:val="24"/>
              </w:rPr>
              <w:t>ent</w:t>
            </w:r>
          </w:p>
        </w:tc>
        <w:tc>
          <w:tcPr>
            <w:tcW w:w="553" w:type="dxa"/>
          </w:tcPr>
          <w:p>
            <w:pPr>
              <w:pStyle w:val="TableParagraph"/>
              <w:spacing w:line="276" w:lineRule="auto"/>
              <w:ind w:left="102" w:right="99"/>
              <w:rPr>
                <w:i/>
                <w:sz w:val="24"/>
              </w:rPr>
            </w:pPr>
            <w:r>
              <w:rPr>
                <w:i/>
                <w:spacing w:val="-4"/>
                <w:sz w:val="24"/>
              </w:rPr>
              <w:t>Rat </w:t>
            </w:r>
            <w:r>
              <w:rPr>
                <w:i/>
                <w:spacing w:val="-10"/>
                <w:sz w:val="24"/>
              </w:rPr>
              <w:t>e</w:t>
            </w:r>
          </w:p>
        </w:tc>
        <w:tc>
          <w:tcPr>
            <w:tcW w:w="552" w:type="dxa"/>
          </w:tcPr>
          <w:p>
            <w:pPr>
              <w:pStyle w:val="TableParagraph"/>
              <w:spacing w:line="276" w:lineRule="auto"/>
              <w:ind w:left="101" w:right="113"/>
              <w:rPr>
                <w:i/>
                <w:sz w:val="24"/>
              </w:rPr>
            </w:pPr>
            <w:r>
              <w:rPr>
                <w:i/>
                <w:spacing w:val="-6"/>
                <w:sz w:val="24"/>
              </w:rPr>
              <w:t>Am ou nt </w:t>
            </w:r>
            <w:r>
              <w:rPr>
                <w:i/>
                <w:spacing w:val="-4"/>
                <w:sz w:val="24"/>
              </w:rPr>
              <w:t>(Rs</w:t>
            </w:r>
          </w:p>
          <w:p>
            <w:pPr>
              <w:pStyle w:val="TableParagraph"/>
              <w:ind w:left="101"/>
              <w:rPr>
                <w:i/>
                <w:sz w:val="24"/>
              </w:rPr>
            </w:pPr>
            <w:r>
              <w:rPr>
                <w:i/>
                <w:spacing w:val="-5"/>
                <w:sz w:val="24"/>
              </w:rPr>
              <w:t>.)</w:t>
            </w:r>
          </w:p>
        </w:tc>
        <w:tc>
          <w:tcPr>
            <w:tcW w:w="559" w:type="dxa"/>
          </w:tcPr>
          <w:p>
            <w:pPr>
              <w:pStyle w:val="TableParagraph"/>
              <w:spacing w:line="276" w:lineRule="auto"/>
              <w:ind w:left="101" w:right="146"/>
              <w:rPr>
                <w:i/>
                <w:sz w:val="24"/>
              </w:rPr>
            </w:pPr>
            <w:r>
              <w:rPr>
                <w:i/>
                <w:spacing w:val="-6"/>
                <w:sz w:val="24"/>
              </w:rPr>
              <w:t>Da te an </w:t>
            </w:r>
            <w:r>
              <w:rPr>
                <w:i/>
                <w:spacing w:val="-10"/>
                <w:sz w:val="24"/>
              </w:rPr>
              <w:t>d </w:t>
            </w:r>
            <w:r>
              <w:rPr>
                <w:i/>
                <w:spacing w:val="-6"/>
                <w:sz w:val="24"/>
              </w:rPr>
              <w:t>mo de of pa ym </w:t>
            </w:r>
            <w:r>
              <w:rPr>
                <w:i/>
                <w:spacing w:val="-5"/>
                <w:sz w:val="24"/>
              </w:rPr>
              <w:t>ent</w:t>
            </w:r>
          </w:p>
        </w:tc>
        <w:tc>
          <w:tcPr>
            <w:tcW w:w="545" w:type="dxa"/>
          </w:tcPr>
          <w:p>
            <w:pPr>
              <w:pStyle w:val="TableParagraph"/>
              <w:rPr>
                <w:sz w:val="22"/>
              </w:rPr>
            </w:pPr>
          </w:p>
        </w:tc>
      </w:tr>
      <w:tr>
        <w:trPr>
          <w:trHeight w:val="359" w:hRule="atLeast"/>
        </w:trPr>
        <w:tc>
          <w:tcPr>
            <w:tcW w:w="908" w:type="dxa"/>
          </w:tcPr>
          <w:p>
            <w:pPr>
              <w:pStyle w:val="TableParagraph"/>
              <w:spacing w:line="275" w:lineRule="exact"/>
              <w:ind w:left="108"/>
              <w:rPr>
                <w:i/>
                <w:sz w:val="24"/>
              </w:rPr>
            </w:pPr>
            <w:r>
              <w:rPr>
                <w:i/>
                <w:spacing w:val="-10"/>
                <w:sz w:val="24"/>
              </w:rPr>
              <w:t>1</w:t>
            </w:r>
          </w:p>
        </w:tc>
        <w:tc>
          <w:tcPr>
            <w:tcW w:w="598" w:type="dxa"/>
          </w:tcPr>
          <w:p>
            <w:pPr>
              <w:pStyle w:val="TableParagraph"/>
              <w:spacing w:line="275" w:lineRule="exact"/>
              <w:ind w:left="105"/>
              <w:rPr>
                <w:i/>
                <w:sz w:val="24"/>
              </w:rPr>
            </w:pPr>
            <w:r>
              <w:rPr>
                <w:i/>
                <w:spacing w:val="-10"/>
                <w:sz w:val="24"/>
              </w:rPr>
              <w:t>2</w:t>
            </w:r>
          </w:p>
        </w:tc>
        <w:tc>
          <w:tcPr>
            <w:tcW w:w="603" w:type="dxa"/>
          </w:tcPr>
          <w:p>
            <w:pPr>
              <w:pStyle w:val="TableParagraph"/>
              <w:spacing w:line="275" w:lineRule="exact"/>
              <w:ind w:left="107"/>
              <w:rPr>
                <w:i/>
                <w:sz w:val="24"/>
              </w:rPr>
            </w:pPr>
            <w:r>
              <w:rPr>
                <w:i/>
                <w:spacing w:val="-10"/>
                <w:sz w:val="24"/>
              </w:rPr>
              <w:t>3</w:t>
            </w:r>
          </w:p>
        </w:tc>
        <w:tc>
          <w:tcPr>
            <w:tcW w:w="474" w:type="dxa"/>
          </w:tcPr>
          <w:p>
            <w:pPr>
              <w:pStyle w:val="TableParagraph"/>
              <w:spacing w:line="275" w:lineRule="exact"/>
              <w:ind w:left="106"/>
              <w:rPr>
                <w:i/>
                <w:sz w:val="24"/>
              </w:rPr>
            </w:pPr>
            <w:r>
              <w:rPr>
                <w:i/>
                <w:spacing w:val="-10"/>
                <w:sz w:val="24"/>
              </w:rPr>
              <w:t>4</w:t>
            </w:r>
          </w:p>
        </w:tc>
        <w:tc>
          <w:tcPr>
            <w:tcW w:w="569" w:type="dxa"/>
          </w:tcPr>
          <w:p>
            <w:pPr>
              <w:pStyle w:val="TableParagraph"/>
              <w:spacing w:line="275" w:lineRule="exact"/>
              <w:ind w:left="105"/>
              <w:rPr>
                <w:i/>
                <w:sz w:val="24"/>
              </w:rPr>
            </w:pPr>
            <w:r>
              <w:rPr>
                <w:i/>
                <w:spacing w:val="-10"/>
                <w:sz w:val="24"/>
              </w:rPr>
              <w:t>5</w:t>
            </w:r>
          </w:p>
        </w:tc>
        <w:tc>
          <w:tcPr>
            <w:tcW w:w="595" w:type="dxa"/>
          </w:tcPr>
          <w:p>
            <w:pPr>
              <w:pStyle w:val="TableParagraph"/>
              <w:spacing w:line="275" w:lineRule="exact"/>
              <w:ind w:left="105"/>
              <w:rPr>
                <w:i/>
                <w:sz w:val="24"/>
              </w:rPr>
            </w:pPr>
            <w:r>
              <w:rPr>
                <w:i/>
                <w:spacing w:val="-10"/>
                <w:sz w:val="24"/>
              </w:rPr>
              <w:t>6</w:t>
            </w:r>
          </w:p>
        </w:tc>
        <w:tc>
          <w:tcPr>
            <w:tcW w:w="413" w:type="dxa"/>
          </w:tcPr>
          <w:p>
            <w:pPr>
              <w:pStyle w:val="TableParagraph"/>
              <w:spacing w:line="275" w:lineRule="exact"/>
              <w:ind w:left="105"/>
              <w:rPr>
                <w:i/>
                <w:sz w:val="24"/>
              </w:rPr>
            </w:pPr>
            <w:r>
              <w:rPr>
                <w:i/>
                <w:spacing w:val="-10"/>
                <w:sz w:val="24"/>
              </w:rPr>
              <w:t>7</w:t>
            </w:r>
          </w:p>
        </w:tc>
        <w:tc>
          <w:tcPr>
            <w:tcW w:w="411" w:type="dxa"/>
          </w:tcPr>
          <w:p>
            <w:pPr>
              <w:pStyle w:val="TableParagraph"/>
              <w:spacing w:line="275" w:lineRule="exact"/>
              <w:ind w:left="105"/>
              <w:rPr>
                <w:i/>
                <w:sz w:val="24"/>
              </w:rPr>
            </w:pPr>
            <w:r>
              <w:rPr>
                <w:i/>
                <w:spacing w:val="-10"/>
                <w:sz w:val="24"/>
              </w:rPr>
              <w:t>8</w:t>
            </w:r>
          </w:p>
        </w:tc>
        <w:tc>
          <w:tcPr>
            <w:tcW w:w="565" w:type="dxa"/>
          </w:tcPr>
          <w:p>
            <w:pPr>
              <w:pStyle w:val="TableParagraph"/>
              <w:spacing w:line="275" w:lineRule="exact"/>
              <w:ind w:left="102"/>
              <w:rPr>
                <w:i/>
                <w:sz w:val="24"/>
              </w:rPr>
            </w:pPr>
            <w:r>
              <w:rPr>
                <w:i/>
                <w:spacing w:val="-10"/>
                <w:sz w:val="24"/>
              </w:rPr>
              <w:t>9</w:t>
            </w:r>
          </w:p>
        </w:tc>
        <w:tc>
          <w:tcPr>
            <w:tcW w:w="567" w:type="dxa"/>
          </w:tcPr>
          <w:p>
            <w:pPr>
              <w:pStyle w:val="TableParagraph"/>
              <w:spacing w:line="275" w:lineRule="exact"/>
              <w:ind w:left="104"/>
              <w:rPr>
                <w:i/>
                <w:sz w:val="24"/>
              </w:rPr>
            </w:pPr>
            <w:r>
              <w:rPr>
                <w:i/>
                <w:spacing w:val="-5"/>
                <w:sz w:val="24"/>
              </w:rPr>
              <w:t>10</w:t>
            </w:r>
          </w:p>
        </w:tc>
        <w:tc>
          <w:tcPr>
            <w:tcW w:w="529" w:type="dxa"/>
          </w:tcPr>
          <w:p>
            <w:pPr>
              <w:pStyle w:val="TableParagraph"/>
              <w:spacing w:line="275" w:lineRule="exact"/>
              <w:ind w:left="103"/>
              <w:rPr>
                <w:i/>
                <w:sz w:val="24"/>
              </w:rPr>
            </w:pPr>
            <w:r>
              <w:rPr>
                <w:i/>
                <w:spacing w:val="-5"/>
                <w:sz w:val="24"/>
              </w:rPr>
              <w:t>11</w:t>
            </w:r>
          </w:p>
        </w:tc>
        <w:tc>
          <w:tcPr>
            <w:tcW w:w="555" w:type="dxa"/>
          </w:tcPr>
          <w:p>
            <w:pPr>
              <w:pStyle w:val="TableParagraph"/>
              <w:spacing w:line="275" w:lineRule="exact"/>
              <w:ind w:left="162"/>
              <w:rPr>
                <w:i/>
                <w:sz w:val="24"/>
              </w:rPr>
            </w:pPr>
            <w:r>
              <w:rPr>
                <w:i/>
                <w:spacing w:val="-5"/>
                <w:sz w:val="24"/>
              </w:rPr>
              <w:t>12</w:t>
            </w:r>
          </w:p>
        </w:tc>
        <w:tc>
          <w:tcPr>
            <w:tcW w:w="553" w:type="dxa"/>
          </w:tcPr>
          <w:p>
            <w:pPr>
              <w:pStyle w:val="TableParagraph"/>
              <w:spacing w:line="275" w:lineRule="exact"/>
              <w:ind w:left="102"/>
              <w:rPr>
                <w:i/>
                <w:sz w:val="24"/>
              </w:rPr>
            </w:pPr>
            <w:r>
              <w:rPr>
                <w:i/>
                <w:spacing w:val="-5"/>
                <w:sz w:val="24"/>
              </w:rPr>
              <w:t>13</w:t>
            </w:r>
          </w:p>
        </w:tc>
        <w:tc>
          <w:tcPr>
            <w:tcW w:w="552" w:type="dxa"/>
          </w:tcPr>
          <w:p>
            <w:pPr>
              <w:pStyle w:val="TableParagraph"/>
              <w:spacing w:line="275" w:lineRule="exact"/>
              <w:ind w:left="101"/>
              <w:rPr>
                <w:i/>
                <w:sz w:val="24"/>
              </w:rPr>
            </w:pPr>
            <w:r>
              <w:rPr>
                <w:i/>
                <w:spacing w:val="-5"/>
                <w:sz w:val="24"/>
              </w:rPr>
              <w:t>14</w:t>
            </w:r>
          </w:p>
        </w:tc>
        <w:tc>
          <w:tcPr>
            <w:tcW w:w="559" w:type="dxa"/>
          </w:tcPr>
          <w:p>
            <w:pPr>
              <w:pStyle w:val="TableParagraph"/>
              <w:spacing w:line="275" w:lineRule="exact"/>
              <w:ind w:left="161"/>
              <w:rPr>
                <w:i/>
                <w:sz w:val="24"/>
              </w:rPr>
            </w:pPr>
            <w:r>
              <w:rPr>
                <w:i/>
                <w:spacing w:val="-5"/>
                <w:sz w:val="24"/>
              </w:rPr>
              <w:t>15</w:t>
            </w:r>
          </w:p>
        </w:tc>
        <w:tc>
          <w:tcPr>
            <w:tcW w:w="545" w:type="dxa"/>
          </w:tcPr>
          <w:p>
            <w:pPr>
              <w:pStyle w:val="TableParagraph"/>
              <w:spacing w:line="275" w:lineRule="exact"/>
              <w:ind w:left="99"/>
              <w:rPr>
                <w:i/>
                <w:sz w:val="24"/>
              </w:rPr>
            </w:pPr>
            <w:r>
              <w:rPr>
                <w:i/>
                <w:spacing w:val="-5"/>
                <w:sz w:val="24"/>
              </w:rPr>
              <w:t>16</w:t>
            </w:r>
          </w:p>
        </w:tc>
      </w:tr>
      <w:tr>
        <w:trPr>
          <w:trHeight w:val="359" w:hRule="atLeast"/>
        </w:trPr>
        <w:tc>
          <w:tcPr>
            <w:tcW w:w="908" w:type="dxa"/>
          </w:tcPr>
          <w:p>
            <w:pPr>
              <w:pStyle w:val="TableParagraph"/>
              <w:spacing w:line="275" w:lineRule="exact"/>
              <w:ind w:left="7"/>
              <w:jc w:val="center"/>
              <w:rPr>
                <w:sz w:val="24"/>
              </w:rPr>
            </w:pPr>
            <w:r>
              <w:rPr>
                <w:spacing w:val="-5"/>
                <w:sz w:val="24"/>
              </w:rPr>
              <w:t>1.</w:t>
            </w:r>
          </w:p>
        </w:tc>
        <w:tc>
          <w:tcPr>
            <w:tcW w:w="598" w:type="dxa"/>
          </w:tcPr>
          <w:p>
            <w:pPr>
              <w:pStyle w:val="TableParagraph"/>
              <w:rPr>
                <w:sz w:val="22"/>
              </w:rPr>
            </w:pPr>
          </w:p>
        </w:tc>
        <w:tc>
          <w:tcPr>
            <w:tcW w:w="603" w:type="dxa"/>
          </w:tcPr>
          <w:p>
            <w:pPr>
              <w:pStyle w:val="TableParagraph"/>
              <w:rPr>
                <w:sz w:val="22"/>
              </w:rPr>
            </w:pPr>
          </w:p>
        </w:tc>
        <w:tc>
          <w:tcPr>
            <w:tcW w:w="474" w:type="dxa"/>
          </w:tcPr>
          <w:p>
            <w:pPr>
              <w:pStyle w:val="TableParagraph"/>
              <w:rPr>
                <w:sz w:val="22"/>
              </w:rPr>
            </w:pPr>
          </w:p>
        </w:tc>
        <w:tc>
          <w:tcPr>
            <w:tcW w:w="569" w:type="dxa"/>
          </w:tcPr>
          <w:p>
            <w:pPr>
              <w:pStyle w:val="TableParagraph"/>
              <w:rPr>
                <w:sz w:val="22"/>
              </w:rPr>
            </w:pPr>
          </w:p>
        </w:tc>
        <w:tc>
          <w:tcPr>
            <w:tcW w:w="595" w:type="dxa"/>
          </w:tcPr>
          <w:p>
            <w:pPr>
              <w:pStyle w:val="TableParagraph"/>
              <w:rPr>
                <w:sz w:val="22"/>
              </w:rPr>
            </w:pPr>
          </w:p>
        </w:tc>
        <w:tc>
          <w:tcPr>
            <w:tcW w:w="413" w:type="dxa"/>
          </w:tcPr>
          <w:p>
            <w:pPr>
              <w:pStyle w:val="TableParagraph"/>
              <w:rPr>
                <w:sz w:val="22"/>
              </w:rPr>
            </w:pPr>
          </w:p>
        </w:tc>
        <w:tc>
          <w:tcPr>
            <w:tcW w:w="411" w:type="dxa"/>
          </w:tcPr>
          <w:p>
            <w:pPr>
              <w:pStyle w:val="TableParagraph"/>
              <w:rPr>
                <w:sz w:val="22"/>
              </w:rPr>
            </w:pPr>
          </w:p>
        </w:tc>
        <w:tc>
          <w:tcPr>
            <w:tcW w:w="565" w:type="dxa"/>
          </w:tcPr>
          <w:p>
            <w:pPr>
              <w:pStyle w:val="TableParagraph"/>
              <w:rPr>
                <w:sz w:val="22"/>
              </w:rPr>
            </w:pPr>
          </w:p>
        </w:tc>
        <w:tc>
          <w:tcPr>
            <w:tcW w:w="567" w:type="dxa"/>
          </w:tcPr>
          <w:p>
            <w:pPr>
              <w:pStyle w:val="TableParagraph"/>
              <w:rPr>
                <w:sz w:val="22"/>
              </w:rPr>
            </w:pPr>
          </w:p>
        </w:tc>
        <w:tc>
          <w:tcPr>
            <w:tcW w:w="529" w:type="dxa"/>
          </w:tcPr>
          <w:p>
            <w:pPr>
              <w:pStyle w:val="TableParagraph"/>
              <w:rPr>
                <w:sz w:val="22"/>
              </w:rPr>
            </w:pPr>
          </w:p>
        </w:tc>
        <w:tc>
          <w:tcPr>
            <w:tcW w:w="555" w:type="dxa"/>
          </w:tcPr>
          <w:p>
            <w:pPr>
              <w:pStyle w:val="TableParagraph"/>
              <w:rPr>
                <w:sz w:val="22"/>
              </w:rPr>
            </w:pPr>
          </w:p>
        </w:tc>
        <w:tc>
          <w:tcPr>
            <w:tcW w:w="553" w:type="dxa"/>
          </w:tcPr>
          <w:p>
            <w:pPr>
              <w:pStyle w:val="TableParagraph"/>
              <w:rPr>
                <w:sz w:val="22"/>
              </w:rPr>
            </w:pPr>
          </w:p>
        </w:tc>
        <w:tc>
          <w:tcPr>
            <w:tcW w:w="552" w:type="dxa"/>
          </w:tcPr>
          <w:p>
            <w:pPr>
              <w:pStyle w:val="TableParagraph"/>
              <w:rPr>
                <w:sz w:val="22"/>
              </w:rPr>
            </w:pPr>
          </w:p>
        </w:tc>
        <w:tc>
          <w:tcPr>
            <w:tcW w:w="559" w:type="dxa"/>
          </w:tcPr>
          <w:p>
            <w:pPr>
              <w:pStyle w:val="TableParagraph"/>
              <w:rPr>
                <w:sz w:val="22"/>
              </w:rPr>
            </w:pPr>
          </w:p>
        </w:tc>
        <w:tc>
          <w:tcPr>
            <w:tcW w:w="545" w:type="dxa"/>
          </w:tcPr>
          <w:p>
            <w:pPr>
              <w:pStyle w:val="TableParagraph"/>
              <w:rPr>
                <w:sz w:val="22"/>
              </w:rPr>
            </w:pPr>
          </w:p>
        </w:tc>
      </w:tr>
      <w:tr>
        <w:trPr>
          <w:trHeight w:val="359" w:hRule="atLeast"/>
        </w:trPr>
        <w:tc>
          <w:tcPr>
            <w:tcW w:w="908" w:type="dxa"/>
          </w:tcPr>
          <w:p>
            <w:pPr>
              <w:pStyle w:val="TableParagraph"/>
              <w:spacing w:line="275" w:lineRule="exact"/>
              <w:ind w:left="7"/>
              <w:jc w:val="center"/>
              <w:rPr>
                <w:sz w:val="24"/>
              </w:rPr>
            </w:pPr>
            <w:r>
              <w:rPr>
                <w:spacing w:val="-5"/>
                <w:sz w:val="24"/>
              </w:rPr>
              <w:t>2.</w:t>
            </w:r>
          </w:p>
        </w:tc>
        <w:tc>
          <w:tcPr>
            <w:tcW w:w="598" w:type="dxa"/>
          </w:tcPr>
          <w:p>
            <w:pPr>
              <w:pStyle w:val="TableParagraph"/>
              <w:rPr>
                <w:sz w:val="22"/>
              </w:rPr>
            </w:pPr>
          </w:p>
        </w:tc>
        <w:tc>
          <w:tcPr>
            <w:tcW w:w="603" w:type="dxa"/>
          </w:tcPr>
          <w:p>
            <w:pPr>
              <w:pStyle w:val="TableParagraph"/>
              <w:rPr>
                <w:sz w:val="22"/>
              </w:rPr>
            </w:pPr>
          </w:p>
        </w:tc>
        <w:tc>
          <w:tcPr>
            <w:tcW w:w="474" w:type="dxa"/>
          </w:tcPr>
          <w:p>
            <w:pPr>
              <w:pStyle w:val="TableParagraph"/>
              <w:rPr>
                <w:sz w:val="22"/>
              </w:rPr>
            </w:pPr>
          </w:p>
        </w:tc>
        <w:tc>
          <w:tcPr>
            <w:tcW w:w="569" w:type="dxa"/>
          </w:tcPr>
          <w:p>
            <w:pPr>
              <w:pStyle w:val="TableParagraph"/>
              <w:rPr>
                <w:sz w:val="22"/>
              </w:rPr>
            </w:pPr>
          </w:p>
        </w:tc>
        <w:tc>
          <w:tcPr>
            <w:tcW w:w="595" w:type="dxa"/>
          </w:tcPr>
          <w:p>
            <w:pPr>
              <w:pStyle w:val="TableParagraph"/>
              <w:rPr>
                <w:sz w:val="22"/>
              </w:rPr>
            </w:pPr>
          </w:p>
        </w:tc>
        <w:tc>
          <w:tcPr>
            <w:tcW w:w="413" w:type="dxa"/>
          </w:tcPr>
          <w:p>
            <w:pPr>
              <w:pStyle w:val="TableParagraph"/>
              <w:rPr>
                <w:sz w:val="22"/>
              </w:rPr>
            </w:pPr>
          </w:p>
        </w:tc>
        <w:tc>
          <w:tcPr>
            <w:tcW w:w="411" w:type="dxa"/>
          </w:tcPr>
          <w:p>
            <w:pPr>
              <w:pStyle w:val="TableParagraph"/>
              <w:rPr>
                <w:sz w:val="22"/>
              </w:rPr>
            </w:pPr>
          </w:p>
        </w:tc>
        <w:tc>
          <w:tcPr>
            <w:tcW w:w="565" w:type="dxa"/>
          </w:tcPr>
          <w:p>
            <w:pPr>
              <w:pStyle w:val="TableParagraph"/>
              <w:rPr>
                <w:sz w:val="22"/>
              </w:rPr>
            </w:pPr>
          </w:p>
        </w:tc>
        <w:tc>
          <w:tcPr>
            <w:tcW w:w="567" w:type="dxa"/>
          </w:tcPr>
          <w:p>
            <w:pPr>
              <w:pStyle w:val="TableParagraph"/>
              <w:rPr>
                <w:sz w:val="22"/>
              </w:rPr>
            </w:pPr>
          </w:p>
        </w:tc>
        <w:tc>
          <w:tcPr>
            <w:tcW w:w="529" w:type="dxa"/>
          </w:tcPr>
          <w:p>
            <w:pPr>
              <w:pStyle w:val="TableParagraph"/>
              <w:rPr>
                <w:sz w:val="22"/>
              </w:rPr>
            </w:pPr>
          </w:p>
        </w:tc>
        <w:tc>
          <w:tcPr>
            <w:tcW w:w="555" w:type="dxa"/>
          </w:tcPr>
          <w:p>
            <w:pPr>
              <w:pStyle w:val="TableParagraph"/>
              <w:rPr>
                <w:sz w:val="22"/>
              </w:rPr>
            </w:pPr>
          </w:p>
        </w:tc>
        <w:tc>
          <w:tcPr>
            <w:tcW w:w="553" w:type="dxa"/>
          </w:tcPr>
          <w:p>
            <w:pPr>
              <w:pStyle w:val="TableParagraph"/>
              <w:rPr>
                <w:sz w:val="22"/>
              </w:rPr>
            </w:pPr>
          </w:p>
        </w:tc>
        <w:tc>
          <w:tcPr>
            <w:tcW w:w="552" w:type="dxa"/>
          </w:tcPr>
          <w:p>
            <w:pPr>
              <w:pStyle w:val="TableParagraph"/>
              <w:rPr>
                <w:sz w:val="22"/>
              </w:rPr>
            </w:pPr>
          </w:p>
        </w:tc>
        <w:tc>
          <w:tcPr>
            <w:tcW w:w="559" w:type="dxa"/>
          </w:tcPr>
          <w:p>
            <w:pPr>
              <w:pStyle w:val="TableParagraph"/>
              <w:rPr>
                <w:sz w:val="22"/>
              </w:rPr>
            </w:pPr>
          </w:p>
        </w:tc>
        <w:tc>
          <w:tcPr>
            <w:tcW w:w="545" w:type="dxa"/>
          </w:tcPr>
          <w:p>
            <w:pPr>
              <w:pStyle w:val="TableParagraph"/>
              <w:rPr>
                <w:sz w:val="22"/>
              </w:rPr>
            </w:pPr>
          </w:p>
        </w:tc>
      </w:tr>
      <w:tr>
        <w:trPr>
          <w:trHeight w:val="318" w:hRule="atLeast"/>
        </w:trPr>
        <w:tc>
          <w:tcPr>
            <w:tcW w:w="908" w:type="dxa"/>
          </w:tcPr>
          <w:p>
            <w:pPr>
              <w:pStyle w:val="TableParagraph"/>
              <w:rPr>
                <w:sz w:val="22"/>
              </w:rPr>
            </w:pPr>
          </w:p>
        </w:tc>
        <w:tc>
          <w:tcPr>
            <w:tcW w:w="598" w:type="dxa"/>
          </w:tcPr>
          <w:p>
            <w:pPr>
              <w:pStyle w:val="TableParagraph"/>
              <w:rPr>
                <w:sz w:val="22"/>
              </w:rPr>
            </w:pPr>
          </w:p>
        </w:tc>
        <w:tc>
          <w:tcPr>
            <w:tcW w:w="603" w:type="dxa"/>
          </w:tcPr>
          <w:p>
            <w:pPr>
              <w:pStyle w:val="TableParagraph"/>
              <w:rPr>
                <w:sz w:val="22"/>
              </w:rPr>
            </w:pPr>
          </w:p>
        </w:tc>
        <w:tc>
          <w:tcPr>
            <w:tcW w:w="474" w:type="dxa"/>
          </w:tcPr>
          <w:p>
            <w:pPr>
              <w:pStyle w:val="TableParagraph"/>
              <w:rPr>
                <w:sz w:val="22"/>
              </w:rPr>
            </w:pPr>
          </w:p>
        </w:tc>
        <w:tc>
          <w:tcPr>
            <w:tcW w:w="569" w:type="dxa"/>
          </w:tcPr>
          <w:p>
            <w:pPr>
              <w:pStyle w:val="TableParagraph"/>
              <w:rPr>
                <w:sz w:val="22"/>
              </w:rPr>
            </w:pPr>
          </w:p>
        </w:tc>
        <w:tc>
          <w:tcPr>
            <w:tcW w:w="595" w:type="dxa"/>
          </w:tcPr>
          <w:p>
            <w:pPr>
              <w:pStyle w:val="TableParagraph"/>
              <w:rPr>
                <w:sz w:val="22"/>
              </w:rPr>
            </w:pPr>
          </w:p>
        </w:tc>
        <w:tc>
          <w:tcPr>
            <w:tcW w:w="413" w:type="dxa"/>
          </w:tcPr>
          <w:p>
            <w:pPr>
              <w:pStyle w:val="TableParagraph"/>
              <w:rPr>
                <w:sz w:val="22"/>
              </w:rPr>
            </w:pPr>
          </w:p>
        </w:tc>
        <w:tc>
          <w:tcPr>
            <w:tcW w:w="411" w:type="dxa"/>
          </w:tcPr>
          <w:p>
            <w:pPr>
              <w:pStyle w:val="TableParagraph"/>
              <w:rPr>
                <w:sz w:val="22"/>
              </w:rPr>
            </w:pPr>
          </w:p>
        </w:tc>
        <w:tc>
          <w:tcPr>
            <w:tcW w:w="565" w:type="dxa"/>
          </w:tcPr>
          <w:p>
            <w:pPr>
              <w:pStyle w:val="TableParagraph"/>
              <w:rPr>
                <w:sz w:val="22"/>
              </w:rPr>
            </w:pPr>
          </w:p>
        </w:tc>
        <w:tc>
          <w:tcPr>
            <w:tcW w:w="567" w:type="dxa"/>
          </w:tcPr>
          <w:p>
            <w:pPr>
              <w:pStyle w:val="TableParagraph"/>
              <w:rPr>
                <w:sz w:val="22"/>
              </w:rPr>
            </w:pPr>
          </w:p>
        </w:tc>
        <w:tc>
          <w:tcPr>
            <w:tcW w:w="529" w:type="dxa"/>
          </w:tcPr>
          <w:p>
            <w:pPr>
              <w:pStyle w:val="TableParagraph"/>
              <w:rPr>
                <w:sz w:val="22"/>
              </w:rPr>
            </w:pPr>
          </w:p>
        </w:tc>
        <w:tc>
          <w:tcPr>
            <w:tcW w:w="555" w:type="dxa"/>
          </w:tcPr>
          <w:p>
            <w:pPr>
              <w:pStyle w:val="TableParagraph"/>
              <w:rPr>
                <w:sz w:val="22"/>
              </w:rPr>
            </w:pPr>
          </w:p>
        </w:tc>
        <w:tc>
          <w:tcPr>
            <w:tcW w:w="553" w:type="dxa"/>
          </w:tcPr>
          <w:p>
            <w:pPr>
              <w:pStyle w:val="TableParagraph"/>
              <w:rPr>
                <w:sz w:val="22"/>
              </w:rPr>
            </w:pPr>
          </w:p>
        </w:tc>
        <w:tc>
          <w:tcPr>
            <w:tcW w:w="552" w:type="dxa"/>
          </w:tcPr>
          <w:p>
            <w:pPr>
              <w:pStyle w:val="TableParagraph"/>
              <w:rPr>
                <w:sz w:val="22"/>
              </w:rPr>
            </w:pPr>
          </w:p>
        </w:tc>
        <w:tc>
          <w:tcPr>
            <w:tcW w:w="559" w:type="dxa"/>
          </w:tcPr>
          <w:p>
            <w:pPr>
              <w:pStyle w:val="TableParagraph"/>
              <w:rPr>
                <w:sz w:val="22"/>
              </w:rPr>
            </w:pPr>
          </w:p>
        </w:tc>
        <w:tc>
          <w:tcPr>
            <w:tcW w:w="545" w:type="dxa"/>
          </w:tcPr>
          <w:p>
            <w:pPr>
              <w:pStyle w:val="TableParagraph"/>
              <w:rPr>
                <w:sz w:val="22"/>
              </w:rPr>
            </w:pPr>
          </w:p>
        </w:tc>
      </w:tr>
    </w:tbl>
    <w:p>
      <w:pPr>
        <w:pStyle w:val="BodyText"/>
        <w:spacing w:before="62"/>
        <w:rPr>
          <w:b/>
        </w:rPr>
      </w:pPr>
    </w:p>
    <w:p>
      <w:pPr>
        <w:spacing w:before="0"/>
        <w:ind w:left="12" w:right="0" w:firstLine="0"/>
        <w:jc w:val="left"/>
        <w:rPr>
          <w:i/>
          <w:sz w:val="24"/>
        </w:rPr>
      </w:pPr>
      <w:r>
        <w:rPr>
          <w:i/>
          <w:color w:val="221F1F"/>
          <w:spacing w:val="-2"/>
          <w:sz w:val="24"/>
        </w:rPr>
        <w:t>Instructions:</w:t>
      </w:r>
    </w:p>
    <w:p>
      <w:pPr>
        <w:pStyle w:val="ListParagraph"/>
        <w:numPr>
          <w:ilvl w:val="0"/>
          <w:numId w:val="82"/>
        </w:numPr>
        <w:tabs>
          <w:tab w:pos="252" w:val="left" w:leader="none"/>
        </w:tabs>
        <w:spacing w:line="240" w:lineRule="auto" w:before="41" w:after="0"/>
        <w:ind w:left="252" w:right="0" w:hanging="240"/>
        <w:jc w:val="left"/>
        <w:rPr>
          <w:sz w:val="24"/>
        </w:rPr>
      </w:pPr>
      <w:r>
        <w:rPr>
          <w:color w:val="221F1F"/>
          <w:sz w:val="24"/>
        </w:rPr>
        <w:t>Only</w:t>
      </w:r>
      <w:r>
        <w:rPr>
          <w:color w:val="221F1F"/>
          <w:spacing w:val="-4"/>
          <w:sz w:val="24"/>
        </w:rPr>
        <w:t> </w:t>
      </w:r>
      <w:r>
        <w:rPr>
          <w:color w:val="221F1F"/>
          <w:sz w:val="24"/>
        </w:rPr>
        <w:t>claims</w:t>
      </w:r>
      <w:r>
        <w:rPr>
          <w:color w:val="221F1F"/>
          <w:spacing w:val="-1"/>
          <w:sz w:val="24"/>
        </w:rPr>
        <w:t> </w:t>
      </w:r>
      <w:r>
        <w:rPr>
          <w:color w:val="221F1F"/>
          <w:sz w:val="24"/>
        </w:rPr>
        <w:t>admitted</w:t>
      </w:r>
      <w:r>
        <w:rPr>
          <w:color w:val="221F1F"/>
          <w:spacing w:val="-2"/>
          <w:sz w:val="24"/>
        </w:rPr>
        <w:t> </w:t>
      </w:r>
      <w:r>
        <w:rPr>
          <w:color w:val="221F1F"/>
          <w:sz w:val="24"/>
        </w:rPr>
        <w:t>either</w:t>
      </w:r>
      <w:r>
        <w:rPr>
          <w:color w:val="221F1F"/>
          <w:spacing w:val="-1"/>
          <w:sz w:val="24"/>
        </w:rPr>
        <w:t> </w:t>
      </w:r>
      <w:r>
        <w:rPr>
          <w:color w:val="221F1F"/>
          <w:sz w:val="24"/>
        </w:rPr>
        <w:t>wholly</w:t>
      </w:r>
      <w:r>
        <w:rPr>
          <w:color w:val="221F1F"/>
          <w:spacing w:val="-1"/>
          <w:sz w:val="24"/>
        </w:rPr>
        <w:t> </w:t>
      </w:r>
      <w:r>
        <w:rPr>
          <w:color w:val="221F1F"/>
          <w:sz w:val="24"/>
        </w:rPr>
        <w:t>or</w:t>
      </w:r>
      <w:r>
        <w:rPr>
          <w:color w:val="221F1F"/>
          <w:spacing w:val="-2"/>
          <w:sz w:val="24"/>
        </w:rPr>
        <w:t> </w:t>
      </w:r>
      <w:r>
        <w:rPr>
          <w:color w:val="221F1F"/>
          <w:sz w:val="24"/>
        </w:rPr>
        <w:t>in</w:t>
      </w:r>
      <w:r>
        <w:rPr>
          <w:color w:val="221F1F"/>
          <w:spacing w:val="-1"/>
          <w:sz w:val="24"/>
        </w:rPr>
        <w:t> </w:t>
      </w:r>
      <w:r>
        <w:rPr>
          <w:color w:val="221F1F"/>
          <w:sz w:val="24"/>
        </w:rPr>
        <w:t>part</w:t>
      </w:r>
      <w:r>
        <w:rPr>
          <w:color w:val="221F1F"/>
          <w:spacing w:val="-2"/>
          <w:sz w:val="24"/>
        </w:rPr>
        <w:t> </w:t>
      </w:r>
      <w:r>
        <w:rPr>
          <w:color w:val="221F1F"/>
          <w:sz w:val="24"/>
        </w:rPr>
        <w:t>should</w:t>
      </w:r>
      <w:r>
        <w:rPr>
          <w:color w:val="221F1F"/>
          <w:spacing w:val="-1"/>
          <w:sz w:val="24"/>
        </w:rPr>
        <w:t> </w:t>
      </w:r>
      <w:r>
        <w:rPr>
          <w:color w:val="221F1F"/>
          <w:sz w:val="24"/>
        </w:rPr>
        <w:t>be</w:t>
      </w:r>
      <w:r>
        <w:rPr>
          <w:color w:val="221F1F"/>
          <w:spacing w:val="-1"/>
          <w:sz w:val="24"/>
        </w:rPr>
        <w:t> </w:t>
      </w:r>
      <w:r>
        <w:rPr>
          <w:color w:val="221F1F"/>
          <w:sz w:val="24"/>
        </w:rPr>
        <w:t>entered</w:t>
      </w:r>
      <w:r>
        <w:rPr>
          <w:color w:val="221F1F"/>
          <w:spacing w:val="-2"/>
          <w:sz w:val="24"/>
        </w:rPr>
        <w:t> </w:t>
      </w:r>
      <w:r>
        <w:rPr>
          <w:color w:val="221F1F"/>
          <w:sz w:val="24"/>
        </w:rPr>
        <w:t>in</w:t>
      </w:r>
      <w:r>
        <w:rPr>
          <w:color w:val="221F1F"/>
          <w:spacing w:val="-1"/>
          <w:sz w:val="24"/>
        </w:rPr>
        <w:t> </w:t>
      </w:r>
      <w:r>
        <w:rPr>
          <w:color w:val="221F1F"/>
          <w:sz w:val="24"/>
        </w:rPr>
        <w:t>this</w:t>
      </w:r>
      <w:r>
        <w:rPr>
          <w:color w:val="221F1F"/>
          <w:spacing w:val="1"/>
          <w:sz w:val="24"/>
        </w:rPr>
        <w:t> </w:t>
      </w:r>
      <w:r>
        <w:rPr>
          <w:color w:val="221F1F"/>
          <w:spacing w:val="-2"/>
          <w:sz w:val="24"/>
        </w:rPr>
        <w:t>Register.</w:t>
      </w:r>
    </w:p>
    <w:p>
      <w:pPr>
        <w:pStyle w:val="ListParagraph"/>
        <w:numPr>
          <w:ilvl w:val="0"/>
          <w:numId w:val="82"/>
        </w:numPr>
        <w:tabs>
          <w:tab w:pos="252" w:val="left" w:leader="none"/>
        </w:tabs>
        <w:spacing w:line="278" w:lineRule="auto" w:before="41" w:after="0"/>
        <w:ind w:left="12" w:right="1754" w:firstLine="0"/>
        <w:jc w:val="left"/>
        <w:rPr>
          <w:sz w:val="24"/>
        </w:rPr>
      </w:pPr>
      <w:r>
        <w:rPr>
          <w:color w:val="221F1F"/>
          <w:sz w:val="24"/>
        </w:rPr>
        <w:t>The</w:t>
      </w:r>
      <w:r>
        <w:rPr>
          <w:color w:val="221F1F"/>
          <w:spacing w:val="-4"/>
          <w:sz w:val="24"/>
        </w:rPr>
        <w:t> </w:t>
      </w:r>
      <w:r>
        <w:rPr>
          <w:color w:val="221F1F"/>
          <w:sz w:val="24"/>
        </w:rPr>
        <w:t>page</w:t>
      </w:r>
      <w:r>
        <w:rPr>
          <w:color w:val="221F1F"/>
          <w:spacing w:val="-3"/>
          <w:sz w:val="24"/>
        </w:rPr>
        <w:t> </w:t>
      </w:r>
      <w:r>
        <w:rPr>
          <w:color w:val="221F1F"/>
          <w:sz w:val="24"/>
        </w:rPr>
        <w:t>on</w:t>
      </w:r>
      <w:r>
        <w:rPr>
          <w:color w:val="221F1F"/>
          <w:spacing w:val="-2"/>
          <w:sz w:val="24"/>
        </w:rPr>
        <w:t> </w:t>
      </w:r>
      <w:r>
        <w:rPr>
          <w:color w:val="221F1F"/>
          <w:sz w:val="24"/>
        </w:rPr>
        <w:t>the</w:t>
      </w:r>
      <w:r>
        <w:rPr>
          <w:color w:val="221F1F"/>
          <w:spacing w:val="-2"/>
          <w:sz w:val="24"/>
        </w:rPr>
        <w:t> </w:t>
      </w:r>
      <w:r>
        <w:rPr>
          <w:color w:val="221F1F"/>
          <w:sz w:val="24"/>
        </w:rPr>
        <w:t>left</w:t>
      </w:r>
      <w:r>
        <w:rPr>
          <w:color w:val="221F1F"/>
          <w:spacing w:val="-2"/>
          <w:sz w:val="24"/>
        </w:rPr>
        <w:t> </w:t>
      </w:r>
      <w:r>
        <w:rPr>
          <w:color w:val="221F1F"/>
          <w:sz w:val="24"/>
        </w:rPr>
        <w:t>side</w:t>
      </w:r>
      <w:r>
        <w:rPr>
          <w:color w:val="221F1F"/>
          <w:spacing w:val="-2"/>
          <w:sz w:val="24"/>
        </w:rPr>
        <w:t> </w:t>
      </w:r>
      <w:r>
        <w:rPr>
          <w:color w:val="221F1F"/>
          <w:sz w:val="24"/>
        </w:rPr>
        <w:t>should</w:t>
      </w:r>
      <w:r>
        <w:rPr>
          <w:color w:val="221F1F"/>
          <w:spacing w:val="-2"/>
          <w:sz w:val="24"/>
        </w:rPr>
        <w:t> </w:t>
      </w:r>
      <w:r>
        <w:rPr>
          <w:color w:val="221F1F"/>
          <w:sz w:val="24"/>
        </w:rPr>
        <w:t>be</w:t>
      </w:r>
      <w:r>
        <w:rPr>
          <w:color w:val="221F1F"/>
          <w:spacing w:val="-2"/>
          <w:sz w:val="24"/>
        </w:rPr>
        <w:t> </w:t>
      </w:r>
      <w:r>
        <w:rPr>
          <w:color w:val="221F1F"/>
          <w:sz w:val="24"/>
        </w:rPr>
        <w:t>reserved</w:t>
      </w:r>
      <w:r>
        <w:rPr>
          <w:color w:val="221F1F"/>
          <w:spacing w:val="-1"/>
          <w:sz w:val="24"/>
        </w:rPr>
        <w:t> </w:t>
      </w:r>
      <w:r>
        <w:rPr>
          <w:color w:val="221F1F"/>
          <w:sz w:val="24"/>
        </w:rPr>
        <w:t>for</w:t>
      </w:r>
      <w:r>
        <w:rPr>
          <w:color w:val="221F1F"/>
          <w:spacing w:val="-2"/>
          <w:sz w:val="24"/>
        </w:rPr>
        <w:t> </w:t>
      </w:r>
      <w:r>
        <w:rPr>
          <w:color w:val="221F1F"/>
          <w:sz w:val="24"/>
        </w:rPr>
        <w:t>claims</w:t>
      </w:r>
      <w:r>
        <w:rPr>
          <w:color w:val="221F1F"/>
          <w:spacing w:val="-2"/>
          <w:sz w:val="24"/>
        </w:rPr>
        <w:t> </w:t>
      </w:r>
      <w:r>
        <w:rPr>
          <w:color w:val="221F1F"/>
          <w:sz w:val="24"/>
        </w:rPr>
        <w:t>and</w:t>
      </w:r>
      <w:r>
        <w:rPr>
          <w:color w:val="221F1F"/>
          <w:spacing w:val="-2"/>
          <w:sz w:val="24"/>
        </w:rPr>
        <w:t> </w:t>
      </w:r>
      <w:r>
        <w:rPr>
          <w:color w:val="221F1F"/>
          <w:sz w:val="24"/>
        </w:rPr>
        <w:t>the</w:t>
      </w:r>
      <w:r>
        <w:rPr>
          <w:color w:val="221F1F"/>
          <w:spacing w:val="-2"/>
          <w:sz w:val="24"/>
        </w:rPr>
        <w:t> </w:t>
      </w:r>
      <w:r>
        <w:rPr>
          <w:color w:val="221F1F"/>
          <w:sz w:val="24"/>
        </w:rPr>
        <w:t>page</w:t>
      </w:r>
      <w:r>
        <w:rPr>
          <w:color w:val="221F1F"/>
          <w:spacing w:val="-3"/>
          <w:sz w:val="24"/>
        </w:rPr>
        <w:t> </w:t>
      </w:r>
      <w:r>
        <w:rPr>
          <w:color w:val="221F1F"/>
          <w:sz w:val="24"/>
        </w:rPr>
        <w:t>on</w:t>
      </w:r>
      <w:r>
        <w:rPr>
          <w:color w:val="221F1F"/>
          <w:spacing w:val="-2"/>
          <w:sz w:val="24"/>
        </w:rPr>
        <w:t> </w:t>
      </w:r>
      <w:r>
        <w:rPr>
          <w:color w:val="221F1F"/>
          <w:sz w:val="24"/>
        </w:rPr>
        <w:t>the</w:t>
      </w:r>
      <w:r>
        <w:rPr>
          <w:color w:val="221F1F"/>
          <w:spacing w:val="-3"/>
          <w:sz w:val="24"/>
        </w:rPr>
        <w:t> </w:t>
      </w:r>
      <w:r>
        <w:rPr>
          <w:color w:val="221F1F"/>
          <w:sz w:val="24"/>
        </w:rPr>
        <w:t>right</w:t>
      </w:r>
      <w:r>
        <w:rPr>
          <w:color w:val="221F1F"/>
          <w:spacing w:val="-2"/>
          <w:sz w:val="24"/>
        </w:rPr>
        <w:t> </w:t>
      </w:r>
      <w:r>
        <w:rPr>
          <w:color w:val="221F1F"/>
          <w:sz w:val="24"/>
        </w:rPr>
        <w:t>side</w:t>
      </w:r>
      <w:r>
        <w:rPr>
          <w:color w:val="221F1F"/>
          <w:spacing w:val="-3"/>
          <w:sz w:val="24"/>
        </w:rPr>
        <w:t> </w:t>
      </w:r>
      <w:r>
        <w:rPr>
          <w:color w:val="221F1F"/>
          <w:sz w:val="24"/>
        </w:rPr>
        <w:t>for </w:t>
      </w:r>
      <w:r>
        <w:rPr>
          <w:color w:val="221F1F"/>
          <w:spacing w:val="-2"/>
          <w:sz w:val="24"/>
        </w:rPr>
        <w:t>Distributions.</w:t>
      </w:r>
    </w:p>
    <w:p>
      <w:pPr>
        <w:pStyle w:val="BodyText"/>
      </w:pPr>
    </w:p>
    <w:p>
      <w:pPr>
        <w:pStyle w:val="BodyText"/>
      </w:pPr>
    </w:p>
    <w:p>
      <w:pPr>
        <w:pStyle w:val="BodyText"/>
      </w:pPr>
    </w:p>
    <w:p>
      <w:pPr>
        <w:pStyle w:val="BodyText"/>
      </w:pPr>
    </w:p>
    <w:p>
      <w:pPr>
        <w:pStyle w:val="BodyText"/>
      </w:pPr>
    </w:p>
    <w:p>
      <w:pPr>
        <w:pStyle w:val="BodyText"/>
        <w:spacing w:before="243"/>
      </w:pPr>
    </w:p>
    <w:p>
      <w:pPr>
        <w:pStyle w:val="Heading1"/>
        <w:ind w:left="799" w:right="817"/>
      </w:pPr>
      <w:r>
        <w:rPr/>
        <w:t>CONTRIBUTORY’S</w:t>
      </w:r>
      <w:r>
        <w:rPr>
          <w:spacing w:val="-4"/>
        </w:rPr>
        <w:t> </w:t>
      </w:r>
      <w:r>
        <w:rPr>
          <w:spacing w:val="-2"/>
        </w:rPr>
        <w:t>LEDGER</w:t>
      </w:r>
    </w:p>
    <w:p>
      <w:pPr>
        <w:pStyle w:val="BodyText"/>
        <w:spacing w:before="131"/>
        <w:rPr>
          <w:b/>
          <w:sz w:val="20"/>
        </w:rPr>
      </w:pPr>
    </w:p>
    <w:tbl>
      <w:tblPr>
        <w:tblW w:w="0" w:type="auto"/>
        <w:jc w:val="left"/>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8"/>
        <w:gridCol w:w="1106"/>
        <w:gridCol w:w="893"/>
        <w:gridCol w:w="1464"/>
        <w:gridCol w:w="824"/>
        <w:gridCol w:w="725"/>
        <w:gridCol w:w="593"/>
        <w:gridCol w:w="778"/>
        <w:gridCol w:w="744"/>
        <w:gridCol w:w="1034"/>
      </w:tblGrid>
      <w:tr>
        <w:trPr>
          <w:trHeight w:val="295" w:hRule="atLeast"/>
        </w:trPr>
        <w:tc>
          <w:tcPr>
            <w:tcW w:w="828" w:type="dxa"/>
            <w:tcBorders>
              <w:bottom w:val="nil"/>
            </w:tcBorders>
          </w:tcPr>
          <w:p>
            <w:pPr>
              <w:pStyle w:val="TableParagraph"/>
              <w:spacing w:line="275" w:lineRule="exact"/>
              <w:ind w:left="108"/>
              <w:rPr>
                <w:i/>
                <w:sz w:val="24"/>
              </w:rPr>
            </w:pPr>
            <w:r>
              <w:rPr>
                <w:i/>
                <w:spacing w:val="-5"/>
                <w:sz w:val="24"/>
              </w:rPr>
              <w:t>Sl.</w:t>
            </w:r>
          </w:p>
        </w:tc>
        <w:tc>
          <w:tcPr>
            <w:tcW w:w="1106" w:type="dxa"/>
            <w:tcBorders>
              <w:bottom w:val="nil"/>
            </w:tcBorders>
          </w:tcPr>
          <w:p>
            <w:pPr>
              <w:pStyle w:val="TableParagraph"/>
              <w:spacing w:line="275" w:lineRule="exact"/>
              <w:ind w:left="108"/>
              <w:rPr>
                <w:i/>
                <w:sz w:val="24"/>
              </w:rPr>
            </w:pPr>
            <w:r>
              <w:rPr>
                <w:i/>
                <w:spacing w:val="-4"/>
                <w:sz w:val="24"/>
              </w:rPr>
              <w:t>Name</w:t>
            </w:r>
          </w:p>
        </w:tc>
        <w:tc>
          <w:tcPr>
            <w:tcW w:w="893" w:type="dxa"/>
            <w:vMerge w:val="restart"/>
          </w:tcPr>
          <w:p>
            <w:pPr>
              <w:pStyle w:val="TableParagraph"/>
              <w:rPr>
                <w:sz w:val="22"/>
              </w:rPr>
            </w:pPr>
          </w:p>
        </w:tc>
        <w:tc>
          <w:tcPr>
            <w:tcW w:w="2288" w:type="dxa"/>
            <w:gridSpan w:val="2"/>
            <w:tcBorders>
              <w:bottom w:val="nil"/>
            </w:tcBorders>
          </w:tcPr>
          <w:p>
            <w:pPr>
              <w:pStyle w:val="TableParagraph"/>
              <w:spacing w:line="275" w:lineRule="exact"/>
              <w:ind w:left="1249"/>
              <w:rPr>
                <w:i/>
                <w:sz w:val="24"/>
              </w:rPr>
            </w:pPr>
            <w:r>
              <w:rPr>
                <w:i/>
                <w:spacing w:val="-2"/>
                <w:sz w:val="24"/>
              </w:rPr>
              <w:t>Calls</w:t>
            </w:r>
          </w:p>
        </w:tc>
        <w:tc>
          <w:tcPr>
            <w:tcW w:w="725" w:type="dxa"/>
            <w:tcBorders>
              <w:bottom w:val="nil"/>
            </w:tcBorders>
          </w:tcPr>
          <w:p>
            <w:pPr>
              <w:pStyle w:val="TableParagraph"/>
              <w:spacing w:line="275" w:lineRule="exact"/>
              <w:ind w:left="13" w:right="83"/>
              <w:jc w:val="center"/>
              <w:rPr>
                <w:i/>
                <w:sz w:val="24"/>
              </w:rPr>
            </w:pPr>
            <w:r>
              <w:rPr>
                <w:i/>
                <w:spacing w:val="-5"/>
                <w:sz w:val="24"/>
              </w:rPr>
              <w:t>Rem</w:t>
            </w:r>
          </w:p>
        </w:tc>
        <w:tc>
          <w:tcPr>
            <w:tcW w:w="2115" w:type="dxa"/>
            <w:gridSpan w:val="3"/>
            <w:tcBorders>
              <w:bottom w:val="nil"/>
            </w:tcBorders>
          </w:tcPr>
          <w:p>
            <w:pPr>
              <w:pStyle w:val="TableParagraph"/>
              <w:spacing w:line="275" w:lineRule="exact"/>
              <w:ind w:left="262"/>
              <w:rPr>
                <w:i/>
                <w:sz w:val="24"/>
              </w:rPr>
            </w:pPr>
            <w:r>
              <w:rPr>
                <w:i/>
                <w:sz w:val="24"/>
              </w:rPr>
              <w:t>Returns</w:t>
            </w:r>
            <w:r>
              <w:rPr>
                <w:i/>
                <w:spacing w:val="-3"/>
                <w:sz w:val="24"/>
              </w:rPr>
              <w:t> </w:t>
            </w:r>
            <w:r>
              <w:rPr>
                <w:i/>
                <w:sz w:val="24"/>
              </w:rPr>
              <w:t>of</w:t>
            </w:r>
            <w:r>
              <w:rPr>
                <w:i/>
                <w:spacing w:val="-3"/>
                <w:sz w:val="24"/>
              </w:rPr>
              <w:t> </w:t>
            </w:r>
            <w:r>
              <w:rPr>
                <w:i/>
                <w:spacing w:val="-2"/>
                <w:sz w:val="24"/>
              </w:rPr>
              <w:t>share</w:t>
            </w:r>
          </w:p>
        </w:tc>
        <w:tc>
          <w:tcPr>
            <w:tcW w:w="1034" w:type="dxa"/>
            <w:tcBorders>
              <w:bottom w:val="nil"/>
            </w:tcBorders>
          </w:tcPr>
          <w:p>
            <w:pPr>
              <w:pStyle w:val="TableParagraph"/>
              <w:spacing w:line="275" w:lineRule="exact"/>
              <w:ind w:left="108"/>
              <w:rPr>
                <w:i/>
                <w:sz w:val="24"/>
              </w:rPr>
            </w:pPr>
            <w:r>
              <w:rPr>
                <w:i/>
                <w:spacing w:val="-2"/>
                <w:sz w:val="24"/>
              </w:rPr>
              <w:t>Remark</w:t>
            </w:r>
          </w:p>
        </w:tc>
      </w:tr>
      <w:tr>
        <w:trPr>
          <w:trHeight w:val="327" w:hRule="atLeast"/>
        </w:trPr>
        <w:tc>
          <w:tcPr>
            <w:tcW w:w="828" w:type="dxa"/>
            <w:tcBorders>
              <w:top w:val="nil"/>
              <w:bottom w:val="nil"/>
            </w:tcBorders>
          </w:tcPr>
          <w:p>
            <w:pPr>
              <w:pStyle w:val="TableParagraph"/>
              <w:spacing w:before="10"/>
              <w:ind w:left="108"/>
              <w:rPr>
                <w:i/>
                <w:sz w:val="24"/>
              </w:rPr>
            </w:pPr>
            <w:r>
              <w:rPr>
                <w:i/>
                <w:spacing w:val="-5"/>
                <w:sz w:val="24"/>
              </w:rPr>
              <w:t>No.</w:t>
            </w:r>
          </w:p>
        </w:tc>
        <w:tc>
          <w:tcPr>
            <w:tcW w:w="1106" w:type="dxa"/>
            <w:tcBorders>
              <w:top w:val="nil"/>
              <w:bottom w:val="nil"/>
            </w:tcBorders>
          </w:tcPr>
          <w:p>
            <w:pPr>
              <w:pStyle w:val="TableParagraph"/>
              <w:spacing w:before="10"/>
              <w:ind w:left="108"/>
              <w:rPr>
                <w:i/>
                <w:sz w:val="24"/>
              </w:rPr>
            </w:pPr>
            <w:r>
              <w:rPr>
                <w:i/>
                <w:spacing w:val="-5"/>
                <w:sz w:val="24"/>
              </w:rPr>
              <w:t>and</w:t>
            </w:r>
          </w:p>
        </w:tc>
        <w:tc>
          <w:tcPr>
            <w:tcW w:w="893" w:type="dxa"/>
            <w:vMerge/>
            <w:tcBorders>
              <w:top w:val="nil"/>
            </w:tcBorders>
          </w:tcPr>
          <w:p>
            <w:pPr>
              <w:rPr>
                <w:sz w:val="2"/>
                <w:szCs w:val="2"/>
              </w:rPr>
            </w:pPr>
          </w:p>
        </w:tc>
        <w:tc>
          <w:tcPr>
            <w:tcW w:w="2288" w:type="dxa"/>
            <w:gridSpan w:val="2"/>
            <w:tcBorders>
              <w:top w:val="nil"/>
            </w:tcBorders>
          </w:tcPr>
          <w:p>
            <w:pPr>
              <w:pStyle w:val="TableParagraph"/>
              <w:rPr>
                <w:sz w:val="22"/>
              </w:rPr>
            </w:pPr>
          </w:p>
        </w:tc>
        <w:tc>
          <w:tcPr>
            <w:tcW w:w="725" w:type="dxa"/>
            <w:tcBorders>
              <w:top w:val="nil"/>
              <w:bottom w:val="nil"/>
            </w:tcBorders>
          </w:tcPr>
          <w:p>
            <w:pPr>
              <w:pStyle w:val="TableParagraph"/>
              <w:spacing w:before="10"/>
              <w:ind w:right="83"/>
              <w:jc w:val="center"/>
              <w:rPr>
                <w:i/>
                <w:sz w:val="24"/>
              </w:rPr>
            </w:pPr>
            <w:r>
              <w:rPr>
                <w:i/>
                <w:spacing w:val="-4"/>
                <w:sz w:val="24"/>
              </w:rPr>
              <w:t>arks</w:t>
            </w:r>
          </w:p>
        </w:tc>
        <w:tc>
          <w:tcPr>
            <w:tcW w:w="2115" w:type="dxa"/>
            <w:gridSpan w:val="3"/>
            <w:tcBorders>
              <w:top w:val="nil"/>
            </w:tcBorders>
          </w:tcPr>
          <w:p>
            <w:pPr>
              <w:pStyle w:val="TableParagraph"/>
              <w:spacing w:before="10"/>
              <w:ind w:left="7"/>
              <w:jc w:val="center"/>
              <w:rPr>
                <w:i/>
                <w:sz w:val="24"/>
              </w:rPr>
            </w:pPr>
            <w:r>
              <w:rPr>
                <w:i/>
                <w:spacing w:val="-2"/>
                <w:sz w:val="24"/>
              </w:rPr>
              <w:t>capital</w:t>
            </w:r>
          </w:p>
        </w:tc>
        <w:tc>
          <w:tcPr>
            <w:tcW w:w="1034" w:type="dxa"/>
            <w:tcBorders>
              <w:top w:val="nil"/>
              <w:bottom w:val="nil"/>
            </w:tcBorders>
          </w:tcPr>
          <w:p>
            <w:pPr>
              <w:pStyle w:val="TableParagraph"/>
              <w:spacing w:before="10"/>
              <w:ind w:left="108"/>
              <w:rPr>
                <w:i/>
                <w:sz w:val="24"/>
              </w:rPr>
            </w:pPr>
            <w:r>
              <w:rPr>
                <w:i/>
                <w:spacing w:val="-10"/>
                <w:sz w:val="24"/>
              </w:rPr>
              <w:t>s</w:t>
            </w:r>
          </w:p>
        </w:tc>
      </w:tr>
      <w:tr>
        <w:trPr>
          <w:trHeight w:val="293" w:hRule="atLeast"/>
        </w:trPr>
        <w:tc>
          <w:tcPr>
            <w:tcW w:w="828" w:type="dxa"/>
            <w:tcBorders>
              <w:top w:val="nil"/>
              <w:bottom w:val="nil"/>
            </w:tcBorders>
          </w:tcPr>
          <w:p>
            <w:pPr>
              <w:pStyle w:val="TableParagraph"/>
              <w:rPr>
                <w:sz w:val="22"/>
              </w:rPr>
            </w:pPr>
          </w:p>
        </w:tc>
        <w:tc>
          <w:tcPr>
            <w:tcW w:w="1106" w:type="dxa"/>
            <w:tcBorders>
              <w:top w:val="nil"/>
              <w:bottom w:val="nil"/>
            </w:tcBorders>
          </w:tcPr>
          <w:p>
            <w:pPr>
              <w:pStyle w:val="TableParagraph"/>
              <w:spacing w:line="265" w:lineRule="exact"/>
              <w:ind w:left="108"/>
              <w:rPr>
                <w:i/>
                <w:sz w:val="24"/>
              </w:rPr>
            </w:pPr>
            <w:r>
              <w:rPr>
                <w:i/>
                <w:spacing w:val="-2"/>
                <w:sz w:val="24"/>
              </w:rPr>
              <w:t>address</w:t>
            </w:r>
          </w:p>
        </w:tc>
        <w:tc>
          <w:tcPr>
            <w:tcW w:w="893" w:type="dxa"/>
            <w:vMerge/>
            <w:tcBorders>
              <w:top w:val="nil"/>
            </w:tcBorders>
          </w:tcPr>
          <w:p>
            <w:pPr>
              <w:rPr>
                <w:sz w:val="2"/>
                <w:szCs w:val="2"/>
              </w:rPr>
            </w:pPr>
          </w:p>
        </w:tc>
        <w:tc>
          <w:tcPr>
            <w:tcW w:w="1464" w:type="dxa"/>
            <w:tcBorders>
              <w:bottom w:val="nil"/>
            </w:tcBorders>
          </w:tcPr>
          <w:p>
            <w:pPr>
              <w:pStyle w:val="TableParagraph"/>
              <w:spacing w:line="272" w:lineRule="exact" w:before="1"/>
              <w:ind w:left="289"/>
              <w:rPr>
                <w:i/>
                <w:sz w:val="24"/>
              </w:rPr>
            </w:pPr>
            <w:r>
              <w:rPr>
                <w:i/>
                <w:sz w:val="24"/>
              </w:rPr>
              <w:t>First</w:t>
            </w:r>
            <w:r>
              <w:rPr>
                <w:i/>
                <w:spacing w:val="1"/>
                <w:sz w:val="24"/>
              </w:rPr>
              <w:t> </w:t>
            </w:r>
            <w:r>
              <w:rPr>
                <w:i/>
                <w:spacing w:val="-4"/>
                <w:sz w:val="24"/>
              </w:rPr>
              <w:t>call</w:t>
            </w:r>
          </w:p>
        </w:tc>
        <w:tc>
          <w:tcPr>
            <w:tcW w:w="824" w:type="dxa"/>
            <w:vMerge w:val="restart"/>
          </w:tcPr>
          <w:p>
            <w:pPr>
              <w:pStyle w:val="TableParagraph"/>
              <w:spacing w:line="141" w:lineRule="auto" w:before="38"/>
              <w:ind w:left="289"/>
              <w:rPr>
                <w:i/>
                <w:sz w:val="16"/>
              </w:rPr>
            </w:pPr>
            <w:r>
              <w:rPr>
                <w:i/>
                <w:spacing w:val="-5"/>
                <w:position w:val="-8"/>
                <w:sz w:val="24"/>
              </w:rPr>
              <w:t>2</w:t>
            </w:r>
            <w:r>
              <w:rPr>
                <w:i/>
                <w:spacing w:val="-5"/>
                <w:sz w:val="16"/>
              </w:rPr>
              <w:t>nd</w:t>
            </w:r>
          </w:p>
          <w:p>
            <w:pPr>
              <w:pStyle w:val="TableParagraph"/>
              <w:spacing w:line="261" w:lineRule="auto" w:before="100"/>
              <w:ind w:left="169" w:right="268" w:hanging="60"/>
              <w:rPr>
                <w:i/>
                <w:sz w:val="16"/>
              </w:rPr>
            </w:pPr>
            <w:r>
              <w:rPr>
                <w:i/>
                <w:spacing w:val="-2"/>
                <w:sz w:val="24"/>
              </w:rPr>
              <w:t>call/ </w:t>
            </w:r>
            <w:r>
              <w:rPr>
                <w:i/>
                <w:spacing w:val="-4"/>
                <w:position w:val="-8"/>
                <w:sz w:val="24"/>
              </w:rPr>
              <w:t>3</w:t>
            </w:r>
            <w:r>
              <w:rPr>
                <w:i/>
                <w:spacing w:val="-4"/>
                <w:sz w:val="16"/>
              </w:rPr>
              <w:t>rd</w:t>
            </w:r>
          </w:p>
          <w:p>
            <w:pPr>
              <w:pStyle w:val="TableParagraph"/>
              <w:spacing w:before="16"/>
              <w:ind w:left="109"/>
              <w:rPr>
                <w:i/>
                <w:sz w:val="24"/>
              </w:rPr>
            </w:pPr>
            <w:r>
              <w:rPr>
                <w:i/>
                <w:spacing w:val="-4"/>
                <w:sz w:val="24"/>
              </w:rPr>
              <w:t>call</w:t>
            </w:r>
          </w:p>
        </w:tc>
        <w:tc>
          <w:tcPr>
            <w:tcW w:w="725" w:type="dxa"/>
            <w:tcBorders>
              <w:top w:val="nil"/>
              <w:bottom w:val="nil"/>
            </w:tcBorders>
          </w:tcPr>
          <w:p>
            <w:pPr>
              <w:pStyle w:val="TableParagraph"/>
              <w:rPr>
                <w:sz w:val="22"/>
              </w:rPr>
            </w:pPr>
          </w:p>
        </w:tc>
        <w:tc>
          <w:tcPr>
            <w:tcW w:w="593" w:type="dxa"/>
            <w:tcBorders>
              <w:bottom w:val="nil"/>
            </w:tcBorders>
          </w:tcPr>
          <w:p>
            <w:pPr>
              <w:pStyle w:val="TableParagraph"/>
              <w:spacing w:line="272" w:lineRule="exact" w:before="1"/>
              <w:ind w:left="94" w:right="98"/>
              <w:jc w:val="center"/>
              <w:rPr>
                <w:i/>
                <w:sz w:val="24"/>
              </w:rPr>
            </w:pPr>
            <w:r>
              <w:rPr>
                <w:i/>
                <w:spacing w:val="-5"/>
                <w:sz w:val="24"/>
              </w:rPr>
              <w:t>Dat</w:t>
            </w:r>
          </w:p>
        </w:tc>
        <w:tc>
          <w:tcPr>
            <w:tcW w:w="778" w:type="dxa"/>
            <w:tcBorders>
              <w:bottom w:val="nil"/>
            </w:tcBorders>
          </w:tcPr>
          <w:p>
            <w:pPr>
              <w:pStyle w:val="TableParagraph"/>
              <w:spacing w:line="272" w:lineRule="exact" w:before="1"/>
              <w:ind w:left="108"/>
              <w:rPr>
                <w:i/>
                <w:sz w:val="24"/>
              </w:rPr>
            </w:pPr>
            <w:r>
              <w:rPr>
                <w:i/>
                <w:spacing w:val="-4"/>
                <w:sz w:val="24"/>
              </w:rPr>
              <w:t>Date</w:t>
            </w:r>
          </w:p>
        </w:tc>
        <w:tc>
          <w:tcPr>
            <w:tcW w:w="744" w:type="dxa"/>
            <w:tcBorders>
              <w:bottom w:val="nil"/>
            </w:tcBorders>
          </w:tcPr>
          <w:p>
            <w:pPr>
              <w:pStyle w:val="TableParagraph"/>
              <w:spacing w:line="272" w:lineRule="exact" w:before="1"/>
              <w:ind w:left="12" w:right="88"/>
              <w:jc w:val="center"/>
              <w:rPr>
                <w:i/>
                <w:sz w:val="24"/>
              </w:rPr>
            </w:pPr>
            <w:r>
              <w:rPr>
                <w:i/>
                <w:spacing w:val="-5"/>
                <w:sz w:val="24"/>
              </w:rPr>
              <w:t>Amo</w:t>
            </w:r>
          </w:p>
        </w:tc>
        <w:tc>
          <w:tcPr>
            <w:tcW w:w="1034" w:type="dxa"/>
            <w:tcBorders>
              <w:top w:val="nil"/>
              <w:bottom w:val="nil"/>
            </w:tcBorders>
          </w:tcPr>
          <w:p>
            <w:pPr>
              <w:pStyle w:val="TableParagraph"/>
              <w:rPr>
                <w:sz w:val="22"/>
              </w:rPr>
            </w:pPr>
          </w:p>
        </w:tc>
      </w:tr>
      <w:tr>
        <w:trPr>
          <w:trHeight w:val="307" w:hRule="atLeast"/>
        </w:trPr>
        <w:tc>
          <w:tcPr>
            <w:tcW w:w="828" w:type="dxa"/>
            <w:tcBorders>
              <w:top w:val="nil"/>
              <w:bottom w:val="nil"/>
            </w:tcBorders>
          </w:tcPr>
          <w:p>
            <w:pPr>
              <w:pStyle w:val="TableParagraph"/>
              <w:rPr>
                <w:sz w:val="22"/>
              </w:rPr>
            </w:pPr>
          </w:p>
        </w:tc>
        <w:tc>
          <w:tcPr>
            <w:tcW w:w="1106" w:type="dxa"/>
            <w:tcBorders>
              <w:top w:val="nil"/>
              <w:bottom w:val="nil"/>
            </w:tcBorders>
          </w:tcPr>
          <w:p>
            <w:pPr>
              <w:pStyle w:val="TableParagraph"/>
              <w:spacing w:before="6"/>
              <w:ind w:left="108"/>
              <w:rPr>
                <w:i/>
                <w:sz w:val="24"/>
              </w:rPr>
            </w:pPr>
            <w:r>
              <w:rPr>
                <w:i/>
                <w:spacing w:val="-5"/>
                <w:sz w:val="24"/>
              </w:rPr>
              <w:t>of</w:t>
            </w:r>
          </w:p>
        </w:tc>
        <w:tc>
          <w:tcPr>
            <w:tcW w:w="893" w:type="dxa"/>
            <w:vMerge/>
            <w:tcBorders>
              <w:top w:val="nil"/>
            </w:tcBorders>
          </w:tcPr>
          <w:p>
            <w:pPr>
              <w:rPr>
                <w:sz w:val="2"/>
                <w:szCs w:val="2"/>
              </w:rPr>
            </w:pPr>
          </w:p>
        </w:tc>
        <w:tc>
          <w:tcPr>
            <w:tcW w:w="1464" w:type="dxa"/>
            <w:tcBorders>
              <w:top w:val="nil"/>
              <w:bottom w:val="nil"/>
            </w:tcBorders>
          </w:tcPr>
          <w:p>
            <w:pPr>
              <w:pStyle w:val="TableParagraph"/>
              <w:rPr>
                <w:sz w:val="22"/>
              </w:rPr>
            </w:pPr>
          </w:p>
        </w:tc>
        <w:tc>
          <w:tcPr>
            <w:tcW w:w="824" w:type="dxa"/>
            <w:vMerge/>
            <w:tcBorders>
              <w:top w:val="nil"/>
            </w:tcBorders>
          </w:tcPr>
          <w:p>
            <w:pPr>
              <w:rPr>
                <w:sz w:val="2"/>
                <w:szCs w:val="2"/>
              </w:rPr>
            </w:pPr>
          </w:p>
        </w:tc>
        <w:tc>
          <w:tcPr>
            <w:tcW w:w="725" w:type="dxa"/>
            <w:tcBorders>
              <w:top w:val="nil"/>
              <w:bottom w:val="nil"/>
            </w:tcBorders>
          </w:tcPr>
          <w:p>
            <w:pPr>
              <w:pStyle w:val="TableParagraph"/>
              <w:rPr>
                <w:sz w:val="22"/>
              </w:rPr>
            </w:pPr>
          </w:p>
        </w:tc>
        <w:tc>
          <w:tcPr>
            <w:tcW w:w="593" w:type="dxa"/>
            <w:tcBorders>
              <w:top w:val="nil"/>
              <w:bottom w:val="nil"/>
            </w:tcBorders>
          </w:tcPr>
          <w:p>
            <w:pPr>
              <w:pStyle w:val="TableParagraph"/>
              <w:spacing w:line="272" w:lineRule="exact" w:before="15"/>
              <w:ind w:left="87" w:right="98"/>
              <w:jc w:val="center"/>
              <w:rPr>
                <w:i/>
                <w:sz w:val="24"/>
              </w:rPr>
            </w:pPr>
            <w:r>
              <w:rPr>
                <w:i/>
                <w:sz w:val="24"/>
              </w:rPr>
              <w:t>e</w:t>
            </w:r>
            <w:r>
              <w:rPr>
                <w:i/>
                <w:spacing w:val="-1"/>
                <w:sz w:val="24"/>
              </w:rPr>
              <w:t> </w:t>
            </w:r>
            <w:r>
              <w:rPr>
                <w:i/>
                <w:spacing w:val="-7"/>
                <w:sz w:val="24"/>
              </w:rPr>
              <w:t>of</w:t>
            </w:r>
          </w:p>
        </w:tc>
        <w:tc>
          <w:tcPr>
            <w:tcW w:w="778" w:type="dxa"/>
            <w:tcBorders>
              <w:top w:val="nil"/>
              <w:bottom w:val="nil"/>
            </w:tcBorders>
          </w:tcPr>
          <w:p>
            <w:pPr>
              <w:pStyle w:val="TableParagraph"/>
              <w:spacing w:line="272" w:lineRule="exact" w:before="15"/>
              <w:ind w:left="108"/>
              <w:rPr>
                <w:i/>
                <w:sz w:val="24"/>
              </w:rPr>
            </w:pPr>
            <w:r>
              <w:rPr>
                <w:i/>
                <w:spacing w:val="-5"/>
                <w:sz w:val="24"/>
              </w:rPr>
              <w:t>of</w:t>
            </w:r>
          </w:p>
        </w:tc>
        <w:tc>
          <w:tcPr>
            <w:tcW w:w="744" w:type="dxa"/>
            <w:tcBorders>
              <w:top w:val="nil"/>
              <w:bottom w:val="nil"/>
            </w:tcBorders>
          </w:tcPr>
          <w:p>
            <w:pPr>
              <w:pStyle w:val="TableParagraph"/>
              <w:spacing w:line="272" w:lineRule="exact" w:before="15"/>
              <w:ind w:right="208"/>
              <w:jc w:val="center"/>
              <w:rPr>
                <w:i/>
                <w:sz w:val="24"/>
              </w:rPr>
            </w:pPr>
            <w:r>
              <w:rPr>
                <w:i/>
                <w:spacing w:val="-5"/>
                <w:sz w:val="24"/>
              </w:rPr>
              <w:t>unt</w:t>
            </w:r>
          </w:p>
        </w:tc>
        <w:tc>
          <w:tcPr>
            <w:tcW w:w="1034" w:type="dxa"/>
            <w:tcBorders>
              <w:top w:val="nil"/>
              <w:bottom w:val="nil"/>
            </w:tcBorders>
          </w:tcPr>
          <w:p>
            <w:pPr>
              <w:pStyle w:val="TableParagraph"/>
              <w:rPr>
                <w:sz w:val="22"/>
              </w:rPr>
            </w:pPr>
          </w:p>
        </w:tc>
      </w:tr>
      <w:tr>
        <w:trPr>
          <w:trHeight w:val="306" w:hRule="atLeast"/>
        </w:trPr>
        <w:tc>
          <w:tcPr>
            <w:tcW w:w="828" w:type="dxa"/>
            <w:tcBorders>
              <w:top w:val="nil"/>
              <w:bottom w:val="nil"/>
            </w:tcBorders>
          </w:tcPr>
          <w:p>
            <w:pPr>
              <w:pStyle w:val="TableParagraph"/>
              <w:rPr>
                <w:sz w:val="22"/>
              </w:rPr>
            </w:pPr>
          </w:p>
        </w:tc>
        <w:tc>
          <w:tcPr>
            <w:tcW w:w="1106" w:type="dxa"/>
            <w:tcBorders>
              <w:top w:val="nil"/>
              <w:bottom w:val="nil"/>
            </w:tcBorders>
          </w:tcPr>
          <w:p>
            <w:pPr>
              <w:pStyle w:val="TableParagraph"/>
              <w:spacing w:before="5"/>
              <w:ind w:left="108"/>
              <w:rPr>
                <w:i/>
                <w:sz w:val="24"/>
              </w:rPr>
            </w:pPr>
            <w:r>
              <w:rPr>
                <w:i/>
                <w:spacing w:val="-2"/>
                <w:sz w:val="24"/>
              </w:rPr>
              <w:t>contribut</w:t>
            </w:r>
          </w:p>
        </w:tc>
        <w:tc>
          <w:tcPr>
            <w:tcW w:w="893" w:type="dxa"/>
            <w:vMerge/>
            <w:tcBorders>
              <w:top w:val="nil"/>
            </w:tcBorders>
          </w:tcPr>
          <w:p>
            <w:pPr>
              <w:rPr>
                <w:sz w:val="2"/>
                <w:szCs w:val="2"/>
              </w:rPr>
            </w:pPr>
          </w:p>
        </w:tc>
        <w:tc>
          <w:tcPr>
            <w:tcW w:w="1464" w:type="dxa"/>
            <w:tcBorders>
              <w:top w:val="nil"/>
              <w:bottom w:val="nil"/>
            </w:tcBorders>
          </w:tcPr>
          <w:p>
            <w:pPr>
              <w:pStyle w:val="TableParagraph"/>
              <w:rPr>
                <w:sz w:val="22"/>
              </w:rPr>
            </w:pPr>
          </w:p>
        </w:tc>
        <w:tc>
          <w:tcPr>
            <w:tcW w:w="824" w:type="dxa"/>
            <w:vMerge/>
            <w:tcBorders>
              <w:top w:val="nil"/>
            </w:tcBorders>
          </w:tcPr>
          <w:p>
            <w:pPr>
              <w:rPr>
                <w:sz w:val="2"/>
                <w:szCs w:val="2"/>
              </w:rPr>
            </w:pPr>
          </w:p>
        </w:tc>
        <w:tc>
          <w:tcPr>
            <w:tcW w:w="725" w:type="dxa"/>
            <w:tcBorders>
              <w:top w:val="nil"/>
              <w:bottom w:val="nil"/>
            </w:tcBorders>
          </w:tcPr>
          <w:p>
            <w:pPr>
              <w:pStyle w:val="TableParagraph"/>
              <w:rPr>
                <w:sz w:val="22"/>
              </w:rPr>
            </w:pPr>
          </w:p>
        </w:tc>
        <w:tc>
          <w:tcPr>
            <w:tcW w:w="593" w:type="dxa"/>
            <w:tcBorders>
              <w:top w:val="nil"/>
              <w:bottom w:val="nil"/>
            </w:tcBorders>
          </w:tcPr>
          <w:p>
            <w:pPr>
              <w:pStyle w:val="TableParagraph"/>
              <w:spacing w:line="272" w:lineRule="exact" w:before="15"/>
              <w:ind w:right="98"/>
              <w:jc w:val="center"/>
              <w:rPr>
                <w:i/>
                <w:sz w:val="24"/>
              </w:rPr>
            </w:pPr>
            <w:r>
              <w:rPr>
                <w:i/>
                <w:spacing w:val="-5"/>
                <w:sz w:val="24"/>
              </w:rPr>
              <w:t>ret</w:t>
            </w:r>
          </w:p>
        </w:tc>
        <w:tc>
          <w:tcPr>
            <w:tcW w:w="778" w:type="dxa"/>
            <w:tcBorders>
              <w:top w:val="nil"/>
              <w:bottom w:val="nil"/>
            </w:tcBorders>
          </w:tcPr>
          <w:p>
            <w:pPr>
              <w:pStyle w:val="TableParagraph"/>
              <w:spacing w:line="272" w:lineRule="exact" w:before="15"/>
              <w:ind w:left="108"/>
              <w:rPr>
                <w:i/>
                <w:sz w:val="24"/>
              </w:rPr>
            </w:pPr>
            <w:r>
              <w:rPr>
                <w:i/>
                <w:spacing w:val="-4"/>
                <w:sz w:val="24"/>
              </w:rPr>
              <w:t>Paym</w:t>
            </w:r>
          </w:p>
        </w:tc>
        <w:tc>
          <w:tcPr>
            <w:tcW w:w="744" w:type="dxa"/>
            <w:tcBorders>
              <w:top w:val="nil"/>
              <w:bottom w:val="nil"/>
            </w:tcBorders>
          </w:tcPr>
          <w:p>
            <w:pPr>
              <w:pStyle w:val="TableParagraph"/>
              <w:spacing w:line="272" w:lineRule="exact" w:before="15"/>
              <w:ind w:right="88"/>
              <w:jc w:val="center"/>
              <w:rPr>
                <w:i/>
                <w:sz w:val="24"/>
              </w:rPr>
            </w:pPr>
            <w:r>
              <w:rPr>
                <w:i/>
                <w:spacing w:val="-4"/>
                <w:sz w:val="24"/>
              </w:rPr>
              <w:t>paid</w:t>
            </w:r>
          </w:p>
        </w:tc>
        <w:tc>
          <w:tcPr>
            <w:tcW w:w="1034" w:type="dxa"/>
            <w:tcBorders>
              <w:top w:val="nil"/>
              <w:bottom w:val="nil"/>
            </w:tcBorders>
          </w:tcPr>
          <w:p>
            <w:pPr>
              <w:pStyle w:val="TableParagraph"/>
              <w:rPr>
                <w:sz w:val="22"/>
              </w:rPr>
            </w:pPr>
          </w:p>
        </w:tc>
      </w:tr>
      <w:tr>
        <w:trPr>
          <w:trHeight w:val="334" w:hRule="atLeast"/>
        </w:trPr>
        <w:tc>
          <w:tcPr>
            <w:tcW w:w="828" w:type="dxa"/>
            <w:tcBorders>
              <w:top w:val="nil"/>
            </w:tcBorders>
          </w:tcPr>
          <w:p>
            <w:pPr>
              <w:pStyle w:val="TableParagraph"/>
              <w:rPr>
                <w:sz w:val="22"/>
              </w:rPr>
            </w:pPr>
          </w:p>
        </w:tc>
        <w:tc>
          <w:tcPr>
            <w:tcW w:w="1106" w:type="dxa"/>
            <w:tcBorders>
              <w:top w:val="nil"/>
            </w:tcBorders>
          </w:tcPr>
          <w:p>
            <w:pPr>
              <w:pStyle w:val="TableParagraph"/>
              <w:spacing w:before="5"/>
              <w:ind w:left="108"/>
              <w:rPr>
                <w:i/>
                <w:sz w:val="24"/>
              </w:rPr>
            </w:pPr>
            <w:r>
              <w:rPr>
                <w:i/>
                <w:spacing w:val="-5"/>
                <w:sz w:val="24"/>
              </w:rPr>
              <w:t>ory</w:t>
            </w:r>
          </w:p>
        </w:tc>
        <w:tc>
          <w:tcPr>
            <w:tcW w:w="893" w:type="dxa"/>
            <w:vMerge/>
            <w:tcBorders>
              <w:top w:val="nil"/>
            </w:tcBorders>
          </w:tcPr>
          <w:p>
            <w:pPr>
              <w:rPr>
                <w:sz w:val="2"/>
                <w:szCs w:val="2"/>
              </w:rPr>
            </w:pPr>
          </w:p>
        </w:tc>
        <w:tc>
          <w:tcPr>
            <w:tcW w:w="1464" w:type="dxa"/>
            <w:tcBorders>
              <w:top w:val="nil"/>
            </w:tcBorders>
          </w:tcPr>
          <w:p>
            <w:pPr>
              <w:pStyle w:val="TableParagraph"/>
              <w:rPr>
                <w:sz w:val="22"/>
              </w:rPr>
            </w:pPr>
          </w:p>
        </w:tc>
        <w:tc>
          <w:tcPr>
            <w:tcW w:w="824" w:type="dxa"/>
            <w:vMerge/>
            <w:tcBorders>
              <w:top w:val="nil"/>
            </w:tcBorders>
          </w:tcPr>
          <w:p>
            <w:pPr>
              <w:rPr>
                <w:sz w:val="2"/>
                <w:szCs w:val="2"/>
              </w:rPr>
            </w:pPr>
          </w:p>
        </w:tc>
        <w:tc>
          <w:tcPr>
            <w:tcW w:w="725" w:type="dxa"/>
            <w:tcBorders>
              <w:top w:val="nil"/>
            </w:tcBorders>
          </w:tcPr>
          <w:p>
            <w:pPr>
              <w:pStyle w:val="TableParagraph"/>
              <w:rPr>
                <w:sz w:val="22"/>
              </w:rPr>
            </w:pPr>
          </w:p>
        </w:tc>
        <w:tc>
          <w:tcPr>
            <w:tcW w:w="593" w:type="dxa"/>
            <w:tcBorders>
              <w:top w:val="nil"/>
            </w:tcBorders>
          </w:tcPr>
          <w:p>
            <w:pPr>
              <w:pStyle w:val="TableParagraph"/>
              <w:spacing w:before="15"/>
              <w:ind w:left="68" w:right="98"/>
              <w:jc w:val="center"/>
              <w:rPr>
                <w:i/>
                <w:sz w:val="24"/>
              </w:rPr>
            </w:pPr>
            <w:r>
              <w:rPr>
                <w:i/>
                <w:spacing w:val="-5"/>
                <w:sz w:val="24"/>
              </w:rPr>
              <w:t>urn</w:t>
            </w:r>
          </w:p>
        </w:tc>
        <w:tc>
          <w:tcPr>
            <w:tcW w:w="778" w:type="dxa"/>
            <w:tcBorders>
              <w:top w:val="nil"/>
            </w:tcBorders>
          </w:tcPr>
          <w:p>
            <w:pPr>
              <w:pStyle w:val="TableParagraph"/>
              <w:spacing w:before="15"/>
              <w:ind w:left="108"/>
              <w:rPr>
                <w:i/>
                <w:sz w:val="24"/>
              </w:rPr>
            </w:pPr>
            <w:r>
              <w:rPr>
                <w:i/>
                <w:spacing w:val="-5"/>
                <w:sz w:val="24"/>
              </w:rPr>
              <w:t>ent</w:t>
            </w:r>
          </w:p>
        </w:tc>
        <w:tc>
          <w:tcPr>
            <w:tcW w:w="744" w:type="dxa"/>
            <w:tcBorders>
              <w:top w:val="nil"/>
            </w:tcBorders>
          </w:tcPr>
          <w:p>
            <w:pPr>
              <w:pStyle w:val="TableParagraph"/>
              <w:spacing w:before="15"/>
              <w:ind w:left="32" w:right="88"/>
              <w:jc w:val="center"/>
              <w:rPr>
                <w:i/>
                <w:sz w:val="24"/>
              </w:rPr>
            </w:pPr>
            <w:r>
              <w:rPr>
                <w:i/>
                <w:spacing w:val="-2"/>
                <w:sz w:val="24"/>
              </w:rPr>
              <w:t>(Rs.)</w:t>
            </w:r>
          </w:p>
        </w:tc>
        <w:tc>
          <w:tcPr>
            <w:tcW w:w="1034" w:type="dxa"/>
            <w:tcBorders>
              <w:top w:val="nil"/>
            </w:tcBorders>
          </w:tcPr>
          <w:p>
            <w:pPr>
              <w:pStyle w:val="TableParagraph"/>
              <w:rPr>
                <w:sz w:val="22"/>
              </w:rPr>
            </w:pPr>
          </w:p>
        </w:tc>
      </w:tr>
    </w:tbl>
    <w:p>
      <w:pPr>
        <w:pStyle w:val="TableParagraph"/>
        <w:spacing w:after="0"/>
        <w:rPr>
          <w:sz w:val="22"/>
        </w:rPr>
        <w:sectPr>
          <w:pgSz w:w="11900" w:h="16850"/>
          <w:pgMar w:header="0" w:footer="1049" w:top="1420" w:bottom="1240" w:left="708" w:right="708"/>
        </w:sectPr>
      </w:pPr>
    </w:p>
    <w:tbl>
      <w:tblPr>
        <w:tblW w:w="0" w:type="auto"/>
        <w:jc w:val="left"/>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8"/>
        <w:gridCol w:w="1106"/>
        <w:gridCol w:w="893"/>
        <w:gridCol w:w="693"/>
        <w:gridCol w:w="770"/>
        <w:gridCol w:w="823"/>
        <w:gridCol w:w="724"/>
        <w:gridCol w:w="592"/>
        <w:gridCol w:w="777"/>
        <w:gridCol w:w="743"/>
        <w:gridCol w:w="1033"/>
      </w:tblGrid>
      <w:tr>
        <w:trPr>
          <w:trHeight w:val="295" w:hRule="atLeast"/>
        </w:trPr>
        <w:tc>
          <w:tcPr>
            <w:tcW w:w="828" w:type="dxa"/>
            <w:vMerge w:val="restart"/>
          </w:tcPr>
          <w:p>
            <w:pPr>
              <w:pStyle w:val="TableParagraph"/>
              <w:rPr>
                <w:sz w:val="22"/>
              </w:rPr>
            </w:pPr>
          </w:p>
        </w:tc>
        <w:tc>
          <w:tcPr>
            <w:tcW w:w="1106" w:type="dxa"/>
            <w:vMerge w:val="restart"/>
          </w:tcPr>
          <w:p>
            <w:pPr>
              <w:pStyle w:val="TableParagraph"/>
              <w:rPr>
                <w:sz w:val="22"/>
              </w:rPr>
            </w:pPr>
          </w:p>
        </w:tc>
        <w:tc>
          <w:tcPr>
            <w:tcW w:w="893" w:type="dxa"/>
            <w:tcBorders>
              <w:bottom w:val="nil"/>
            </w:tcBorders>
          </w:tcPr>
          <w:p>
            <w:pPr>
              <w:pStyle w:val="TableParagraph"/>
              <w:spacing w:line="275" w:lineRule="exact"/>
              <w:ind w:left="108"/>
              <w:rPr>
                <w:i/>
                <w:sz w:val="24"/>
              </w:rPr>
            </w:pPr>
            <w:r>
              <w:rPr>
                <w:i/>
                <w:spacing w:val="-4"/>
                <w:sz w:val="24"/>
              </w:rPr>
              <w:t>Numb</w:t>
            </w:r>
          </w:p>
        </w:tc>
        <w:tc>
          <w:tcPr>
            <w:tcW w:w="693" w:type="dxa"/>
            <w:tcBorders>
              <w:bottom w:val="nil"/>
            </w:tcBorders>
          </w:tcPr>
          <w:p>
            <w:pPr>
              <w:pStyle w:val="TableParagraph"/>
              <w:spacing w:line="275" w:lineRule="exact"/>
              <w:ind w:left="109"/>
              <w:rPr>
                <w:i/>
                <w:sz w:val="24"/>
              </w:rPr>
            </w:pPr>
            <w:r>
              <w:rPr>
                <w:i/>
                <w:spacing w:val="-4"/>
                <w:sz w:val="24"/>
              </w:rPr>
              <w:t>Date</w:t>
            </w:r>
          </w:p>
        </w:tc>
        <w:tc>
          <w:tcPr>
            <w:tcW w:w="770" w:type="dxa"/>
            <w:tcBorders>
              <w:bottom w:val="nil"/>
            </w:tcBorders>
          </w:tcPr>
          <w:p>
            <w:pPr>
              <w:pStyle w:val="TableParagraph"/>
              <w:spacing w:line="275" w:lineRule="exact"/>
              <w:ind w:left="109"/>
              <w:rPr>
                <w:i/>
                <w:sz w:val="24"/>
              </w:rPr>
            </w:pPr>
            <w:r>
              <w:rPr>
                <w:i/>
                <w:spacing w:val="-5"/>
                <w:sz w:val="24"/>
              </w:rPr>
              <w:t>Amo</w:t>
            </w:r>
          </w:p>
        </w:tc>
        <w:tc>
          <w:tcPr>
            <w:tcW w:w="823" w:type="dxa"/>
            <w:tcBorders>
              <w:bottom w:val="nil"/>
            </w:tcBorders>
          </w:tcPr>
          <w:p>
            <w:pPr>
              <w:pStyle w:val="TableParagraph"/>
              <w:spacing w:line="275" w:lineRule="exact"/>
              <w:ind w:left="110"/>
              <w:rPr>
                <w:i/>
                <w:sz w:val="24"/>
              </w:rPr>
            </w:pPr>
            <w:r>
              <w:rPr>
                <w:i/>
                <w:spacing w:val="-2"/>
                <w:sz w:val="24"/>
              </w:rPr>
              <w:t>(Repe</w:t>
            </w:r>
          </w:p>
        </w:tc>
        <w:tc>
          <w:tcPr>
            <w:tcW w:w="724" w:type="dxa"/>
            <w:vMerge w:val="restart"/>
          </w:tcPr>
          <w:p>
            <w:pPr>
              <w:pStyle w:val="TableParagraph"/>
              <w:rPr>
                <w:sz w:val="22"/>
              </w:rPr>
            </w:pPr>
          </w:p>
        </w:tc>
        <w:tc>
          <w:tcPr>
            <w:tcW w:w="592" w:type="dxa"/>
            <w:vMerge w:val="restart"/>
          </w:tcPr>
          <w:p>
            <w:pPr>
              <w:pStyle w:val="TableParagraph"/>
              <w:rPr>
                <w:sz w:val="22"/>
              </w:rPr>
            </w:pPr>
          </w:p>
        </w:tc>
        <w:tc>
          <w:tcPr>
            <w:tcW w:w="777" w:type="dxa"/>
            <w:vMerge w:val="restart"/>
          </w:tcPr>
          <w:p>
            <w:pPr>
              <w:pStyle w:val="TableParagraph"/>
              <w:rPr>
                <w:sz w:val="22"/>
              </w:rPr>
            </w:pPr>
          </w:p>
        </w:tc>
        <w:tc>
          <w:tcPr>
            <w:tcW w:w="743" w:type="dxa"/>
            <w:vMerge w:val="restart"/>
          </w:tcPr>
          <w:p>
            <w:pPr>
              <w:pStyle w:val="TableParagraph"/>
              <w:rPr>
                <w:sz w:val="22"/>
              </w:rPr>
            </w:pPr>
          </w:p>
        </w:tc>
        <w:tc>
          <w:tcPr>
            <w:tcW w:w="1033" w:type="dxa"/>
            <w:vMerge w:val="restart"/>
          </w:tcPr>
          <w:p>
            <w:pPr>
              <w:pStyle w:val="TableParagraph"/>
              <w:rPr>
                <w:sz w:val="22"/>
              </w:rPr>
            </w:pPr>
          </w:p>
        </w:tc>
      </w:tr>
      <w:tr>
        <w:trPr>
          <w:trHeight w:val="308" w:hRule="atLeast"/>
        </w:trPr>
        <w:tc>
          <w:tcPr>
            <w:tcW w:w="828" w:type="dxa"/>
            <w:vMerge/>
            <w:tcBorders>
              <w:top w:val="nil"/>
            </w:tcBorders>
          </w:tcPr>
          <w:p>
            <w:pPr>
              <w:rPr>
                <w:sz w:val="2"/>
                <w:szCs w:val="2"/>
              </w:rPr>
            </w:pPr>
          </w:p>
        </w:tc>
        <w:tc>
          <w:tcPr>
            <w:tcW w:w="1106" w:type="dxa"/>
            <w:vMerge/>
            <w:tcBorders>
              <w:top w:val="nil"/>
            </w:tcBorders>
          </w:tcPr>
          <w:p>
            <w:pPr>
              <w:rPr>
                <w:sz w:val="2"/>
                <w:szCs w:val="2"/>
              </w:rPr>
            </w:pPr>
          </w:p>
        </w:tc>
        <w:tc>
          <w:tcPr>
            <w:tcW w:w="893" w:type="dxa"/>
            <w:tcBorders>
              <w:top w:val="nil"/>
              <w:bottom w:val="nil"/>
            </w:tcBorders>
          </w:tcPr>
          <w:p>
            <w:pPr>
              <w:pStyle w:val="TableParagraph"/>
              <w:spacing w:before="10"/>
              <w:ind w:left="108"/>
              <w:rPr>
                <w:i/>
                <w:sz w:val="24"/>
              </w:rPr>
            </w:pPr>
            <w:r>
              <w:rPr>
                <w:i/>
                <w:sz w:val="24"/>
              </w:rPr>
              <w:t>er</w:t>
            </w:r>
            <w:r>
              <w:rPr>
                <w:i/>
                <w:spacing w:val="-2"/>
                <w:sz w:val="24"/>
              </w:rPr>
              <w:t> </w:t>
            </w:r>
            <w:r>
              <w:rPr>
                <w:i/>
                <w:spacing w:val="-5"/>
                <w:sz w:val="24"/>
              </w:rPr>
              <w:t>of</w:t>
            </w:r>
          </w:p>
        </w:tc>
        <w:tc>
          <w:tcPr>
            <w:tcW w:w="693" w:type="dxa"/>
            <w:tcBorders>
              <w:top w:val="nil"/>
              <w:bottom w:val="nil"/>
            </w:tcBorders>
          </w:tcPr>
          <w:p>
            <w:pPr>
              <w:pStyle w:val="TableParagraph"/>
              <w:spacing w:before="10"/>
              <w:ind w:left="109"/>
              <w:rPr>
                <w:i/>
                <w:sz w:val="24"/>
              </w:rPr>
            </w:pPr>
            <w:r>
              <w:rPr>
                <w:i/>
                <w:spacing w:val="-5"/>
                <w:sz w:val="24"/>
              </w:rPr>
              <w:t>of</w:t>
            </w:r>
          </w:p>
        </w:tc>
        <w:tc>
          <w:tcPr>
            <w:tcW w:w="770" w:type="dxa"/>
            <w:tcBorders>
              <w:top w:val="nil"/>
              <w:bottom w:val="nil"/>
            </w:tcBorders>
          </w:tcPr>
          <w:p>
            <w:pPr>
              <w:pStyle w:val="TableParagraph"/>
              <w:spacing w:before="10"/>
              <w:ind w:left="109"/>
              <w:rPr>
                <w:i/>
                <w:sz w:val="24"/>
              </w:rPr>
            </w:pPr>
            <w:r>
              <w:rPr>
                <w:i/>
                <w:spacing w:val="-5"/>
                <w:sz w:val="24"/>
              </w:rPr>
              <w:t>unt</w:t>
            </w:r>
          </w:p>
        </w:tc>
        <w:tc>
          <w:tcPr>
            <w:tcW w:w="823" w:type="dxa"/>
            <w:tcBorders>
              <w:top w:val="nil"/>
              <w:bottom w:val="nil"/>
            </w:tcBorders>
          </w:tcPr>
          <w:p>
            <w:pPr>
              <w:pStyle w:val="TableParagraph"/>
              <w:spacing w:before="10"/>
              <w:ind w:left="110"/>
              <w:rPr>
                <w:i/>
                <w:sz w:val="24"/>
              </w:rPr>
            </w:pPr>
            <w:r>
              <w:rPr>
                <w:i/>
                <w:spacing w:val="-5"/>
                <w:sz w:val="24"/>
              </w:rPr>
              <w:t>at</w:t>
            </w:r>
          </w:p>
        </w:tc>
        <w:tc>
          <w:tcPr>
            <w:tcW w:w="724" w:type="dxa"/>
            <w:vMerge/>
            <w:tcBorders>
              <w:top w:val="nil"/>
            </w:tcBorders>
          </w:tcPr>
          <w:p>
            <w:pPr>
              <w:rPr>
                <w:sz w:val="2"/>
                <w:szCs w:val="2"/>
              </w:rPr>
            </w:pPr>
          </w:p>
        </w:tc>
        <w:tc>
          <w:tcPr>
            <w:tcW w:w="592" w:type="dxa"/>
            <w:vMerge/>
            <w:tcBorders>
              <w:top w:val="nil"/>
            </w:tcBorders>
          </w:tcPr>
          <w:p>
            <w:pPr>
              <w:rPr>
                <w:sz w:val="2"/>
                <w:szCs w:val="2"/>
              </w:rPr>
            </w:pPr>
          </w:p>
        </w:tc>
        <w:tc>
          <w:tcPr>
            <w:tcW w:w="777" w:type="dxa"/>
            <w:vMerge/>
            <w:tcBorders>
              <w:top w:val="nil"/>
            </w:tcBorders>
          </w:tcPr>
          <w:p>
            <w:pPr>
              <w:rPr>
                <w:sz w:val="2"/>
                <w:szCs w:val="2"/>
              </w:rPr>
            </w:pPr>
          </w:p>
        </w:tc>
        <w:tc>
          <w:tcPr>
            <w:tcW w:w="743" w:type="dxa"/>
            <w:vMerge/>
            <w:tcBorders>
              <w:top w:val="nil"/>
            </w:tcBorders>
          </w:tcPr>
          <w:p>
            <w:pPr>
              <w:rPr>
                <w:sz w:val="2"/>
                <w:szCs w:val="2"/>
              </w:rPr>
            </w:pPr>
          </w:p>
        </w:tc>
        <w:tc>
          <w:tcPr>
            <w:tcW w:w="1033" w:type="dxa"/>
            <w:vMerge/>
            <w:tcBorders>
              <w:top w:val="nil"/>
            </w:tcBorders>
          </w:tcPr>
          <w:p>
            <w:pPr>
              <w:rPr>
                <w:sz w:val="2"/>
                <w:szCs w:val="2"/>
              </w:rPr>
            </w:pPr>
          </w:p>
        </w:tc>
      </w:tr>
      <w:tr>
        <w:trPr>
          <w:trHeight w:val="307" w:hRule="atLeast"/>
        </w:trPr>
        <w:tc>
          <w:tcPr>
            <w:tcW w:w="828" w:type="dxa"/>
            <w:vMerge/>
            <w:tcBorders>
              <w:top w:val="nil"/>
            </w:tcBorders>
          </w:tcPr>
          <w:p>
            <w:pPr>
              <w:rPr>
                <w:sz w:val="2"/>
                <w:szCs w:val="2"/>
              </w:rPr>
            </w:pPr>
          </w:p>
        </w:tc>
        <w:tc>
          <w:tcPr>
            <w:tcW w:w="1106" w:type="dxa"/>
            <w:vMerge/>
            <w:tcBorders>
              <w:top w:val="nil"/>
            </w:tcBorders>
          </w:tcPr>
          <w:p>
            <w:pPr>
              <w:rPr>
                <w:sz w:val="2"/>
                <w:szCs w:val="2"/>
              </w:rPr>
            </w:pPr>
          </w:p>
        </w:tc>
        <w:tc>
          <w:tcPr>
            <w:tcW w:w="893" w:type="dxa"/>
            <w:tcBorders>
              <w:top w:val="nil"/>
              <w:bottom w:val="nil"/>
            </w:tcBorders>
          </w:tcPr>
          <w:p>
            <w:pPr>
              <w:pStyle w:val="TableParagraph"/>
              <w:spacing w:before="11"/>
              <w:ind w:left="108"/>
              <w:rPr>
                <w:i/>
                <w:sz w:val="24"/>
              </w:rPr>
            </w:pPr>
            <w:r>
              <w:rPr>
                <w:i/>
                <w:spacing w:val="-2"/>
                <w:sz w:val="24"/>
              </w:rPr>
              <w:t>shares</w:t>
            </w:r>
          </w:p>
        </w:tc>
        <w:tc>
          <w:tcPr>
            <w:tcW w:w="693" w:type="dxa"/>
            <w:tcBorders>
              <w:top w:val="nil"/>
              <w:bottom w:val="nil"/>
            </w:tcBorders>
          </w:tcPr>
          <w:p>
            <w:pPr>
              <w:pStyle w:val="TableParagraph"/>
              <w:spacing w:before="11"/>
              <w:ind w:left="109"/>
              <w:rPr>
                <w:i/>
                <w:sz w:val="24"/>
              </w:rPr>
            </w:pPr>
            <w:r>
              <w:rPr>
                <w:i/>
                <w:spacing w:val="-4"/>
                <w:sz w:val="24"/>
              </w:rPr>
              <w:t>call</w:t>
            </w:r>
          </w:p>
        </w:tc>
        <w:tc>
          <w:tcPr>
            <w:tcW w:w="770" w:type="dxa"/>
            <w:tcBorders>
              <w:top w:val="nil"/>
              <w:bottom w:val="nil"/>
            </w:tcBorders>
          </w:tcPr>
          <w:p>
            <w:pPr>
              <w:pStyle w:val="TableParagraph"/>
              <w:spacing w:before="11"/>
              <w:ind w:left="109"/>
              <w:rPr>
                <w:i/>
                <w:sz w:val="24"/>
              </w:rPr>
            </w:pPr>
            <w:r>
              <w:rPr>
                <w:i/>
                <w:spacing w:val="-4"/>
                <w:sz w:val="24"/>
              </w:rPr>
              <w:t>paid</w:t>
            </w:r>
          </w:p>
        </w:tc>
        <w:tc>
          <w:tcPr>
            <w:tcW w:w="823" w:type="dxa"/>
            <w:tcBorders>
              <w:top w:val="nil"/>
              <w:bottom w:val="nil"/>
            </w:tcBorders>
          </w:tcPr>
          <w:p>
            <w:pPr>
              <w:pStyle w:val="TableParagraph"/>
              <w:spacing w:before="11"/>
              <w:ind w:left="110"/>
              <w:rPr>
                <w:i/>
                <w:sz w:val="24"/>
              </w:rPr>
            </w:pPr>
            <w:r>
              <w:rPr>
                <w:i/>
                <w:spacing w:val="-2"/>
                <w:sz w:val="24"/>
              </w:rPr>
              <w:t>colum</w:t>
            </w:r>
          </w:p>
        </w:tc>
        <w:tc>
          <w:tcPr>
            <w:tcW w:w="724" w:type="dxa"/>
            <w:vMerge/>
            <w:tcBorders>
              <w:top w:val="nil"/>
            </w:tcBorders>
          </w:tcPr>
          <w:p>
            <w:pPr>
              <w:rPr>
                <w:sz w:val="2"/>
                <w:szCs w:val="2"/>
              </w:rPr>
            </w:pPr>
          </w:p>
        </w:tc>
        <w:tc>
          <w:tcPr>
            <w:tcW w:w="592" w:type="dxa"/>
            <w:vMerge/>
            <w:tcBorders>
              <w:top w:val="nil"/>
            </w:tcBorders>
          </w:tcPr>
          <w:p>
            <w:pPr>
              <w:rPr>
                <w:sz w:val="2"/>
                <w:szCs w:val="2"/>
              </w:rPr>
            </w:pPr>
          </w:p>
        </w:tc>
        <w:tc>
          <w:tcPr>
            <w:tcW w:w="777" w:type="dxa"/>
            <w:vMerge/>
            <w:tcBorders>
              <w:top w:val="nil"/>
            </w:tcBorders>
          </w:tcPr>
          <w:p>
            <w:pPr>
              <w:rPr>
                <w:sz w:val="2"/>
                <w:szCs w:val="2"/>
              </w:rPr>
            </w:pPr>
          </w:p>
        </w:tc>
        <w:tc>
          <w:tcPr>
            <w:tcW w:w="743" w:type="dxa"/>
            <w:vMerge/>
            <w:tcBorders>
              <w:top w:val="nil"/>
            </w:tcBorders>
          </w:tcPr>
          <w:p>
            <w:pPr>
              <w:rPr>
                <w:sz w:val="2"/>
                <w:szCs w:val="2"/>
              </w:rPr>
            </w:pPr>
          </w:p>
        </w:tc>
        <w:tc>
          <w:tcPr>
            <w:tcW w:w="1033" w:type="dxa"/>
            <w:vMerge/>
            <w:tcBorders>
              <w:top w:val="nil"/>
            </w:tcBorders>
          </w:tcPr>
          <w:p>
            <w:pPr>
              <w:rPr>
                <w:sz w:val="2"/>
                <w:szCs w:val="2"/>
              </w:rPr>
            </w:pPr>
          </w:p>
        </w:tc>
      </w:tr>
      <w:tr>
        <w:trPr>
          <w:trHeight w:val="306" w:hRule="atLeast"/>
        </w:trPr>
        <w:tc>
          <w:tcPr>
            <w:tcW w:w="828" w:type="dxa"/>
            <w:vMerge/>
            <w:tcBorders>
              <w:top w:val="nil"/>
            </w:tcBorders>
          </w:tcPr>
          <w:p>
            <w:pPr>
              <w:rPr>
                <w:sz w:val="2"/>
                <w:szCs w:val="2"/>
              </w:rPr>
            </w:pPr>
          </w:p>
        </w:tc>
        <w:tc>
          <w:tcPr>
            <w:tcW w:w="1106" w:type="dxa"/>
            <w:vMerge/>
            <w:tcBorders>
              <w:top w:val="nil"/>
            </w:tcBorders>
          </w:tcPr>
          <w:p>
            <w:pPr>
              <w:rPr>
                <w:sz w:val="2"/>
                <w:szCs w:val="2"/>
              </w:rPr>
            </w:pPr>
          </w:p>
        </w:tc>
        <w:tc>
          <w:tcPr>
            <w:tcW w:w="893" w:type="dxa"/>
            <w:tcBorders>
              <w:top w:val="nil"/>
              <w:bottom w:val="nil"/>
            </w:tcBorders>
          </w:tcPr>
          <w:p>
            <w:pPr>
              <w:pStyle w:val="TableParagraph"/>
              <w:spacing w:before="10"/>
              <w:ind w:left="108"/>
              <w:rPr>
                <w:i/>
                <w:sz w:val="24"/>
              </w:rPr>
            </w:pPr>
            <w:r>
              <w:rPr>
                <w:i/>
                <w:spacing w:val="-5"/>
                <w:sz w:val="24"/>
              </w:rPr>
              <w:t>or</w:t>
            </w:r>
          </w:p>
        </w:tc>
        <w:tc>
          <w:tcPr>
            <w:tcW w:w="693" w:type="dxa"/>
            <w:tcBorders>
              <w:top w:val="nil"/>
              <w:bottom w:val="nil"/>
            </w:tcBorders>
          </w:tcPr>
          <w:p>
            <w:pPr>
              <w:pStyle w:val="TableParagraph"/>
              <w:spacing w:before="10"/>
              <w:ind w:left="109"/>
              <w:rPr>
                <w:i/>
                <w:sz w:val="24"/>
              </w:rPr>
            </w:pPr>
            <w:r>
              <w:rPr>
                <w:i/>
                <w:spacing w:val="-5"/>
                <w:sz w:val="24"/>
              </w:rPr>
              <w:t>and</w:t>
            </w:r>
          </w:p>
        </w:tc>
        <w:tc>
          <w:tcPr>
            <w:tcW w:w="770" w:type="dxa"/>
            <w:tcBorders>
              <w:top w:val="nil"/>
              <w:bottom w:val="nil"/>
            </w:tcBorders>
          </w:tcPr>
          <w:p>
            <w:pPr>
              <w:pStyle w:val="TableParagraph"/>
              <w:spacing w:before="10"/>
              <w:ind w:left="109"/>
              <w:rPr>
                <w:i/>
                <w:sz w:val="24"/>
              </w:rPr>
            </w:pPr>
            <w:r>
              <w:rPr>
                <w:i/>
                <w:spacing w:val="-5"/>
                <w:sz w:val="24"/>
              </w:rPr>
              <w:t>and</w:t>
            </w:r>
          </w:p>
        </w:tc>
        <w:tc>
          <w:tcPr>
            <w:tcW w:w="823" w:type="dxa"/>
            <w:tcBorders>
              <w:top w:val="nil"/>
              <w:bottom w:val="nil"/>
            </w:tcBorders>
          </w:tcPr>
          <w:p>
            <w:pPr>
              <w:pStyle w:val="TableParagraph"/>
              <w:spacing w:before="10"/>
              <w:ind w:left="110"/>
              <w:rPr>
                <w:i/>
                <w:sz w:val="24"/>
              </w:rPr>
            </w:pPr>
            <w:r>
              <w:rPr>
                <w:i/>
                <w:sz w:val="24"/>
              </w:rPr>
              <w:t>ns</w:t>
            </w:r>
            <w:r>
              <w:rPr>
                <w:i/>
                <w:spacing w:val="-2"/>
                <w:sz w:val="24"/>
              </w:rPr>
              <w:t> </w:t>
            </w:r>
            <w:r>
              <w:rPr>
                <w:i/>
                <w:spacing w:val="-5"/>
                <w:sz w:val="24"/>
              </w:rPr>
              <w:t>as</w:t>
            </w:r>
          </w:p>
        </w:tc>
        <w:tc>
          <w:tcPr>
            <w:tcW w:w="724" w:type="dxa"/>
            <w:vMerge/>
            <w:tcBorders>
              <w:top w:val="nil"/>
            </w:tcBorders>
          </w:tcPr>
          <w:p>
            <w:pPr>
              <w:rPr>
                <w:sz w:val="2"/>
                <w:szCs w:val="2"/>
              </w:rPr>
            </w:pPr>
          </w:p>
        </w:tc>
        <w:tc>
          <w:tcPr>
            <w:tcW w:w="592" w:type="dxa"/>
            <w:vMerge/>
            <w:tcBorders>
              <w:top w:val="nil"/>
            </w:tcBorders>
          </w:tcPr>
          <w:p>
            <w:pPr>
              <w:rPr>
                <w:sz w:val="2"/>
                <w:szCs w:val="2"/>
              </w:rPr>
            </w:pPr>
          </w:p>
        </w:tc>
        <w:tc>
          <w:tcPr>
            <w:tcW w:w="777" w:type="dxa"/>
            <w:vMerge/>
            <w:tcBorders>
              <w:top w:val="nil"/>
            </w:tcBorders>
          </w:tcPr>
          <w:p>
            <w:pPr>
              <w:rPr>
                <w:sz w:val="2"/>
                <w:szCs w:val="2"/>
              </w:rPr>
            </w:pPr>
          </w:p>
        </w:tc>
        <w:tc>
          <w:tcPr>
            <w:tcW w:w="743" w:type="dxa"/>
            <w:vMerge/>
            <w:tcBorders>
              <w:top w:val="nil"/>
            </w:tcBorders>
          </w:tcPr>
          <w:p>
            <w:pPr>
              <w:rPr>
                <w:sz w:val="2"/>
                <w:szCs w:val="2"/>
              </w:rPr>
            </w:pPr>
          </w:p>
        </w:tc>
        <w:tc>
          <w:tcPr>
            <w:tcW w:w="1033" w:type="dxa"/>
            <w:vMerge/>
            <w:tcBorders>
              <w:top w:val="nil"/>
            </w:tcBorders>
          </w:tcPr>
          <w:p>
            <w:pPr>
              <w:rPr>
                <w:sz w:val="2"/>
                <w:szCs w:val="2"/>
              </w:rPr>
            </w:pPr>
          </w:p>
        </w:tc>
      </w:tr>
      <w:tr>
        <w:trPr>
          <w:trHeight w:val="306" w:hRule="atLeast"/>
        </w:trPr>
        <w:tc>
          <w:tcPr>
            <w:tcW w:w="828" w:type="dxa"/>
            <w:vMerge/>
            <w:tcBorders>
              <w:top w:val="nil"/>
            </w:tcBorders>
          </w:tcPr>
          <w:p>
            <w:pPr>
              <w:rPr>
                <w:sz w:val="2"/>
                <w:szCs w:val="2"/>
              </w:rPr>
            </w:pPr>
          </w:p>
        </w:tc>
        <w:tc>
          <w:tcPr>
            <w:tcW w:w="1106" w:type="dxa"/>
            <w:vMerge/>
            <w:tcBorders>
              <w:top w:val="nil"/>
            </w:tcBorders>
          </w:tcPr>
          <w:p>
            <w:pPr>
              <w:rPr>
                <w:sz w:val="2"/>
                <w:szCs w:val="2"/>
              </w:rPr>
            </w:pPr>
          </w:p>
        </w:tc>
        <w:tc>
          <w:tcPr>
            <w:tcW w:w="893" w:type="dxa"/>
            <w:tcBorders>
              <w:top w:val="nil"/>
              <w:bottom w:val="nil"/>
            </w:tcBorders>
          </w:tcPr>
          <w:p>
            <w:pPr>
              <w:pStyle w:val="TableParagraph"/>
              <w:spacing w:before="10"/>
              <w:ind w:left="108"/>
              <w:rPr>
                <w:i/>
                <w:sz w:val="24"/>
              </w:rPr>
            </w:pPr>
            <w:r>
              <w:rPr>
                <w:i/>
                <w:spacing w:val="-2"/>
                <w:sz w:val="24"/>
              </w:rPr>
              <w:t>extent</w:t>
            </w:r>
          </w:p>
        </w:tc>
        <w:tc>
          <w:tcPr>
            <w:tcW w:w="693" w:type="dxa"/>
            <w:tcBorders>
              <w:top w:val="nil"/>
              <w:bottom w:val="nil"/>
            </w:tcBorders>
          </w:tcPr>
          <w:p>
            <w:pPr>
              <w:pStyle w:val="TableParagraph"/>
              <w:spacing w:before="10"/>
              <w:ind w:left="109"/>
              <w:rPr>
                <w:i/>
                <w:sz w:val="24"/>
              </w:rPr>
            </w:pPr>
            <w:r>
              <w:rPr>
                <w:i/>
                <w:spacing w:val="-5"/>
                <w:sz w:val="24"/>
              </w:rPr>
              <w:t>amo</w:t>
            </w:r>
          </w:p>
        </w:tc>
        <w:tc>
          <w:tcPr>
            <w:tcW w:w="770" w:type="dxa"/>
            <w:tcBorders>
              <w:top w:val="nil"/>
              <w:bottom w:val="nil"/>
            </w:tcBorders>
          </w:tcPr>
          <w:p>
            <w:pPr>
              <w:pStyle w:val="TableParagraph"/>
              <w:spacing w:before="10"/>
              <w:ind w:left="109"/>
              <w:rPr>
                <w:i/>
                <w:sz w:val="24"/>
              </w:rPr>
            </w:pPr>
            <w:r>
              <w:rPr>
                <w:i/>
                <w:spacing w:val="-4"/>
                <w:sz w:val="24"/>
              </w:rPr>
              <w:t>date</w:t>
            </w:r>
          </w:p>
        </w:tc>
        <w:tc>
          <w:tcPr>
            <w:tcW w:w="823" w:type="dxa"/>
            <w:tcBorders>
              <w:top w:val="nil"/>
              <w:bottom w:val="nil"/>
            </w:tcBorders>
          </w:tcPr>
          <w:p>
            <w:pPr>
              <w:pStyle w:val="TableParagraph"/>
              <w:spacing w:before="10"/>
              <w:ind w:left="110"/>
              <w:rPr>
                <w:i/>
                <w:sz w:val="24"/>
              </w:rPr>
            </w:pPr>
            <w:r>
              <w:rPr>
                <w:i/>
                <w:spacing w:val="-2"/>
                <w:sz w:val="24"/>
              </w:rPr>
              <w:t>under</w:t>
            </w:r>
          </w:p>
        </w:tc>
        <w:tc>
          <w:tcPr>
            <w:tcW w:w="724" w:type="dxa"/>
            <w:vMerge/>
            <w:tcBorders>
              <w:top w:val="nil"/>
            </w:tcBorders>
          </w:tcPr>
          <w:p>
            <w:pPr>
              <w:rPr>
                <w:sz w:val="2"/>
                <w:szCs w:val="2"/>
              </w:rPr>
            </w:pPr>
          </w:p>
        </w:tc>
        <w:tc>
          <w:tcPr>
            <w:tcW w:w="592" w:type="dxa"/>
            <w:vMerge/>
            <w:tcBorders>
              <w:top w:val="nil"/>
            </w:tcBorders>
          </w:tcPr>
          <w:p>
            <w:pPr>
              <w:rPr>
                <w:sz w:val="2"/>
                <w:szCs w:val="2"/>
              </w:rPr>
            </w:pPr>
          </w:p>
        </w:tc>
        <w:tc>
          <w:tcPr>
            <w:tcW w:w="777" w:type="dxa"/>
            <w:vMerge/>
            <w:tcBorders>
              <w:top w:val="nil"/>
            </w:tcBorders>
          </w:tcPr>
          <w:p>
            <w:pPr>
              <w:rPr>
                <w:sz w:val="2"/>
                <w:szCs w:val="2"/>
              </w:rPr>
            </w:pPr>
          </w:p>
        </w:tc>
        <w:tc>
          <w:tcPr>
            <w:tcW w:w="743" w:type="dxa"/>
            <w:vMerge/>
            <w:tcBorders>
              <w:top w:val="nil"/>
            </w:tcBorders>
          </w:tcPr>
          <w:p>
            <w:pPr>
              <w:rPr>
                <w:sz w:val="2"/>
                <w:szCs w:val="2"/>
              </w:rPr>
            </w:pPr>
          </w:p>
        </w:tc>
        <w:tc>
          <w:tcPr>
            <w:tcW w:w="1033" w:type="dxa"/>
            <w:vMerge/>
            <w:tcBorders>
              <w:top w:val="nil"/>
            </w:tcBorders>
          </w:tcPr>
          <w:p>
            <w:pPr>
              <w:rPr>
                <w:sz w:val="2"/>
                <w:szCs w:val="2"/>
              </w:rPr>
            </w:pPr>
          </w:p>
        </w:tc>
      </w:tr>
      <w:tr>
        <w:trPr>
          <w:trHeight w:val="308" w:hRule="atLeast"/>
        </w:trPr>
        <w:tc>
          <w:tcPr>
            <w:tcW w:w="828" w:type="dxa"/>
            <w:vMerge/>
            <w:tcBorders>
              <w:top w:val="nil"/>
            </w:tcBorders>
          </w:tcPr>
          <w:p>
            <w:pPr>
              <w:rPr>
                <w:sz w:val="2"/>
                <w:szCs w:val="2"/>
              </w:rPr>
            </w:pPr>
          </w:p>
        </w:tc>
        <w:tc>
          <w:tcPr>
            <w:tcW w:w="1106" w:type="dxa"/>
            <w:vMerge/>
            <w:tcBorders>
              <w:top w:val="nil"/>
            </w:tcBorders>
          </w:tcPr>
          <w:p>
            <w:pPr>
              <w:rPr>
                <w:sz w:val="2"/>
                <w:szCs w:val="2"/>
              </w:rPr>
            </w:pPr>
          </w:p>
        </w:tc>
        <w:tc>
          <w:tcPr>
            <w:tcW w:w="893" w:type="dxa"/>
            <w:tcBorders>
              <w:top w:val="nil"/>
              <w:bottom w:val="nil"/>
            </w:tcBorders>
          </w:tcPr>
          <w:p>
            <w:pPr>
              <w:pStyle w:val="TableParagraph"/>
              <w:spacing w:before="10"/>
              <w:ind w:left="108"/>
              <w:rPr>
                <w:i/>
                <w:sz w:val="24"/>
              </w:rPr>
            </w:pPr>
            <w:r>
              <w:rPr>
                <w:i/>
                <w:spacing w:val="-5"/>
                <w:sz w:val="24"/>
              </w:rPr>
              <w:t>of</w:t>
            </w:r>
          </w:p>
        </w:tc>
        <w:tc>
          <w:tcPr>
            <w:tcW w:w="693" w:type="dxa"/>
            <w:tcBorders>
              <w:top w:val="nil"/>
              <w:bottom w:val="nil"/>
            </w:tcBorders>
          </w:tcPr>
          <w:p>
            <w:pPr>
              <w:pStyle w:val="TableParagraph"/>
              <w:spacing w:before="10"/>
              <w:ind w:left="109"/>
              <w:rPr>
                <w:i/>
                <w:sz w:val="24"/>
              </w:rPr>
            </w:pPr>
            <w:r>
              <w:rPr>
                <w:i/>
                <w:spacing w:val="-5"/>
                <w:sz w:val="24"/>
              </w:rPr>
              <w:t>unt</w:t>
            </w:r>
          </w:p>
        </w:tc>
        <w:tc>
          <w:tcPr>
            <w:tcW w:w="770" w:type="dxa"/>
            <w:tcBorders>
              <w:top w:val="nil"/>
              <w:bottom w:val="nil"/>
            </w:tcBorders>
          </w:tcPr>
          <w:p>
            <w:pPr>
              <w:pStyle w:val="TableParagraph"/>
              <w:spacing w:before="10"/>
              <w:ind w:left="109"/>
              <w:rPr>
                <w:i/>
                <w:sz w:val="24"/>
              </w:rPr>
            </w:pPr>
            <w:r>
              <w:rPr>
                <w:i/>
                <w:spacing w:val="-5"/>
                <w:sz w:val="24"/>
              </w:rPr>
              <w:t>of</w:t>
            </w:r>
          </w:p>
        </w:tc>
        <w:tc>
          <w:tcPr>
            <w:tcW w:w="823" w:type="dxa"/>
            <w:tcBorders>
              <w:top w:val="nil"/>
              <w:bottom w:val="nil"/>
            </w:tcBorders>
          </w:tcPr>
          <w:p>
            <w:pPr>
              <w:pStyle w:val="TableParagraph"/>
              <w:spacing w:before="10"/>
              <w:ind w:left="110"/>
              <w:rPr>
                <w:i/>
                <w:sz w:val="24"/>
              </w:rPr>
            </w:pPr>
            <w:r>
              <w:rPr>
                <w:i/>
                <w:spacing w:val="-2"/>
                <w:sz w:val="24"/>
              </w:rPr>
              <w:t>first</w:t>
            </w:r>
          </w:p>
        </w:tc>
        <w:tc>
          <w:tcPr>
            <w:tcW w:w="724" w:type="dxa"/>
            <w:vMerge/>
            <w:tcBorders>
              <w:top w:val="nil"/>
            </w:tcBorders>
          </w:tcPr>
          <w:p>
            <w:pPr>
              <w:rPr>
                <w:sz w:val="2"/>
                <w:szCs w:val="2"/>
              </w:rPr>
            </w:pPr>
          </w:p>
        </w:tc>
        <w:tc>
          <w:tcPr>
            <w:tcW w:w="592" w:type="dxa"/>
            <w:vMerge/>
            <w:tcBorders>
              <w:top w:val="nil"/>
            </w:tcBorders>
          </w:tcPr>
          <w:p>
            <w:pPr>
              <w:rPr>
                <w:sz w:val="2"/>
                <w:szCs w:val="2"/>
              </w:rPr>
            </w:pPr>
          </w:p>
        </w:tc>
        <w:tc>
          <w:tcPr>
            <w:tcW w:w="777" w:type="dxa"/>
            <w:vMerge/>
            <w:tcBorders>
              <w:top w:val="nil"/>
            </w:tcBorders>
          </w:tcPr>
          <w:p>
            <w:pPr>
              <w:rPr>
                <w:sz w:val="2"/>
                <w:szCs w:val="2"/>
              </w:rPr>
            </w:pPr>
          </w:p>
        </w:tc>
        <w:tc>
          <w:tcPr>
            <w:tcW w:w="743" w:type="dxa"/>
            <w:vMerge/>
            <w:tcBorders>
              <w:top w:val="nil"/>
            </w:tcBorders>
          </w:tcPr>
          <w:p>
            <w:pPr>
              <w:rPr>
                <w:sz w:val="2"/>
                <w:szCs w:val="2"/>
              </w:rPr>
            </w:pPr>
          </w:p>
        </w:tc>
        <w:tc>
          <w:tcPr>
            <w:tcW w:w="1033" w:type="dxa"/>
            <w:vMerge/>
            <w:tcBorders>
              <w:top w:val="nil"/>
            </w:tcBorders>
          </w:tcPr>
          <w:p>
            <w:pPr>
              <w:rPr>
                <w:sz w:val="2"/>
                <w:szCs w:val="2"/>
              </w:rPr>
            </w:pPr>
          </w:p>
        </w:tc>
      </w:tr>
      <w:tr>
        <w:trPr>
          <w:trHeight w:val="307" w:hRule="atLeast"/>
        </w:trPr>
        <w:tc>
          <w:tcPr>
            <w:tcW w:w="828" w:type="dxa"/>
            <w:vMerge/>
            <w:tcBorders>
              <w:top w:val="nil"/>
            </w:tcBorders>
          </w:tcPr>
          <w:p>
            <w:pPr>
              <w:rPr>
                <w:sz w:val="2"/>
                <w:szCs w:val="2"/>
              </w:rPr>
            </w:pPr>
          </w:p>
        </w:tc>
        <w:tc>
          <w:tcPr>
            <w:tcW w:w="1106" w:type="dxa"/>
            <w:vMerge/>
            <w:tcBorders>
              <w:top w:val="nil"/>
            </w:tcBorders>
          </w:tcPr>
          <w:p>
            <w:pPr>
              <w:rPr>
                <w:sz w:val="2"/>
                <w:szCs w:val="2"/>
              </w:rPr>
            </w:pPr>
          </w:p>
        </w:tc>
        <w:tc>
          <w:tcPr>
            <w:tcW w:w="893" w:type="dxa"/>
            <w:tcBorders>
              <w:top w:val="nil"/>
              <w:bottom w:val="nil"/>
            </w:tcBorders>
          </w:tcPr>
          <w:p>
            <w:pPr>
              <w:pStyle w:val="TableParagraph"/>
              <w:spacing w:before="11"/>
              <w:ind w:left="108"/>
              <w:rPr>
                <w:i/>
                <w:sz w:val="24"/>
              </w:rPr>
            </w:pPr>
            <w:r>
              <w:rPr>
                <w:i/>
                <w:spacing w:val="-2"/>
                <w:sz w:val="24"/>
              </w:rPr>
              <w:t>interes</w:t>
            </w:r>
          </w:p>
        </w:tc>
        <w:tc>
          <w:tcPr>
            <w:tcW w:w="693" w:type="dxa"/>
            <w:tcBorders>
              <w:top w:val="nil"/>
              <w:bottom w:val="nil"/>
            </w:tcBorders>
          </w:tcPr>
          <w:p>
            <w:pPr>
              <w:pStyle w:val="TableParagraph"/>
              <w:spacing w:before="11"/>
              <w:ind w:left="109"/>
              <w:rPr>
                <w:i/>
                <w:sz w:val="24"/>
              </w:rPr>
            </w:pPr>
            <w:r>
              <w:rPr>
                <w:i/>
                <w:spacing w:val="-2"/>
                <w:sz w:val="24"/>
              </w:rPr>
              <w:t>calle</w:t>
            </w:r>
          </w:p>
        </w:tc>
        <w:tc>
          <w:tcPr>
            <w:tcW w:w="770" w:type="dxa"/>
            <w:tcBorders>
              <w:top w:val="nil"/>
              <w:bottom w:val="nil"/>
            </w:tcBorders>
          </w:tcPr>
          <w:p>
            <w:pPr>
              <w:pStyle w:val="TableParagraph"/>
              <w:spacing w:before="11"/>
              <w:ind w:left="109"/>
              <w:rPr>
                <w:i/>
                <w:sz w:val="24"/>
              </w:rPr>
            </w:pPr>
            <w:r>
              <w:rPr>
                <w:i/>
                <w:spacing w:val="-4"/>
                <w:sz w:val="24"/>
              </w:rPr>
              <w:t>paym</w:t>
            </w:r>
          </w:p>
        </w:tc>
        <w:tc>
          <w:tcPr>
            <w:tcW w:w="823" w:type="dxa"/>
            <w:tcBorders>
              <w:top w:val="nil"/>
              <w:bottom w:val="nil"/>
            </w:tcBorders>
          </w:tcPr>
          <w:p>
            <w:pPr>
              <w:pStyle w:val="TableParagraph"/>
              <w:spacing w:before="11"/>
              <w:ind w:left="110"/>
              <w:rPr>
                <w:i/>
                <w:sz w:val="24"/>
              </w:rPr>
            </w:pPr>
            <w:r>
              <w:rPr>
                <w:i/>
                <w:spacing w:val="-2"/>
                <w:sz w:val="24"/>
              </w:rPr>
              <w:t>call)</w:t>
            </w:r>
          </w:p>
        </w:tc>
        <w:tc>
          <w:tcPr>
            <w:tcW w:w="724" w:type="dxa"/>
            <w:vMerge/>
            <w:tcBorders>
              <w:top w:val="nil"/>
            </w:tcBorders>
          </w:tcPr>
          <w:p>
            <w:pPr>
              <w:rPr>
                <w:sz w:val="2"/>
                <w:szCs w:val="2"/>
              </w:rPr>
            </w:pPr>
          </w:p>
        </w:tc>
        <w:tc>
          <w:tcPr>
            <w:tcW w:w="592" w:type="dxa"/>
            <w:vMerge/>
            <w:tcBorders>
              <w:top w:val="nil"/>
            </w:tcBorders>
          </w:tcPr>
          <w:p>
            <w:pPr>
              <w:rPr>
                <w:sz w:val="2"/>
                <w:szCs w:val="2"/>
              </w:rPr>
            </w:pPr>
          </w:p>
        </w:tc>
        <w:tc>
          <w:tcPr>
            <w:tcW w:w="777" w:type="dxa"/>
            <w:vMerge/>
            <w:tcBorders>
              <w:top w:val="nil"/>
            </w:tcBorders>
          </w:tcPr>
          <w:p>
            <w:pPr>
              <w:rPr>
                <w:sz w:val="2"/>
                <w:szCs w:val="2"/>
              </w:rPr>
            </w:pPr>
          </w:p>
        </w:tc>
        <w:tc>
          <w:tcPr>
            <w:tcW w:w="743" w:type="dxa"/>
            <w:vMerge/>
            <w:tcBorders>
              <w:top w:val="nil"/>
            </w:tcBorders>
          </w:tcPr>
          <w:p>
            <w:pPr>
              <w:rPr>
                <w:sz w:val="2"/>
                <w:szCs w:val="2"/>
              </w:rPr>
            </w:pPr>
          </w:p>
        </w:tc>
        <w:tc>
          <w:tcPr>
            <w:tcW w:w="1033" w:type="dxa"/>
            <w:vMerge/>
            <w:tcBorders>
              <w:top w:val="nil"/>
            </w:tcBorders>
          </w:tcPr>
          <w:p>
            <w:pPr>
              <w:rPr>
                <w:sz w:val="2"/>
                <w:szCs w:val="2"/>
              </w:rPr>
            </w:pPr>
          </w:p>
        </w:tc>
      </w:tr>
      <w:tr>
        <w:trPr>
          <w:trHeight w:val="306" w:hRule="atLeast"/>
        </w:trPr>
        <w:tc>
          <w:tcPr>
            <w:tcW w:w="828" w:type="dxa"/>
            <w:vMerge/>
            <w:tcBorders>
              <w:top w:val="nil"/>
            </w:tcBorders>
          </w:tcPr>
          <w:p>
            <w:pPr>
              <w:rPr>
                <w:sz w:val="2"/>
                <w:szCs w:val="2"/>
              </w:rPr>
            </w:pPr>
          </w:p>
        </w:tc>
        <w:tc>
          <w:tcPr>
            <w:tcW w:w="1106" w:type="dxa"/>
            <w:vMerge/>
            <w:tcBorders>
              <w:top w:val="nil"/>
            </w:tcBorders>
          </w:tcPr>
          <w:p>
            <w:pPr>
              <w:rPr>
                <w:sz w:val="2"/>
                <w:szCs w:val="2"/>
              </w:rPr>
            </w:pPr>
          </w:p>
        </w:tc>
        <w:tc>
          <w:tcPr>
            <w:tcW w:w="893" w:type="dxa"/>
            <w:tcBorders>
              <w:top w:val="nil"/>
              <w:bottom w:val="nil"/>
            </w:tcBorders>
          </w:tcPr>
          <w:p>
            <w:pPr>
              <w:pStyle w:val="TableParagraph"/>
              <w:spacing w:before="10"/>
              <w:ind w:left="108"/>
              <w:rPr>
                <w:i/>
                <w:sz w:val="24"/>
              </w:rPr>
            </w:pPr>
            <w:r>
              <w:rPr>
                <w:i/>
                <w:sz w:val="24"/>
              </w:rPr>
              <w:t>t </w:t>
            </w:r>
            <w:r>
              <w:rPr>
                <w:i/>
                <w:spacing w:val="-2"/>
                <w:sz w:val="24"/>
              </w:rPr>
              <w:t>held,</w:t>
            </w:r>
          </w:p>
        </w:tc>
        <w:tc>
          <w:tcPr>
            <w:tcW w:w="693" w:type="dxa"/>
            <w:tcBorders>
              <w:top w:val="nil"/>
              <w:bottom w:val="nil"/>
            </w:tcBorders>
          </w:tcPr>
          <w:p>
            <w:pPr>
              <w:pStyle w:val="TableParagraph"/>
              <w:spacing w:before="10"/>
              <w:ind w:left="109"/>
              <w:rPr>
                <w:i/>
                <w:sz w:val="24"/>
              </w:rPr>
            </w:pPr>
            <w:r>
              <w:rPr>
                <w:i/>
                <w:spacing w:val="-10"/>
                <w:sz w:val="24"/>
              </w:rPr>
              <w:t>d</w:t>
            </w:r>
          </w:p>
        </w:tc>
        <w:tc>
          <w:tcPr>
            <w:tcW w:w="770" w:type="dxa"/>
            <w:tcBorders>
              <w:top w:val="nil"/>
              <w:bottom w:val="nil"/>
            </w:tcBorders>
          </w:tcPr>
          <w:p>
            <w:pPr>
              <w:pStyle w:val="TableParagraph"/>
              <w:spacing w:before="10"/>
              <w:ind w:left="109"/>
              <w:rPr>
                <w:i/>
                <w:sz w:val="24"/>
              </w:rPr>
            </w:pPr>
            <w:r>
              <w:rPr>
                <w:i/>
                <w:spacing w:val="-5"/>
                <w:sz w:val="24"/>
              </w:rPr>
              <w:t>ent</w:t>
            </w:r>
          </w:p>
        </w:tc>
        <w:tc>
          <w:tcPr>
            <w:tcW w:w="823" w:type="dxa"/>
            <w:tcBorders>
              <w:top w:val="nil"/>
              <w:bottom w:val="nil"/>
            </w:tcBorders>
          </w:tcPr>
          <w:p>
            <w:pPr>
              <w:pStyle w:val="TableParagraph"/>
              <w:rPr>
                <w:sz w:val="22"/>
              </w:rPr>
            </w:pPr>
          </w:p>
        </w:tc>
        <w:tc>
          <w:tcPr>
            <w:tcW w:w="724" w:type="dxa"/>
            <w:vMerge/>
            <w:tcBorders>
              <w:top w:val="nil"/>
            </w:tcBorders>
          </w:tcPr>
          <w:p>
            <w:pPr>
              <w:rPr>
                <w:sz w:val="2"/>
                <w:szCs w:val="2"/>
              </w:rPr>
            </w:pPr>
          </w:p>
        </w:tc>
        <w:tc>
          <w:tcPr>
            <w:tcW w:w="592" w:type="dxa"/>
            <w:vMerge/>
            <w:tcBorders>
              <w:top w:val="nil"/>
            </w:tcBorders>
          </w:tcPr>
          <w:p>
            <w:pPr>
              <w:rPr>
                <w:sz w:val="2"/>
                <w:szCs w:val="2"/>
              </w:rPr>
            </w:pPr>
          </w:p>
        </w:tc>
        <w:tc>
          <w:tcPr>
            <w:tcW w:w="777" w:type="dxa"/>
            <w:vMerge/>
            <w:tcBorders>
              <w:top w:val="nil"/>
            </w:tcBorders>
          </w:tcPr>
          <w:p>
            <w:pPr>
              <w:rPr>
                <w:sz w:val="2"/>
                <w:szCs w:val="2"/>
              </w:rPr>
            </w:pPr>
          </w:p>
        </w:tc>
        <w:tc>
          <w:tcPr>
            <w:tcW w:w="743" w:type="dxa"/>
            <w:vMerge/>
            <w:tcBorders>
              <w:top w:val="nil"/>
            </w:tcBorders>
          </w:tcPr>
          <w:p>
            <w:pPr>
              <w:rPr>
                <w:sz w:val="2"/>
                <w:szCs w:val="2"/>
              </w:rPr>
            </w:pPr>
          </w:p>
        </w:tc>
        <w:tc>
          <w:tcPr>
            <w:tcW w:w="1033" w:type="dxa"/>
            <w:vMerge/>
            <w:tcBorders>
              <w:top w:val="nil"/>
            </w:tcBorders>
          </w:tcPr>
          <w:p>
            <w:pPr>
              <w:rPr>
                <w:sz w:val="2"/>
                <w:szCs w:val="2"/>
              </w:rPr>
            </w:pPr>
          </w:p>
        </w:tc>
      </w:tr>
      <w:tr>
        <w:trPr>
          <w:trHeight w:val="306" w:hRule="atLeast"/>
        </w:trPr>
        <w:tc>
          <w:tcPr>
            <w:tcW w:w="828" w:type="dxa"/>
            <w:vMerge/>
            <w:tcBorders>
              <w:top w:val="nil"/>
            </w:tcBorders>
          </w:tcPr>
          <w:p>
            <w:pPr>
              <w:rPr>
                <w:sz w:val="2"/>
                <w:szCs w:val="2"/>
              </w:rPr>
            </w:pPr>
          </w:p>
        </w:tc>
        <w:tc>
          <w:tcPr>
            <w:tcW w:w="1106" w:type="dxa"/>
            <w:vMerge/>
            <w:tcBorders>
              <w:top w:val="nil"/>
            </w:tcBorders>
          </w:tcPr>
          <w:p>
            <w:pPr>
              <w:rPr>
                <w:sz w:val="2"/>
                <w:szCs w:val="2"/>
              </w:rPr>
            </w:pPr>
          </w:p>
        </w:tc>
        <w:tc>
          <w:tcPr>
            <w:tcW w:w="893" w:type="dxa"/>
            <w:tcBorders>
              <w:top w:val="nil"/>
              <w:bottom w:val="nil"/>
            </w:tcBorders>
          </w:tcPr>
          <w:p>
            <w:pPr>
              <w:pStyle w:val="TableParagraph"/>
              <w:spacing w:before="10"/>
              <w:ind w:left="108"/>
              <w:rPr>
                <w:i/>
                <w:sz w:val="24"/>
              </w:rPr>
            </w:pPr>
            <w:r>
              <w:rPr>
                <w:i/>
                <w:spacing w:val="-5"/>
                <w:sz w:val="24"/>
              </w:rPr>
              <w:t>and</w:t>
            </w:r>
          </w:p>
        </w:tc>
        <w:tc>
          <w:tcPr>
            <w:tcW w:w="693" w:type="dxa"/>
            <w:tcBorders>
              <w:top w:val="nil"/>
              <w:bottom w:val="nil"/>
            </w:tcBorders>
          </w:tcPr>
          <w:p>
            <w:pPr>
              <w:pStyle w:val="TableParagraph"/>
              <w:rPr>
                <w:sz w:val="22"/>
              </w:rPr>
            </w:pPr>
          </w:p>
        </w:tc>
        <w:tc>
          <w:tcPr>
            <w:tcW w:w="770" w:type="dxa"/>
            <w:tcBorders>
              <w:top w:val="nil"/>
              <w:bottom w:val="nil"/>
            </w:tcBorders>
          </w:tcPr>
          <w:p>
            <w:pPr>
              <w:pStyle w:val="TableParagraph"/>
              <w:rPr>
                <w:sz w:val="22"/>
              </w:rPr>
            </w:pPr>
          </w:p>
        </w:tc>
        <w:tc>
          <w:tcPr>
            <w:tcW w:w="823" w:type="dxa"/>
            <w:tcBorders>
              <w:top w:val="nil"/>
              <w:bottom w:val="nil"/>
            </w:tcBorders>
          </w:tcPr>
          <w:p>
            <w:pPr>
              <w:pStyle w:val="TableParagraph"/>
              <w:rPr>
                <w:sz w:val="22"/>
              </w:rPr>
            </w:pPr>
          </w:p>
        </w:tc>
        <w:tc>
          <w:tcPr>
            <w:tcW w:w="724" w:type="dxa"/>
            <w:vMerge/>
            <w:tcBorders>
              <w:top w:val="nil"/>
            </w:tcBorders>
          </w:tcPr>
          <w:p>
            <w:pPr>
              <w:rPr>
                <w:sz w:val="2"/>
                <w:szCs w:val="2"/>
              </w:rPr>
            </w:pPr>
          </w:p>
        </w:tc>
        <w:tc>
          <w:tcPr>
            <w:tcW w:w="592" w:type="dxa"/>
            <w:vMerge/>
            <w:tcBorders>
              <w:top w:val="nil"/>
            </w:tcBorders>
          </w:tcPr>
          <w:p>
            <w:pPr>
              <w:rPr>
                <w:sz w:val="2"/>
                <w:szCs w:val="2"/>
              </w:rPr>
            </w:pPr>
          </w:p>
        </w:tc>
        <w:tc>
          <w:tcPr>
            <w:tcW w:w="777" w:type="dxa"/>
            <w:vMerge/>
            <w:tcBorders>
              <w:top w:val="nil"/>
            </w:tcBorders>
          </w:tcPr>
          <w:p>
            <w:pPr>
              <w:rPr>
                <w:sz w:val="2"/>
                <w:szCs w:val="2"/>
              </w:rPr>
            </w:pPr>
          </w:p>
        </w:tc>
        <w:tc>
          <w:tcPr>
            <w:tcW w:w="743" w:type="dxa"/>
            <w:vMerge/>
            <w:tcBorders>
              <w:top w:val="nil"/>
            </w:tcBorders>
          </w:tcPr>
          <w:p>
            <w:pPr>
              <w:rPr>
                <w:sz w:val="2"/>
                <w:szCs w:val="2"/>
              </w:rPr>
            </w:pPr>
          </w:p>
        </w:tc>
        <w:tc>
          <w:tcPr>
            <w:tcW w:w="1033" w:type="dxa"/>
            <w:vMerge/>
            <w:tcBorders>
              <w:top w:val="nil"/>
            </w:tcBorders>
          </w:tcPr>
          <w:p>
            <w:pPr>
              <w:rPr>
                <w:sz w:val="2"/>
                <w:szCs w:val="2"/>
              </w:rPr>
            </w:pPr>
          </w:p>
        </w:tc>
      </w:tr>
      <w:tr>
        <w:trPr>
          <w:trHeight w:val="307" w:hRule="atLeast"/>
        </w:trPr>
        <w:tc>
          <w:tcPr>
            <w:tcW w:w="828" w:type="dxa"/>
            <w:vMerge/>
            <w:tcBorders>
              <w:top w:val="nil"/>
            </w:tcBorders>
          </w:tcPr>
          <w:p>
            <w:pPr>
              <w:rPr>
                <w:sz w:val="2"/>
                <w:szCs w:val="2"/>
              </w:rPr>
            </w:pPr>
          </w:p>
        </w:tc>
        <w:tc>
          <w:tcPr>
            <w:tcW w:w="1106" w:type="dxa"/>
            <w:vMerge/>
            <w:tcBorders>
              <w:top w:val="nil"/>
            </w:tcBorders>
          </w:tcPr>
          <w:p>
            <w:pPr>
              <w:rPr>
                <w:sz w:val="2"/>
                <w:szCs w:val="2"/>
              </w:rPr>
            </w:pPr>
          </w:p>
        </w:tc>
        <w:tc>
          <w:tcPr>
            <w:tcW w:w="893" w:type="dxa"/>
            <w:tcBorders>
              <w:top w:val="nil"/>
              <w:bottom w:val="nil"/>
            </w:tcBorders>
          </w:tcPr>
          <w:p>
            <w:pPr>
              <w:pStyle w:val="TableParagraph"/>
              <w:spacing w:before="10"/>
              <w:ind w:left="108"/>
              <w:rPr>
                <w:i/>
                <w:sz w:val="24"/>
              </w:rPr>
            </w:pPr>
            <w:r>
              <w:rPr>
                <w:i/>
                <w:spacing w:val="-2"/>
                <w:sz w:val="24"/>
              </w:rPr>
              <w:t>amoun</w:t>
            </w:r>
          </w:p>
        </w:tc>
        <w:tc>
          <w:tcPr>
            <w:tcW w:w="693" w:type="dxa"/>
            <w:tcBorders>
              <w:top w:val="nil"/>
              <w:bottom w:val="nil"/>
            </w:tcBorders>
          </w:tcPr>
          <w:p>
            <w:pPr>
              <w:pStyle w:val="TableParagraph"/>
              <w:rPr>
                <w:sz w:val="22"/>
              </w:rPr>
            </w:pPr>
          </w:p>
        </w:tc>
        <w:tc>
          <w:tcPr>
            <w:tcW w:w="770" w:type="dxa"/>
            <w:tcBorders>
              <w:top w:val="nil"/>
              <w:bottom w:val="nil"/>
            </w:tcBorders>
          </w:tcPr>
          <w:p>
            <w:pPr>
              <w:pStyle w:val="TableParagraph"/>
              <w:rPr>
                <w:sz w:val="22"/>
              </w:rPr>
            </w:pPr>
          </w:p>
        </w:tc>
        <w:tc>
          <w:tcPr>
            <w:tcW w:w="823" w:type="dxa"/>
            <w:tcBorders>
              <w:top w:val="nil"/>
              <w:bottom w:val="nil"/>
            </w:tcBorders>
          </w:tcPr>
          <w:p>
            <w:pPr>
              <w:pStyle w:val="TableParagraph"/>
              <w:rPr>
                <w:sz w:val="22"/>
              </w:rPr>
            </w:pPr>
          </w:p>
        </w:tc>
        <w:tc>
          <w:tcPr>
            <w:tcW w:w="724" w:type="dxa"/>
            <w:vMerge/>
            <w:tcBorders>
              <w:top w:val="nil"/>
            </w:tcBorders>
          </w:tcPr>
          <w:p>
            <w:pPr>
              <w:rPr>
                <w:sz w:val="2"/>
                <w:szCs w:val="2"/>
              </w:rPr>
            </w:pPr>
          </w:p>
        </w:tc>
        <w:tc>
          <w:tcPr>
            <w:tcW w:w="592" w:type="dxa"/>
            <w:vMerge/>
            <w:tcBorders>
              <w:top w:val="nil"/>
            </w:tcBorders>
          </w:tcPr>
          <w:p>
            <w:pPr>
              <w:rPr>
                <w:sz w:val="2"/>
                <w:szCs w:val="2"/>
              </w:rPr>
            </w:pPr>
          </w:p>
        </w:tc>
        <w:tc>
          <w:tcPr>
            <w:tcW w:w="777" w:type="dxa"/>
            <w:vMerge/>
            <w:tcBorders>
              <w:top w:val="nil"/>
            </w:tcBorders>
          </w:tcPr>
          <w:p>
            <w:pPr>
              <w:rPr>
                <w:sz w:val="2"/>
                <w:szCs w:val="2"/>
              </w:rPr>
            </w:pPr>
          </w:p>
        </w:tc>
        <w:tc>
          <w:tcPr>
            <w:tcW w:w="743" w:type="dxa"/>
            <w:vMerge/>
            <w:tcBorders>
              <w:top w:val="nil"/>
            </w:tcBorders>
          </w:tcPr>
          <w:p>
            <w:pPr>
              <w:rPr>
                <w:sz w:val="2"/>
                <w:szCs w:val="2"/>
              </w:rPr>
            </w:pPr>
          </w:p>
        </w:tc>
        <w:tc>
          <w:tcPr>
            <w:tcW w:w="1033" w:type="dxa"/>
            <w:vMerge/>
            <w:tcBorders>
              <w:top w:val="nil"/>
            </w:tcBorders>
          </w:tcPr>
          <w:p>
            <w:pPr>
              <w:rPr>
                <w:sz w:val="2"/>
                <w:szCs w:val="2"/>
              </w:rPr>
            </w:pPr>
          </w:p>
        </w:tc>
      </w:tr>
      <w:tr>
        <w:trPr>
          <w:trHeight w:val="307" w:hRule="atLeast"/>
        </w:trPr>
        <w:tc>
          <w:tcPr>
            <w:tcW w:w="828" w:type="dxa"/>
            <w:vMerge/>
            <w:tcBorders>
              <w:top w:val="nil"/>
            </w:tcBorders>
          </w:tcPr>
          <w:p>
            <w:pPr>
              <w:rPr>
                <w:sz w:val="2"/>
                <w:szCs w:val="2"/>
              </w:rPr>
            </w:pPr>
          </w:p>
        </w:tc>
        <w:tc>
          <w:tcPr>
            <w:tcW w:w="1106" w:type="dxa"/>
            <w:vMerge/>
            <w:tcBorders>
              <w:top w:val="nil"/>
            </w:tcBorders>
          </w:tcPr>
          <w:p>
            <w:pPr>
              <w:rPr>
                <w:sz w:val="2"/>
                <w:szCs w:val="2"/>
              </w:rPr>
            </w:pPr>
          </w:p>
        </w:tc>
        <w:tc>
          <w:tcPr>
            <w:tcW w:w="893" w:type="dxa"/>
            <w:tcBorders>
              <w:top w:val="nil"/>
              <w:bottom w:val="nil"/>
            </w:tcBorders>
          </w:tcPr>
          <w:p>
            <w:pPr>
              <w:pStyle w:val="TableParagraph"/>
              <w:spacing w:before="11"/>
              <w:ind w:left="108"/>
              <w:rPr>
                <w:i/>
                <w:sz w:val="24"/>
              </w:rPr>
            </w:pPr>
            <w:r>
              <w:rPr>
                <w:i/>
                <w:sz w:val="24"/>
              </w:rPr>
              <w:t>t </w:t>
            </w:r>
            <w:r>
              <w:rPr>
                <w:i/>
                <w:spacing w:val="-4"/>
                <w:sz w:val="24"/>
              </w:rPr>
              <w:t>paid</w:t>
            </w:r>
          </w:p>
        </w:tc>
        <w:tc>
          <w:tcPr>
            <w:tcW w:w="693" w:type="dxa"/>
            <w:tcBorders>
              <w:top w:val="nil"/>
              <w:bottom w:val="nil"/>
            </w:tcBorders>
          </w:tcPr>
          <w:p>
            <w:pPr>
              <w:pStyle w:val="TableParagraph"/>
              <w:rPr>
                <w:sz w:val="22"/>
              </w:rPr>
            </w:pPr>
          </w:p>
        </w:tc>
        <w:tc>
          <w:tcPr>
            <w:tcW w:w="770" w:type="dxa"/>
            <w:tcBorders>
              <w:top w:val="nil"/>
              <w:bottom w:val="nil"/>
            </w:tcBorders>
          </w:tcPr>
          <w:p>
            <w:pPr>
              <w:pStyle w:val="TableParagraph"/>
              <w:rPr>
                <w:sz w:val="22"/>
              </w:rPr>
            </w:pPr>
          </w:p>
        </w:tc>
        <w:tc>
          <w:tcPr>
            <w:tcW w:w="823" w:type="dxa"/>
            <w:tcBorders>
              <w:top w:val="nil"/>
              <w:bottom w:val="nil"/>
            </w:tcBorders>
          </w:tcPr>
          <w:p>
            <w:pPr>
              <w:pStyle w:val="TableParagraph"/>
              <w:rPr>
                <w:sz w:val="22"/>
              </w:rPr>
            </w:pPr>
          </w:p>
        </w:tc>
        <w:tc>
          <w:tcPr>
            <w:tcW w:w="724" w:type="dxa"/>
            <w:vMerge/>
            <w:tcBorders>
              <w:top w:val="nil"/>
            </w:tcBorders>
          </w:tcPr>
          <w:p>
            <w:pPr>
              <w:rPr>
                <w:sz w:val="2"/>
                <w:szCs w:val="2"/>
              </w:rPr>
            </w:pPr>
          </w:p>
        </w:tc>
        <w:tc>
          <w:tcPr>
            <w:tcW w:w="592" w:type="dxa"/>
            <w:vMerge/>
            <w:tcBorders>
              <w:top w:val="nil"/>
            </w:tcBorders>
          </w:tcPr>
          <w:p>
            <w:pPr>
              <w:rPr>
                <w:sz w:val="2"/>
                <w:szCs w:val="2"/>
              </w:rPr>
            </w:pPr>
          </w:p>
        </w:tc>
        <w:tc>
          <w:tcPr>
            <w:tcW w:w="777" w:type="dxa"/>
            <w:vMerge/>
            <w:tcBorders>
              <w:top w:val="nil"/>
            </w:tcBorders>
          </w:tcPr>
          <w:p>
            <w:pPr>
              <w:rPr>
                <w:sz w:val="2"/>
                <w:szCs w:val="2"/>
              </w:rPr>
            </w:pPr>
          </w:p>
        </w:tc>
        <w:tc>
          <w:tcPr>
            <w:tcW w:w="743" w:type="dxa"/>
            <w:vMerge/>
            <w:tcBorders>
              <w:top w:val="nil"/>
            </w:tcBorders>
          </w:tcPr>
          <w:p>
            <w:pPr>
              <w:rPr>
                <w:sz w:val="2"/>
                <w:szCs w:val="2"/>
              </w:rPr>
            </w:pPr>
          </w:p>
        </w:tc>
        <w:tc>
          <w:tcPr>
            <w:tcW w:w="1033" w:type="dxa"/>
            <w:vMerge/>
            <w:tcBorders>
              <w:top w:val="nil"/>
            </w:tcBorders>
          </w:tcPr>
          <w:p>
            <w:pPr>
              <w:rPr>
                <w:sz w:val="2"/>
                <w:szCs w:val="2"/>
              </w:rPr>
            </w:pPr>
          </w:p>
        </w:tc>
      </w:tr>
      <w:tr>
        <w:trPr>
          <w:trHeight w:val="307" w:hRule="atLeast"/>
        </w:trPr>
        <w:tc>
          <w:tcPr>
            <w:tcW w:w="828" w:type="dxa"/>
            <w:vMerge/>
            <w:tcBorders>
              <w:top w:val="nil"/>
            </w:tcBorders>
          </w:tcPr>
          <w:p>
            <w:pPr>
              <w:rPr>
                <w:sz w:val="2"/>
                <w:szCs w:val="2"/>
              </w:rPr>
            </w:pPr>
          </w:p>
        </w:tc>
        <w:tc>
          <w:tcPr>
            <w:tcW w:w="1106" w:type="dxa"/>
            <w:vMerge/>
            <w:tcBorders>
              <w:top w:val="nil"/>
            </w:tcBorders>
          </w:tcPr>
          <w:p>
            <w:pPr>
              <w:rPr>
                <w:sz w:val="2"/>
                <w:szCs w:val="2"/>
              </w:rPr>
            </w:pPr>
          </w:p>
        </w:tc>
        <w:tc>
          <w:tcPr>
            <w:tcW w:w="893" w:type="dxa"/>
            <w:tcBorders>
              <w:top w:val="nil"/>
              <w:bottom w:val="nil"/>
            </w:tcBorders>
          </w:tcPr>
          <w:p>
            <w:pPr>
              <w:pStyle w:val="TableParagraph"/>
              <w:spacing w:before="10"/>
              <w:ind w:left="108"/>
              <w:rPr>
                <w:i/>
                <w:sz w:val="24"/>
              </w:rPr>
            </w:pPr>
            <w:r>
              <w:rPr>
                <w:i/>
                <w:spacing w:val="-2"/>
                <w:sz w:val="24"/>
              </w:rPr>
              <w:t>thereo</w:t>
            </w:r>
          </w:p>
        </w:tc>
        <w:tc>
          <w:tcPr>
            <w:tcW w:w="693" w:type="dxa"/>
            <w:tcBorders>
              <w:top w:val="nil"/>
              <w:bottom w:val="nil"/>
            </w:tcBorders>
          </w:tcPr>
          <w:p>
            <w:pPr>
              <w:pStyle w:val="TableParagraph"/>
              <w:rPr>
                <w:sz w:val="22"/>
              </w:rPr>
            </w:pPr>
          </w:p>
        </w:tc>
        <w:tc>
          <w:tcPr>
            <w:tcW w:w="770" w:type="dxa"/>
            <w:tcBorders>
              <w:top w:val="nil"/>
              <w:bottom w:val="nil"/>
            </w:tcBorders>
          </w:tcPr>
          <w:p>
            <w:pPr>
              <w:pStyle w:val="TableParagraph"/>
              <w:rPr>
                <w:sz w:val="22"/>
              </w:rPr>
            </w:pPr>
          </w:p>
        </w:tc>
        <w:tc>
          <w:tcPr>
            <w:tcW w:w="823" w:type="dxa"/>
            <w:tcBorders>
              <w:top w:val="nil"/>
              <w:bottom w:val="nil"/>
            </w:tcBorders>
          </w:tcPr>
          <w:p>
            <w:pPr>
              <w:pStyle w:val="TableParagraph"/>
              <w:rPr>
                <w:sz w:val="22"/>
              </w:rPr>
            </w:pPr>
          </w:p>
        </w:tc>
        <w:tc>
          <w:tcPr>
            <w:tcW w:w="724" w:type="dxa"/>
            <w:vMerge/>
            <w:tcBorders>
              <w:top w:val="nil"/>
            </w:tcBorders>
          </w:tcPr>
          <w:p>
            <w:pPr>
              <w:rPr>
                <w:sz w:val="2"/>
                <w:szCs w:val="2"/>
              </w:rPr>
            </w:pPr>
          </w:p>
        </w:tc>
        <w:tc>
          <w:tcPr>
            <w:tcW w:w="592" w:type="dxa"/>
            <w:vMerge/>
            <w:tcBorders>
              <w:top w:val="nil"/>
            </w:tcBorders>
          </w:tcPr>
          <w:p>
            <w:pPr>
              <w:rPr>
                <w:sz w:val="2"/>
                <w:szCs w:val="2"/>
              </w:rPr>
            </w:pPr>
          </w:p>
        </w:tc>
        <w:tc>
          <w:tcPr>
            <w:tcW w:w="777" w:type="dxa"/>
            <w:vMerge/>
            <w:tcBorders>
              <w:top w:val="nil"/>
            </w:tcBorders>
          </w:tcPr>
          <w:p>
            <w:pPr>
              <w:rPr>
                <w:sz w:val="2"/>
                <w:szCs w:val="2"/>
              </w:rPr>
            </w:pPr>
          </w:p>
        </w:tc>
        <w:tc>
          <w:tcPr>
            <w:tcW w:w="743" w:type="dxa"/>
            <w:vMerge/>
            <w:tcBorders>
              <w:top w:val="nil"/>
            </w:tcBorders>
          </w:tcPr>
          <w:p>
            <w:pPr>
              <w:rPr>
                <w:sz w:val="2"/>
                <w:szCs w:val="2"/>
              </w:rPr>
            </w:pPr>
          </w:p>
        </w:tc>
        <w:tc>
          <w:tcPr>
            <w:tcW w:w="1033" w:type="dxa"/>
            <w:vMerge/>
            <w:tcBorders>
              <w:top w:val="nil"/>
            </w:tcBorders>
          </w:tcPr>
          <w:p>
            <w:pPr>
              <w:rPr>
                <w:sz w:val="2"/>
                <w:szCs w:val="2"/>
              </w:rPr>
            </w:pPr>
          </w:p>
        </w:tc>
      </w:tr>
      <w:tr>
        <w:trPr>
          <w:trHeight w:val="328" w:hRule="atLeast"/>
        </w:trPr>
        <w:tc>
          <w:tcPr>
            <w:tcW w:w="828" w:type="dxa"/>
            <w:vMerge/>
            <w:tcBorders>
              <w:top w:val="nil"/>
            </w:tcBorders>
          </w:tcPr>
          <w:p>
            <w:pPr>
              <w:rPr>
                <w:sz w:val="2"/>
                <w:szCs w:val="2"/>
              </w:rPr>
            </w:pPr>
          </w:p>
        </w:tc>
        <w:tc>
          <w:tcPr>
            <w:tcW w:w="1106" w:type="dxa"/>
            <w:vMerge/>
            <w:tcBorders>
              <w:top w:val="nil"/>
            </w:tcBorders>
          </w:tcPr>
          <w:p>
            <w:pPr>
              <w:rPr>
                <w:sz w:val="2"/>
                <w:szCs w:val="2"/>
              </w:rPr>
            </w:pPr>
          </w:p>
        </w:tc>
        <w:tc>
          <w:tcPr>
            <w:tcW w:w="893" w:type="dxa"/>
            <w:tcBorders>
              <w:top w:val="nil"/>
            </w:tcBorders>
          </w:tcPr>
          <w:p>
            <w:pPr>
              <w:pStyle w:val="TableParagraph"/>
              <w:spacing w:before="10"/>
              <w:ind w:left="108"/>
              <w:rPr>
                <w:i/>
                <w:sz w:val="24"/>
              </w:rPr>
            </w:pPr>
            <w:r>
              <w:rPr>
                <w:i/>
                <w:spacing w:val="-10"/>
                <w:sz w:val="24"/>
              </w:rPr>
              <w:t>n</w:t>
            </w:r>
          </w:p>
        </w:tc>
        <w:tc>
          <w:tcPr>
            <w:tcW w:w="693" w:type="dxa"/>
            <w:tcBorders>
              <w:top w:val="nil"/>
            </w:tcBorders>
          </w:tcPr>
          <w:p>
            <w:pPr>
              <w:pStyle w:val="TableParagraph"/>
              <w:rPr>
                <w:sz w:val="22"/>
              </w:rPr>
            </w:pPr>
          </w:p>
        </w:tc>
        <w:tc>
          <w:tcPr>
            <w:tcW w:w="770" w:type="dxa"/>
            <w:tcBorders>
              <w:top w:val="nil"/>
            </w:tcBorders>
          </w:tcPr>
          <w:p>
            <w:pPr>
              <w:pStyle w:val="TableParagraph"/>
              <w:rPr>
                <w:sz w:val="22"/>
              </w:rPr>
            </w:pPr>
          </w:p>
        </w:tc>
        <w:tc>
          <w:tcPr>
            <w:tcW w:w="823" w:type="dxa"/>
            <w:tcBorders>
              <w:top w:val="nil"/>
            </w:tcBorders>
          </w:tcPr>
          <w:p>
            <w:pPr>
              <w:pStyle w:val="TableParagraph"/>
              <w:rPr>
                <w:sz w:val="22"/>
              </w:rPr>
            </w:pPr>
          </w:p>
        </w:tc>
        <w:tc>
          <w:tcPr>
            <w:tcW w:w="724" w:type="dxa"/>
            <w:vMerge/>
            <w:tcBorders>
              <w:top w:val="nil"/>
            </w:tcBorders>
          </w:tcPr>
          <w:p>
            <w:pPr>
              <w:rPr>
                <w:sz w:val="2"/>
                <w:szCs w:val="2"/>
              </w:rPr>
            </w:pPr>
          </w:p>
        </w:tc>
        <w:tc>
          <w:tcPr>
            <w:tcW w:w="592" w:type="dxa"/>
            <w:vMerge/>
            <w:tcBorders>
              <w:top w:val="nil"/>
            </w:tcBorders>
          </w:tcPr>
          <w:p>
            <w:pPr>
              <w:rPr>
                <w:sz w:val="2"/>
                <w:szCs w:val="2"/>
              </w:rPr>
            </w:pPr>
          </w:p>
        </w:tc>
        <w:tc>
          <w:tcPr>
            <w:tcW w:w="777" w:type="dxa"/>
            <w:vMerge/>
            <w:tcBorders>
              <w:top w:val="nil"/>
            </w:tcBorders>
          </w:tcPr>
          <w:p>
            <w:pPr>
              <w:rPr>
                <w:sz w:val="2"/>
                <w:szCs w:val="2"/>
              </w:rPr>
            </w:pPr>
          </w:p>
        </w:tc>
        <w:tc>
          <w:tcPr>
            <w:tcW w:w="743" w:type="dxa"/>
            <w:vMerge/>
            <w:tcBorders>
              <w:top w:val="nil"/>
            </w:tcBorders>
          </w:tcPr>
          <w:p>
            <w:pPr>
              <w:rPr>
                <w:sz w:val="2"/>
                <w:szCs w:val="2"/>
              </w:rPr>
            </w:pPr>
          </w:p>
        </w:tc>
        <w:tc>
          <w:tcPr>
            <w:tcW w:w="1033" w:type="dxa"/>
            <w:vMerge/>
            <w:tcBorders>
              <w:top w:val="nil"/>
            </w:tcBorders>
          </w:tcPr>
          <w:p>
            <w:pPr>
              <w:rPr>
                <w:sz w:val="2"/>
                <w:szCs w:val="2"/>
              </w:rPr>
            </w:pPr>
          </w:p>
        </w:tc>
      </w:tr>
      <w:tr>
        <w:trPr>
          <w:trHeight w:val="361" w:hRule="atLeast"/>
        </w:trPr>
        <w:tc>
          <w:tcPr>
            <w:tcW w:w="828" w:type="dxa"/>
          </w:tcPr>
          <w:p>
            <w:pPr>
              <w:pStyle w:val="TableParagraph"/>
              <w:spacing w:line="275" w:lineRule="exact"/>
              <w:ind w:left="118"/>
              <w:jc w:val="center"/>
              <w:rPr>
                <w:i/>
                <w:sz w:val="24"/>
              </w:rPr>
            </w:pPr>
            <w:r>
              <w:rPr>
                <w:i/>
                <w:spacing w:val="-10"/>
                <w:sz w:val="24"/>
              </w:rPr>
              <w:t>1</w:t>
            </w:r>
          </w:p>
        </w:tc>
        <w:tc>
          <w:tcPr>
            <w:tcW w:w="1106" w:type="dxa"/>
          </w:tcPr>
          <w:p>
            <w:pPr>
              <w:pStyle w:val="TableParagraph"/>
              <w:spacing w:line="275" w:lineRule="exact"/>
              <w:ind w:left="80"/>
              <w:jc w:val="center"/>
              <w:rPr>
                <w:i/>
                <w:sz w:val="24"/>
              </w:rPr>
            </w:pPr>
            <w:r>
              <w:rPr>
                <w:i/>
                <w:spacing w:val="-10"/>
                <w:sz w:val="24"/>
              </w:rPr>
              <w:t>2</w:t>
            </w:r>
          </w:p>
        </w:tc>
        <w:tc>
          <w:tcPr>
            <w:tcW w:w="893" w:type="dxa"/>
          </w:tcPr>
          <w:p>
            <w:pPr>
              <w:pStyle w:val="TableParagraph"/>
              <w:spacing w:line="275" w:lineRule="exact"/>
              <w:ind w:left="529"/>
              <w:rPr>
                <w:i/>
                <w:sz w:val="24"/>
              </w:rPr>
            </w:pPr>
            <w:r>
              <w:rPr>
                <w:i/>
                <w:spacing w:val="-10"/>
                <w:sz w:val="24"/>
              </w:rPr>
              <w:t>3</w:t>
            </w:r>
          </w:p>
        </w:tc>
        <w:tc>
          <w:tcPr>
            <w:tcW w:w="693" w:type="dxa"/>
          </w:tcPr>
          <w:p>
            <w:pPr>
              <w:pStyle w:val="TableParagraph"/>
              <w:spacing w:line="275" w:lineRule="exact"/>
              <w:ind w:left="409"/>
              <w:rPr>
                <w:i/>
                <w:sz w:val="24"/>
              </w:rPr>
            </w:pPr>
            <w:r>
              <w:rPr>
                <w:i/>
                <w:spacing w:val="-10"/>
                <w:sz w:val="24"/>
              </w:rPr>
              <w:t>4</w:t>
            </w:r>
          </w:p>
        </w:tc>
        <w:tc>
          <w:tcPr>
            <w:tcW w:w="770" w:type="dxa"/>
          </w:tcPr>
          <w:p>
            <w:pPr>
              <w:pStyle w:val="TableParagraph"/>
              <w:spacing w:line="275" w:lineRule="exact"/>
              <w:ind w:left="469"/>
              <w:rPr>
                <w:i/>
                <w:sz w:val="24"/>
              </w:rPr>
            </w:pPr>
            <w:r>
              <w:rPr>
                <w:i/>
                <w:spacing w:val="-10"/>
                <w:sz w:val="24"/>
              </w:rPr>
              <w:t>5</w:t>
            </w:r>
          </w:p>
        </w:tc>
        <w:tc>
          <w:tcPr>
            <w:tcW w:w="823" w:type="dxa"/>
          </w:tcPr>
          <w:p>
            <w:pPr>
              <w:pStyle w:val="TableParagraph"/>
              <w:spacing w:line="275" w:lineRule="exact"/>
              <w:ind w:left="110"/>
              <w:rPr>
                <w:i/>
                <w:sz w:val="24"/>
              </w:rPr>
            </w:pPr>
            <w:r>
              <w:rPr>
                <w:i/>
                <w:sz w:val="24"/>
              </w:rPr>
              <w:t>6 to </w:t>
            </w:r>
            <w:r>
              <w:rPr>
                <w:i/>
                <w:spacing w:val="-10"/>
                <w:sz w:val="24"/>
              </w:rPr>
              <w:t>9</w:t>
            </w:r>
          </w:p>
        </w:tc>
        <w:tc>
          <w:tcPr>
            <w:tcW w:w="724" w:type="dxa"/>
          </w:tcPr>
          <w:p>
            <w:pPr>
              <w:pStyle w:val="TableParagraph"/>
              <w:spacing w:line="275" w:lineRule="exact"/>
              <w:ind w:left="110"/>
              <w:rPr>
                <w:i/>
                <w:sz w:val="24"/>
              </w:rPr>
            </w:pPr>
            <w:r>
              <w:rPr>
                <w:i/>
                <w:spacing w:val="-5"/>
                <w:sz w:val="24"/>
              </w:rPr>
              <w:t>10</w:t>
            </w:r>
          </w:p>
        </w:tc>
        <w:tc>
          <w:tcPr>
            <w:tcW w:w="592" w:type="dxa"/>
          </w:tcPr>
          <w:p>
            <w:pPr>
              <w:pStyle w:val="TableParagraph"/>
              <w:spacing w:line="275" w:lineRule="exact"/>
              <w:ind w:left="111"/>
              <w:rPr>
                <w:i/>
                <w:sz w:val="24"/>
              </w:rPr>
            </w:pPr>
            <w:r>
              <w:rPr>
                <w:i/>
                <w:spacing w:val="-5"/>
                <w:sz w:val="24"/>
              </w:rPr>
              <w:t>11</w:t>
            </w:r>
          </w:p>
        </w:tc>
        <w:tc>
          <w:tcPr>
            <w:tcW w:w="777" w:type="dxa"/>
          </w:tcPr>
          <w:p>
            <w:pPr>
              <w:pStyle w:val="TableParagraph"/>
              <w:spacing w:line="275" w:lineRule="exact"/>
              <w:ind w:left="112"/>
              <w:rPr>
                <w:i/>
                <w:sz w:val="24"/>
              </w:rPr>
            </w:pPr>
            <w:r>
              <w:rPr>
                <w:i/>
                <w:spacing w:val="-5"/>
                <w:sz w:val="24"/>
              </w:rPr>
              <w:t>12</w:t>
            </w:r>
          </w:p>
        </w:tc>
        <w:tc>
          <w:tcPr>
            <w:tcW w:w="743" w:type="dxa"/>
          </w:tcPr>
          <w:p>
            <w:pPr>
              <w:pStyle w:val="TableParagraph"/>
              <w:spacing w:line="275" w:lineRule="exact"/>
              <w:ind w:left="113"/>
              <w:rPr>
                <w:i/>
                <w:sz w:val="24"/>
              </w:rPr>
            </w:pPr>
            <w:r>
              <w:rPr>
                <w:i/>
                <w:spacing w:val="-5"/>
                <w:sz w:val="24"/>
              </w:rPr>
              <w:t>13</w:t>
            </w:r>
          </w:p>
        </w:tc>
        <w:tc>
          <w:tcPr>
            <w:tcW w:w="1033" w:type="dxa"/>
          </w:tcPr>
          <w:p>
            <w:pPr>
              <w:pStyle w:val="TableParagraph"/>
              <w:spacing w:line="275" w:lineRule="exact"/>
              <w:ind w:left="114"/>
              <w:rPr>
                <w:i/>
                <w:sz w:val="24"/>
              </w:rPr>
            </w:pPr>
            <w:r>
              <w:rPr>
                <w:i/>
                <w:spacing w:val="-5"/>
                <w:sz w:val="24"/>
              </w:rPr>
              <w:t>14</w:t>
            </w:r>
          </w:p>
        </w:tc>
      </w:tr>
      <w:tr>
        <w:trPr>
          <w:trHeight w:val="359" w:hRule="atLeast"/>
        </w:trPr>
        <w:tc>
          <w:tcPr>
            <w:tcW w:w="828" w:type="dxa"/>
          </w:tcPr>
          <w:p>
            <w:pPr>
              <w:pStyle w:val="TableParagraph"/>
              <w:spacing w:line="275" w:lineRule="exact"/>
              <w:ind w:left="118" w:right="108"/>
              <w:jc w:val="center"/>
              <w:rPr>
                <w:sz w:val="24"/>
              </w:rPr>
            </w:pPr>
            <w:r>
              <w:rPr>
                <w:spacing w:val="-5"/>
                <w:sz w:val="24"/>
              </w:rPr>
              <w:t>1.</w:t>
            </w:r>
          </w:p>
        </w:tc>
        <w:tc>
          <w:tcPr>
            <w:tcW w:w="1106" w:type="dxa"/>
          </w:tcPr>
          <w:p>
            <w:pPr>
              <w:pStyle w:val="TableParagraph"/>
              <w:rPr>
                <w:sz w:val="22"/>
              </w:rPr>
            </w:pPr>
          </w:p>
        </w:tc>
        <w:tc>
          <w:tcPr>
            <w:tcW w:w="893" w:type="dxa"/>
          </w:tcPr>
          <w:p>
            <w:pPr>
              <w:pStyle w:val="TableParagraph"/>
              <w:rPr>
                <w:sz w:val="22"/>
              </w:rPr>
            </w:pPr>
          </w:p>
        </w:tc>
        <w:tc>
          <w:tcPr>
            <w:tcW w:w="693" w:type="dxa"/>
          </w:tcPr>
          <w:p>
            <w:pPr>
              <w:pStyle w:val="TableParagraph"/>
              <w:rPr>
                <w:sz w:val="22"/>
              </w:rPr>
            </w:pPr>
          </w:p>
        </w:tc>
        <w:tc>
          <w:tcPr>
            <w:tcW w:w="770" w:type="dxa"/>
          </w:tcPr>
          <w:p>
            <w:pPr>
              <w:pStyle w:val="TableParagraph"/>
              <w:rPr>
                <w:sz w:val="22"/>
              </w:rPr>
            </w:pPr>
          </w:p>
        </w:tc>
        <w:tc>
          <w:tcPr>
            <w:tcW w:w="823" w:type="dxa"/>
          </w:tcPr>
          <w:p>
            <w:pPr>
              <w:pStyle w:val="TableParagraph"/>
              <w:rPr>
                <w:sz w:val="22"/>
              </w:rPr>
            </w:pPr>
          </w:p>
        </w:tc>
        <w:tc>
          <w:tcPr>
            <w:tcW w:w="724" w:type="dxa"/>
          </w:tcPr>
          <w:p>
            <w:pPr>
              <w:pStyle w:val="TableParagraph"/>
              <w:rPr>
                <w:sz w:val="22"/>
              </w:rPr>
            </w:pPr>
          </w:p>
        </w:tc>
        <w:tc>
          <w:tcPr>
            <w:tcW w:w="592" w:type="dxa"/>
          </w:tcPr>
          <w:p>
            <w:pPr>
              <w:pStyle w:val="TableParagraph"/>
              <w:rPr>
                <w:sz w:val="22"/>
              </w:rPr>
            </w:pPr>
          </w:p>
        </w:tc>
        <w:tc>
          <w:tcPr>
            <w:tcW w:w="777" w:type="dxa"/>
          </w:tcPr>
          <w:p>
            <w:pPr>
              <w:pStyle w:val="TableParagraph"/>
              <w:rPr>
                <w:sz w:val="22"/>
              </w:rPr>
            </w:pPr>
          </w:p>
        </w:tc>
        <w:tc>
          <w:tcPr>
            <w:tcW w:w="743" w:type="dxa"/>
          </w:tcPr>
          <w:p>
            <w:pPr>
              <w:pStyle w:val="TableParagraph"/>
              <w:rPr>
                <w:sz w:val="22"/>
              </w:rPr>
            </w:pPr>
          </w:p>
        </w:tc>
        <w:tc>
          <w:tcPr>
            <w:tcW w:w="1033" w:type="dxa"/>
          </w:tcPr>
          <w:p>
            <w:pPr>
              <w:pStyle w:val="TableParagraph"/>
              <w:rPr>
                <w:sz w:val="22"/>
              </w:rPr>
            </w:pPr>
          </w:p>
        </w:tc>
      </w:tr>
      <w:tr>
        <w:trPr>
          <w:trHeight w:val="361" w:hRule="atLeast"/>
        </w:trPr>
        <w:tc>
          <w:tcPr>
            <w:tcW w:w="828" w:type="dxa"/>
          </w:tcPr>
          <w:p>
            <w:pPr>
              <w:pStyle w:val="TableParagraph"/>
              <w:spacing w:before="1"/>
              <w:ind w:left="118" w:right="108"/>
              <w:jc w:val="center"/>
              <w:rPr>
                <w:sz w:val="24"/>
              </w:rPr>
            </w:pPr>
            <w:r>
              <w:rPr>
                <w:spacing w:val="-5"/>
                <w:sz w:val="24"/>
              </w:rPr>
              <w:t>2.</w:t>
            </w:r>
          </w:p>
        </w:tc>
        <w:tc>
          <w:tcPr>
            <w:tcW w:w="1106" w:type="dxa"/>
          </w:tcPr>
          <w:p>
            <w:pPr>
              <w:pStyle w:val="TableParagraph"/>
              <w:rPr>
                <w:sz w:val="22"/>
              </w:rPr>
            </w:pPr>
          </w:p>
        </w:tc>
        <w:tc>
          <w:tcPr>
            <w:tcW w:w="893" w:type="dxa"/>
          </w:tcPr>
          <w:p>
            <w:pPr>
              <w:pStyle w:val="TableParagraph"/>
              <w:rPr>
                <w:sz w:val="22"/>
              </w:rPr>
            </w:pPr>
          </w:p>
        </w:tc>
        <w:tc>
          <w:tcPr>
            <w:tcW w:w="693" w:type="dxa"/>
          </w:tcPr>
          <w:p>
            <w:pPr>
              <w:pStyle w:val="TableParagraph"/>
              <w:rPr>
                <w:sz w:val="22"/>
              </w:rPr>
            </w:pPr>
          </w:p>
        </w:tc>
        <w:tc>
          <w:tcPr>
            <w:tcW w:w="770" w:type="dxa"/>
          </w:tcPr>
          <w:p>
            <w:pPr>
              <w:pStyle w:val="TableParagraph"/>
              <w:rPr>
                <w:sz w:val="22"/>
              </w:rPr>
            </w:pPr>
          </w:p>
        </w:tc>
        <w:tc>
          <w:tcPr>
            <w:tcW w:w="823" w:type="dxa"/>
          </w:tcPr>
          <w:p>
            <w:pPr>
              <w:pStyle w:val="TableParagraph"/>
              <w:rPr>
                <w:sz w:val="22"/>
              </w:rPr>
            </w:pPr>
          </w:p>
        </w:tc>
        <w:tc>
          <w:tcPr>
            <w:tcW w:w="724" w:type="dxa"/>
          </w:tcPr>
          <w:p>
            <w:pPr>
              <w:pStyle w:val="TableParagraph"/>
              <w:rPr>
                <w:sz w:val="22"/>
              </w:rPr>
            </w:pPr>
          </w:p>
        </w:tc>
        <w:tc>
          <w:tcPr>
            <w:tcW w:w="592" w:type="dxa"/>
          </w:tcPr>
          <w:p>
            <w:pPr>
              <w:pStyle w:val="TableParagraph"/>
              <w:rPr>
                <w:sz w:val="22"/>
              </w:rPr>
            </w:pPr>
          </w:p>
        </w:tc>
        <w:tc>
          <w:tcPr>
            <w:tcW w:w="777" w:type="dxa"/>
          </w:tcPr>
          <w:p>
            <w:pPr>
              <w:pStyle w:val="TableParagraph"/>
              <w:rPr>
                <w:sz w:val="22"/>
              </w:rPr>
            </w:pPr>
          </w:p>
        </w:tc>
        <w:tc>
          <w:tcPr>
            <w:tcW w:w="743" w:type="dxa"/>
          </w:tcPr>
          <w:p>
            <w:pPr>
              <w:pStyle w:val="TableParagraph"/>
              <w:rPr>
                <w:sz w:val="22"/>
              </w:rPr>
            </w:pPr>
          </w:p>
        </w:tc>
        <w:tc>
          <w:tcPr>
            <w:tcW w:w="1033" w:type="dxa"/>
          </w:tcPr>
          <w:p>
            <w:pPr>
              <w:pStyle w:val="TableParagraph"/>
              <w:rPr>
                <w:sz w:val="22"/>
              </w:rPr>
            </w:pPr>
          </w:p>
        </w:tc>
      </w:tr>
      <w:tr>
        <w:trPr>
          <w:trHeight w:val="318" w:hRule="atLeast"/>
        </w:trPr>
        <w:tc>
          <w:tcPr>
            <w:tcW w:w="828" w:type="dxa"/>
          </w:tcPr>
          <w:p>
            <w:pPr>
              <w:pStyle w:val="TableParagraph"/>
              <w:rPr>
                <w:sz w:val="22"/>
              </w:rPr>
            </w:pPr>
          </w:p>
        </w:tc>
        <w:tc>
          <w:tcPr>
            <w:tcW w:w="1106" w:type="dxa"/>
          </w:tcPr>
          <w:p>
            <w:pPr>
              <w:pStyle w:val="TableParagraph"/>
              <w:rPr>
                <w:sz w:val="22"/>
              </w:rPr>
            </w:pPr>
          </w:p>
        </w:tc>
        <w:tc>
          <w:tcPr>
            <w:tcW w:w="893" w:type="dxa"/>
          </w:tcPr>
          <w:p>
            <w:pPr>
              <w:pStyle w:val="TableParagraph"/>
              <w:rPr>
                <w:sz w:val="22"/>
              </w:rPr>
            </w:pPr>
          </w:p>
        </w:tc>
        <w:tc>
          <w:tcPr>
            <w:tcW w:w="693" w:type="dxa"/>
          </w:tcPr>
          <w:p>
            <w:pPr>
              <w:pStyle w:val="TableParagraph"/>
              <w:rPr>
                <w:sz w:val="22"/>
              </w:rPr>
            </w:pPr>
          </w:p>
        </w:tc>
        <w:tc>
          <w:tcPr>
            <w:tcW w:w="770" w:type="dxa"/>
          </w:tcPr>
          <w:p>
            <w:pPr>
              <w:pStyle w:val="TableParagraph"/>
              <w:rPr>
                <w:sz w:val="22"/>
              </w:rPr>
            </w:pPr>
          </w:p>
        </w:tc>
        <w:tc>
          <w:tcPr>
            <w:tcW w:w="823" w:type="dxa"/>
          </w:tcPr>
          <w:p>
            <w:pPr>
              <w:pStyle w:val="TableParagraph"/>
              <w:rPr>
                <w:sz w:val="22"/>
              </w:rPr>
            </w:pPr>
          </w:p>
        </w:tc>
        <w:tc>
          <w:tcPr>
            <w:tcW w:w="724" w:type="dxa"/>
          </w:tcPr>
          <w:p>
            <w:pPr>
              <w:pStyle w:val="TableParagraph"/>
              <w:rPr>
                <w:sz w:val="22"/>
              </w:rPr>
            </w:pPr>
          </w:p>
        </w:tc>
        <w:tc>
          <w:tcPr>
            <w:tcW w:w="592" w:type="dxa"/>
          </w:tcPr>
          <w:p>
            <w:pPr>
              <w:pStyle w:val="TableParagraph"/>
              <w:rPr>
                <w:sz w:val="22"/>
              </w:rPr>
            </w:pPr>
          </w:p>
        </w:tc>
        <w:tc>
          <w:tcPr>
            <w:tcW w:w="777" w:type="dxa"/>
          </w:tcPr>
          <w:p>
            <w:pPr>
              <w:pStyle w:val="TableParagraph"/>
              <w:rPr>
                <w:sz w:val="22"/>
              </w:rPr>
            </w:pPr>
          </w:p>
        </w:tc>
        <w:tc>
          <w:tcPr>
            <w:tcW w:w="743" w:type="dxa"/>
          </w:tcPr>
          <w:p>
            <w:pPr>
              <w:pStyle w:val="TableParagraph"/>
              <w:rPr>
                <w:sz w:val="22"/>
              </w:rPr>
            </w:pPr>
          </w:p>
        </w:tc>
        <w:tc>
          <w:tcPr>
            <w:tcW w:w="1033" w:type="dxa"/>
          </w:tcPr>
          <w:p>
            <w:pPr>
              <w:pStyle w:val="TableParagraph"/>
              <w:rPr>
                <w:sz w:val="22"/>
              </w:rPr>
            </w:pPr>
          </w:p>
        </w:tc>
      </w:tr>
    </w:tbl>
    <w:p>
      <w:pPr>
        <w:spacing w:before="29"/>
        <w:ind w:left="192" w:right="0" w:firstLine="0"/>
        <w:jc w:val="left"/>
        <w:rPr>
          <w:i/>
          <w:sz w:val="24"/>
        </w:rPr>
      </w:pPr>
      <w:r>
        <w:rPr>
          <w:i/>
          <w:color w:val="221F1F"/>
          <w:spacing w:val="-2"/>
          <w:sz w:val="24"/>
        </w:rPr>
        <w:t>Instructions:</w:t>
      </w:r>
    </w:p>
    <w:p>
      <w:pPr>
        <w:pStyle w:val="BodyText"/>
        <w:spacing w:line="276" w:lineRule="auto" w:before="41"/>
        <w:ind w:left="192" w:right="823"/>
      </w:pPr>
      <w:r>
        <w:rPr>
          <w:color w:val="221F1F"/>
        </w:rPr>
        <w:t>Only</w:t>
      </w:r>
      <w:r>
        <w:rPr>
          <w:color w:val="221F1F"/>
          <w:spacing w:val="-3"/>
        </w:rPr>
        <w:t> </w:t>
      </w:r>
      <w:r>
        <w:rPr>
          <w:color w:val="221F1F"/>
        </w:rPr>
        <w:t>contributories</w:t>
      </w:r>
      <w:r>
        <w:rPr>
          <w:color w:val="221F1F"/>
          <w:spacing w:val="-4"/>
        </w:rPr>
        <w:t> </w:t>
      </w:r>
      <w:r>
        <w:rPr>
          <w:color w:val="221F1F"/>
        </w:rPr>
        <w:t>settled</w:t>
      </w:r>
      <w:r>
        <w:rPr>
          <w:color w:val="221F1F"/>
          <w:spacing w:val="-3"/>
        </w:rPr>
        <w:t> </w:t>
      </w:r>
      <w:r>
        <w:rPr>
          <w:color w:val="221F1F"/>
        </w:rPr>
        <w:t>on</w:t>
      </w:r>
      <w:r>
        <w:rPr>
          <w:color w:val="221F1F"/>
          <w:spacing w:val="-3"/>
        </w:rPr>
        <w:t> </w:t>
      </w:r>
      <w:r>
        <w:rPr>
          <w:color w:val="221F1F"/>
        </w:rPr>
        <w:t>the</w:t>
      </w:r>
      <w:r>
        <w:rPr>
          <w:color w:val="221F1F"/>
          <w:spacing w:val="-3"/>
        </w:rPr>
        <w:t> </w:t>
      </w:r>
      <w:r>
        <w:rPr>
          <w:color w:val="221F1F"/>
        </w:rPr>
        <w:t>list</w:t>
      </w:r>
      <w:r>
        <w:rPr>
          <w:color w:val="221F1F"/>
          <w:spacing w:val="-3"/>
        </w:rPr>
        <w:t> </w:t>
      </w:r>
      <w:r>
        <w:rPr>
          <w:color w:val="221F1F"/>
        </w:rPr>
        <w:t>of</w:t>
      </w:r>
      <w:r>
        <w:rPr>
          <w:color w:val="221F1F"/>
          <w:spacing w:val="-3"/>
        </w:rPr>
        <w:t> </w:t>
      </w:r>
      <w:r>
        <w:rPr>
          <w:color w:val="221F1F"/>
        </w:rPr>
        <w:t>stakeholders</w:t>
      </w:r>
      <w:r>
        <w:rPr>
          <w:color w:val="221F1F"/>
          <w:spacing w:val="-3"/>
        </w:rPr>
        <w:t> </w:t>
      </w:r>
      <w:r>
        <w:rPr>
          <w:color w:val="221F1F"/>
        </w:rPr>
        <w:t>should</w:t>
      </w:r>
      <w:r>
        <w:rPr>
          <w:color w:val="221F1F"/>
          <w:spacing w:val="-3"/>
        </w:rPr>
        <w:t> </w:t>
      </w:r>
      <w:r>
        <w:rPr>
          <w:color w:val="221F1F"/>
        </w:rPr>
        <w:t>be</w:t>
      </w:r>
      <w:r>
        <w:rPr>
          <w:color w:val="221F1F"/>
          <w:spacing w:val="-4"/>
        </w:rPr>
        <w:t> </w:t>
      </w:r>
      <w:r>
        <w:rPr>
          <w:color w:val="221F1F"/>
        </w:rPr>
        <w:t>entered</w:t>
      </w:r>
      <w:r>
        <w:rPr>
          <w:color w:val="221F1F"/>
          <w:spacing w:val="-3"/>
        </w:rPr>
        <w:t> </w:t>
      </w:r>
      <w:r>
        <w:rPr>
          <w:color w:val="221F1F"/>
        </w:rPr>
        <w:t>in</w:t>
      </w:r>
      <w:r>
        <w:rPr>
          <w:color w:val="221F1F"/>
          <w:spacing w:val="-3"/>
        </w:rPr>
        <w:t> </w:t>
      </w:r>
      <w:r>
        <w:rPr>
          <w:color w:val="221F1F"/>
        </w:rPr>
        <w:t>this</w:t>
      </w:r>
      <w:r>
        <w:rPr>
          <w:color w:val="221F1F"/>
          <w:spacing w:val="-4"/>
        </w:rPr>
        <w:t> </w:t>
      </w:r>
      <w:r>
        <w:rPr>
          <w:color w:val="221F1F"/>
        </w:rPr>
        <w:t>Register</w:t>
      </w:r>
      <w:r>
        <w:rPr>
          <w:color w:val="221F1F"/>
          <w:spacing w:val="-3"/>
        </w:rPr>
        <w:t> </w:t>
      </w:r>
      <w:r>
        <w:rPr>
          <w:color w:val="221F1F"/>
        </w:rPr>
        <w:t>and</w:t>
      </w:r>
      <w:r>
        <w:rPr>
          <w:color w:val="221F1F"/>
          <w:spacing w:val="-3"/>
        </w:rPr>
        <w:t> </w:t>
      </w:r>
      <w:r>
        <w:rPr>
          <w:color w:val="221F1F"/>
        </w:rPr>
        <w:t>they should be entered in the same order as in the list.</w:t>
      </w:r>
    </w:p>
    <w:p>
      <w:pPr>
        <w:pStyle w:val="BodyText"/>
        <w:spacing w:before="42"/>
      </w:pPr>
    </w:p>
    <w:p>
      <w:pPr>
        <w:pStyle w:val="Heading1"/>
        <w:ind w:left="801" w:right="816"/>
      </w:pPr>
      <w:r>
        <w:rPr/>
        <w:t>DISTRIBUTIONS</w:t>
      </w:r>
      <w:r>
        <w:rPr>
          <w:spacing w:val="-4"/>
        </w:rPr>
        <w:t> </w:t>
      </w:r>
      <w:r>
        <w:rPr>
          <w:spacing w:val="-2"/>
        </w:rPr>
        <w:t>REGISTER</w:t>
      </w:r>
    </w:p>
    <w:p>
      <w:pPr>
        <w:pStyle w:val="BodyText"/>
        <w:spacing w:before="41"/>
        <w:ind w:left="732"/>
      </w:pPr>
      <w:r>
        <w:rPr>
          <w:color w:val="221F1F"/>
        </w:rPr>
        <w:t>Date</w:t>
      </w:r>
      <w:r>
        <w:rPr>
          <w:color w:val="221F1F"/>
          <w:spacing w:val="-3"/>
        </w:rPr>
        <w:t> </w:t>
      </w:r>
      <w:r>
        <w:rPr>
          <w:color w:val="221F1F"/>
        </w:rPr>
        <w:t>on</w:t>
      </w:r>
      <w:r>
        <w:rPr>
          <w:color w:val="221F1F"/>
          <w:spacing w:val="-1"/>
        </w:rPr>
        <w:t> </w:t>
      </w:r>
      <w:r>
        <w:rPr>
          <w:color w:val="221F1F"/>
        </w:rPr>
        <w:t>which</w:t>
      </w:r>
      <w:r>
        <w:rPr>
          <w:color w:val="221F1F"/>
          <w:spacing w:val="-1"/>
        </w:rPr>
        <w:t> </w:t>
      </w:r>
      <w:r>
        <w:rPr>
          <w:color w:val="221F1F"/>
        </w:rPr>
        <w:t>distribution</w:t>
      </w:r>
      <w:r>
        <w:rPr>
          <w:color w:val="221F1F"/>
          <w:spacing w:val="-1"/>
        </w:rPr>
        <w:t> </w:t>
      </w:r>
      <w:r>
        <w:rPr>
          <w:color w:val="221F1F"/>
        </w:rPr>
        <w:t>is </w:t>
      </w:r>
      <w:r>
        <w:rPr>
          <w:color w:val="221F1F"/>
          <w:spacing w:val="-2"/>
        </w:rPr>
        <w:t>made:</w:t>
      </w:r>
    </w:p>
    <w:p>
      <w:pPr>
        <w:pStyle w:val="BodyText"/>
        <w:spacing w:before="41" w:after="42"/>
        <w:ind w:left="732"/>
      </w:pPr>
      <w:r>
        <w:rPr>
          <w:color w:val="221F1F"/>
        </w:rPr>
        <w:t>Total</w:t>
      </w:r>
      <w:r>
        <w:rPr>
          <w:color w:val="221F1F"/>
          <w:spacing w:val="-1"/>
        </w:rPr>
        <w:t> </w:t>
      </w:r>
      <w:r>
        <w:rPr>
          <w:color w:val="221F1F"/>
        </w:rPr>
        <w:t>amount</w:t>
      </w:r>
      <w:r>
        <w:rPr>
          <w:color w:val="221F1F"/>
          <w:spacing w:val="-1"/>
        </w:rPr>
        <w:t> </w:t>
      </w:r>
      <w:r>
        <w:rPr>
          <w:color w:val="221F1F"/>
        </w:rPr>
        <w:t>payable</w:t>
      </w:r>
      <w:r>
        <w:rPr>
          <w:color w:val="221F1F"/>
          <w:spacing w:val="-1"/>
        </w:rPr>
        <w:t> </w:t>
      </w:r>
      <w:r>
        <w:rPr>
          <w:color w:val="221F1F"/>
        </w:rPr>
        <w:t>in</w:t>
      </w:r>
      <w:r>
        <w:rPr>
          <w:color w:val="221F1F"/>
          <w:spacing w:val="3"/>
        </w:rPr>
        <w:t> </w:t>
      </w:r>
      <w:r>
        <w:rPr>
          <w:color w:val="221F1F"/>
        </w:rPr>
        <w:t>this</w:t>
      </w:r>
      <w:r>
        <w:rPr>
          <w:color w:val="221F1F"/>
          <w:spacing w:val="-2"/>
        </w:rPr>
        <w:t> </w:t>
      </w:r>
      <w:r>
        <w:rPr>
          <w:color w:val="221F1F"/>
        </w:rPr>
        <w:t>round</w:t>
      </w:r>
      <w:r>
        <w:rPr>
          <w:color w:val="221F1F"/>
          <w:spacing w:val="-1"/>
        </w:rPr>
        <w:t> </w:t>
      </w:r>
      <w:r>
        <w:rPr>
          <w:color w:val="221F1F"/>
        </w:rPr>
        <w:t>of</w:t>
      </w:r>
      <w:r>
        <w:rPr>
          <w:color w:val="221F1F"/>
          <w:spacing w:val="-1"/>
        </w:rPr>
        <w:t> </w:t>
      </w:r>
      <w:r>
        <w:rPr>
          <w:color w:val="221F1F"/>
          <w:spacing w:val="-2"/>
        </w:rPr>
        <w:t>distribution:</w:t>
      </w:r>
    </w:p>
    <w:tbl>
      <w:tblPr>
        <w:tblW w:w="0" w:type="auto"/>
        <w:jc w:val="left"/>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31"/>
        <w:gridCol w:w="3227"/>
        <w:gridCol w:w="1311"/>
        <w:gridCol w:w="1417"/>
        <w:gridCol w:w="1491"/>
      </w:tblGrid>
      <w:tr>
        <w:trPr>
          <w:trHeight w:val="318" w:hRule="atLeast"/>
        </w:trPr>
        <w:tc>
          <w:tcPr>
            <w:tcW w:w="1731" w:type="dxa"/>
          </w:tcPr>
          <w:p>
            <w:pPr>
              <w:pStyle w:val="TableParagraph"/>
              <w:spacing w:line="275" w:lineRule="exact"/>
              <w:ind w:left="55" w:right="130"/>
              <w:jc w:val="center"/>
              <w:rPr>
                <w:i/>
                <w:sz w:val="24"/>
              </w:rPr>
            </w:pPr>
            <w:r>
              <w:rPr>
                <w:i/>
                <w:spacing w:val="-4"/>
                <w:sz w:val="24"/>
              </w:rPr>
              <w:t>Date</w:t>
            </w:r>
          </w:p>
        </w:tc>
        <w:tc>
          <w:tcPr>
            <w:tcW w:w="3227" w:type="dxa"/>
          </w:tcPr>
          <w:p>
            <w:pPr>
              <w:pStyle w:val="TableParagraph"/>
              <w:spacing w:line="275" w:lineRule="exact"/>
              <w:ind w:left="107"/>
              <w:rPr>
                <w:i/>
                <w:sz w:val="24"/>
              </w:rPr>
            </w:pPr>
            <w:r>
              <w:rPr>
                <w:i/>
                <w:sz w:val="24"/>
              </w:rPr>
              <w:t>Number</w:t>
            </w:r>
            <w:r>
              <w:rPr>
                <w:i/>
                <w:spacing w:val="-2"/>
                <w:sz w:val="24"/>
              </w:rPr>
              <w:t> </w:t>
            </w:r>
            <w:r>
              <w:rPr>
                <w:i/>
                <w:sz w:val="24"/>
              </w:rPr>
              <w:t>on list of </w:t>
            </w:r>
            <w:r>
              <w:rPr>
                <w:i/>
                <w:spacing w:val="-2"/>
                <w:sz w:val="24"/>
              </w:rPr>
              <w:t>stakeholders</w:t>
            </w:r>
          </w:p>
        </w:tc>
        <w:tc>
          <w:tcPr>
            <w:tcW w:w="1311" w:type="dxa"/>
          </w:tcPr>
          <w:p>
            <w:pPr>
              <w:pStyle w:val="TableParagraph"/>
              <w:spacing w:line="275" w:lineRule="exact"/>
              <w:ind w:left="107"/>
              <w:rPr>
                <w:i/>
                <w:sz w:val="24"/>
              </w:rPr>
            </w:pPr>
            <w:r>
              <w:rPr>
                <w:i/>
                <w:spacing w:val="-2"/>
                <w:sz w:val="24"/>
              </w:rPr>
              <w:t>Particulars</w:t>
            </w:r>
          </w:p>
        </w:tc>
        <w:tc>
          <w:tcPr>
            <w:tcW w:w="1417" w:type="dxa"/>
          </w:tcPr>
          <w:p>
            <w:pPr>
              <w:pStyle w:val="TableParagraph"/>
              <w:spacing w:line="275" w:lineRule="exact"/>
              <w:ind w:left="246" w:right="30"/>
              <w:jc w:val="center"/>
              <w:rPr>
                <w:i/>
                <w:sz w:val="24"/>
              </w:rPr>
            </w:pPr>
            <w:r>
              <w:rPr>
                <w:i/>
                <w:spacing w:val="-2"/>
                <w:sz w:val="24"/>
              </w:rPr>
              <w:t>Receipts</w:t>
            </w:r>
          </w:p>
        </w:tc>
        <w:tc>
          <w:tcPr>
            <w:tcW w:w="1491" w:type="dxa"/>
          </w:tcPr>
          <w:p>
            <w:pPr>
              <w:pStyle w:val="TableParagraph"/>
              <w:spacing w:line="275" w:lineRule="exact"/>
              <w:ind w:left="261"/>
              <w:jc w:val="center"/>
              <w:rPr>
                <w:i/>
                <w:sz w:val="24"/>
              </w:rPr>
            </w:pPr>
            <w:r>
              <w:rPr>
                <w:i/>
                <w:spacing w:val="-2"/>
                <w:sz w:val="24"/>
              </w:rPr>
              <w:t>Payments</w:t>
            </w:r>
          </w:p>
        </w:tc>
      </w:tr>
      <w:tr>
        <w:trPr>
          <w:trHeight w:val="373" w:hRule="atLeast"/>
        </w:trPr>
        <w:tc>
          <w:tcPr>
            <w:tcW w:w="1731" w:type="dxa"/>
          </w:tcPr>
          <w:p>
            <w:pPr>
              <w:pStyle w:val="TableParagraph"/>
              <w:spacing w:line="275" w:lineRule="exact"/>
              <w:ind w:left="130" w:right="75"/>
              <w:jc w:val="center"/>
              <w:rPr>
                <w:i/>
                <w:sz w:val="24"/>
              </w:rPr>
            </w:pPr>
            <w:r>
              <w:rPr>
                <w:i/>
                <w:spacing w:val="-10"/>
                <w:sz w:val="24"/>
              </w:rPr>
              <w:t>1</w:t>
            </w:r>
          </w:p>
        </w:tc>
        <w:tc>
          <w:tcPr>
            <w:tcW w:w="3227" w:type="dxa"/>
          </w:tcPr>
          <w:p>
            <w:pPr>
              <w:pStyle w:val="TableParagraph"/>
              <w:spacing w:line="275" w:lineRule="exact"/>
              <w:ind w:left="768"/>
              <w:rPr>
                <w:i/>
                <w:sz w:val="24"/>
              </w:rPr>
            </w:pPr>
            <w:r>
              <w:rPr>
                <w:i/>
                <w:spacing w:val="-10"/>
                <w:sz w:val="24"/>
              </w:rPr>
              <w:t>2</w:t>
            </w:r>
          </w:p>
        </w:tc>
        <w:tc>
          <w:tcPr>
            <w:tcW w:w="1311" w:type="dxa"/>
          </w:tcPr>
          <w:p>
            <w:pPr>
              <w:pStyle w:val="TableParagraph"/>
              <w:spacing w:line="275" w:lineRule="exact"/>
              <w:ind w:left="827"/>
              <w:rPr>
                <w:i/>
                <w:sz w:val="24"/>
              </w:rPr>
            </w:pPr>
            <w:r>
              <w:rPr>
                <w:i/>
                <w:spacing w:val="-10"/>
                <w:sz w:val="24"/>
              </w:rPr>
              <w:t>3</w:t>
            </w:r>
          </w:p>
        </w:tc>
        <w:tc>
          <w:tcPr>
            <w:tcW w:w="1417" w:type="dxa"/>
          </w:tcPr>
          <w:p>
            <w:pPr>
              <w:pStyle w:val="TableParagraph"/>
              <w:spacing w:line="275" w:lineRule="exact"/>
              <w:ind w:left="246"/>
              <w:jc w:val="center"/>
              <w:rPr>
                <w:i/>
                <w:sz w:val="24"/>
              </w:rPr>
            </w:pPr>
            <w:r>
              <w:rPr>
                <w:i/>
                <w:spacing w:val="-10"/>
                <w:sz w:val="24"/>
              </w:rPr>
              <w:t>4</w:t>
            </w:r>
          </w:p>
        </w:tc>
        <w:tc>
          <w:tcPr>
            <w:tcW w:w="1491" w:type="dxa"/>
          </w:tcPr>
          <w:p>
            <w:pPr>
              <w:pStyle w:val="TableParagraph"/>
              <w:spacing w:line="275" w:lineRule="exact"/>
              <w:ind w:left="261" w:right="90"/>
              <w:jc w:val="center"/>
              <w:rPr>
                <w:i/>
                <w:sz w:val="24"/>
              </w:rPr>
            </w:pPr>
            <w:r>
              <w:rPr>
                <w:i/>
                <w:spacing w:val="-10"/>
                <w:sz w:val="24"/>
              </w:rPr>
              <w:t>5</w:t>
            </w:r>
          </w:p>
        </w:tc>
      </w:tr>
      <w:tr>
        <w:trPr>
          <w:trHeight w:val="316" w:hRule="atLeast"/>
        </w:trPr>
        <w:tc>
          <w:tcPr>
            <w:tcW w:w="1731" w:type="dxa"/>
          </w:tcPr>
          <w:p>
            <w:pPr>
              <w:pStyle w:val="TableParagraph"/>
              <w:spacing w:line="275" w:lineRule="exact"/>
              <w:ind w:left="84" w:right="75"/>
              <w:jc w:val="center"/>
              <w:rPr>
                <w:sz w:val="24"/>
              </w:rPr>
            </w:pPr>
            <w:r>
              <w:rPr>
                <w:spacing w:val="-5"/>
                <w:sz w:val="24"/>
              </w:rPr>
              <w:t>1.</w:t>
            </w:r>
          </w:p>
        </w:tc>
        <w:tc>
          <w:tcPr>
            <w:tcW w:w="3227" w:type="dxa"/>
          </w:tcPr>
          <w:p>
            <w:pPr>
              <w:pStyle w:val="TableParagraph"/>
              <w:rPr>
                <w:sz w:val="22"/>
              </w:rPr>
            </w:pPr>
          </w:p>
        </w:tc>
        <w:tc>
          <w:tcPr>
            <w:tcW w:w="1311" w:type="dxa"/>
          </w:tcPr>
          <w:p>
            <w:pPr>
              <w:pStyle w:val="TableParagraph"/>
              <w:rPr>
                <w:sz w:val="22"/>
              </w:rPr>
            </w:pPr>
          </w:p>
        </w:tc>
        <w:tc>
          <w:tcPr>
            <w:tcW w:w="1417" w:type="dxa"/>
          </w:tcPr>
          <w:p>
            <w:pPr>
              <w:pStyle w:val="TableParagraph"/>
              <w:rPr>
                <w:sz w:val="22"/>
              </w:rPr>
            </w:pPr>
          </w:p>
        </w:tc>
        <w:tc>
          <w:tcPr>
            <w:tcW w:w="1491" w:type="dxa"/>
          </w:tcPr>
          <w:p>
            <w:pPr>
              <w:pStyle w:val="TableParagraph"/>
              <w:rPr>
                <w:sz w:val="22"/>
              </w:rPr>
            </w:pPr>
          </w:p>
        </w:tc>
      </w:tr>
      <w:tr>
        <w:trPr>
          <w:trHeight w:val="318" w:hRule="atLeast"/>
        </w:trPr>
        <w:tc>
          <w:tcPr>
            <w:tcW w:w="1731" w:type="dxa"/>
          </w:tcPr>
          <w:p>
            <w:pPr>
              <w:pStyle w:val="TableParagraph"/>
              <w:spacing w:before="1"/>
              <w:ind w:left="84" w:right="75"/>
              <w:jc w:val="center"/>
              <w:rPr>
                <w:sz w:val="24"/>
              </w:rPr>
            </w:pPr>
            <w:r>
              <w:rPr>
                <w:spacing w:val="-5"/>
                <w:sz w:val="24"/>
              </w:rPr>
              <w:t>2.</w:t>
            </w:r>
          </w:p>
        </w:tc>
        <w:tc>
          <w:tcPr>
            <w:tcW w:w="3227" w:type="dxa"/>
          </w:tcPr>
          <w:p>
            <w:pPr>
              <w:pStyle w:val="TableParagraph"/>
              <w:rPr>
                <w:sz w:val="22"/>
              </w:rPr>
            </w:pPr>
          </w:p>
        </w:tc>
        <w:tc>
          <w:tcPr>
            <w:tcW w:w="1311" w:type="dxa"/>
          </w:tcPr>
          <w:p>
            <w:pPr>
              <w:pStyle w:val="TableParagraph"/>
              <w:rPr>
                <w:sz w:val="22"/>
              </w:rPr>
            </w:pPr>
          </w:p>
        </w:tc>
        <w:tc>
          <w:tcPr>
            <w:tcW w:w="1417" w:type="dxa"/>
          </w:tcPr>
          <w:p>
            <w:pPr>
              <w:pStyle w:val="TableParagraph"/>
              <w:rPr>
                <w:sz w:val="22"/>
              </w:rPr>
            </w:pPr>
          </w:p>
        </w:tc>
        <w:tc>
          <w:tcPr>
            <w:tcW w:w="1491" w:type="dxa"/>
          </w:tcPr>
          <w:p>
            <w:pPr>
              <w:pStyle w:val="TableParagraph"/>
              <w:rPr>
                <w:sz w:val="22"/>
              </w:rPr>
            </w:pPr>
          </w:p>
        </w:tc>
      </w:tr>
      <w:tr>
        <w:trPr>
          <w:trHeight w:val="316" w:hRule="atLeast"/>
        </w:trPr>
        <w:tc>
          <w:tcPr>
            <w:tcW w:w="1731" w:type="dxa"/>
          </w:tcPr>
          <w:p>
            <w:pPr>
              <w:pStyle w:val="TableParagraph"/>
              <w:rPr>
                <w:sz w:val="22"/>
              </w:rPr>
            </w:pPr>
          </w:p>
        </w:tc>
        <w:tc>
          <w:tcPr>
            <w:tcW w:w="3227" w:type="dxa"/>
          </w:tcPr>
          <w:p>
            <w:pPr>
              <w:pStyle w:val="TableParagraph"/>
              <w:rPr>
                <w:sz w:val="22"/>
              </w:rPr>
            </w:pPr>
          </w:p>
        </w:tc>
        <w:tc>
          <w:tcPr>
            <w:tcW w:w="1311" w:type="dxa"/>
          </w:tcPr>
          <w:p>
            <w:pPr>
              <w:pStyle w:val="TableParagraph"/>
              <w:rPr>
                <w:sz w:val="22"/>
              </w:rPr>
            </w:pPr>
          </w:p>
        </w:tc>
        <w:tc>
          <w:tcPr>
            <w:tcW w:w="1417" w:type="dxa"/>
          </w:tcPr>
          <w:p>
            <w:pPr>
              <w:pStyle w:val="TableParagraph"/>
              <w:rPr>
                <w:sz w:val="22"/>
              </w:rPr>
            </w:pPr>
          </w:p>
        </w:tc>
        <w:tc>
          <w:tcPr>
            <w:tcW w:w="1491" w:type="dxa"/>
          </w:tcPr>
          <w:p>
            <w:pPr>
              <w:pStyle w:val="TableParagraph"/>
              <w:rPr>
                <w:sz w:val="22"/>
              </w:rPr>
            </w:pPr>
          </w:p>
        </w:tc>
      </w:tr>
    </w:tbl>
    <w:p>
      <w:pPr>
        <w:spacing w:before="2"/>
        <w:ind w:left="732" w:right="0" w:firstLine="0"/>
        <w:jc w:val="left"/>
        <w:rPr>
          <w:i/>
          <w:sz w:val="24"/>
        </w:rPr>
      </w:pPr>
      <w:r>
        <w:rPr>
          <w:i/>
          <w:color w:val="221F1F"/>
          <w:spacing w:val="-2"/>
          <w:sz w:val="24"/>
        </w:rPr>
        <w:t>Instructions:</w:t>
      </w:r>
    </w:p>
    <w:p>
      <w:pPr>
        <w:pStyle w:val="ListParagraph"/>
        <w:numPr>
          <w:ilvl w:val="1"/>
          <w:numId w:val="82"/>
        </w:numPr>
        <w:tabs>
          <w:tab w:pos="972" w:val="left" w:leader="none"/>
        </w:tabs>
        <w:spacing w:line="240" w:lineRule="auto" w:before="43" w:after="0"/>
        <w:ind w:left="972" w:right="0" w:hanging="240"/>
        <w:jc w:val="both"/>
        <w:rPr>
          <w:sz w:val="24"/>
        </w:rPr>
      </w:pPr>
      <w:r>
        <w:rPr>
          <w:color w:val="221F1F"/>
          <w:sz w:val="24"/>
        </w:rPr>
        <w:t>Separate</w:t>
      </w:r>
      <w:r>
        <w:rPr>
          <w:color w:val="221F1F"/>
          <w:spacing w:val="-4"/>
          <w:sz w:val="24"/>
        </w:rPr>
        <w:t> </w:t>
      </w:r>
      <w:r>
        <w:rPr>
          <w:color w:val="221F1F"/>
          <w:sz w:val="24"/>
        </w:rPr>
        <w:t>pages</w:t>
      </w:r>
      <w:r>
        <w:rPr>
          <w:color w:val="221F1F"/>
          <w:spacing w:val="-2"/>
          <w:sz w:val="24"/>
        </w:rPr>
        <w:t> </w:t>
      </w:r>
      <w:r>
        <w:rPr>
          <w:color w:val="221F1F"/>
          <w:sz w:val="24"/>
        </w:rPr>
        <w:t>should</w:t>
      </w:r>
      <w:r>
        <w:rPr>
          <w:color w:val="221F1F"/>
          <w:spacing w:val="1"/>
          <w:sz w:val="24"/>
        </w:rPr>
        <w:t> </w:t>
      </w:r>
      <w:r>
        <w:rPr>
          <w:color w:val="221F1F"/>
          <w:sz w:val="24"/>
        </w:rPr>
        <w:t>be</w:t>
      </w:r>
      <w:r>
        <w:rPr>
          <w:color w:val="221F1F"/>
          <w:spacing w:val="-2"/>
          <w:sz w:val="24"/>
        </w:rPr>
        <w:t> </w:t>
      </w:r>
      <w:r>
        <w:rPr>
          <w:color w:val="221F1F"/>
          <w:sz w:val="24"/>
        </w:rPr>
        <w:t>set</w:t>
      </w:r>
      <w:r>
        <w:rPr>
          <w:color w:val="221F1F"/>
          <w:spacing w:val="-1"/>
          <w:sz w:val="24"/>
        </w:rPr>
        <w:t> </w:t>
      </w:r>
      <w:r>
        <w:rPr>
          <w:color w:val="221F1F"/>
          <w:sz w:val="24"/>
        </w:rPr>
        <w:t>apart</w:t>
      </w:r>
      <w:r>
        <w:rPr>
          <w:color w:val="221F1F"/>
          <w:spacing w:val="-2"/>
          <w:sz w:val="24"/>
        </w:rPr>
        <w:t> </w:t>
      </w:r>
      <w:r>
        <w:rPr>
          <w:color w:val="221F1F"/>
          <w:sz w:val="24"/>
        </w:rPr>
        <w:t>for</w:t>
      </w:r>
      <w:r>
        <w:rPr>
          <w:color w:val="221F1F"/>
          <w:spacing w:val="-1"/>
          <w:sz w:val="24"/>
        </w:rPr>
        <w:t> </w:t>
      </w:r>
      <w:r>
        <w:rPr>
          <w:color w:val="221F1F"/>
          <w:sz w:val="24"/>
        </w:rPr>
        <w:t>preferential</w:t>
      </w:r>
      <w:r>
        <w:rPr>
          <w:color w:val="221F1F"/>
          <w:spacing w:val="-1"/>
          <w:sz w:val="24"/>
        </w:rPr>
        <w:t> </w:t>
      </w:r>
      <w:r>
        <w:rPr>
          <w:color w:val="221F1F"/>
          <w:sz w:val="24"/>
        </w:rPr>
        <w:t>and</w:t>
      </w:r>
      <w:r>
        <w:rPr>
          <w:color w:val="221F1F"/>
          <w:spacing w:val="-1"/>
          <w:sz w:val="24"/>
        </w:rPr>
        <w:t> </w:t>
      </w:r>
      <w:r>
        <w:rPr>
          <w:color w:val="221F1F"/>
          <w:sz w:val="24"/>
        </w:rPr>
        <w:t>ordinary</w:t>
      </w:r>
      <w:r>
        <w:rPr>
          <w:color w:val="221F1F"/>
          <w:spacing w:val="1"/>
          <w:sz w:val="24"/>
        </w:rPr>
        <w:t> </w:t>
      </w:r>
      <w:r>
        <w:rPr>
          <w:color w:val="221F1F"/>
          <w:spacing w:val="-2"/>
          <w:sz w:val="24"/>
        </w:rPr>
        <w:t>distributions.</w:t>
      </w:r>
    </w:p>
    <w:p>
      <w:pPr>
        <w:pStyle w:val="ListParagraph"/>
        <w:numPr>
          <w:ilvl w:val="1"/>
          <w:numId w:val="82"/>
        </w:numPr>
        <w:tabs>
          <w:tab w:pos="972" w:val="left" w:leader="none"/>
        </w:tabs>
        <w:spacing w:line="276" w:lineRule="auto" w:before="41" w:after="0"/>
        <w:ind w:left="732" w:right="725" w:firstLine="0"/>
        <w:jc w:val="both"/>
        <w:rPr>
          <w:sz w:val="24"/>
        </w:rPr>
      </w:pPr>
      <w:r>
        <w:rPr>
          <w:color w:val="221F1F"/>
          <w:sz w:val="24"/>
        </w:rPr>
        <w:t>The</w:t>
      </w:r>
      <w:r>
        <w:rPr>
          <w:color w:val="221F1F"/>
          <w:spacing w:val="-5"/>
          <w:sz w:val="24"/>
        </w:rPr>
        <w:t> </w:t>
      </w:r>
      <w:r>
        <w:rPr>
          <w:color w:val="221F1F"/>
          <w:sz w:val="24"/>
        </w:rPr>
        <w:t>payments</w:t>
      </w:r>
      <w:r>
        <w:rPr>
          <w:color w:val="221F1F"/>
          <w:spacing w:val="-4"/>
          <w:sz w:val="24"/>
        </w:rPr>
        <w:t> </w:t>
      </w:r>
      <w:r>
        <w:rPr>
          <w:color w:val="221F1F"/>
          <w:sz w:val="24"/>
        </w:rPr>
        <w:t>should</w:t>
      </w:r>
      <w:r>
        <w:rPr>
          <w:color w:val="221F1F"/>
          <w:spacing w:val="-6"/>
          <w:sz w:val="24"/>
        </w:rPr>
        <w:t> </w:t>
      </w:r>
      <w:r>
        <w:rPr>
          <w:color w:val="221F1F"/>
          <w:sz w:val="24"/>
        </w:rPr>
        <w:t>be</w:t>
      </w:r>
      <w:r>
        <w:rPr>
          <w:color w:val="221F1F"/>
          <w:spacing w:val="-4"/>
          <w:sz w:val="24"/>
        </w:rPr>
        <w:t> </w:t>
      </w:r>
      <w:r>
        <w:rPr>
          <w:color w:val="221F1F"/>
          <w:sz w:val="24"/>
        </w:rPr>
        <w:t>entered</w:t>
      </w:r>
      <w:r>
        <w:rPr>
          <w:color w:val="221F1F"/>
          <w:spacing w:val="-3"/>
          <w:sz w:val="24"/>
        </w:rPr>
        <w:t> </w:t>
      </w:r>
      <w:r>
        <w:rPr>
          <w:color w:val="221F1F"/>
          <w:sz w:val="24"/>
        </w:rPr>
        <w:t>as</w:t>
      </w:r>
      <w:r>
        <w:rPr>
          <w:color w:val="221F1F"/>
          <w:spacing w:val="-4"/>
          <w:sz w:val="24"/>
        </w:rPr>
        <w:t> </w:t>
      </w:r>
      <w:r>
        <w:rPr>
          <w:color w:val="221F1F"/>
          <w:sz w:val="24"/>
        </w:rPr>
        <w:t>and</w:t>
      </w:r>
      <w:r>
        <w:rPr>
          <w:color w:val="221F1F"/>
          <w:spacing w:val="-3"/>
          <w:sz w:val="24"/>
        </w:rPr>
        <w:t> </w:t>
      </w:r>
      <w:r>
        <w:rPr>
          <w:color w:val="221F1F"/>
          <w:sz w:val="24"/>
        </w:rPr>
        <w:t>when</w:t>
      </w:r>
      <w:r>
        <w:rPr>
          <w:color w:val="221F1F"/>
          <w:spacing w:val="-3"/>
          <w:sz w:val="24"/>
        </w:rPr>
        <w:t> </w:t>
      </w:r>
      <w:r>
        <w:rPr>
          <w:color w:val="221F1F"/>
          <w:sz w:val="24"/>
        </w:rPr>
        <w:t>they</w:t>
      </w:r>
      <w:r>
        <w:rPr>
          <w:color w:val="221F1F"/>
          <w:spacing w:val="-3"/>
          <w:sz w:val="24"/>
        </w:rPr>
        <w:t> </w:t>
      </w:r>
      <w:r>
        <w:rPr>
          <w:color w:val="221F1F"/>
          <w:sz w:val="24"/>
        </w:rPr>
        <w:t>are</w:t>
      </w:r>
      <w:r>
        <w:rPr>
          <w:color w:val="221F1F"/>
          <w:spacing w:val="-5"/>
          <w:sz w:val="24"/>
        </w:rPr>
        <w:t> </w:t>
      </w:r>
      <w:r>
        <w:rPr>
          <w:color w:val="221F1F"/>
          <w:sz w:val="24"/>
        </w:rPr>
        <w:t>made.</w:t>
      </w:r>
      <w:r>
        <w:rPr>
          <w:color w:val="221F1F"/>
          <w:spacing w:val="-3"/>
          <w:sz w:val="24"/>
        </w:rPr>
        <w:t> </w:t>
      </w:r>
      <w:r>
        <w:rPr>
          <w:color w:val="221F1F"/>
          <w:sz w:val="24"/>
        </w:rPr>
        <w:t>Any</w:t>
      </w:r>
      <w:r>
        <w:rPr>
          <w:color w:val="221F1F"/>
          <w:spacing w:val="-3"/>
          <w:sz w:val="24"/>
        </w:rPr>
        <w:t> </w:t>
      </w:r>
      <w:r>
        <w:rPr>
          <w:color w:val="221F1F"/>
          <w:sz w:val="24"/>
        </w:rPr>
        <w:t>amount</w:t>
      </w:r>
      <w:r>
        <w:rPr>
          <w:color w:val="221F1F"/>
          <w:spacing w:val="-3"/>
          <w:sz w:val="24"/>
        </w:rPr>
        <w:t> </w:t>
      </w:r>
      <w:r>
        <w:rPr>
          <w:color w:val="221F1F"/>
          <w:sz w:val="24"/>
        </w:rPr>
        <w:t>which</w:t>
      </w:r>
      <w:r>
        <w:rPr>
          <w:color w:val="221F1F"/>
          <w:spacing w:val="-3"/>
          <w:sz w:val="24"/>
        </w:rPr>
        <w:t> </w:t>
      </w:r>
      <w:r>
        <w:rPr>
          <w:color w:val="221F1F"/>
          <w:sz w:val="24"/>
        </w:rPr>
        <w:t>is</w:t>
      </w:r>
      <w:r>
        <w:rPr>
          <w:color w:val="221F1F"/>
          <w:spacing w:val="-2"/>
          <w:sz w:val="24"/>
        </w:rPr>
        <w:t> </w:t>
      </w:r>
      <w:r>
        <w:rPr>
          <w:color w:val="221F1F"/>
          <w:sz w:val="24"/>
        </w:rPr>
        <w:t>returned unpaid should be re-entered in the account under ‘Receipts’.</w:t>
      </w:r>
    </w:p>
    <w:p>
      <w:pPr>
        <w:pStyle w:val="ListParagraph"/>
        <w:numPr>
          <w:ilvl w:val="1"/>
          <w:numId w:val="82"/>
        </w:numPr>
        <w:tabs>
          <w:tab w:pos="967" w:val="left" w:leader="none"/>
        </w:tabs>
        <w:spacing w:line="278" w:lineRule="auto" w:before="0" w:after="0"/>
        <w:ind w:left="732" w:right="728" w:firstLine="0"/>
        <w:jc w:val="both"/>
        <w:rPr>
          <w:sz w:val="24"/>
        </w:rPr>
      </w:pPr>
      <w:r>
        <w:rPr>
          <w:color w:val="221F1F"/>
          <w:sz w:val="24"/>
        </w:rPr>
        <w:t>The</w:t>
      </w:r>
      <w:r>
        <w:rPr>
          <w:color w:val="221F1F"/>
          <w:spacing w:val="-8"/>
          <w:sz w:val="24"/>
        </w:rPr>
        <w:t> </w:t>
      </w:r>
      <w:r>
        <w:rPr>
          <w:color w:val="221F1F"/>
          <w:sz w:val="24"/>
        </w:rPr>
        <w:t>number</w:t>
      </w:r>
      <w:r>
        <w:rPr>
          <w:color w:val="221F1F"/>
          <w:spacing w:val="-6"/>
          <w:sz w:val="24"/>
        </w:rPr>
        <w:t> </w:t>
      </w:r>
      <w:r>
        <w:rPr>
          <w:color w:val="221F1F"/>
          <w:sz w:val="24"/>
        </w:rPr>
        <w:t>in</w:t>
      </w:r>
      <w:r>
        <w:rPr>
          <w:color w:val="221F1F"/>
          <w:spacing w:val="-7"/>
          <w:sz w:val="24"/>
        </w:rPr>
        <w:t> </w:t>
      </w:r>
      <w:r>
        <w:rPr>
          <w:color w:val="221F1F"/>
          <w:sz w:val="24"/>
        </w:rPr>
        <w:t>column</w:t>
      </w:r>
      <w:r>
        <w:rPr>
          <w:color w:val="221F1F"/>
          <w:spacing w:val="-5"/>
          <w:sz w:val="24"/>
        </w:rPr>
        <w:t> </w:t>
      </w:r>
      <w:r>
        <w:rPr>
          <w:color w:val="221F1F"/>
          <w:sz w:val="24"/>
        </w:rPr>
        <w:t>2</w:t>
      </w:r>
      <w:r>
        <w:rPr>
          <w:color w:val="221F1F"/>
          <w:spacing w:val="-7"/>
          <w:sz w:val="24"/>
        </w:rPr>
        <w:t> </w:t>
      </w:r>
      <w:r>
        <w:rPr>
          <w:color w:val="221F1F"/>
          <w:sz w:val="24"/>
        </w:rPr>
        <w:t>should</w:t>
      </w:r>
      <w:r>
        <w:rPr>
          <w:color w:val="221F1F"/>
          <w:spacing w:val="-7"/>
          <w:sz w:val="24"/>
        </w:rPr>
        <w:t> </w:t>
      </w:r>
      <w:r>
        <w:rPr>
          <w:color w:val="221F1F"/>
          <w:sz w:val="24"/>
        </w:rPr>
        <w:t>be</w:t>
      </w:r>
      <w:r>
        <w:rPr>
          <w:color w:val="221F1F"/>
          <w:spacing w:val="-8"/>
          <w:sz w:val="24"/>
        </w:rPr>
        <w:t> </w:t>
      </w:r>
      <w:r>
        <w:rPr>
          <w:color w:val="221F1F"/>
          <w:sz w:val="24"/>
        </w:rPr>
        <w:t>the</w:t>
      </w:r>
      <w:r>
        <w:rPr>
          <w:color w:val="221F1F"/>
          <w:spacing w:val="-6"/>
          <w:sz w:val="24"/>
        </w:rPr>
        <w:t> </w:t>
      </w:r>
      <w:r>
        <w:rPr>
          <w:color w:val="221F1F"/>
          <w:sz w:val="24"/>
        </w:rPr>
        <w:t>number</w:t>
      </w:r>
      <w:r>
        <w:rPr>
          <w:color w:val="221F1F"/>
          <w:spacing w:val="-6"/>
          <w:sz w:val="24"/>
        </w:rPr>
        <w:t> </w:t>
      </w:r>
      <w:r>
        <w:rPr>
          <w:color w:val="221F1F"/>
          <w:sz w:val="24"/>
        </w:rPr>
        <w:t>of</w:t>
      </w:r>
      <w:r>
        <w:rPr>
          <w:color w:val="221F1F"/>
          <w:spacing w:val="-8"/>
          <w:sz w:val="24"/>
        </w:rPr>
        <w:t> </w:t>
      </w:r>
      <w:r>
        <w:rPr>
          <w:color w:val="221F1F"/>
          <w:sz w:val="24"/>
        </w:rPr>
        <w:t>the</w:t>
      </w:r>
      <w:r>
        <w:rPr>
          <w:color w:val="221F1F"/>
          <w:spacing w:val="-6"/>
          <w:sz w:val="24"/>
        </w:rPr>
        <w:t> </w:t>
      </w:r>
      <w:r>
        <w:rPr>
          <w:color w:val="221F1F"/>
          <w:sz w:val="24"/>
        </w:rPr>
        <w:t>stakeholders</w:t>
      </w:r>
      <w:r>
        <w:rPr>
          <w:color w:val="221F1F"/>
          <w:spacing w:val="-8"/>
          <w:sz w:val="24"/>
        </w:rPr>
        <w:t> </w:t>
      </w:r>
      <w:r>
        <w:rPr>
          <w:color w:val="221F1F"/>
          <w:sz w:val="24"/>
        </w:rPr>
        <w:t>in</w:t>
      </w:r>
      <w:r>
        <w:rPr>
          <w:color w:val="221F1F"/>
          <w:spacing w:val="-7"/>
          <w:sz w:val="24"/>
        </w:rPr>
        <w:t> </w:t>
      </w:r>
      <w:r>
        <w:rPr>
          <w:color w:val="221F1F"/>
          <w:sz w:val="24"/>
        </w:rPr>
        <w:t>the</w:t>
      </w:r>
      <w:r>
        <w:rPr>
          <w:color w:val="221F1F"/>
          <w:spacing w:val="-3"/>
          <w:sz w:val="24"/>
        </w:rPr>
        <w:t> </w:t>
      </w:r>
      <w:r>
        <w:rPr>
          <w:color w:val="221F1F"/>
          <w:sz w:val="24"/>
        </w:rPr>
        <w:t>list</w:t>
      </w:r>
      <w:r>
        <w:rPr>
          <w:color w:val="221F1F"/>
          <w:spacing w:val="-7"/>
          <w:sz w:val="24"/>
        </w:rPr>
        <w:t> </w:t>
      </w:r>
      <w:r>
        <w:rPr>
          <w:color w:val="221F1F"/>
          <w:sz w:val="24"/>
        </w:rPr>
        <w:t>of</w:t>
      </w:r>
      <w:r>
        <w:rPr>
          <w:color w:val="221F1F"/>
          <w:spacing w:val="-7"/>
          <w:sz w:val="24"/>
        </w:rPr>
        <w:t> </w:t>
      </w:r>
      <w:r>
        <w:rPr>
          <w:color w:val="221F1F"/>
          <w:sz w:val="24"/>
        </w:rPr>
        <w:t>stakeholders as finally settled.</w:t>
      </w:r>
    </w:p>
    <w:p>
      <w:pPr>
        <w:pStyle w:val="ListParagraph"/>
        <w:numPr>
          <w:ilvl w:val="1"/>
          <w:numId w:val="82"/>
        </w:numPr>
        <w:tabs>
          <w:tab w:pos="1072" w:val="left" w:leader="none"/>
        </w:tabs>
        <w:spacing w:line="276" w:lineRule="auto" w:before="0" w:after="0"/>
        <w:ind w:left="732" w:right="727" w:firstLine="60"/>
        <w:jc w:val="both"/>
        <w:rPr>
          <w:sz w:val="24"/>
        </w:rPr>
      </w:pPr>
      <w:r>
        <w:rPr>
          <w:color w:val="221F1F"/>
          <w:sz w:val="24"/>
        </w:rPr>
        <w:t>The total amount of unclaimed distribution payable into the </w:t>
      </w:r>
      <w:hyperlink w:history="true" w:anchor="_bookmark124">
        <w:r>
          <w:rPr>
            <w:color w:val="221F1F"/>
            <w:sz w:val="24"/>
            <w:vertAlign w:val="superscript"/>
          </w:rPr>
          <w:t>125</w:t>
        </w:r>
      </w:hyperlink>
      <w:r>
        <w:rPr>
          <w:color w:val="221F1F"/>
          <w:sz w:val="24"/>
          <w:vertAlign w:val="baseline"/>
        </w:rPr>
        <w:t> [</w:t>
      </w:r>
      <w:r>
        <w:rPr>
          <w:sz w:val="24"/>
          <w:vertAlign w:val="baseline"/>
        </w:rPr>
        <w:t>Corporate Liquidation Account</w:t>
      </w:r>
      <w:r>
        <w:rPr>
          <w:color w:val="221F1F"/>
          <w:sz w:val="24"/>
          <w:vertAlign w:val="baseline"/>
        </w:rPr>
        <w:t>],</w:t>
      </w:r>
      <w:r>
        <w:rPr>
          <w:color w:val="221F1F"/>
          <w:spacing w:val="-5"/>
          <w:sz w:val="24"/>
          <w:vertAlign w:val="baseline"/>
        </w:rPr>
        <w:t> </w:t>
      </w:r>
      <w:r>
        <w:rPr>
          <w:color w:val="221F1F"/>
          <w:sz w:val="24"/>
          <w:vertAlign w:val="baseline"/>
        </w:rPr>
        <w:t>and</w:t>
      </w:r>
      <w:r>
        <w:rPr>
          <w:color w:val="221F1F"/>
          <w:spacing w:val="-7"/>
          <w:sz w:val="24"/>
          <w:vertAlign w:val="baseline"/>
        </w:rPr>
        <w:t> </w:t>
      </w:r>
      <w:r>
        <w:rPr>
          <w:color w:val="221F1F"/>
          <w:sz w:val="24"/>
          <w:vertAlign w:val="baseline"/>
        </w:rPr>
        <w:t>the</w:t>
      </w:r>
      <w:r>
        <w:rPr>
          <w:color w:val="221F1F"/>
          <w:spacing w:val="-8"/>
          <w:sz w:val="24"/>
          <w:vertAlign w:val="baseline"/>
        </w:rPr>
        <w:t> </w:t>
      </w:r>
      <w:r>
        <w:rPr>
          <w:color w:val="221F1F"/>
          <w:sz w:val="24"/>
          <w:vertAlign w:val="baseline"/>
        </w:rPr>
        <w:t>amount</w:t>
      </w:r>
      <w:r>
        <w:rPr>
          <w:color w:val="221F1F"/>
          <w:spacing w:val="-7"/>
          <w:sz w:val="24"/>
          <w:vertAlign w:val="baseline"/>
        </w:rPr>
        <w:t> </w:t>
      </w:r>
      <w:r>
        <w:rPr>
          <w:color w:val="221F1F"/>
          <w:sz w:val="24"/>
          <w:vertAlign w:val="baseline"/>
        </w:rPr>
        <w:t>paid</w:t>
      </w:r>
      <w:r>
        <w:rPr>
          <w:color w:val="221F1F"/>
          <w:spacing w:val="-7"/>
          <w:sz w:val="24"/>
          <w:vertAlign w:val="baseline"/>
        </w:rPr>
        <w:t> </w:t>
      </w:r>
      <w:r>
        <w:rPr>
          <w:color w:val="221F1F"/>
          <w:sz w:val="24"/>
          <w:vertAlign w:val="baseline"/>
        </w:rPr>
        <w:t>into</w:t>
      </w:r>
      <w:r>
        <w:rPr>
          <w:color w:val="221F1F"/>
          <w:spacing w:val="-7"/>
          <w:sz w:val="24"/>
          <w:vertAlign w:val="baseline"/>
        </w:rPr>
        <w:t> </w:t>
      </w:r>
      <w:r>
        <w:rPr>
          <w:color w:val="221F1F"/>
          <w:sz w:val="24"/>
          <w:vertAlign w:val="baseline"/>
        </w:rPr>
        <w:t>the</w:t>
      </w:r>
      <w:r>
        <w:rPr>
          <w:color w:val="221F1F"/>
          <w:spacing w:val="-8"/>
          <w:sz w:val="24"/>
          <w:vertAlign w:val="baseline"/>
        </w:rPr>
        <w:t> </w:t>
      </w:r>
      <w:r>
        <w:rPr>
          <w:color w:val="221F1F"/>
          <w:sz w:val="24"/>
          <w:vertAlign w:val="baseline"/>
        </w:rPr>
        <w:t>Bank</w:t>
      </w:r>
      <w:r>
        <w:rPr>
          <w:color w:val="221F1F"/>
          <w:spacing w:val="-5"/>
          <w:sz w:val="24"/>
          <w:vertAlign w:val="baseline"/>
        </w:rPr>
        <w:t> </w:t>
      </w:r>
      <w:r>
        <w:rPr>
          <w:color w:val="221F1F"/>
          <w:sz w:val="24"/>
          <w:vertAlign w:val="baseline"/>
        </w:rPr>
        <w:t>with</w:t>
      </w:r>
      <w:r>
        <w:rPr>
          <w:color w:val="221F1F"/>
          <w:spacing w:val="-4"/>
          <w:sz w:val="24"/>
          <w:vertAlign w:val="baseline"/>
        </w:rPr>
        <w:t> </w:t>
      </w:r>
      <w:r>
        <w:rPr>
          <w:color w:val="221F1F"/>
          <w:sz w:val="24"/>
          <w:vertAlign w:val="baseline"/>
        </w:rPr>
        <w:t>the</w:t>
      </w:r>
      <w:r>
        <w:rPr>
          <w:color w:val="221F1F"/>
          <w:spacing w:val="-8"/>
          <w:sz w:val="24"/>
          <w:vertAlign w:val="baseline"/>
        </w:rPr>
        <w:t> </w:t>
      </w:r>
      <w:r>
        <w:rPr>
          <w:color w:val="221F1F"/>
          <w:sz w:val="24"/>
          <w:vertAlign w:val="baseline"/>
        </w:rPr>
        <w:t>date</w:t>
      </w:r>
      <w:r>
        <w:rPr>
          <w:color w:val="221F1F"/>
          <w:spacing w:val="-6"/>
          <w:sz w:val="24"/>
          <w:vertAlign w:val="baseline"/>
        </w:rPr>
        <w:t> </w:t>
      </w:r>
      <w:r>
        <w:rPr>
          <w:color w:val="221F1F"/>
          <w:sz w:val="24"/>
          <w:vertAlign w:val="baseline"/>
        </w:rPr>
        <w:t>of</w:t>
      </w:r>
      <w:r>
        <w:rPr>
          <w:color w:val="221F1F"/>
          <w:spacing w:val="-8"/>
          <w:sz w:val="24"/>
          <w:vertAlign w:val="baseline"/>
        </w:rPr>
        <w:t> </w:t>
      </w:r>
      <w:r>
        <w:rPr>
          <w:color w:val="221F1F"/>
          <w:sz w:val="24"/>
          <w:vertAlign w:val="baseline"/>
        </w:rPr>
        <w:t>payment,</w:t>
      </w:r>
      <w:r>
        <w:rPr>
          <w:color w:val="221F1F"/>
          <w:spacing w:val="-7"/>
          <w:sz w:val="24"/>
          <w:vertAlign w:val="baseline"/>
        </w:rPr>
        <w:t> </w:t>
      </w:r>
      <w:r>
        <w:rPr>
          <w:color w:val="221F1F"/>
          <w:sz w:val="24"/>
          <w:vertAlign w:val="baseline"/>
        </w:rPr>
        <w:t>should</w:t>
      </w:r>
      <w:r>
        <w:rPr>
          <w:color w:val="221F1F"/>
          <w:spacing w:val="-7"/>
          <w:sz w:val="24"/>
          <w:vertAlign w:val="baseline"/>
        </w:rPr>
        <w:t> </w:t>
      </w:r>
      <w:r>
        <w:rPr>
          <w:color w:val="221F1F"/>
          <w:sz w:val="24"/>
          <w:vertAlign w:val="baseline"/>
        </w:rPr>
        <w:t>be</w:t>
      </w:r>
      <w:r>
        <w:rPr>
          <w:color w:val="221F1F"/>
          <w:spacing w:val="-8"/>
          <w:sz w:val="24"/>
          <w:vertAlign w:val="baseline"/>
        </w:rPr>
        <w:t> </w:t>
      </w:r>
      <w:r>
        <w:rPr>
          <w:color w:val="221F1F"/>
          <w:sz w:val="24"/>
          <w:vertAlign w:val="baseline"/>
        </w:rPr>
        <w:t>shown</w:t>
      </w:r>
      <w:r>
        <w:rPr>
          <w:color w:val="221F1F"/>
          <w:spacing w:val="-5"/>
          <w:sz w:val="24"/>
          <w:vertAlign w:val="baseline"/>
        </w:rPr>
        <w:t> </w:t>
      </w:r>
      <w:r>
        <w:rPr>
          <w:color w:val="221F1F"/>
          <w:sz w:val="24"/>
          <w:vertAlign w:val="baseline"/>
        </w:rPr>
        <w:t>at</w:t>
      </w:r>
      <w:r>
        <w:rPr>
          <w:color w:val="221F1F"/>
          <w:spacing w:val="-7"/>
          <w:sz w:val="24"/>
          <w:vertAlign w:val="baseline"/>
        </w:rPr>
        <w:t> </w:t>
      </w:r>
      <w:r>
        <w:rPr>
          <w:color w:val="221F1F"/>
          <w:sz w:val="24"/>
          <w:vertAlign w:val="baseline"/>
        </w:rPr>
        <w:t>the end of the account.</w:t>
      </w:r>
    </w:p>
    <w:p>
      <w:pPr>
        <w:pStyle w:val="BodyText"/>
        <w:rPr>
          <w:sz w:val="20"/>
        </w:rPr>
      </w:pPr>
    </w:p>
    <w:p>
      <w:pPr>
        <w:pStyle w:val="BodyText"/>
        <w:rPr>
          <w:sz w:val="20"/>
        </w:rPr>
      </w:pPr>
    </w:p>
    <w:p>
      <w:pPr>
        <w:pStyle w:val="BodyText"/>
        <w:spacing w:before="67"/>
        <w:rPr>
          <w:sz w:val="20"/>
        </w:rPr>
      </w:pPr>
      <w:r>
        <w:rPr>
          <w:sz w:val="20"/>
        </w:rPr>
        <mc:AlternateContent>
          <mc:Choice Requires="wps">
            <w:drawing>
              <wp:anchor distT="0" distB="0" distL="0" distR="0" allowOverlap="1" layoutInCell="1" locked="0" behindDoc="1" simplePos="0" relativeHeight="487613440">
                <wp:simplePos x="0" y="0"/>
                <wp:positionH relativeFrom="page">
                  <wp:posOffset>914704</wp:posOffset>
                </wp:positionH>
                <wp:positionV relativeFrom="paragraph">
                  <wp:posOffset>204314</wp:posOffset>
                </wp:positionV>
                <wp:extent cx="1829435" cy="7620"/>
                <wp:effectExtent l="0" t="0" r="0" b="0"/>
                <wp:wrapTopAndBottom/>
                <wp:docPr id="55" name="Graphic 55"/>
                <wp:cNvGraphicFramePr>
                  <a:graphicFrameLocks/>
                </wp:cNvGraphicFramePr>
                <a:graphic>
                  <a:graphicData uri="http://schemas.microsoft.com/office/word/2010/wordprocessingShape">
                    <wps:wsp>
                      <wps:cNvPr id="55" name="Graphic 55"/>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6.087738pt;width:144.020pt;height:.60004pt;mso-position-horizontal-relative:page;mso-position-vertical-relative:paragraph;z-index:-15703040;mso-wrap-distance-left:0;mso-wrap-distance-right:0" id="docshape55" filled="true" fillcolor="#000000" stroked="false">
                <v:fill type="solid"/>
                <w10:wrap type="topAndBottom"/>
              </v:rect>
            </w:pict>
          </mc:Fallback>
        </mc:AlternateContent>
      </w:r>
    </w:p>
    <w:p>
      <w:pPr>
        <w:spacing w:before="103"/>
        <w:ind w:left="732" w:right="823" w:firstLine="0"/>
        <w:jc w:val="left"/>
        <w:rPr>
          <w:sz w:val="20"/>
        </w:rPr>
      </w:pPr>
      <w:bookmarkStart w:name="_bookmark124" w:id="125"/>
      <w:bookmarkEnd w:id="125"/>
      <w:r>
        <w:rPr/>
      </w:r>
      <w:r>
        <w:rPr>
          <w:sz w:val="20"/>
          <w:vertAlign w:val="superscript"/>
        </w:rPr>
        <w:t>125</w:t>
      </w:r>
      <w:r>
        <w:rPr>
          <w:spacing w:val="-4"/>
          <w:sz w:val="20"/>
          <w:vertAlign w:val="baseline"/>
        </w:rPr>
        <w:t> </w:t>
      </w:r>
      <w:r>
        <w:rPr>
          <w:sz w:val="20"/>
          <w:vertAlign w:val="baseline"/>
        </w:rPr>
        <w:t>Substituted</w:t>
      </w:r>
      <w:r>
        <w:rPr>
          <w:spacing w:val="-3"/>
          <w:sz w:val="20"/>
          <w:vertAlign w:val="baseline"/>
        </w:rPr>
        <w:t> </w:t>
      </w:r>
      <w:r>
        <w:rPr>
          <w:sz w:val="20"/>
          <w:vertAlign w:val="baseline"/>
        </w:rPr>
        <w:t>by</w:t>
      </w:r>
      <w:r>
        <w:rPr>
          <w:spacing w:val="-3"/>
          <w:sz w:val="20"/>
          <w:vertAlign w:val="baseline"/>
        </w:rPr>
        <w:t> </w:t>
      </w:r>
      <w:r>
        <w:rPr>
          <w:sz w:val="20"/>
          <w:vertAlign w:val="baseline"/>
        </w:rPr>
        <w:t>Notification</w:t>
      </w:r>
      <w:r>
        <w:rPr>
          <w:spacing w:val="-5"/>
          <w:sz w:val="20"/>
          <w:vertAlign w:val="baseline"/>
        </w:rPr>
        <w:t> </w:t>
      </w:r>
      <w:r>
        <w:rPr>
          <w:sz w:val="20"/>
          <w:vertAlign w:val="baseline"/>
        </w:rPr>
        <w:t>No.</w:t>
      </w:r>
      <w:r>
        <w:rPr>
          <w:spacing w:val="-4"/>
          <w:sz w:val="20"/>
          <w:vertAlign w:val="baseline"/>
        </w:rPr>
        <w:t> </w:t>
      </w:r>
      <w:r>
        <w:rPr>
          <w:sz w:val="20"/>
          <w:vertAlign w:val="baseline"/>
        </w:rPr>
        <w:t>IBBI/2019-20/GN/REG053</w:t>
      </w:r>
      <w:r>
        <w:rPr>
          <w:spacing w:val="-5"/>
          <w:sz w:val="20"/>
          <w:vertAlign w:val="baseline"/>
        </w:rPr>
        <w:t> </w:t>
      </w:r>
      <w:r>
        <w:rPr>
          <w:sz w:val="20"/>
          <w:vertAlign w:val="baseline"/>
        </w:rPr>
        <w:t>dated</w:t>
      </w:r>
      <w:r>
        <w:rPr>
          <w:spacing w:val="-3"/>
          <w:sz w:val="20"/>
          <w:vertAlign w:val="baseline"/>
        </w:rPr>
        <w:t> </w:t>
      </w:r>
      <w:r>
        <w:rPr>
          <w:sz w:val="20"/>
          <w:vertAlign w:val="baseline"/>
        </w:rPr>
        <w:t>6</w:t>
      </w:r>
      <w:r>
        <w:rPr>
          <w:sz w:val="20"/>
          <w:vertAlign w:val="superscript"/>
        </w:rPr>
        <w:t>th</w:t>
      </w:r>
      <w:r>
        <w:rPr>
          <w:spacing w:val="-4"/>
          <w:sz w:val="20"/>
          <w:vertAlign w:val="baseline"/>
        </w:rPr>
        <w:t> </w:t>
      </w:r>
      <w:r>
        <w:rPr>
          <w:sz w:val="20"/>
          <w:vertAlign w:val="baseline"/>
        </w:rPr>
        <w:t>January,</w:t>
      </w:r>
      <w:r>
        <w:rPr>
          <w:spacing w:val="-6"/>
          <w:sz w:val="20"/>
          <w:vertAlign w:val="baseline"/>
        </w:rPr>
        <w:t> </w:t>
      </w:r>
      <w:r>
        <w:rPr>
          <w:sz w:val="20"/>
          <w:vertAlign w:val="baseline"/>
        </w:rPr>
        <w:t>2020</w:t>
      </w:r>
      <w:r>
        <w:rPr>
          <w:spacing w:val="-3"/>
          <w:sz w:val="20"/>
          <w:vertAlign w:val="baseline"/>
        </w:rPr>
        <w:t> </w:t>
      </w:r>
      <w:r>
        <w:rPr>
          <w:sz w:val="20"/>
          <w:vertAlign w:val="baseline"/>
        </w:rPr>
        <w:t>(w.e.f.</w:t>
      </w:r>
      <w:r>
        <w:rPr>
          <w:spacing w:val="-4"/>
          <w:sz w:val="20"/>
          <w:vertAlign w:val="baseline"/>
        </w:rPr>
        <w:t> </w:t>
      </w:r>
      <w:r>
        <w:rPr>
          <w:sz w:val="20"/>
          <w:vertAlign w:val="baseline"/>
        </w:rPr>
        <w:t>06-01-2020). Prior to substitution it stood as under:</w:t>
      </w:r>
    </w:p>
    <w:p>
      <w:pPr>
        <w:spacing w:before="1"/>
        <w:ind w:left="732" w:right="0" w:firstLine="0"/>
        <w:jc w:val="left"/>
        <w:rPr>
          <w:sz w:val="20"/>
        </w:rPr>
      </w:pPr>
      <w:r>
        <w:rPr>
          <w:sz w:val="20"/>
        </w:rPr>
        <w:t>“</w:t>
      </w:r>
      <w:r>
        <w:rPr>
          <w:color w:val="221F1F"/>
          <w:sz w:val="20"/>
        </w:rPr>
        <w:t>Public</w:t>
      </w:r>
      <w:r>
        <w:rPr>
          <w:color w:val="221F1F"/>
          <w:spacing w:val="-4"/>
          <w:sz w:val="20"/>
        </w:rPr>
        <w:t> </w:t>
      </w:r>
      <w:r>
        <w:rPr>
          <w:color w:val="221F1F"/>
          <w:sz w:val="20"/>
        </w:rPr>
        <w:t>Account</w:t>
      </w:r>
      <w:r>
        <w:rPr>
          <w:color w:val="221F1F"/>
          <w:spacing w:val="-5"/>
          <w:sz w:val="20"/>
        </w:rPr>
        <w:t> </w:t>
      </w:r>
      <w:r>
        <w:rPr>
          <w:color w:val="221F1F"/>
          <w:sz w:val="20"/>
        </w:rPr>
        <w:t>of</w:t>
      </w:r>
      <w:r>
        <w:rPr>
          <w:color w:val="221F1F"/>
          <w:spacing w:val="-4"/>
          <w:sz w:val="20"/>
        </w:rPr>
        <w:t> </w:t>
      </w:r>
      <w:r>
        <w:rPr>
          <w:color w:val="221F1F"/>
          <w:spacing w:val="-2"/>
          <w:sz w:val="20"/>
        </w:rPr>
        <w:t>India”.</w:t>
      </w:r>
    </w:p>
    <w:p>
      <w:pPr>
        <w:spacing w:after="0"/>
        <w:jc w:val="left"/>
        <w:rPr>
          <w:sz w:val="20"/>
        </w:rPr>
        <w:sectPr>
          <w:pgSz w:w="11900" w:h="16850"/>
          <w:pgMar w:header="0" w:footer="1049" w:top="1420" w:bottom="1240" w:left="708" w:right="708"/>
        </w:sectPr>
      </w:pPr>
    </w:p>
    <w:p>
      <w:pPr>
        <w:pStyle w:val="Heading1"/>
        <w:spacing w:before="132" w:after="44"/>
        <w:ind w:right="12"/>
      </w:pPr>
      <w:r>
        <w:rPr/>
        <w:t>FEE</w:t>
      </w:r>
      <w:r>
        <w:rPr>
          <w:spacing w:val="1"/>
        </w:rPr>
        <w:t> </w:t>
      </w:r>
      <w:r>
        <w:rPr>
          <w:spacing w:val="-2"/>
        </w:rPr>
        <w:t>REGISTER</w:t>
      </w:r>
    </w:p>
    <w:tbl>
      <w:tblPr>
        <w:tblW w:w="0" w:type="auto"/>
        <w:jc w:val="left"/>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4"/>
        <w:gridCol w:w="1561"/>
        <w:gridCol w:w="1986"/>
        <w:gridCol w:w="1700"/>
        <w:gridCol w:w="1278"/>
        <w:gridCol w:w="850"/>
      </w:tblGrid>
      <w:tr>
        <w:trPr>
          <w:trHeight w:val="2037" w:hRule="atLeast"/>
        </w:trPr>
        <w:tc>
          <w:tcPr>
            <w:tcW w:w="1844" w:type="dxa"/>
          </w:tcPr>
          <w:p>
            <w:pPr>
              <w:pStyle w:val="TableParagraph"/>
              <w:spacing w:line="276" w:lineRule="auto"/>
              <w:ind w:left="108" w:right="131"/>
              <w:jc w:val="both"/>
              <w:rPr>
                <w:i/>
                <w:sz w:val="24"/>
              </w:rPr>
            </w:pPr>
            <w:r>
              <w:rPr>
                <w:i/>
                <w:sz w:val="24"/>
              </w:rPr>
              <w:t>Amount</w:t>
            </w:r>
            <w:r>
              <w:rPr>
                <w:i/>
                <w:spacing w:val="-15"/>
                <w:sz w:val="24"/>
              </w:rPr>
              <w:t> </w:t>
            </w:r>
            <w:r>
              <w:rPr>
                <w:i/>
                <w:sz w:val="24"/>
              </w:rPr>
              <w:t>realized on</w:t>
            </w:r>
            <w:r>
              <w:rPr>
                <w:i/>
                <w:spacing w:val="-13"/>
                <w:sz w:val="24"/>
              </w:rPr>
              <w:t> </w:t>
            </w:r>
            <w:r>
              <w:rPr>
                <w:i/>
                <w:sz w:val="24"/>
              </w:rPr>
              <w:t>which</w:t>
            </w:r>
            <w:r>
              <w:rPr>
                <w:i/>
                <w:spacing w:val="-13"/>
                <w:sz w:val="24"/>
              </w:rPr>
              <w:t> </w:t>
            </w:r>
            <w:r>
              <w:rPr>
                <w:i/>
                <w:sz w:val="24"/>
              </w:rPr>
              <w:t>fee</w:t>
            </w:r>
            <w:r>
              <w:rPr>
                <w:i/>
                <w:spacing w:val="-14"/>
                <w:sz w:val="24"/>
              </w:rPr>
              <w:t> </w:t>
            </w:r>
            <w:r>
              <w:rPr>
                <w:i/>
                <w:sz w:val="24"/>
              </w:rPr>
              <w:t>are </w:t>
            </w:r>
            <w:r>
              <w:rPr>
                <w:i/>
                <w:spacing w:val="-2"/>
                <w:sz w:val="24"/>
              </w:rPr>
              <w:t>payable</w:t>
            </w:r>
          </w:p>
        </w:tc>
        <w:tc>
          <w:tcPr>
            <w:tcW w:w="1561" w:type="dxa"/>
          </w:tcPr>
          <w:p>
            <w:pPr>
              <w:pStyle w:val="TableParagraph"/>
              <w:spacing w:line="276" w:lineRule="auto"/>
              <w:ind w:left="107" w:right="98"/>
              <w:rPr>
                <w:i/>
                <w:sz w:val="24"/>
              </w:rPr>
            </w:pPr>
            <w:r>
              <w:rPr>
                <w:i/>
                <w:spacing w:val="-2"/>
                <w:sz w:val="24"/>
              </w:rPr>
              <w:t>Amount </w:t>
            </w:r>
            <w:r>
              <w:rPr>
                <w:i/>
                <w:sz w:val="24"/>
              </w:rPr>
              <w:t>distributed</w:t>
            </w:r>
            <w:r>
              <w:rPr>
                <w:i/>
                <w:spacing w:val="-15"/>
                <w:sz w:val="24"/>
              </w:rPr>
              <w:t> </w:t>
            </w:r>
            <w:r>
              <w:rPr>
                <w:i/>
                <w:sz w:val="24"/>
              </w:rPr>
              <w:t>on which fee are </w:t>
            </w:r>
            <w:r>
              <w:rPr>
                <w:i/>
                <w:spacing w:val="-2"/>
                <w:sz w:val="24"/>
              </w:rPr>
              <w:t>payable</w:t>
            </w:r>
          </w:p>
        </w:tc>
        <w:tc>
          <w:tcPr>
            <w:tcW w:w="1986" w:type="dxa"/>
          </w:tcPr>
          <w:p>
            <w:pPr>
              <w:pStyle w:val="TableParagraph"/>
              <w:spacing w:line="276" w:lineRule="auto"/>
              <w:ind w:left="104" w:right="102"/>
              <w:rPr>
                <w:i/>
                <w:sz w:val="24"/>
              </w:rPr>
            </w:pPr>
            <w:r>
              <w:rPr>
                <w:i/>
                <w:sz w:val="24"/>
              </w:rPr>
              <w:t>Fee payable on the</w:t>
            </w:r>
            <w:r>
              <w:rPr>
                <w:i/>
                <w:spacing w:val="-13"/>
                <w:sz w:val="24"/>
              </w:rPr>
              <w:t> </w:t>
            </w:r>
            <w:r>
              <w:rPr>
                <w:i/>
                <w:sz w:val="24"/>
              </w:rPr>
              <w:t>amounts</w:t>
            </w:r>
            <w:r>
              <w:rPr>
                <w:i/>
                <w:spacing w:val="-13"/>
                <w:sz w:val="24"/>
              </w:rPr>
              <w:t> </w:t>
            </w:r>
            <w:r>
              <w:rPr>
                <w:i/>
                <w:sz w:val="24"/>
              </w:rPr>
              <w:t>in</w:t>
            </w:r>
            <w:r>
              <w:rPr>
                <w:i/>
                <w:spacing w:val="-13"/>
                <w:sz w:val="24"/>
              </w:rPr>
              <w:t> </w:t>
            </w:r>
            <w:r>
              <w:rPr>
                <w:i/>
                <w:sz w:val="24"/>
              </w:rPr>
              <w:t>the two preceding </w:t>
            </w:r>
            <w:r>
              <w:rPr>
                <w:i/>
                <w:spacing w:val="-2"/>
                <w:sz w:val="24"/>
              </w:rPr>
              <w:t>columns</w:t>
            </w:r>
          </w:p>
        </w:tc>
        <w:tc>
          <w:tcPr>
            <w:tcW w:w="1700" w:type="dxa"/>
          </w:tcPr>
          <w:p>
            <w:pPr>
              <w:pStyle w:val="TableParagraph"/>
              <w:spacing w:line="276" w:lineRule="auto"/>
              <w:ind w:left="106" w:right="128"/>
              <w:rPr>
                <w:i/>
                <w:sz w:val="24"/>
              </w:rPr>
            </w:pPr>
            <w:r>
              <w:rPr>
                <w:i/>
                <w:sz w:val="24"/>
              </w:rPr>
              <w:t>Fee, if any </w:t>
            </w:r>
            <w:r>
              <w:rPr>
                <w:i/>
                <w:spacing w:val="-2"/>
                <w:sz w:val="24"/>
              </w:rPr>
              <w:t>payable otherwise </w:t>
            </w:r>
            <w:r>
              <w:rPr>
                <w:i/>
                <w:sz w:val="24"/>
              </w:rPr>
              <w:t>under</w:t>
            </w:r>
            <w:r>
              <w:rPr>
                <w:i/>
                <w:spacing w:val="-15"/>
                <w:sz w:val="24"/>
              </w:rPr>
              <w:t> </w:t>
            </w:r>
            <w:r>
              <w:rPr>
                <w:i/>
                <w:sz w:val="24"/>
              </w:rPr>
              <w:t>order</w:t>
            </w:r>
            <w:r>
              <w:rPr>
                <w:i/>
                <w:spacing w:val="-15"/>
                <w:sz w:val="24"/>
              </w:rPr>
              <w:t> </w:t>
            </w:r>
            <w:r>
              <w:rPr>
                <w:i/>
                <w:sz w:val="24"/>
              </w:rPr>
              <w:t>of </w:t>
            </w:r>
            <w:r>
              <w:rPr>
                <w:i/>
                <w:spacing w:val="-2"/>
                <w:sz w:val="24"/>
              </w:rPr>
              <w:t>Adjudicating Authority</w:t>
            </w:r>
          </w:p>
        </w:tc>
        <w:tc>
          <w:tcPr>
            <w:tcW w:w="1278" w:type="dxa"/>
          </w:tcPr>
          <w:p>
            <w:pPr>
              <w:pStyle w:val="TableParagraph"/>
              <w:spacing w:line="276" w:lineRule="auto"/>
              <w:ind w:left="106" w:right="311"/>
              <w:rPr>
                <w:i/>
                <w:sz w:val="24"/>
              </w:rPr>
            </w:pPr>
            <w:r>
              <w:rPr>
                <w:i/>
                <w:sz w:val="24"/>
              </w:rPr>
              <w:t>Total</w:t>
            </w:r>
            <w:r>
              <w:rPr>
                <w:i/>
                <w:spacing w:val="-15"/>
                <w:sz w:val="24"/>
              </w:rPr>
              <w:t> </w:t>
            </w:r>
            <w:r>
              <w:rPr>
                <w:i/>
                <w:sz w:val="24"/>
              </w:rPr>
              <w:t>fee </w:t>
            </w:r>
            <w:r>
              <w:rPr>
                <w:i/>
                <w:spacing w:val="-2"/>
                <w:sz w:val="24"/>
              </w:rPr>
              <w:t>payable</w:t>
            </w:r>
          </w:p>
        </w:tc>
        <w:tc>
          <w:tcPr>
            <w:tcW w:w="850" w:type="dxa"/>
          </w:tcPr>
          <w:p>
            <w:pPr>
              <w:pStyle w:val="TableParagraph"/>
              <w:spacing w:line="276" w:lineRule="auto"/>
              <w:ind w:left="104" w:right="107"/>
              <w:rPr>
                <w:i/>
                <w:sz w:val="24"/>
              </w:rPr>
            </w:pPr>
            <w:r>
              <w:rPr>
                <w:i/>
                <w:spacing w:val="-4"/>
                <w:sz w:val="24"/>
              </w:rPr>
              <w:t>Date </w:t>
            </w:r>
            <w:r>
              <w:rPr>
                <w:i/>
                <w:spacing w:val="-6"/>
                <w:sz w:val="24"/>
              </w:rPr>
              <w:t>of </w:t>
            </w:r>
            <w:r>
              <w:rPr>
                <w:i/>
                <w:spacing w:val="-4"/>
                <w:sz w:val="24"/>
              </w:rPr>
              <w:t>payme </w:t>
            </w:r>
            <w:r>
              <w:rPr>
                <w:i/>
                <w:spacing w:val="-6"/>
                <w:sz w:val="24"/>
              </w:rPr>
              <w:t>nt</w:t>
            </w:r>
          </w:p>
        </w:tc>
      </w:tr>
      <w:tr>
        <w:trPr>
          <w:trHeight w:val="371" w:hRule="atLeast"/>
        </w:trPr>
        <w:tc>
          <w:tcPr>
            <w:tcW w:w="1844" w:type="dxa"/>
          </w:tcPr>
          <w:p>
            <w:pPr>
              <w:pStyle w:val="TableParagraph"/>
              <w:spacing w:line="275" w:lineRule="exact"/>
              <w:ind w:left="9"/>
              <w:jc w:val="center"/>
              <w:rPr>
                <w:i/>
                <w:sz w:val="24"/>
              </w:rPr>
            </w:pPr>
            <w:r>
              <w:rPr>
                <w:i/>
                <w:spacing w:val="-10"/>
                <w:sz w:val="24"/>
              </w:rPr>
              <w:t>1</w:t>
            </w:r>
          </w:p>
        </w:tc>
        <w:tc>
          <w:tcPr>
            <w:tcW w:w="1561" w:type="dxa"/>
          </w:tcPr>
          <w:p>
            <w:pPr>
              <w:pStyle w:val="TableParagraph"/>
              <w:spacing w:line="275" w:lineRule="exact"/>
              <w:ind w:left="9"/>
              <w:jc w:val="center"/>
              <w:rPr>
                <w:i/>
                <w:sz w:val="24"/>
              </w:rPr>
            </w:pPr>
            <w:r>
              <w:rPr>
                <w:i/>
                <w:spacing w:val="-10"/>
                <w:sz w:val="24"/>
              </w:rPr>
              <w:t>2</w:t>
            </w:r>
          </w:p>
        </w:tc>
        <w:tc>
          <w:tcPr>
            <w:tcW w:w="1986" w:type="dxa"/>
          </w:tcPr>
          <w:p>
            <w:pPr>
              <w:pStyle w:val="TableParagraph"/>
              <w:spacing w:line="275" w:lineRule="exact"/>
              <w:jc w:val="center"/>
              <w:rPr>
                <w:i/>
                <w:sz w:val="24"/>
              </w:rPr>
            </w:pPr>
            <w:r>
              <w:rPr>
                <w:i/>
                <w:spacing w:val="-10"/>
                <w:sz w:val="24"/>
              </w:rPr>
              <w:t>3</w:t>
            </w:r>
          </w:p>
        </w:tc>
        <w:tc>
          <w:tcPr>
            <w:tcW w:w="1700" w:type="dxa"/>
          </w:tcPr>
          <w:p>
            <w:pPr>
              <w:pStyle w:val="TableParagraph"/>
              <w:spacing w:line="275" w:lineRule="exact"/>
              <w:ind w:left="5"/>
              <w:jc w:val="center"/>
              <w:rPr>
                <w:i/>
                <w:sz w:val="24"/>
              </w:rPr>
            </w:pPr>
            <w:r>
              <w:rPr>
                <w:i/>
                <w:spacing w:val="-10"/>
                <w:sz w:val="24"/>
              </w:rPr>
              <w:t>4</w:t>
            </w:r>
          </w:p>
        </w:tc>
        <w:tc>
          <w:tcPr>
            <w:tcW w:w="1278" w:type="dxa"/>
          </w:tcPr>
          <w:p>
            <w:pPr>
              <w:pStyle w:val="TableParagraph"/>
              <w:spacing w:line="275" w:lineRule="exact"/>
              <w:jc w:val="center"/>
              <w:rPr>
                <w:i/>
                <w:sz w:val="24"/>
              </w:rPr>
            </w:pPr>
            <w:r>
              <w:rPr>
                <w:i/>
                <w:spacing w:val="-10"/>
                <w:sz w:val="24"/>
              </w:rPr>
              <w:t>5</w:t>
            </w:r>
          </w:p>
        </w:tc>
        <w:tc>
          <w:tcPr>
            <w:tcW w:w="850" w:type="dxa"/>
          </w:tcPr>
          <w:p>
            <w:pPr>
              <w:pStyle w:val="TableParagraph"/>
              <w:spacing w:line="275" w:lineRule="exact"/>
              <w:ind w:left="13" w:right="10"/>
              <w:jc w:val="center"/>
              <w:rPr>
                <w:i/>
                <w:sz w:val="24"/>
              </w:rPr>
            </w:pPr>
            <w:r>
              <w:rPr>
                <w:i/>
                <w:spacing w:val="-10"/>
                <w:sz w:val="24"/>
              </w:rPr>
              <w:t>6</w:t>
            </w:r>
          </w:p>
        </w:tc>
      </w:tr>
      <w:tr>
        <w:trPr>
          <w:trHeight w:val="371" w:hRule="atLeast"/>
        </w:trPr>
        <w:tc>
          <w:tcPr>
            <w:tcW w:w="1844" w:type="dxa"/>
          </w:tcPr>
          <w:p>
            <w:pPr>
              <w:pStyle w:val="TableParagraph"/>
              <w:spacing w:line="275" w:lineRule="exact"/>
              <w:ind w:left="9" w:right="2"/>
              <w:jc w:val="center"/>
              <w:rPr>
                <w:sz w:val="24"/>
              </w:rPr>
            </w:pPr>
            <w:r>
              <w:rPr>
                <w:spacing w:val="-5"/>
                <w:sz w:val="24"/>
              </w:rPr>
              <w:t>1.</w:t>
            </w:r>
          </w:p>
        </w:tc>
        <w:tc>
          <w:tcPr>
            <w:tcW w:w="1561" w:type="dxa"/>
          </w:tcPr>
          <w:p>
            <w:pPr>
              <w:pStyle w:val="TableParagraph"/>
              <w:rPr>
                <w:sz w:val="24"/>
              </w:rPr>
            </w:pPr>
          </w:p>
        </w:tc>
        <w:tc>
          <w:tcPr>
            <w:tcW w:w="1986" w:type="dxa"/>
          </w:tcPr>
          <w:p>
            <w:pPr>
              <w:pStyle w:val="TableParagraph"/>
              <w:rPr>
                <w:sz w:val="24"/>
              </w:rPr>
            </w:pPr>
          </w:p>
        </w:tc>
        <w:tc>
          <w:tcPr>
            <w:tcW w:w="1700" w:type="dxa"/>
          </w:tcPr>
          <w:p>
            <w:pPr>
              <w:pStyle w:val="TableParagraph"/>
              <w:rPr>
                <w:sz w:val="24"/>
              </w:rPr>
            </w:pPr>
          </w:p>
        </w:tc>
        <w:tc>
          <w:tcPr>
            <w:tcW w:w="1278" w:type="dxa"/>
          </w:tcPr>
          <w:p>
            <w:pPr>
              <w:pStyle w:val="TableParagraph"/>
              <w:rPr>
                <w:sz w:val="24"/>
              </w:rPr>
            </w:pPr>
          </w:p>
        </w:tc>
        <w:tc>
          <w:tcPr>
            <w:tcW w:w="850" w:type="dxa"/>
          </w:tcPr>
          <w:p>
            <w:pPr>
              <w:pStyle w:val="TableParagraph"/>
              <w:rPr>
                <w:sz w:val="24"/>
              </w:rPr>
            </w:pPr>
          </w:p>
        </w:tc>
      </w:tr>
      <w:tr>
        <w:trPr>
          <w:trHeight w:val="369" w:hRule="atLeast"/>
        </w:trPr>
        <w:tc>
          <w:tcPr>
            <w:tcW w:w="1844" w:type="dxa"/>
          </w:tcPr>
          <w:p>
            <w:pPr>
              <w:pStyle w:val="TableParagraph"/>
              <w:spacing w:line="276" w:lineRule="exact"/>
              <w:ind w:left="9" w:right="2"/>
              <w:jc w:val="center"/>
              <w:rPr>
                <w:sz w:val="24"/>
              </w:rPr>
            </w:pPr>
            <w:r>
              <w:rPr>
                <w:spacing w:val="-5"/>
                <w:sz w:val="24"/>
              </w:rPr>
              <w:t>2.</w:t>
            </w:r>
          </w:p>
        </w:tc>
        <w:tc>
          <w:tcPr>
            <w:tcW w:w="1561" w:type="dxa"/>
          </w:tcPr>
          <w:p>
            <w:pPr>
              <w:pStyle w:val="TableParagraph"/>
              <w:rPr>
                <w:sz w:val="24"/>
              </w:rPr>
            </w:pPr>
          </w:p>
        </w:tc>
        <w:tc>
          <w:tcPr>
            <w:tcW w:w="1986" w:type="dxa"/>
          </w:tcPr>
          <w:p>
            <w:pPr>
              <w:pStyle w:val="TableParagraph"/>
              <w:rPr>
                <w:sz w:val="24"/>
              </w:rPr>
            </w:pPr>
          </w:p>
        </w:tc>
        <w:tc>
          <w:tcPr>
            <w:tcW w:w="1700" w:type="dxa"/>
          </w:tcPr>
          <w:p>
            <w:pPr>
              <w:pStyle w:val="TableParagraph"/>
              <w:rPr>
                <w:sz w:val="24"/>
              </w:rPr>
            </w:pPr>
          </w:p>
        </w:tc>
        <w:tc>
          <w:tcPr>
            <w:tcW w:w="1278" w:type="dxa"/>
          </w:tcPr>
          <w:p>
            <w:pPr>
              <w:pStyle w:val="TableParagraph"/>
              <w:rPr>
                <w:sz w:val="24"/>
              </w:rPr>
            </w:pPr>
          </w:p>
        </w:tc>
        <w:tc>
          <w:tcPr>
            <w:tcW w:w="850" w:type="dxa"/>
          </w:tcPr>
          <w:p>
            <w:pPr>
              <w:pStyle w:val="TableParagraph"/>
              <w:rPr>
                <w:sz w:val="24"/>
              </w:rPr>
            </w:pPr>
          </w:p>
        </w:tc>
      </w:tr>
      <w:tr>
        <w:trPr>
          <w:trHeight w:val="371" w:hRule="atLeast"/>
        </w:trPr>
        <w:tc>
          <w:tcPr>
            <w:tcW w:w="1844" w:type="dxa"/>
          </w:tcPr>
          <w:p>
            <w:pPr>
              <w:pStyle w:val="TableParagraph"/>
              <w:rPr>
                <w:sz w:val="24"/>
              </w:rPr>
            </w:pPr>
          </w:p>
        </w:tc>
        <w:tc>
          <w:tcPr>
            <w:tcW w:w="1561" w:type="dxa"/>
          </w:tcPr>
          <w:p>
            <w:pPr>
              <w:pStyle w:val="TableParagraph"/>
              <w:rPr>
                <w:sz w:val="24"/>
              </w:rPr>
            </w:pPr>
          </w:p>
        </w:tc>
        <w:tc>
          <w:tcPr>
            <w:tcW w:w="1986" w:type="dxa"/>
          </w:tcPr>
          <w:p>
            <w:pPr>
              <w:pStyle w:val="TableParagraph"/>
              <w:rPr>
                <w:sz w:val="24"/>
              </w:rPr>
            </w:pPr>
          </w:p>
        </w:tc>
        <w:tc>
          <w:tcPr>
            <w:tcW w:w="1700" w:type="dxa"/>
          </w:tcPr>
          <w:p>
            <w:pPr>
              <w:pStyle w:val="TableParagraph"/>
              <w:rPr>
                <w:sz w:val="24"/>
              </w:rPr>
            </w:pPr>
          </w:p>
        </w:tc>
        <w:tc>
          <w:tcPr>
            <w:tcW w:w="1278" w:type="dxa"/>
          </w:tcPr>
          <w:p>
            <w:pPr>
              <w:pStyle w:val="TableParagraph"/>
              <w:rPr>
                <w:sz w:val="24"/>
              </w:rPr>
            </w:pPr>
          </w:p>
        </w:tc>
        <w:tc>
          <w:tcPr>
            <w:tcW w:w="850" w:type="dxa"/>
          </w:tcPr>
          <w:p>
            <w:pPr>
              <w:pStyle w:val="TableParagraph"/>
              <w:rPr>
                <w:sz w:val="24"/>
              </w:rPr>
            </w:pPr>
          </w:p>
        </w:tc>
      </w:tr>
    </w:tbl>
    <w:p>
      <w:pPr>
        <w:spacing w:before="1"/>
        <w:ind w:left="732" w:right="0" w:firstLine="0"/>
        <w:jc w:val="left"/>
        <w:rPr>
          <w:i/>
          <w:sz w:val="24"/>
        </w:rPr>
      </w:pPr>
      <w:r>
        <w:rPr>
          <w:i/>
          <w:color w:val="221F1F"/>
          <w:spacing w:val="-2"/>
          <w:sz w:val="24"/>
        </w:rPr>
        <w:t>Instructions:</w:t>
      </w:r>
    </w:p>
    <w:p>
      <w:pPr>
        <w:pStyle w:val="ListParagraph"/>
        <w:numPr>
          <w:ilvl w:val="0"/>
          <w:numId w:val="83"/>
        </w:numPr>
        <w:tabs>
          <w:tab w:pos="972" w:val="left" w:leader="none"/>
        </w:tabs>
        <w:spacing w:line="240" w:lineRule="auto" w:before="41" w:after="0"/>
        <w:ind w:left="972" w:right="0" w:hanging="240"/>
        <w:jc w:val="left"/>
        <w:rPr>
          <w:sz w:val="24"/>
        </w:rPr>
      </w:pPr>
      <w:r>
        <w:rPr>
          <w:color w:val="221F1F"/>
          <w:sz w:val="24"/>
        </w:rPr>
        <w:t>There</w:t>
      </w:r>
      <w:r>
        <w:rPr>
          <w:color w:val="221F1F"/>
          <w:spacing w:val="-3"/>
          <w:sz w:val="24"/>
        </w:rPr>
        <w:t> </w:t>
      </w:r>
      <w:r>
        <w:rPr>
          <w:color w:val="221F1F"/>
          <w:sz w:val="24"/>
        </w:rPr>
        <w:t>should be a</w:t>
      </w:r>
      <w:r>
        <w:rPr>
          <w:color w:val="221F1F"/>
          <w:spacing w:val="-1"/>
          <w:sz w:val="24"/>
        </w:rPr>
        <w:t> </w:t>
      </w:r>
      <w:r>
        <w:rPr>
          <w:color w:val="221F1F"/>
          <w:sz w:val="24"/>
        </w:rPr>
        <w:t>fresh opening</w:t>
      </w:r>
      <w:r>
        <w:rPr>
          <w:color w:val="221F1F"/>
          <w:spacing w:val="-1"/>
          <w:sz w:val="24"/>
        </w:rPr>
        <w:t> </w:t>
      </w:r>
      <w:r>
        <w:rPr>
          <w:color w:val="221F1F"/>
          <w:sz w:val="24"/>
        </w:rPr>
        <w:t>for</w:t>
      </w:r>
      <w:r>
        <w:rPr>
          <w:color w:val="221F1F"/>
          <w:spacing w:val="-1"/>
          <w:sz w:val="24"/>
        </w:rPr>
        <w:t> </w:t>
      </w:r>
      <w:r>
        <w:rPr>
          <w:color w:val="221F1F"/>
          <w:sz w:val="24"/>
        </w:rPr>
        <w:t>each </w:t>
      </w:r>
      <w:r>
        <w:rPr>
          <w:color w:val="221F1F"/>
          <w:spacing w:val="-4"/>
          <w:sz w:val="24"/>
        </w:rPr>
        <w:t>year.</w:t>
      </w:r>
    </w:p>
    <w:p>
      <w:pPr>
        <w:pStyle w:val="ListParagraph"/>
        <w:numPr>
          <w:ilvl w:val="0"/>
          <w:numId w:val="83"/>
        </w:numPr>
        <w:tabs>
          <w:tab w:pos="972" w:val="left" w:leader="none"/>
        </w:tabs>
        <w:spacing w:line="276" w:lineRule="auto" w:before="43" w:after="0"/>
        <w:ind w:left="732" w:right="939" w:firstLine="0"/>
        <w:jc w:val="left"/>
        <w:rPr>
          <w:sz w:val="24"/>
        </w:rPr>
      </w:pPr>
      <w:r>
        <w:rPr>
          <w:color w:val="221F1F"/>
          <w:sz w:val="24"/>
        </w:rPr>
        <w:t>The</w:t>
      </w:r>
      <w:r>
        <w:rPr>
          <w:color w:val="221F1F"/>
          <w:spacing w:val="-4"/>
          <w:sz w:val="24"/>
        </w:rPr>
        <w:t> </w:t>
      </w:r>
      <w:r>
        <w:rPr>
          <w:color w:val="221F1F"/>
          <w:sz w:val="24"/>
        </w:rPr>
        <w:t>fees</w:t>
      </w:r>
      <w:r>
        <w:rPr>
          <w:color w:val="221F1F"/>
          <w:spacing w:val="-3"/>
          <w:sz w:val="24"/>
        </w:rPr>
        <w:t> </w:t>
      </w:r>
      <w:r>
        <w:rPr>
          <w:color w:val="221F1F"/>
          <w:sz w:val="24"/>
        </w:rPr>
        <w:t>due</w:t>
      </w:r>
      <w:r>
        <w:rPr>
          <w:color w:val="221F1F"/>
          <w:spacing w:val="-3"/>
          <w:sz w:val="24"/>
        </w:rPr>
        <w:t> </w:t>
      </w:r>
      <w:r>
        <w:rPr>
          <w:color w:val="221F1F"/>
          <w:sz w:val="24"/>
        </w:rPr>
        <w:t>to</w:t>
      </w:r>
      <w:r>
        <w:rPr>
          <w:color w:val="221F1F"/>
          <w:spacing w:val="-2"/>
          <w:sz w:val="24"/>
        </w:rPr>
        <w:t> </w:t>
      </w:r>
      <w:r>
        <w:rPr>
          <w:color w:val="221F1F"/>
          <w:sz w:val="24"/>
        </w:rPr>
        <w:t>the</w:t>
      </w:r>
      <w:r>
        <w:rPr>
          <w:color w:val="221F1F"/>
          <w:spacing w:val="-3"/>
          <w:sz w:val="24"/>
        </w:rPr>
        <w:t> </w:t>
      </w:r>
      <w:r>
        <w:rPr>
          <w:color w:val="221F1F"/>
          <w:sz w:val="24"/>
        </w:rPr>
        <w:t>liquidator</w:t>
      </w:r>
      <w:r>
        <w:rPr>
          <w:color w:val="221F1F"/>
          <w:spacing w:val="-3"/>
          <w:sz w:val="24"/>
        </w:rPr>
        <w:t> </w:t>
      </w:r>
      <w:r>
        <w:rPr>
          <w:color w:val="221F1F"/>
          <w:sz w:val="24"/>
        </w:rPr>
        <w:t>should</w:t>
      </w:r>
      <w:r>
        <w:rPr>
          <w:color w:val="221F1F"/>
          <w:spacing w:val="-2"/>
          <w:sz w:val="24"/>
        </w:rPr>
        <w:t> </w:t>
      </w:r>
      <w:r>
        <w:rPr>
          <w:color w:val="221F1F"/>
          <w:sz w:val="24"/>
        </w:rPr>
        <w:t>be</w:t>
      </w:r>
      <w:r>
        <w:rPr>
          <w:color w:val="221F1F"/>
          <w:spacing w:val="-3"/>
          <w:sz w:val="24"/>
        </w:rPr>
        <w:t> </w:t>
      </w:r>
      <w:r>
        <w:rPr>
          <w:color w:val="221F1F"/>
          <w:sz w:val="24"/>
        </w:rPr>
        <w:t>entered in</w:t>
      </w:r>
      <w:r>
        <w:rPr>
          <w:color w:val="221F1F"/>
          <w:spacing w:val="-2"/>
          <w:sz w:val="24"/>
        </w:rPr>
        <w:t> </w:t>
      </w:r>
      <w:r>
        <w:rPr>
          <w:color w:val="221F1F"/>
          <w:sz w:val="24"/>
        </w:rPr>
        <w:t>the</w:t>
      </w:r>
      <w:r>
        <w:rPr>
          <w:color w:val="221F1F"/>
          <w:spacing w:val="-3"/>
          <w:sz w:val="24"/>
        </w:rPr>
        <w:t> </w:t>
      </w:r>
      <w:r>
        <w:rPr>
          <w:color w:val="221F1F"/>
          <w:sz w:val="24"/>
        </w:rPr>
        <w:t>Register</w:t>
      </w:r>
      <w:r>
        <w:rPr>
          <w:color w:val="221F1F"/>
          <w:spacing w:val="-2"/>
          <w:sz w:val="24"/>
        </w:rPr>
        <w:t> </w:t>
      </w:r>
      <w:r>
        <w:rPr>
          <w:color w:val="221F1F"/>
          <w:sz w:val="24"/>
        </w:rPr>
        <w:t>as</w:t>
      </w:r>
      <w:r>
        <w:rPr>
          <w:color w:val="221F1F"/>
          <w:spacing w:val="-3"/>
          <w:sz w:val="24"/>
        </w:rPr>
        <w:t> </w:t>
      </w:r>
      <w:r>
        <w:rPr>
          <w:color w:val="221F1F"/>
          <w:sz w:val="24"/>
        </w:rPr>
        <w:t>soon</w:t>
      </w:r>
      <w:r>
        <w:rPr>
          <w:color w:val="221F1F"/>
          <w:spacing w:val="-2"/>
          <w:sz w:val="24"/>
        </w:rPr>
        <w:t> </w:t>
      </w:r>
      <w:r>
        <w:rPr>
          <w:color w:val="221F1F"/>
          <w:sz w:val="24"/>
        </w:rPr>
        <w:t>as</w:t>
      </w:r>
      <w:r>
        <w:rPr>
          <w:color w:val="221F1F"/>
          <w:spacing w:val="-3"/>
          <w:sz w:val="24"/>
        </w:rPr>
        <w:t> </w:t>
      </w:r>
      <w:r>
        <w:rPr>
          <w:color w:val="221F1F"/>
          <w:sz w:val="24"/>
        </w:rPr>
        <w:t>the</w:t>
      </w:r>
      <w:r>
        <w:rPr>
          <w:color w:val="221F1F"/>
          <w:spacing w:val="-2"/>
          <w:sz w:val="24"/>
        </w:rPr>
        <w:t> </w:t>
      </w:r>
      <w:r>
        <w:rPr>
          <w:color w:val="221F1F"/>
          <w:sz w:val="24"/>
        </w:rPr>
        <w:t>audit</w:t>
      </w:r>
      <w:r>
        <w:rPr>
          <w:color w:val="221F1F"/>
          <w:spacing w:val="-2"/>
          <w:sz w:val="24"/>
        </w:rPr>
        <w:t> </w:t>
      </w:r>
      <w:r>
        <w:rPr>
          <w:color w:val="221F1F"/>
          <w:sz w:val="24"/>
        </w:rPr>
        <w:t>of</w:t>
      </w:r>
      <w:r>
        <w:rPr>
          <w:color w:val="221F1F"/>
          <w:spacing w:val="-2"/>
          <w:sz w:val="24"/>
        </w:rPr>
        <w:t> </w:t>
      </w:r>
      <w:r>
        <w:rPr>
          <w:color w:val="221F1F"/>
          <w:sz w:val="24"/>
        </w:rPr>
        <w:t>the account for a quarter is completed.</w:t>
      </w:r>
    </w:p>
    <w:p>
      <w:pPr>
        <w:pStyle w:val="BodyText"/>
        <w:spacing w:before="40"/>
      </w:pPr>
    </w:p>
    <w:p>
      <w:pPr>
        <w:pStyle w:val="Heading1"/>
        <w:spacing w:after="44"/>
        <w:ind w:left="799" w:right="816"/>
      </w:pPr>
      <w:r>
        <w:rPr/>
        <w:t>SUSPENSE </w:t>
      </w:r>
      <w:r>
        <w:rPr>
          <w:spacing w:val="-2"/>
        </w:rPr>
        <w:t>REGISTER</w:t>
      </w:r>
    </w:p>
    <w:tbl>
      <w:tblPr>
        <w:tblW w:w="0" w:type="auto"/>
        <w:jc w:val="left"/>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88"/>
        <w:gridCol w:w="1771"/>
        <w:gridCol w:w="1771"/>
        <w:gridCol w:w="1771"/>
        <w:gridCol w:w="1770"/>
      </w:tblGrid>
      <w:tr>
        <w:trPr>
          <w:trHeight w:val="316" w:hRule="atLeast"/>
        </w:trPr>
        <w:tc>
          <w:tcPr>
            <w:tcW w:w="2088" w:type="dxa"/>
          </w:tcPr>
          <w:p>
            <w:pPr>
              <w:pStyle w:val="TableParagraph"/>
              <w:spacing w:line="275" w:lineRule="exact"/>
              <w:ind w:left="528"/>
              <w:rPr>
                <w:i/>
                <w:sz w:val="24"/>
              </w:rPr>
            </w:pPr>
            <w:r>
              <w:rPr>
                <w:i/>
                <w:spacing w:val="-4"/>
                <w:sz w:val="24"/>
              </w:rPr>
              <w:t>Date</w:t>
            </w:r>
          </w:p>
        </w:tc>
        <w:tc>
          <w:tcPr>
            <w:tcW w:w="1771" w:type="dxa"/>
          </w:tcPr>
          <w:p>
            <w:pPr>
              <w:pStyle w:val="TableParagraph"/>
              <w:spacing w:line="275" w:lineRule="exact"/>
              <w:ind w:left="13" w:right="102"/>
              <w:jc w:val="center"/>
              <w:rPr>
                <w:i/>
                <w:sz w:val="24"/>
              </w:rPr>
            </w:pPr>
            <w:r>
              <w:rPr>
                <w:i/>
                <w:spacing w:val="-2"/>
                <w:sz w:val="24"/>
              </w:rPr>
              <w:t>Particulars</w:t>
            </w:r>
          </w:p>
        </w:tc>
        <w:tc>
          <w:tcPr>
            <w:tcW w:w="1771" w:type="dxa"/>
          </w:tcPr>
          <w:p>
            <w:pPr>
              <w:pStyle w:val="TableParagraph"/>
              <w:spacing w:line="275" w:lineRule="exact"/>
              <w:ind w:left="468"/>
              <w:rPr>
                <w:i/>
                <w:sz w:val="24"/>
              </w:rPr>
            </w:pPr>
            <w:r>
              <w:rPr>
                <w:i/>
                <w:sz w:val="24"/>
              </w:rPr>
              <w:t>Debit</w:t>
            </w:r>
            <w:r>
              <w:rPr>
                <w:i/>
                <w:spacing w:val="-1"/>
                <w:sz w:val="24"/>
              </w:rPr>
              <w:t> </w:t>
            </w:r>
            <w:r>
              <w:rPr>
                <w:i/>
                <w:spacing w:val="-2"/>
                <w:sz w:val="24"/>
              </w:rPr>
              <w:t>(Rs.)</w:t>
            </w:r>
          </w:p>
        </w:tc>
        <w:tc>
          <w:tcPr>
            <w:tcW w:w="1771" w:type="dxa"/>
          </w:tcPr>
          <w:p>
            <w:pPr>
              <w:pStyle w:val="TableParagraph"/>
              <w:spacing w:line="275" w:lineRule="exact"/>
              <w:ind w:left="469"/>
              <w:rPr>
                <w:i/>
                <w:sz w:val="24"/>
              </w:rPr>
            </w:pPr>
            <w:r>
              <w:rPr>
                <w:i/>
                <w:sz w:val="24"/>
              </w:rPr>
              <w:t>Credit </w:t>
            </w:r>
            <w:r>
              <w:rPr>
                <w:i/>
                <w:spacing w:val="-2"/>
                <w:sz w:val="24"/>
              </w:rPr>
              <w:t>(Rs.)</w:t>
            </w:r>
          </w:p>
        </w:tc>
        <w:tc>
          <w:tcPr>
            <w:tcW w:w="1770" w:type="dxa"/>
          </w:tcPr>
          <w:p>
            <w:pPr>
              <w:pStyle w:val="TableParagraph"/>
              <w:spacing w:line="275" w:lineRule="exact"/>
              <w:ind w:left="16" w:right="2"/>
              <w:jc w:val="center"/>
              <w:rPr>
                <w:i/>
                <w:sz w:val="24"/>
              </w:rPr>
            </w:pPr>
            <w:r>
              <w:rPr>
                <w:i/>
                <w:sz w:val="24"/>
              </w:rPr>
              <w:t>Balance</w:t>
            </w:r>
            <w:r>
              <w:rPr>
                <w:i/>
                <w:spacing w:val="-3"/>
                <w:sz w:val="24"/>
              </w:rPr>
              <w:t> </w:t>
            </w:r>
            <w:r>
              <w:rPr>
                <w:i/>
                <w:spacing w:val="-2"/>
                <w:sz w:val="24"/>
              </w:rPr>
              <w:t>(Rs.)</w:t>
            </w:r>
          </w:p>
        </w:tc>
      </w:tr>
      <w:tr>
        <w:trPr>
          <w:trHeight w:val="362" w:hRule="atLeast"/>
        </w:trPr>
        <w:tc>
          <w:tcPr>
            <w:tcW w:w="2088" w:type="dxa"/>
          </w:tcPr>
          <w:p>
            <w:pPr>
              <w:pStyle w:val="TableParagraph"/>
              <w:spacing w:line="275" w:lineRule="exact"/>
              <w:ind w:right="971"/>
              <w:jc w:val="right"/>
              <w:rPr>
                <w:i/>
                <w:sz w:val="24"/>
              </w:rPr>
            </w:pPr>
            <w:r>
              <w:rPr>
                <w:i/>
                <w:spacing w:val="-10"/>
                <w:sz w:val="24"/>
              </w:rPr>
              <w:t>1</w:t>
            </w:r>
          </w:p>
        </w:tc>
        <w:tc>
          <w:tcPr>
            <w:tcW w:w="1771" w:type="dxa"/>
          </w:tcPr>
          <w:p>
            <w:pPr>
              <w:pStyle w:val="TableParagraph"/>
              <w:spacing w:line="275" w:lineRule="exact"/>
              <w:ind w:left="100" w:right="89"/>
              <w:jc w:val="center"/>
              <w:rPr>
                <w:i/>
                <w:sz w:val="24"/>
              </w:rPr>
            </w:pPr>
            <w:r>
              <w:rPr>
                <w:i/>
                <w:spacing w:val="-10"/>
                <w:sz w:val="24"/>
              </w:rPr>
              <w:t>2</w:t>
            </w:r>
          </w:p>
        </w:tc>
        <w:tc>
          <w:tcPr>
            <w:tcW w:w="1771" w:type="dxa"/>
          </w:tcPr>
          <w:p>
            <w:pPr>
              <w:pStyle w:val="TableParagraph"/>
              <w:spacing w:line="275" w:lineRule="exact"/>
              <w:ind w:left="101" w:right="89"/>
              <w:jc w:val="center"/>
              <w:rPr>
                <w:i/>
                <w:sz w:val="24"/>
              </w:rPr>
            </w:pPr>
            <w:r>
              <w:rPr>
                <w:i/>
                <w:spacing w:val="-10"/>
                <w:sz w:val="24"/>
              </w:rPr>
              <w:t>3</w:t>
            </w:r>
          </w:p>
        </w:tc>
        <w:tc>
          <w:tcPr>
            <w:tcW w:w="1771" w:type="dxa"/>
          </w:tcPr>
          <w:p>
            <w:pPr>
              <w:pStyle w:val="TableParagraph"/>
              <w:spacing w:line="275" w:lineRule="exact"/>
              <w:ind w:left="102" w:right="89"/>
              <w:jc w:val="center"/>
              <w:rPr>
                <w:i/>
                <w:sz w:val="24"/>
              </w:rPr>
            </w:pPr>
            <w:r>
              <w:rPr>
                <w:i/>
                <w:spacing w:val="-10"/>
                <w:sz w:val="24"/>
              </w:rPr>
              <w:t>4</w:t>
            </w:r>
          </w:p>
        </w:tc>
        <w:tc>
          <w:tcPr>
            <w:tcW w:w="1770" w:type="dxa"/>
          </w:tcPr>
          <w:p>
            <w:pPr>
              <w:pStyle w:val="TableParagraph"/>
              <w:spacing w:line="275" w:lineRule="exact"/>
              <w:ind w:left="16"/>
              <w:jc w:val="center"/>
              <w:rPr>
                <w:i/>
                <w:sz w:val="24"/>
              </w:rPr>
            </w:pPr>
            <w:r>
              <w:rPr>
                <w:i/>
                <w:spacing w:val="-10"/>
                <w:sz w:val="24"/>
              </w:rPr>
              <w:t>5</w:t>
            </w:r>
          </w:p>
        </w:tc>
      </w:tr>
      <w:tr>
        <w:trPr>
          <w:trHeight w:val="319" w:hRule="atLeast"/>
        </w:trPr>
        <w:tc>
          <w:tcPr>
            <w:tcW w:w="2088" w:type="dxa"/>
          </w:tcPr>
          <w:p>
            <w:pPr>
              <w:pStyle w:val="TableParagraph"/>
              <w:spacing w:before="1"/>
              <w:ind w:right="944"/>
              <w:jc w:val="right"/>
              <w:rPr>
                <w:sz w:val="24"/>
              </w:rPr>
            </w:pPr>
            <w:r>
              <w:rPr>
                <w:spacing w:val="-5"/>
                <w:sz w:val="24"/>
              </w:rPr>
              <w:t>1.</w:t>
            </w:r>
          </w:p>
        </w:tc>
        <w:tc>
          <w:tcPr>
            <w:tcW w:w="1771" w:type="dxa"/>
          </w:tcPr>
          <w:p>
            <w:pPr>
              <w:pStyle w:val="TableParagraph"/>
              <w:rPr>
                <w:sz w:val="24"/>
              </w:rPr>
            </w:pPr>
          </w:p>
        </w:tc>
        <w:tc>
          <w:tcPr>
            <w:tcW w:w="1771" w:type="dxa"/>
          </w:tcPr>
          <w:p>
            <w:pPr>
              <w:pStyle w:val="TableParagraph"/>
              <w:rPr>
                <w:sz w:val="24"/>
              </w:rPr>
            </w:pPr>
          </w:p>
        </w:tc>
        <w:tc>
          <w:tcPr>
            <w:tcW w:w="1771" w:type="dxa"/>
          </w:tcPr>
          <w:p>
            <w:pPr>
              <w:pStyle w:val="TableParagraph"/>
              <w:rPr>
                <w:sz w:val="24"/>
              </w:rPr>
            </w:pPr>
          </w:p>
        </w:tc>
        <w:tc>
          <w:tcPr>
            <w:tcW w:w="1770" w:type="dxa"/>
          </w:tcPr>
          <w:p>
            <w:pPr>
              <w:pStyle w:val="TableParagraph"/>
              <w:rPr>
                <w:sz w:val="24"/>
              </w:rPr>
            </w:pPr>
          </w:p>
        </w:tc>
      </w:tr>
      <w:tr>
        <w:trPr>
          <w:trHeight w:val="316" w:hRule="atLeast"/>
        </w:trPr>
        <w:tc>
          <w:tcPr>
            <w:tcW w:w="2088" w:type="dxa"/>
          </w:tcPr>
          <w:p>
            <w:pPr>
              <w:pStyle w:val="TableParagraph"/>
              <w:spacing w:line="275" w:lineRule="exact"/>
              <w:ind w:right="944"/>
              <w:jc w:val="right"/>
              <w:rPr>
                <w:sz w:val="24"/>
              </w:rPr>
            </w:pPr>
            <w:r>
              <w:rPr>
                <w:spacing w:val="-5"/>
                <w:sz w:val="24"/>
              </w:rPr>
              <w:t>2.</w:t>
            </w:r>
          </w:p>
        </w:tc>
        <w:tc>
          <w:tcPr>
            <w:tcW w:w="1771" w:type="dxa"/>
          </w:tcPr>
          <w:p>
            <w:pPr>
              <w:pStyle w:val="TableParagraph"/>
              <w:rPr>
                <w:sz w:val="24"/>
              </w:rPr>
            </w:pPr>
          </w:p>
        </w:tc>
        <w:tc>
          <w:tcPr>
            <w:tcW w:w="1771" w:type="dxa"/>
          </w:tcPr>
          <w:p>
            <w:pPr>
              <w:pStyle w:val="TableParagraph"/>
              <w:rPr>
                <w:sz w:val="24"/>
              </w:rPr>
            </w:pPr>
          </w:p>
        </w:tc>
        <w:tc>
          <w:tcPr>
            <w:tcW w:w="1771" w:type="dxa"/>
          </w:tcPr>
          <w:p>
            <w:pPr>
              <w:pStyle w:val="TableParagraph"/>
              <w:rPr>
                <w:sz w:val="24"/>
              </w:rPr>
            </w:pPr>
          </w:p>
        </w:tc>
        <w:tc>
          <w:tcPr>
            <w:tcW w:w="1770" w:type="dxa"/>
          </w:tcPr>
          <w:p>
            <w:pPr>
              <w:pStyle w:val="TableParagraph"/>
              <w:rPr>
                <w:sz w:val="24"/>
              </w:rPr>
            </w:pPr>
          </w:p>
        </w:tc>
      </w:tr>
      <w:tr>
        <w:trPr>
          <w:trHeight w:val="318" w:hRule="atLeast"/>
        </w:trPr>
        <w:tc>
          <w:tcPr>
            <w:tcW w:w="2088" w:type="dxa"/>
          </w:tcPr>
          <w:p>
            <w:pPr>
              <w:pStyle w:val="TableParagraph"/>
              <w:rPr>
                <w:sz w:val="24"/>
              </w:rPr>
            </w:pPr>
          </w:p>
        </w:tc>
        <w:tc>
          <w:tcPr>
            <w:tcW w:w="1771" w:type="dxa"/>
          </w:tcPr>
          <w:p>
            <w:pPr>
              <w:pStyle w:val="TableParagraph"/>
              <w:rPr>
                <w:sz w:val="24"/>
              </w:rPr>
            </w:pPr>
          </w:p>
        </w:tc>
        <w:tc>
          <w:tcPr>
            <w:tcW w:w="1771" w:type="dxa"/>
          </w:tcPr>
          <w:p>
            <w:pPr>
              <w:pStyle w:val="TableParagraph"/>
              <w:rPr>
                <w:sz w:val="24"/>
              </w:rPr>
            </w:pPr>
          </w:p>
        </w:tc>
        <w:tc>
          <w:tcPr>
            <w:tcW w:w="1771" w:type="dxa"/>
          </w:tcPr>
          <w:p>
            <w:pPr>
              <w:pStyle w:val="TableParagraph"/>
              <w:rPr>
                <w:sz w:val="24"/>
              </w:rPr>
            </w:pPr>
          </w:p>
        </w:tc>
        <w:tc>
          <w:tcPr>
            <w:tcW w:w="1770" w:type="dxa"/>
          </w:tcPr>
          <w:p>
            <w:pPr>
              <w:pStyle w:val="TableParagraph"/>
              <w:rPr>
                <w:sz w:val="24"/>
              </w:rPr>
            </w:pPr>
          </w:p>
        </w:tc>
      </w:tr>
    </w:tbl>
    <w:p>
      <w:pPr>
        <w:spacing w:before="0"/>
        <w:ind w:left="732" w:right="0" w:firstLine="0"/>
        <w:jc w:val="left"/>
        <w:rPr>
          <w:i/>
          <w:sz w:val="24"/>
        </w:rPr>
      </w:pPr>
      <w:r>
        <w:rPr>
          <w:i/>
          <w:color w:val="221F1F"/>
          <w:spacing w:val="-2"/>
          <w:sz w:val="24"/>
        </w:rPr>
        <w:t>Instructions:</w:t>
      </w:r>
    </w:p>
    <w:p>
      <w:pPr>
        <w:pStyle w:val="ListParagraph"/>
        <w:numPr>
          <w:ilvl w:val="0"/>
          <w:numId w:val="84"/>
        </w:numPr>
        <w:tabs>
          <w:tab w:pos="972" w:val="left" w:leader="none"/>
        </w:tabs>
        <w:spacing w:line="240" w:lineRule="auto" w:before="41" w:after="0"/>
        <w:ind w:left="972" w:right="0" w:hanging="240"/>
        <w:jc w:val="left"/>
        <w:rPr>
          <w:sz w:val="24"/>
        </w:rPr>
      </w:pPr>
      <w:r>
        <w:rPr>
          <w:color w:val="221F1F"/>
          <w:sz w:val="24"/>
        </w:rPr>
        <w:t>Advances</w:t>
      </w:r>
      <w:r>
        <w:rPr>
          <w:color w:val="221F1F"/>
          <w:spacing w:val="-4"/>
          <w:sz w:val="24"/>
        </w:rPr>
        <w:t> </w:t>
      </w:r>
      <w:r>
        <w:rPr>
          <w:color w:val="221F1F"/>
          <w:sz w:val="24"/>
        </w:rPr>
        <w:t>made</w:t>
      </w:r>
      <w:r>
        <w:rPr>
          <w:color w:val="221F1F"/>
          <w:spacing w:val="-2"/>
          <w:sz w:val="24"/>
        </w:rPr>
        <w:t> </w:t>
      </w:r>
      <w:r>
        <w:rPr>
          <w:color w:val="221F1F"/>
          <w:sz w:val="24"/>
        </w:rPr>
        <w:t>by</w:t>
      </w:r>
      <w:r>
        <w:rPr>
          <w:color w:val="221F1F"/>
          <w:spacing w:val="-1"/>
          <w:sz w:val="24"/>
        </w:rPr>
        <w:t> </w:t>
      </w:r>
      <w:r>
        <w:rPr>
          <w:color w:val="221F1F"/>
          <w:sz w:val="24"/>
        </w:rPr>
        <w:t>the</w:t>
      </w:r>
      <w:r>
        <w:rPr>
          <w:color w:val="221F1F"/>
          <w:spacing w:val="1"/>
          <w:sz w:val="24"/>
        </w:rPr>
        <w:t> </w:t>
      </w:r>
      <w:r>
        <w:rPr>
          <w:color w:val="221F1F"/>
          <w:sz w:val="24"/>
        </w:rPr>
        <w:t>liquidator</w:t>
      </w:r>
      <w:r>
        <w:rPr>
          <w:color w:val="221F1F"/>
          <w:spacing w:val="-1"/>
          <w:sz w:val="24"/>
        </w:rPr>
        <w:t> </w:t>
      </w:r>
      <w:r>
        <w:rPr>
          <w:color w:val="221F1F"/>
          <w:sz w:val="24"/>
        </w:rPr>
        <w:t>to</w:t>
      </w:r>
      <w:r>
        <w:rPr>
          <w:color w:val="221F1F"/>
          <w:spacing w:val="-1"/>
          <w:sz w:val="24"/>
        </w:rPr>
        <w:t> </w:t>
      </w:r>
      <w:r>
        <w:rPr>
          <w:color w:val="221F1F"/>
          <w:sz w:val="24"/>
        </w:rPr>
        <w:t>any</w:t>
      </w:r>
      <w:r>
        <w:rPr>
          <w:color w:val="221F1F"/>
          <w:spacing w:val="-1"/>
          <w:sz w:val="24"/>
        </w:rPr>
        <w:t> </w:t>
      </w:r>
      <w:r>
        <w:rPr>
          <w:color w:val="221F1F"/>
          <w:sz w:val="24"/>
        </w:rPr>
        <w:t>person should</w:t>
      </w:r>
      <w:r>
        <w:rPr>
          <w:color w:val="221F1F"/>
          <w:spacing w:val="-1"/>
          <w:sz w:val="24"/>
        </w:rPr>
        <w:t> </w:t>
      </w:r>
      <w:r>
        <w:rPr>
          <w:color w:val="221F1F"/>
          <w:sz w:val="24"/>
        </w:rPr>
        <w:t>be</w:t>
      </w:r>
      <w:r>
        <w:rPr>
          <w:color w:val="221F1F"/>
          <w:spacing w:val="-2"/>
          <w:sz w:val="24"/>
        </w:rPr>
        <w:t> </w:t>
      </w:r>
      <w:r>
        <w:rPr>
          <w:color w:val="221F1F"/>
          <w:sz w:val="24"/>
        </w:rPr>
        <w:t>entered</w:t>
      </w:r>
      <w:r>
        <w:rPr>
          <w:color w:val="221F1F"/>
          <w:spacing w:val="-1"/>
          <w:sz w:val="24"/>
        </w:rPr>
        <w:t> </w:t>
      </w:r>
      <w:r>
        <w:rPr>
          <w:color w:val="221F1F"/>
          <w:sz w:val="24"/>
        </w:rPr>
        <w:t>in</w:t>
      </w:r>
      <w:r>
        <w:rPr>
          <w:color w:val="221F1F"/>
          <w:spacing w:val="-1"/>
          <w:sz w:val="24"/>
        </w:rPr>
        <w:t> </w:t>
      </w:r>
      <w:r>
        <w:rPr>
          <w:color w:val="221F1F"/>
          <w:sz w:val="24"/>
        </w:rPr>
        <w:t>this</w:t>
      </w:r>
      <w:r>
        <w:rPr>
          <w:color w:val="221F1F"/>
          <w:spacing w:val="2"/>
          <w:sz w:val="24"/>
        </w:rPr>
        <w:t> </w:t>
      </w:r>
      <w:r>
        <w:rPr>
          <w:color w:val="221F1F"/>
          <w:spacing w:val="-2"/>
          <w:sz w:val="24"/>
        </w:rPr>
        <w:t>Register.</w:t>
      </w:r>
    </w:p>
    <w:p>
      <w:pPr>
        <w:pStyle w:val="ListParagraph"/>
        <w:numPr>
          <w:ilvl w:val="0"/>
          <w:numId w:val="84"/>
        </w:numPr>
        <w:tabs>
          <w:tab w:pos="972" w:val="left" w:leader="none"/>
        </w:tabs>
        <w:spacing w:line="240" w:lineRule="auto" w:before="41" w:after="0"/>
        <w:ind w:left="972" w:right="0" w:hanging="240"/>
        <w:jc w:val="left"/>
        <w:rPr>
          <w:sz w:val="24"/>
        </w:rPr>
      </w:pPr>
      <w:r>
        <w:rPr>
          <w:color w:val="221F1F"/>
          <w:sz w:val="24"/>
        </w:rPr>
        <w:t>There</w:t>
      </w:r>
      <w:r>
        <w:rPr>
          <w:color w:val="221F1F"/>
          <w:spacing w:val="-3"/>
          <w:sz w:val="24"/>
        </w:rPr>
        <w:t> </w:t>
      </w:r>
      <w:r>
        <w:rPr>
          <w:color w:val="221F1F"/>
          <w:sz w:val="24"/>
        </w:rPr>
        <w:t>should</w:t>
      </w:r>
      <w:r>
        <w:rPr>
          <w:color w:val="221F1F"/>
          <w:spacing w:val="-1"/>
          <w:sz w:val="24"/>
        </w:rPr>
        <w:t> </w:t>
      </w:r>
      <w:r>
        <w:rPr>
          <w:color w:val="221F1F"/>
          <w:sz w:val="24"/>
        </w:rPr>
        <w:t>be a</w:t>
      </w:r>
      <w:r>
        <w:rPr>
          <w:color w:val="221F1F"/>
          <w:spacing w:val="-2"/>
          <w:sz w:val="24"/>
        </w:rPr>
        <w:t> </w:t>
      </w:r>
      <w:r>
        <w:rPr>
          <w:color w:val="221F1F"/>
          <w:sz w:val="24"/>
        </w:rPr>
        <w:t>separate</w:t>
      </w:r>
      <w:r>
        <w:rPr>
          <w:color w:val="221F1F"/>
          <w:spacing w:val="-1"/>
          <w:sz w:val="24"/>
        </w:rPr>
        <w:t> </w:t>
      </w:r>
      <w:r>
        <w:rPr>
          <w:color w:val="221F1F"/>
          <w:sz w:val="24"/>
        </w:rPr>
        <w:t>opening</w:t>
      </w:r>
      <w:r>
        <w:rPr>
          <w:color w:val="221F1F"/>
          <w:spacing w:val="-1"/>
          <w:sz w:val="24"/>
        </w:rPr>
        <w:t> </w:t>
      </w:r>
      <w:r>
        <w:rPr>
          <w:color w:val="221F1F"/>
          <w:sz w:val="24"/>
        </w:rPr>
        <w:t>for</w:t>
      </w:r>
      <w:r>
        <w:rPr>
          <w:color w:val="221F1F"/>
          <w:spacing w:val="-1"/>
          <w:sz w:val="24"/>
        </w:rPr>
        <w:t> </w:t>
      </w:r>
      <w:r>
        <w:rPr>
          <w:color w:val="221F1F"/>
          <w:sz w:val="24"/>
        </w:rPr>
        <w:t>each </w:t>
      </w:r>
      <w:r>
        <w:rPr>
          <w:color w:val="221F1F"/>
          <w:spacing w:val="-2"/>
          <w:sz w:val="24"/>
        </w:rPr>
        <w:t>person.</w:t>
      </w:r>
    </w:p>
    <w:p>
      <w:pPr>
        <w:pStyle w:val="BodyText"/>
        <w:spacing w:before="84"/>
      </w:pPr>
    </w:p>
    <w:p>
      <w:pPr>
        <w:pStyle w:val="Heading1"/>
        <w:ind w:left="209" w:right="208"/>
      </w:pPr>
      <w:r>
        <w:rPr/>
        <w:t>DOCUMENTS</w:t>
      </w:r>
      <w:r>
        <w:rPr>
          <w:spacing w:val="-7"/>
        </w:rPr>
        <w:t> </w:t>
      </w:r>
      <w:r>
        <w:rPr>
          <w:spacing w:val="-2"/>
        </w:rPr>
        <w:t>REGISTER</w:t>
      </w:r>
    </w:p>
    <w:p>
      <w:pPr>
        <w:pStyle w:val="BodyText"/>
        <w:spacing w:before="8"/>
        <w:rPr>
          <w:b/>
          <w:sz w:val="15"/>
        </w:rPr>
      </w:pPr>
    </w:p>
    <w:tbl>
      <w:tblPr>
        <w:tblW w:w="0" w:type="auto"/>
        <w:jc w:val="left"/>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6"/>
        <w:gridCol w:w="1472"/>
        <w:gridCol w:w="1431"/>
        <w:gridCol w:w="1122"/>
        <w:gridCol w:w="1707"/>
        <w:gridCol w:w="1314"/>
        <w:gridCol w:w="836"/>
      </w:tblGrid>
      <w:tr>
        <w:trPr>
          <w:trHeight w:val="1598" w:hRule="atLeast"/>
        </w:trPr>
        <w:tc>
          <w:tcPr>
            <w:tcW w:w="1076" w:type="dxa"/>
          </w:tcPr>
          <w:p>
            <w:pPr>
              <w:pStyle w:val="TableParagraph"/>
              <w:spacing w:line="275" w:lineRule="exact"/>
              <w:ind w:left="110"/>
              <w:rPr>
                <w:i/>
                <w:sz w:val="24"/>
              </w:rPr>
            </w:pPr>
            <w:r>
              <w:rPr>
                <w:i/>
                <w:sz w:val="24"/>
              </w:rPr>
              <w:t>Sl. </w:t>
            </w:r>
            <w:r>
              <w:rPr>
                <w:i/>
                <w:spacing w:val="-5"/>
                <w:sz w:val="24"/>
              </w:rPr>
              <w:t>No.</w:t>
            </w:r>
          </w:p>
        </w:tc>
        <w:tc>
          <w:tcPr>
            <w:tcW w:w="1472" w:type="dxa"/>
          </w:tcPr>
          <w:p>
            <w:pPr>
              <w:pStyle w:val="TableParagraph"/>
              <w:spacing w:line="276" w:lineRule="auto"/>
              <w:ind w:left="107" w:right="171"/>
              <w:rPr>
                <w:i/>
                <w:sz w:val="24"/>
              </w:rPr>
            </w:pPr>
            <w:r>
              <w:rPr>
                <w:i/>
                <w:spacing w:val="-2"/>
                <w:sz w:val="24"/>
              </w:rPr>
              <w:t>Description </w:t>
            </w:r>
            <w:r>
              <w:rPr>
                <w:i/>
                <w:sz w:val="24"/>
              </w:rPr>
              <w:t>of </w:t>
            </w:r>
            <w:r>
              <w:rPr>
                <w:i/>
                <w:spacing w:val="-2"/>
                <w:sz w:val="24"/>
              </w:rPr>
              <w:t>document</w:t>
            </w:r>
          </w:p>
        </w:tc>
        <w:tc>
          <w:tcPr>
            <w:tcW w:w="1431" w:type="dxa"/>
          </w:tcPr>
          <w:p>
            <w:pPr>
              <w:pStyle w:val="TableParagraph"/>
              <w:spacing w:line="276" w:lineRule="auto"/>
              <w:ind w:left="107" w:right="595"/>
              <w:rPr>
                <w:i/>
                <w:sz w:val="24"/>
              </w:rPr>
            </w:pPr>
            <w:r>
              <w:rPr>
                <w:i/>
                <w:sz w:val="24"/>
              </w:rPr>
              <w:t>Date</w:t>
            </w:r>
            <w:r>
              <w:rPr>
                <w:i/>
                <w:spacing w:val="-15"/>
                <w:sz w:val="24"/>
              </w:rPr>
              <w:t> </w:t>
            </w:r>
            <w:r>
              <w:rPr>
                <w:i/>
                <w:sz w:val="24"/>
              </w:rPr>
              <w:t>of </w:t>
            </w:r>
            <w:r>
              <w:rPr>
                <w:i/>
                <w:spacing w:val="-2"/>
                <w:sz w:val="24"/>
              </w:rPr>
              <w:t>receipt</w:t>
            </w:r>
          </w:p>
        </w:tc>
        <w:tc>
          <w:tcPr>
            <w:tcW w:w="1122" w:type="dxa"/>
          </w:tcPr>
          <w:p>
            <w:pPr>
              <w:pStyle w:val="TableParagraph"/>
              <w:spacing w:line="276" w:lineRule="auto"/>
              <w:ind w:left="109" w:right="186"/>
              <w:rPr>
                <w:i/>
                <w:sz w:val="24"/>
              </w:rPr>
            </w:pPr>
            <w:r>
              <w:rPr>
                <w:i/>
                <w:spacing w:val="-4"/>
                <w:sz w:val="24"/>
              </w:rPr>
              <w:t>From whom </w:t>
            </w:r>
            <w:r>
              <w:rPr>
                <w:i/>
                <w:spacing w:val="-2"/>
                <w:sz w:val="24"/>
              </w:rPr>
              <w:t>received</w:t>
            </w:r>
          </w:p>
        </w:tc>
        <w:tc>
          <w:tcPr>
            <w:tcW w:w="1707" w:type="dxa"/>
          </w:tcPr>
          <w:p>
            <w:pPr>
              <w:pStyle w:val="TableParagraph"/>
              <w:spacing w:line="276" w:lineRule="auto"/>
              <w:ind w:left="108" w:right="175"/>
              <w:rPr>
                <w:i/>
                <w:sz w:val="24"/>
              </w:rPr>
            </w:pPr>
            <w:r>
              <w:rPr>
                <w:i/>
                <w:spacing w:val="-2"/>
                <w:sz w:val="24"/>
              </w:rPr>
              <w:t>Reference </w:t>
            </w:r>
            <w:r>
              <w:rPr>
                <w:i/>
                <w:sz w:val="24"/>
              </w:rPr>
              <w:t>number of shelf</w:t>
            </w:r>
            <w:r>
              <w:rPr>
                <w:i/>
                <w:spacing w:val="-15"/>
                <w:sz w:val="24"/>
              </w:rPr>
              <w:t> </w:t>
            </w:r>
            <w:r>
              <w:rPr>
                <w:i/>
                <w:sz w:val="24"/>
              </w:rPr>
              <w:t>in</w:t>
            </w:r>
            <w:r>
              <w:rPr>
                <w:i/>
                <w:spacing w:val="-15"/>
                <w:sz w:val="24"/>
              </w:rPr>
              <w:t> </w:t>
            </w:r>
            <w:r>
              <w:rPr>
                <w:i/>
                <w:sz w:val="24"/>
              </w:rPr>
              <w:t>which document is</w:t>
            </w:r>
          </w:p>
          <w:p>
            <w:pPr>
              <w:pStyle w:val="TableParagraph"/>
              <w:ind w:left="108"/>
              <w:rPr>
                <w:i/>
                <w:sz w:val="24"/>
              </w:rPr>
            </w:pPr>
            <w:r>
              <w:rPr>
                <w:i/>
                <w:spacing w:val="-4"/>
                <w:sz w:val="24"/>
              </w:rPr>
              <w:t>kept</w:t>
            </w:r>
          </w:p>
        </w:tc>
        <w:tc>
          <w:tcPr>
            <w:tcW w:w="1314" w:type="dxa"/>
          </w:tcPr>
          <w:p>
            <w:pPr>
              <w:pStyle w:val="TableParagraph"/>
              <w:spacing w:line="276" w:lineRule="auto"/>
              <w:ind w:left="105" w:right="107"/>
              <w:rPr>
                <w:i/>
                <w:sz w:val="24"/>
              </w:rPr>
            </w:pPr>
            <w:r>
              <w:rPr>
                <w:i/>
                <w:spacing w:val="-4"/>
                <w:sz w:val="24"/>
              </w:rPr>
              <w:t>How </w:t>
            </w:r>
            <w:r>
              <w:rPr>
                <w:i/>
                <w:sz w:val="24"/>
              </w:rPr>
              <w:t>disposed</w:t>
            </w:r>
            <w:r>
              <w:rPr>
                <w:i/>
                <w:spacing w:val="-15"/>
                <w:sz w:val="24"/>
              </w:rPr>
              <w:t> </w:t>
            </w:r>
            <w:r>
              <w:rPr>
                <w:i/>
                <w:sz w:val="24"/>
              </w:rPr>
              <w:t>of</w:t>
            </w:r>
          </w:p>
        </w:tc>
        <w:tc>
          <w:tcPr>
            <w:tcW w:w="836" w:type="dxa"/>
          </w:tcPr>
          <w:p>
            <w:pPr>
              <w:pStyle w:val="TableParagraph"/>
              <w:spacing w:line="276" w:lineRule="auto"/>
              <w:ind w:left="104" w:right="171"/>
              <w:rPr>
                <w:i/>
                <w:sz w:val="24"/>
              </w:rPr>
            </w:pPr>
            <w:r>
              <w:rPr>
                <w:i/>
                <w:spacing w:val="-4"/>
                <w:sz w:val="24"/>
              </w:rPr>
              <w:t>Rema rks</w:t>
            </w:r>
          </w:p>
        </w:tc>
      </w:tr>
      <w:tr>
        <w:trPr>
          <w:trHeight w:val="345" w:hRule="atLeast"/>
        </w:trPr>
        <w:tc>
          <w:tcPr>
            <w:tcW w:w="1076" w:type="dxa"/>
          </w:tcPr>
          <w:p>
            <w:pPr>
              <w:pStyle w:val="TableParagraph"/>
              <w:spacing w:before="1"/>
              <w:ind w:left="12" w:right="3"/>
              <w:jc w:val="center"/>
              <w:rPr>
                <w:i/>
                <w:sz w:val="24"/>
              </w:rPr>
            </w:pPr>
            <w:r>
              <w:rPr>
                <w:i/>
                <w:spacing w:val="-10"/>
                <w:sz w:val="24"/>
              </w:rPr>
              <w:t>1</w:t>
            </w:r>
          </w:p>
        </w:tc>
        <w:tc>
          <w:tcPr>
            <w:tcW w:w="1472" w:type="dxa"/>
          </w:tcPr>
          <w:p>
            <w:pPr>
              <w:pStyle w:val="TableParagraph"/>
              <w:spacing w:before="1"/>
              <w:ind w:left="49" w:right="44"/>
              <w:jc w:val="center"/>
              <w:rPr>
                <w:i/>
                <w:sz w:val="24"/>
              </w:rPr>
            </w:pPr>
            <w:r>
              <w:rPr>
                <w:i/>
                <w:spacing w:val="-10"/>
                <w:sz w:val="24"/>
              </w:rPr>
              <w:t>2</w:t>
            </w:r>
          </w:p>
        </w:tc>
        <w:tc>
          <w:tcPr>
            <w:tcW w:w="1431" w:type="dxa"/>
          </w:tcPr>
          <w:p>
            <w:pPr>
              <w:pStyle w:val="TableParagraph"/>
              <w:spacing w:before="1"/>
              <w:ind w:left="113" w:right="106"/>
              <w:jc w:val="center"/>
              <w:rPr>
                <w:i/>
                <w:sz w:val="24"/>
              </w:rPr>
            </w:pPr>
            <w:r>
              <w:rPr>
                <w:i/>
                <w:spacing w:val="-10"/>
                <w:sz w:val="24"/>
              </w:rPr>
              <w:t>3</w:t>
            </w:r>
          </w:p>
        </w:tc>
        <w:tc>
          <w:tcPr>
            <w:tcW w:w="1122" w:type="dxa"/>
          </w:tcPr>
          <w:p>
            <w:pPr>
              <w:pStyle w:val="TableParagraph"/>
              <w:spacing w:before="1"/>
              <w:ind w:left="8"/>
              <w:jc w:val="center"/>
              <w:rPr>
                <w:i/>
                <w:sz w:val="24"/>
              </w:rPr>
            </w:pPr>
            <w:r>
              <w:rPr>
                <w:i/>
                <w:spacing w:val="-10"/>
                <w:sz w:val="24"/>
              </w:rPr>
              <w:t>4</w:t>
            </w:r>
          </w:p>
        </w:tc>
        <w:tc>
          <w:tcPr>
            <w:tcW w:w="1707" w:type="dxa"/>
          </w:tcPr>
          <w:p>
            <w:pPr>
              <w:pStyle w:val="TableParagraph"/>
              <w:spacing w:before="1"/>
              <w:ind w:left="7"/>
              <w:jc w:val="center"/>
              <w:rPr>
                <w:i/>
                <w:sz w:val="24"/>
              </w:rPr>
            </w:pPr>
            <w:r>
              <w:rPr>
                <w:i/>
                <w:spacing w:val="-10"/>
                <w:sz w:val="24"/>
              </w:rPr>
              <w:t>5</w:t>
            </w:r>
          </w:p>
        </w:tc>
        <w:tc>
          <w:tcPr>
            <w:tcW w:w="1314" w:type="dxa"/>
          </w:tcPr>
          <w:p>
            <w:pPr>
              <w:pStyle w:val="TableParagraph"/>
              <w:spacing w:before="1"/>
              <w:ind w:left="2"/>
              <w:jc w:val="center"/>
              <w:rPr>
                <w:i/>
                <w:sz w:val="24"/>
              </w:rPr>
            </w:pPr>
            <w:r>
              <w:rPr>
                <w:i/>
                <w:spacing w:val="-10"/>
                <w:sz w:val="24"/>
              </w:rPr>
              <w:t>6</w:t>
            </w:r>
          </w:p>
        </w:tc>
        <w:tc>
          <w:tcPr>
            <w:tcW w:w="836" w:type="dxa"/>
          </w:tcPr>
          <w:p>
            <w:pPr>
              <w:pStyle w:val="TableParagraph"/>
              <w:spacing w:before="1"/>
              <w:ind w:left="2"/>
              <w:jc w:val="center"/>
              <w:rPr>
                <w:i/>
                <w:sz w:val="24"/>
              </w:rPr>
            </w:pPr>
            <w:r>
              <w:rPr>
                <w:i/>
                <w:spacing w:val="-10"/>
                <w:sz w:val="24"/>
              </w:rPr>
              <w:t>7</w:t>
            </w:r>
          </w:p>
        </w:tc>
      </w:tr>
      <w:tr>
        <w:trPr>
          <w:trHeight w:val="345" w:hRule="atLeast"/>
        </w:trPr>
        <w:tc>
          <w:tcPr>
            <w:tcW w:w="1076" w:type="dxa"/>
          </w:tcPr>
          <w:p>
            <w:pPr>
              <w:pStyle w:val="TableParagraph"/>
              <w:spacing w:line="275" w:lineRule="exact"/>
              <w:ind w:left="12"/>
              <w:jc w:val="center"/>
              <w:rPr>
                <w:sz w:val="24"/>
              </w:rPr>
            </w:pPr>
            <w:r>
              <w:rPr>
                <w:spacing w:val="-5"/>
                <w:sz w:val="24"/>
              </w:rPr>
              <w:t>1.</w:t>
            </w:r>
          </w:p>
        </w:tc>
        <w:tc>
          <w:tcPr>
            <w:tcW w:w="1472" w:type="dxa"/>
          </w:tcPr>
          <w:p>
            <w:pPr>
              <w:pStyle w:val="TableParagraph"/>
              <w:rPr>
                <w:sz w:val="24"/>
              </w:rPr>
            </w:pPr>
          </w:p>
        </w:tc>
        <w:tc>
          <w:tcPr>
            <w:tcW w:w="1431" w:type="dxa"/>
          </w:tcPr>
          <w:p>
            <w:pPr>
              <w:pStyle w:val="TableParagraph"/>
              <w:rPr>
                <w:sz w:val="24"/>
              </w:rPr>
            </w:pPr>
          </w:p>
        </w:tc>
        <w:tc>
          <w:tcPr>
            <w:tcW w:w="1122" w:type="dxa"/>
          </w:tcPr>
          <w:p>
            <w:pPr>
              <w:pStyle w:val="TableParagraph"/>
              <w:rPr>
                <w:sz w:val="24"/>
              </w:rPr>
            </w:pPr>
          </w:p>
        </w:tc>
        <w:tc>
          <w:tcPr>
            <w:tcW w:w="1707" w:type="dxa"/>
          </w:tcPr>
          <w:p>
            <w:pPr>
              <w:pStyle w:val="TableParagraph"/>
              <w:rPr>
                <w:sz w:val="24"/>
              </w:rPr>
            </w:pPr>
          </w:p>
        </w:tc>
        <w:tc>
          <w:tcPr>
            <w:tcW w:w="1314" w:type="dxa"/>
          </w:tcPr>
          <w:p>
            <w:pPr>
              <w:pStyle w:val="TableParagraph"/>
              <w:rPr>
                <w:sz w:val="24"/>
              </w:rPr>
            </w:pPr>
          </w:p>
        </w:tc>
        <w:tc>
          <w:tcPr>
            <w:tcW w:w="836" w:type="dxa"/>
          </w:tcPr>
          <w:p>
            <w:pPr>
              <w:pStyle w:val="TableParagraph"/>
              <w:rPr>
                <w:sz w:val="24"/>
              </w:rPr>
            </w:pPr>
          </w:p>
        </w:tc>
      </w:tr>
      <w:tr>
        <w:trPr>
          <w:trHeight w:val="345" w:hRule="atLeast"/>
        </w:trPr>
        <w:tc>
          <w:tcPr>
            <w:tcW w:w="1076" w:type="dxa"/>
          </w:tcPr>
          <w:p>
            <w:pPr>
              <w:pStyle w:val="TableParagraph"/>
              <w:spacing w:line="275" w:lineRule="exact"/>
              <w:ind w:left="12"/>
              <w:jc w:val="center"/>
              <w:rPr>
                <w:sz w:val="24"/>
              </w:rPr>
            </w:pPr>
            <w:r>
              <w:rPr>
                <w:spacing w:val="-5"/>
                <w:sz w:val="24"/>
              </w:rPr>
              <w:t>2.</w:t>
            </w:r>
          </w:p>
        </w:tc>
        <w:tc>
          <w:tcPr>
            <w:tcW w:w="1472" w:type="dxa"/>
          </w:tcPr>
          <w:p>
            <w:pPr>
              <w:pStyle w:val="TableParagraph"/>
              <w:rPr>
                <w:sz w:val="24"/>
              </w:rPr>
            </w:pPr>
          </w:p>
        </w:tc>
        <w:tc>
          <w:tcPr>
            <w:tcW w:w="1431" w:type="dxa"/>
          </w:tcPr>
          <w:p>
            <w:pPr>
              <w:pStyle w:val="TableParagraph"/>
              <w:rPr>
                <w:sz w:val="24"/>
              </w:rPr>
            </w:pPr>
          </w:p>
        </w:tc>
        <w:tc>
          <w:tcPr>
            <w:tcW w:w="1122" w:type="dxa"/>
          </w:tcPr>
          <w:p>
            <w:pPr>
              <w:pStyle w:val="TableParagraph"/>
              <w:rPr>
                <w:sz w:val="24"/>
              </w:rPr>
            </w:pPr>
          </w:p>
        </w:tc>
        <w:tc>
          <w:tcPr>
            <w:tcW w:w="1707" w:type="dxa"/>
          </w:tcPr>
          <w:p>
            <w:pPr>
              <w:pStyle w:val="TableParagraph"/>
              <w:rPr>
                <w:sz w:val="24"/>
              </w:rPr>
            </w:pPr>
          </w:p>
        </w:tc>
        <w:tc>
          <w:tcPr>
            <w:tcW w:w="1314" w:type="dxa"/>
          </w:tcPr>
          <w:p>
            <w:pPr>
              <w:pStyle w:val="TableParagraph"/>
              <w:rPr>
                <w:sz w:val="24"/>
              </w:rPr>
            </w:pPr>
          </w:p>
        </w:tc>
        <w:tc>
          <w:tcPr>
            <w:tcW w:w="836" w:type="dxa"/>
          </w:tcPr>
          <w:p>
            <w:pPr>
              <w:pStyle w:val="TableParagraph"/>
              <w:rPr>
                <w:sz w:val="24"/>
              </w:rPr>
            </w:pPr>
          </w:p>
        </w:tc>
      </w:tr>
      <w:tr>
        <w:trPr>
          <w:trHeight w:val="345" w:hRule="atLeast"/>
        </w:trPr>
        <w:tc>
          <w:tcPr>
            <w:tcW w:w="1076" w:type="dxa"/>
          </w:tcPr>
          <w:p>
            <w:pPr>
              <w:pStyle w:val="TableParagraph"/>
              <w:rPr>
                <w:sz w:val="24"/>
              </w:rPr>
            </w:pPr>
          </w:p>
        </w:tc>
        <w:tc>
          <w:tcPr>
            <w:tcW w:w="1472" w:type="dxa"/>
          </w:tcPr>
          <w:p>
            <w:pPr>
              <w:pStyle w:val="TableParagraph"/>
              <w:rPr>
                <w:sz w:val="24"/>
              </w:rPr>
            </w:pPr>
          </w:p>
        </w:tc>
        <w:tc>
          <w:tcPr>
            <w:tcW w:w="1431" w:type="dxa"/>
          </w:tcPr>
          <w:p>
            <w:pPr>
              <w:pStyle w:val="TableParagraph"/>
              <w:rPr>
                <w:sz w:val="24"/>
              </w:rPr>
            </w:pPr>
          </w:p>
        </w:tc>
        <w:tc>
          <w:tcPr>
            <w:tcW w:w="1122" w:type="dxa"/>
          </w:tcPr>
          <w:p>
            <w:pPr>
              <w:pStyle w:val="TableParagraph"/>
              <w:rPr>
                <w:sz w:val="24"/>
              </w:rPr>
            </w:pPr>
          </w:p>
        </w:tc>
        <w:tc>
          <w:tcPr>
            <w:tcW w:w="1707" w:type="dxa"/>
          </w:tcPr>
          <w:p>
            <w:pPr>
              <w:pStyle w:val="TableParagraph"/>
              <w:rPr>
                <w:sz w:val="24"/>
              </w:rPr>
            </w:pPr>
          </w:p>
        </w:tc>
        <w:tc>
          <w:tcPr>
            <w:tcW w:w="1314" w:type="dxa"/>
          </w:tcPr>
          <w:p>
            <w:pPr>
              <w:pStyle w:val="TableParagraph"/>
              <w:rPr>
                <w:sz w:val="24"/>
              </w:rPr>
            </w:pPr>
          </w:p>
        </w:tc>
        <w:tc>
          <w:tcPr>
            <w:tcW w:w="836" w:type="dxa"/>
          </w:tcPr>
          <w:p>
            <w:pPr>
              <w:pStyle w:val="TableParagraph"/>
              <w:rPr>
                <w:sz w:val="24"/>
              </w:rPr>
            </w:pPr>
          </w:p>
        </w:tc>
      </w:tr>
    </w:tbl>
    <w:p>
      <w:pPr>
        <w:pStyle w:val="BodyText"/>
        <w:spacing w:line="276" w:lineRule="auto"/>
        <w:ind w:left="732" w:right="823"/>
      </w:pPr>
      <w:r>
        <w:rPr>
          <w:i/>
          <w:color w:val="221F1F"/>
        </w:rPr>
        <w:t>Instruction:</w:t>
      </w:r>
      <w:r>
        <w:rPr>
          <w:i/>
          <w:color w:val="221F1F"/>
          <w:spacing w:val="-4"/>
        </w:rPr>
        <w:t> </w:t>
      </w:r>
      <w:r>
        <w:rPr>
          <w:color w:val="221F1F"/>
        </w:rPr>
        <w:t>All</w:t>
      </w:r>
      <w:r>
        <w:rPr>
          <w:color w:val="221F1F"/>
          <w:spacing w:val="-3"/>
        </w:rPr>
        <w:t> </w:t>
      </w:r>
      <w:r>
        <w:rPr>
          <w:color w:val="221F1F"/>
        </w:rPr>
        <w:t>documents</w:t>
      </w:r>
      <w:r>
        <w:rPr>
          <w:color w:val="221F1F"/>
          <w:spacing w:val="-4"/>
        </w:rPr>
        <w:t> </w:t>
      </w:r>
      <w:r>
        <w:rPr>
          <w:color w:val="221F1F"/>
        </w:rPr>
        <w:t>of</w:t>
      </w:r>
      <w:r>
        <w:rPr>
          <w:color w:val="221F1F"/>
          <w:spacing w:val="-3"/>
        </w:rPr>
        <w:t> </w:t>
      </w:r>
      <w:r>
        <w:rPr>
          <w:color w:val="221F1F"/>
        </w:rPr>
        <w:t>title</w:t>
      </w:r>
      <w:r>
        <w:rPr>
          <w:color w:val="221F1F"/>
          <w:spacing w:val="-4"/>
        </w:rPr>
        <w:t> </w:t>
      </w:r>
      <w:r>
        <w:rPr>
          <w:color w:val="221F1F"/>
        </w:rPr>
        <w:t>like</w:t>
      </w:r>
      <w:r>
        <w:rPr>
          <w:color w:val="221F1F"/>
          <w:spacing w:val="-4"/>
        </w:rPr>
        <w:t> </w:t>
      </w:r>
      <w:r>
        <w:rPr>
          <w:color w:val="221F1F"/>
        </w:rPr>
        <w:t>title-deeds,</w:t>
      </w:r>
      <w:r>
        <w:rPr>
          <w:color w:val="221F1F"/>
          <w:spacing w:val="-3"/>
        </w:rPr>
        <w:t> </w:t>
      </w:r>
      <w:r>
        <w:rPr>
          <w:color w:val="221F1F"/>
        </w:rPr>
        <w:t>shares,</w:t>
      </w:r>
      <w:r>
        <w:rPr>
          <w:color w:val="221F1F"/>
          <w:spacing w:val="-3"/>
        </w:rPr>
        <w:t> </w:t>
      </w:r>
      <w:r>
        <w:rPr>
          <w:color w:val="221F1F"/>
        </w:rPr>
        <w:t>promissory</w:t>
      </w:r>
      <w:r>
        <w:rPr>
          <w:color w:val="221F1F"/>
          <w:spacing w:val="-3"/>
        </w:rPr>
        <w:t> </w:t>
      </w:r>
      <w:r>
        <w:rPr>
          <w:color w:val="221F1F"/>
        </w:rPr>
        <w:t>notes,</w:t>
      </w:r>
      <w:r>
        <w:rPr>
          <w:color w:val="221F1F"/>
          <w:spacing w:val="-1"/>
        </w:rPr>
        <w:t> </w:t>
      </w:r>
      <w:r>
        <w:rPr>
          <w:color w:val="221F1F"/>
        </w:rPr>
        <w:t>etc.,</w:t>
      </w:r>
      <w:r>
        <w:rPr>
          <w:color w:val="221F1F"/>
          <w:spacing w:val="-3"/>
        </w:rPr>
        <w:t> </w:t>
      </w:r>
      <w:r>
        <w:rPr>
          <w:color w:val="221F1F"/>
        </w:rPr>
        <w:t>should</w:t>
      </w:r>
      <w:r>
        <w:rPr>
          <w:color w:val="221F1F"/>
          <w:spacing w:val="-3"/>
        </w:rPr>
        <w:t> </w:t>
      </w:r>
      <w:r>
        <w:rPr>
          <w:color w:val="221F1F"/>
        </w:rPr>
        <w:t>be entered in this Register.</w:t>
      </w:r>
    </w:p>
    <w:p>
      <w:pPr>
        <w:pStyle w:val="BodyText"/>
        <w:spacing w:after="0" w:line="276" w:lineRule="auto"/>
        <w:sectPr>
          <w:pgSz w:w="11900" w:h="16850"/>
          <w:pgMar w:header="0" w:footer="1049" w:top="1940" w:bottom="1240" w:left="708" w:right="708"/>
        </w:sectPr>
      </w:pPr>
    </w:p>
    <w:p>
      <w:pPr>
        <w:pStyle w:val="Heading1"/>
        <w:spacing w:before="132" w:after="44"/>
        <w:ind w:right="740"/>
      </w:pPr>
      <w:r>
        <w:rPr/>
        <w:t>BOOKS </w:t>
      </w:r>
      <w:r>
        <w:rPr>
          <w:spacing w:val="-2"/>
        </w:rPr>
        <w:t>REGISTER</w:t>
      </w:r>
    </w:p>
    <w:tbl>
      <w:tblPr>
        <w:tblW w:w="0" w:type="auto"/>
        <w:jc w:val="left"/>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56"/>
        <w:gridCol w:w="1259"/>
        <w:gridCol w:w="1244"/>
        <w:gridCol w:w="1424"/>
        <w:gridCol w:w="1217"/>
        <w:gridCol w:w="1273"/>
        <w:gridCol w:w="1246"/>
      </w:tblGrid>
      <w:tr>
        <w:trPr>
          <w:trHeight w:val="1273" w:hRule="atLeast"/>
        </w:trPr>
        <w:tc>
          <w:tcPr>
            <w:tcW w:w="1556" w:type="dxa"/>
          </w:tcPr>
          <w:p>
            <w:pPr>
              <w:pStyle w:val="TableParagraph"/>
              <w:spacing w:line="275" w:lineRule="exact"/>
              <w:ind w:left="108"/>
              <w:rPr>
                <w:i/>
                <w:sz w:val="24"/>
              </w:rPr>
            </w:pPr>
            <w:r>
              <w:rPr>
                <w:i/>
                <w:spacing w:val="-4"/>
                <w:sz w:val="24"/>
              </w:rPr>
              <w:t>Date</w:t>
            </w:r>
          </w:p>
        </w:tc>
        <w:tc>
          <w:tcPr>
            <w:tcW w:w="1259" w:type="dxa"/>
          </w:tcPr>
          <w:p>
            <w:pPr>
              <w:pStyle w:val="TableParagraph"/>
              <w:spacing w:line="276" w:lineRule="auto"/>
              <w:ind w:left="107" w:right="325"/>
              <w:rPr>
                <w:i/>
                <w:sz w:val="24"/>
              </w:rPr>
            </w:pPr>
            <w:r>
              <w:rPr>
                <w:i/>
                <w:spacing w:val="-4"/>
                <w:sz w:val="24"/>
              </w:rPr>
              <w:t>From whom </w:t>
            </w:r>
            <w:r>
              <w:rPr>
                <w:i/>
                <w:spacing w:val="-2"/>
                <w:sz w:val="24"/>
              </w:rPr>
              <w:t>received</w:t>
            </w:r>
          </w:p>
        </w:tc>
        <w:tc>
          <w:tcPr>
            <w:tcW w:w="1244" w:type="dxa"/>
          </w:tcPr>
          <w:p>
            <w:pPr>
              <w:pStyle w:val="TableParagraph"/>
              <w:spacing w:line="276" w:lineRule="auto"/>
              <w:ind w:left="106" w:right="346"/>
              <w:rPr>
                <w:i/>
                <w:sz w:val="24"/>
              </w:rPr>
            </w:pPr>
            <w:r>
              <w:rPr>
                <w:i/>
                <w:spacing w:val="-2"/>
                <w:sz w:val="24"/>
              </w:rPr>
              <w:t>Serial Number</w:t>
            </w:r>
          </w:p>
        </w:tc>
        <w:tc>
          <w:tcPr>
            <w:tcW w:w="1424" w:type="dxa"/>
          </w:tcPr>
          <w:p>
            <w:pPr>
              <w:pStyle w:val="TableParagraph"/>
              <w:spacing w:line="276" w:lineRule="auto"/>
              <w:ind w:left="105" w:right="31"/>
              <w:rPr>
                <w:i/>
                <w:sz w:val="24"/>
              </w:rPr>
            </w:pPr>
            <w:r>
              <w:rPr>
                <w:i/>
                <w:spacing w:val="-2"/>
                <w:sz w:val="24"/>
              </w:rPr>
              <w:t>Description </w:t>
            </w:r>
            <w:r>
              <w:rPr>
                <w:i/>
                <w:sz w:val="24"/>
              </w:rPr>
              <w:t>of books, </w:t>
            </w:r>
            <w:r>
              <w:rPr>
                <w:i/>
                <w:spacing w:val="-2"/>
                <w:sz w:val="24"/>
              </w:rPr>
              <w:t>including</w:t>
            </w:r>
          </w:p>
          <w:p>
            <w:pPr>
              <w:pStyle w:val="TableParagraph"/>
              <w:ind w:left="105"/>
              <w:rPr>
                <w:i/>
                <w:sz w:val="24"/>
              </w:rPr>
            </w:pPr>
            <w:r>
              <w:rPr>
                <w:i/>
                <w:spacing w:val="-2"/>
                <w:sz w:val="24"/>
              </w:rPr>
              <w:t>files</w:t>
            </w:r>
          </w:p>
        </w:tc>
        <w:tc>
          <w:tcPr>
            <w:tcW w:w="1217" w:type="dxa"/>
          </w:tcPr>
          <w:p>
            <w:pPr>
              <w:pStyle w:val="TableParagraph"/>
              <w:spacing w:line="276" w:lineRule="auto"/>
              <w:ind w:left="105" w:right="360"/>
              <w:rPr>
                <w:i/>
                <w:sz w:val="24"/>
              </w:rPr>
            </w:pPr>
            <w:r>
              <w:rPr>
                <w:i/>
                <w:spacing w:val="-4"/>
                <w:sz w:val="24"/>
              </w:rPr>
              <w:t>Shelf </w:t>
            </w:r>
            <w:r>
              <w:rPr>
                <w:i/>
                <w:spacing w:val="-2"/>
                <w:sz w:val="24"/>
              </w:rPr>
              <w:t>number</w:t>
            </w:r>
          </w:p>
        </w:tc>
        <w:tc>
          <w:tcPr>
            <w:tcW w:w="1273" w:type="dxa"/>
          </w:tcPr>
          <w:p>
            <w:pPr>
              <w:pStyle w:val="TableParagraph"/>
              <w:spacing w:line="276" w:lineRule="auto"/>
              <w:ind w:left="105" w:right="314"/>
              <w:rPr>
                <w:i/>
                <w:sz w:val="24"/>
              </w:rPr>
            </w:pPr>
            <w:r>
              <w:rPr>
                <w:i/>
                <w:spacing w:val="-4"/>
                <w:sz w:val="24"/>
              </w:rPr>
              <w:t>How </w:t>
            </w:r>
            <w:r>
              <w:rPr>
                <w:i/>
                <w:spacing w:val="-2"/>
                <w:sz w:val="24"/>
              </w:rPr>
              <w:t>disposed </w:t>
            </w:r>
            <w:r>
              <w:rPr>
                <w:i/>
                <w:spacing w:val="-6"/>
                <w:sz w:val="24"/>
              </w:rPr>
              <w:t>of</w:t>
            </w:r>
          </w:p>
        </w:tc>
        <w:tc>
          <w:tcPr>
            <w:tcW w:w="1246" w:type="dxa"/>
          </w:tcPr>
          <w:p>
            <w:pPr>
              <w:pStyle w:val="TableParagraph"/>
              <w:spacing w:line="275" w:lineRule="exact"/>
              <w:ind w:left="104"/>
              <w:rPr>
                <w:i/>
                <w:sz w:val="24"/>
              </w:rPr>
            </w:pPr>
            <w:r>
              <w:rPr>
                <w:i/>
                <w:spacing w:val="-2"/>
                <w:sz w:val="24"/>
              </w:rPr>
              <w:t>Remarks</w:t>
            </w:r>
          </w:p>
        </w:tc>
      </w:tr>
      <w:tr>
        <w:trPr>
          <w:trHeight w:val="318" w:hRule="atLeast"/>
        </w:trPr>
        <w:tc>
          <w:tcPr>
            <w:tcW w:w="1556" w:type="dxa"/>
          </w:tcPr>
          <w:p>
            <w:pPr>
              <w:pStyle w:val="TableParagraph"/>
              <w:spacing w:line="275" w:lineRule="exact"/>
              <w:ind w:right="706"/>
              <w:jc w:val="right"/>
              <w:rPr>
                <w:i/>
                <w:sz w:val="24"/>
              </w:rPr>
            </w:pPr>
            <w:r>
              <w:rPr>
                <w:i/>
                <w:spacing w:val="-10"/>
                <w:sz w:val="24"/>
              </w:rPr>
              <w:t>1</w:t>
            </w:r>
          </w:p>
        </w:tc>
        <w:tc>
          <w:tcPr>
            <w:tcW w:w="1259" w:type="dxa"/>
          </w:tcPr>
          <w:p>
            <w:pPr>
              <w:pStyle w:val="TableParagraph"/>
              <w:spacing w:line="275" w:lineRule="exact"/>
              <w:ind w:left="7"/>
              <w:jc w:val="center"/>
              <w:rPr>
                <w:i/>
                <w:sz w:val="24"/>
              </w:rPr>
            </w:pPr>
            <w:r>
              <w:rPr>
                <w:i/>
                <w:spacing w:val="-10"/>
                <w:sz w:val="24"/>
              </w:rPr>
              <w:t>2</w:t>
            </w:r>
          </w:p>
        </w:tc>
        <w:tc>
          <w:tcPr>
            <w:tcW w:w="1244" w:type="dxa"/>
          </w:tcPr>
          <w:p>
            <w:pPr>
              <w:pStyle w:val="TableParagraph"/>
              <w:spacing w:line="275" w:lineRule="exact"/>
              <w:ind w:left="6"/>
              <w:jc w:val="center"/>
              <w:rPr>
                <w:i/>
                <w:sz w:val="24"/>
              </w:rPr>
            </w:pPr>
            <w:r>
              <w:rPr>
                <w:i/>
                <w:spacing w:val="-10"/>
                <w:sz w:val="24"/>
              </w:rPr>
              <w:t>3</w:t>
            </w:r>
          </w:p>
        </w:tc>
        <w:tc>
          <w:tcPr>
            <w:tcW w:w="1424" w:type="dxa"/>
          </w:tcPr>
          <w:p>
            <w:pPr>
              <w:pStyle w:val="TableParagraph"/>
              <w:spacing w:line="275" w:lineRule="exact"/>
              <w:ind w:left="2"/>
              <w:jc w:val="center"/>
              <w:rPr>
                <w:i/>
                <w:sz w:val="24"/>
              </w:rPr>
            </w:pPr>
            <w:r>
              <w:rPr>
                <w:i/>
                <w:spacing w:val="-10"/>
                <w:sz w:val="24"/>
              </w:rPr>
              <w:t>4</w:t>
            </w:r>
          </w:p>
        </w:tc>
        <w:tc>
          <w:tcPr>
            <w:tcW w:w="1217" w:type="dxa"/>
          </w:tcPr>
          <w:p>
            <w:pPr>
              <w:pStyle w:val="TableParagraph"/>
              <w:spacing w:line="275" w:lineRule="exact"/>
              <w:ind w:left="2"/>
              <w:jc w:val="center"/>
              <w:rPr>
                <w:i/>
                <w:sz w:val="24"/>
              </w:rPr>
            </w:pPr>
            <w:r>
              <w:rPr>
                <w:i/>
                <w:spacing w:val="-10"/>
                <w:sz w:val="24"/>
              </w:rPr>
              <w:t>5</w:t>
            </w:r>
          </w:p>
        </w:tc>
        <w:tc>
          <w:tcPr>
            <w:tcW w:w="1273" w:type="dxa"/>
          </w:tcPr>
          <w:p>
            <w:pPr>
              <w:pStyle w:val="TableParagraph"/>
              <w:spacing w:line="275" w:lineRule="exact"/>
              <w:ind w:left="4"/>
              <w:jc w:val="center"/>
              <w:rPr>
                <w:i/>
                <w:sz w:val="24"/>
              </w:rPr>
            </w:pPr>
            <w:r>
              <w:rPr>
                <w:i/>
                <w:spacing w:val="-10"/>
                <w:sz w:val="24"/>
              </w:rPr>
              <w:t>6</w:t>
            </w:r>
          </w:p>
        </w:tc>
        <w:tc>
          <w:tcPr>
            <w:tcW w:w="1246" w:type="dxa"/>
          </w:tcPr>
          <w:p>
            <w:pPr>
              <w:pStyle w:val="TableParagraph"/>
              <w:spacing w:line="275" w:lineRule="exact"/>
              <w:jc w:val="center"/>
              <w:rPr>
                <w:i/>
                <w:sz w:val="24"/>
              </w:rPr>
            </w:pPr>
            <w:r>
              <w:rPr>
                <w:i/>
                <w:spacing w:val="-10"/>
                <w:sz w:val="24"/>
              </w:rPr>
              <w:t>7</w:t>
            </w:r>
          </w:p>
        </w:tc>
      </w:tr>
      <w:tr>
        <w:trPr>
          <w:trHeight w:val="412" w:hRule="atLeast"/>
        </w:trPr>
        <w:tc>
          <w:tcPr>
            <w:tcW w:w="1556" w:type="dxa"/>
          </w:tcPr>
          <w:p>
            <w:pPr>
              <w:pStyle w:val="TableParagraph"/>
              <w:spacing w:line="275" w:lineRule="exact"/>
              <w:ind w:right="677"/>
              <w:jc w:val="right"/>
              <w:rPr>
                <w:sz w:val="24"/>
              </w:rPr>
            </w:pPr>
            <w:r>
              <w:rPr>
                <w:spacing w:val="-5"/>
                <w:sz w:val="24"/>
              </w:rPr>
              <w:t>1.</w:t>
            </w:r>
          </w:p>
        </w:tc>
        <w:tc>
          <w:tcPr>
            <w:tcW w:w="1259" w:type="dxa"/>
          </w:tcPr>
          <w:p>
            <w:pPr>
              <w:pStyle w:val="TableParagraph"/>
              <w:rPr>
                <w:sz w:val="22"/>
              </w:rPr>
            </w:pPr>
          </w:p>
        </w:tc>
        <w:tc>
          <w:tcPr>
            <w:tcW w:w="1244" w:type="dxa"/>
          </w:tcPr>
          <w:p>
            <w:pPr>
              <w:pStyle w:val="TableParagraph"/>
              <w:rPr>
                <w:sz w:val="22"/>
              </w:rPr>
            </w:pPr>
          </w:p>
        </w:tc>
        <w:tc>
          <w:tcPr>
            <w:tcW w:w="1424" w:type="dxa"/>
          </w:tcPr>
          <w:p>
            <w:pPr>
              <w:pStyle w:val="TableParagraph"/>
              <w:rPr>
                <w:sz w:val="22"/>
              </w:rPr>
            </w:pPr>
          </w:p>
        </w:tc>
        <w:tc>
          <w:tcPr>
            <w:tcW w:w="1217" w:type="dxa"/>
          </w:tcPr>
          <w:p>
            <w:pPr>
              <w:pStyle w:val="TableParagraph"/>
              <w:rPr>
                <w:sz w:val="22"/>
              </w:rPr>
            </w:pPr>
          </w:p>
        </w:tc>
        <w:tc>
          <w:tcPr>
            <w:tcW w:w="1273" w:type="dxa"/>
          </w:tcPr>
          <w:p>
            <w:pPr>
              <w:pStyle w:val="TableParagraph"/>
              <w:rPr>
                <w:sz w:val="22"/>
              </w:rPr>
            </w:pPr>
          </w:p>
        </w:tc>
        <w:tc>
          <w:tcPr>
            <w:tcW w:w="1246" w:type="dxa"/>
          </w:tcPr>
          <w:p>
            <w:pPr>
              <w:pStyle w:val="TableParagraph"/>
              <w:rPr>
                <w:sz w:val="22"/>
              </w:rPr>
            </w:pPr>
          </w:p>
        </w:tc>
      </w:tr>
      <w:tr>
        <w:trPr>
          <w:trHeight w:val="364" w:hRule="atLeast"/>
        </w:trPr>
        <w:tc>
          <w:tcPr>
            <w:tcW w:w="1556" w:type="dxa"/>
          </w:tcPr>
          <w:p>
            <w:pPr>
              <w:pStyle w:val="TableParagraph"/>
              <w:spacing w:line="275" w:lineRule="exact"/>
              <w:ind w:right="677"/>
              <w:jc w:val="right"/>
              <w:rPr>
                <w:sz w:val="24"/>
              </w:rPr>
            </w:pPr>
            <w:r>
              <w:rPr>
                <w:spacing w:val="-5"/>
                <w:sz w:val="24"/>
              </w:rPr>
              <w:t>2.</w:t>
            </w:r>
          </w:p>
        </w:tc>
        <w:tc>
          <w:tcPr>
            <w:tcW w:w="1259" w:type="dxa"/>
          </w:tcPr>
          <w:p>
            <w:pPr>
              <w:pStyle w:val="TableParagraph"/>
              <w:rPr>
                <w:sz w:val="22"/>
              </w:rPr>
            </w:pPr>
          </w:p>
        </w:tc>
        <w:tc>
          <w:tcPr>
            <w:tcW w:w="1244" w:type="dxa"/>
          </w:tcPr>
          <w:p>
            <w:pPr>
              <w:pStyle w:val="TableParagraph"/>
              <w:rPr>
                <w:sz w:val="22"/>
              </w:rPr>
            </w:pPr>
          </w:p>
        </w:tc>
        <w:tc>
          <w:tcPr>
            <w:tcW w:w="1424" w:type="dxa"/>
          </w:tcPr>
          <w:p>
            <w:pPr>
              <w:pStyle w:val="TableParagraph"/>
              <w:rPr>
                <w:sz w:val="22"/>
              </w:rPr>
            </w:pPr>
          </w:p>
        </w:tc>
        <w:tc>
          <w:tcPr>
            <w:tcW w:w="1217" w:type="dxa"/>
          </w:tcPr>
          <w:p>
            <w:pPr>
              <w:pStyle w:val="TableParagraph"/>
              <w:rPr>
                <w:sz w:val="22"/>
              </w:rPr>
            </w:pPr>
          </w:p>
        </w:tc>
        <w:tc>
          <w:tcPr>
            <w:tcW w:w="1273" w:type="dxa"/>
          </w:tcPr>
          <w:p>
            <w:pPr>
              <w:pStyle w:val="TableParagraph"/>
              <w:rPr>
                <w:sz w:val="22"/>
              </w:rPr>
            </w:pPr>
          </w:p>
        </w:tc>
        <w:tc>
          <w:tcPr>
            <w:tcW w:w="1246" w:type="dxa"/>
          </w:tcPr>
          <w:p>
            <w:pPr>
              <w:pStyle w:val="TableParagraph"/>
              <w:rPr>
                <w:sz w:val="22"/>
              </w:rPr>
            </w:pPr>
          </w:p>
        </w:tc>
      </w:tr>
      <w:tr>
        <w:trPr>
          <w:trHeight w:val="318" w:hRule="atLeast"/>
        </w:trPr>
        <w:tc>
          <w:tcPr>
            <w:tcW w:w="1556" w:type="dxa"/>
          </w:tcPr>
          <w:p>
            <w:pPr>
              <w:pStyle w:val="TableParagraph"/>
              <w:rPr>
                <w:sz w:val="22"/>
              </w:rPr>
            </w:pPr>
          </w:p>
        </w:tc>
        <w:tc>
          <w:tcPr>
            <w:tcW w:w="1259" w:type="dxa"/>
          </w:tcPr>
          <w:p>
            <w:pPr>
              <w:pStyle w:val="TableParagraph"/>
              <w:rPr>
                <w:sz w:val="22"/>
              </w:rPr>
            </w:pPr>
          </w:p>
        </w:tc>
        <w:tc>
          <w:tcPr>
            <w:tcW w:w="1244" w:type="dxa"/>
          </w:tcPr>
          <w:p>
            <w:pPr>
              <w:pStyle w:val="TableParagraph"/>
              <w:rPr>
                <w:sz w:val="22"/>
              </w:rPr>
            </w:pPr>
          </w:p>
        </w:tc>
        <w:tc>
          <w:tcPr>
            <w:tcW w:w="1424" w:type="dxa"/>
          </w:tcPr>
          <w:p>
            <w:pPr>
              <w:pStyle w:val="TableParagraph"/>
              <w:rPr>
                <w:sz w:val="22"/>
              </w:rPr>
            </w:pPr>
          </w:p>
        </w:tc>
        <w:tc>
          <w:tcPr>
            <w:tcW w:w="1217" w:type="dxa"/>
          </w:tcPr>
          <w:p>
            <w:pPr>
              <w:pStyle w:val="TableParagraph"/>
              <w:rPr>
                <w:sz w:val="22"/>
              </w:rPr>
            </w:pPr>
          </w:p>
        </w:tc>
        <w:tc>
          <w:tcPr>
            <w:tcW w:w="1273" w:type="dxa"/>
          </w:tcPr>
          <w:p>
            <w:pPr>
              <w:pStyle w:val="TableParagraph"/>
              <w:rPr>
                <w:sz w:val="22"/>
              </w:rPr>
            </w:pPr>
          </w:p>
        </w:tc>
        <w:tc>
          <w:tcPr>
            <w:tcW w:w="1246" w:type="dxa"/>
          </w:tcPr>
          <w:p>
            <w:pPr>
              <w:pStyle w:val="TableParagraph"/>
              <w:rPr>
                <w:sz w:val="22"/>
              </w:rPr>
            </w:pPr>
          </w:p>
        </w:tc>
      </w:tr>
    </w:tbl>
    <w:p>
      <w:pPr>
        <w:pStyle w:val="BodyText"/>
        <w:spacing w:line="276" w:lineRule="auto" w:before="2"/>
        <w:ind w:left="732" w:right="823"/>
      </w:pPr>
      <w:r>
        <w:rPr>
          <w:i/>
          <w:color w:val="221F1F"/>
        </w:rPr>
        <w:t>Instruction</w:t>
      </w:r>
      <w:r>
        <w:rPr>
          <w:color w:val="221F1F"/>
        </w:rPr>
        <w:t>:</w:t>
      </w:r>
      <w:r>
        <w:rPr>
          <w:color w:val="221F1F"/>
          <w:spacing w:val="-3"/>
        </w:rPr>
        <w:t> </w:t>
      </w:r>
      <w:r>
        <w:rPr>
          <w:color w:val="221F1F"/>
        </w:rPr>
        <w:t>All</w:t>
      </w:r>
      <w:r>
        <w:rPr>
          <w:color w:val="221F1F"/>
          <w:spacing w:val="-3"/>
        </w:rPr>
        <w:t> </w:t>
      </w:r>
      <w:r>
        <w:rPr>
          <w:color w:val="221F1F"/>
        </w:rPr>
        <w:t>books</w:t>
      </w:r>
      <w:r>
        <w:rPr>
          <w:color w:val="221F1F"/>
          <w:spacing w:val="-4"/>
        </w:rPr>
        <w:t> </w:t>
      </w:r>
      <w:r>
        <w:rPr>
          <w:color w:val="221F1F"/>
        </w:rPr>
        <w:t>and</w:t>
      </w:r>
      <w:r>
        <w:rPr>
          <w:color w:val="221F1F"/>
          <w:spacing w:val="-3"/>
        </w:rPr>
        <w:t> </w:t>
      </w:r>
      <w:r>
        <w:rPr>
          <w:color w:val="221F1F"/>
        </w:rPr>
        <w:t>files</w:t>
      </w:r>
      <w:r>
        <w:rPr>
          <w:color w:val="221F1F"/>
          <w:spacing w:val="-4"/>
        </w:rPr>
        <w:t> </w:t>
      </w:r>
      <w:r>
        <w:rPr>
          <w:color w:val="221F1F"/>
        </w:rPr>
        <w:t>of</w:t>
      </w:r>
      <w:r>
        <w:rPr>
          <w:color w:val="221F1F"/>
          <w:spacing w:val="-5"/>
        </w:rPr>
        <w:t> </w:t>
      </w:r>
      <w:r>
        <w:rPr>
          <w:color w:val="221F1F"/>
        </w:rPr>
        <w:t>the</w:t>
      </w:r>
      <w:r>
        <w:rPr>
          <w:color w:val="221F1F"/>
          <w:spacing w:val="-3"/>
        </w:rPr>
        <w:t> </w:t>
      </w:r>
      <w:r>
        <w:rPr>
          <w:color w:val="221F1F"/>
        </w:rPr>
        <w:t>corporate</w:t>
      </w:r>
      <w:r>
        <w:rPr>
          <w:color w:val="221F1F"/>
          <w:spacing w:val="-3"/>
        </w:rPr>
        <w:t> </w:t>
      </w:r>
      <w:r>
        <w:rPr>
          <w:color w:val="221F1F"/>
        </w:rPr>
        <w:t>debtor</w:t>
      </w:r>
      <w:r>
        <w:rPr>
          <w:color w:val="221F1F"/>
          <w:spacing w:val="-2"/>
        </w:rPr>
        <w:t> </w:t>
      </w:r>
      <w:r>
        <w:rPr>
          <w:color w:val="221F1F"/>
        </w:rPr>
        <w:t>which</w:t>
      </w:r>
      <w:r>
        <w:rPr>
          <w:color w:val="221F1F"/>
          <w:spacing w:val="-3"/>
        </w:rPr>
        <w:t> </w:t>
      </w:r>
      <w:r>
        <w:rPr>
          <w:color w:val="221F1F"/>
        </w:rPr>
        <w:t>come</w:t>
      </w:r>
      <w:r>
        <w:rPr>
          <w:color w:val="221F1F"/>
          <w:spacing w:val="-3"/>
        </w:rPr>
        <w:t> </w:t>
      </w:r>
      <w:r>
        <w:rPr>
          <w:color w:val="221F1F"/>
        </w:rPr>
        <w:t>into</w:t>
      </w:r>
      <w:r>
        <w:rPr>
          <w:color w:val="221F1F"/>
          <w:spacing w:val="-3"/>
        </w:rPr>
        <w:t> </w:t>
      </w:r>
      <w:r>
        <w:rPr>
          <w:color w:val="221F1F"/>
        </w:rPr>
        <w:t>the</w:t>
      </w:r>
      <w:r>
        <w:rPr>
          <w:color w:val="221F1F"/>
          <w:spacing w:val="-4"/>
        </w:rPr>
        <w:t> </w:t>
      </w:r>
      <w:r>
        <w:rPr>
          <w:color w:val="221F1F"/>
        </w:rPr>
        <w:t>hands</w:t>
      </w:r>
      <w:r>
        <w:rPr>
          <w:color w:val="221F1F"/>
          <w:spacing w:val="-4"/>
        </w:rPr>
        <w:t> </w:t>
      </w:r>
      <w:r>
        <w:rPr>
          <w:color w:val="221F1F"/>
        </w:rPr>
        <w:t>of</w:t>
      </w:r>
      <w:r>
        <w:rPr>
          <w:color w:val="221F1F"/>
          <w:spacing w:val="-3"/>
        </w:rPr>
        <w:t> </w:t>
      </w:r>
      <w:r>
        <w:rPr>
          <w:color w:val="221F1F"/>
        </w:rPr>
        <w:t>the liquidator should be entered in this Register.</w:t>
      </w:r>
    </w:p>
    <w:p>
      <w:pPr>
        <w:pStyle w:val="BodyText"/>
      </w:pPr>
    </w:p>
    <w:p>
      <w:pPr>
        <w:pStyle w:val="BodyText"/>
        <w:spacing w:before="78"/>
      </w:pPr>
    </w:p>
    <w:p>
      <w:pPr>
        <w:pStyle w:val="Heading1"/>
        <w:spacing w:line="276" w:lineRule="auto"/>
        <w:ind w:left="4549" w:hanging="3817"/>
        <w:jc w:val="left"/>
      </w:pPr>
      <w:r>
        <w:rPr/>
        <w:t>REGISTER</w:t>
      </w:r>
      <w:r>
        <w:rPr>
          <w:spacing w:val="-7"/>
        </w:rPr>
        <w:t> </w:t>
      </w:r>
      <w:r>
        <w:rPr/>
        <w:t>OF</w:t>
      </w:r>
      <w:r>
        <w:rPr>
          <w:spacing w:val="-6"/>
        </w:rPr>
        <w:t> </w:t>
      </w:r>
      <w:r>
        <w:rPr/>
        <w:t>UNCLAIMED</w:t>
      </w:r>
      <w:r>
        <w:rPr>
          <w:spacing w:val="-7"/>
        </w:rPr>
        <w:t> </w:t>
      </w:r>
      <w:r>
        <w:rPr/>
        <w:t>DIVIDENDS</w:t>
      </w:r>
      <w:r>
        <w:rPr>
          <w:spacing w:val="-4"/>
        </w:rPr>
        <w:t> </w:t>
      </w:r>
      <w:r>
        <w:rPr/>
        <w:t>AND</w:t>
      </w:r>
      <w:r>
        <w:rPr>
          <w:spacing w:val="-5"/>
        </w:rPr>
        <w:t> </w:t>
      </w:r>
      <w:r>
        <w:rPr/>
        <w:t>UNDISTRIBUTED</w:t>
      </w:r>
      <w:r>
        <w:rPr>
          <w:spacing w:val="-6"/>
        </w:rPr>
        <w:t> </w:t>
      </w:r>
      <w:hyperlink w:history="true" w:anchor="_bookmark125">
        <w:r>
          <w:rPr>
            <w:position w:val="8"/>
            <w:sz w:val="16"/>
          </w:rPr>
          <w:t>126</w:t>
        </w:r>
      </w:hyperlink>
      <w:r>
        <w:rPr/>
        <w:t>[PROCEEDS] </w:t>
      </w:r>
      <w:r>
        <w:rPr>
          <w:spacing w:val="-2"/>
        </w:rPr>
        <w:t>DEPOSITED</w:t>
      </w:r>
    </w:p>
    <w:tbl>
      <w:tblPr>
        <w:tblW w:w="0" w:type="auto"/>
        <w:jc w:val="left"/>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28"/>
        <w:gridCol w:w="1061"/>
        <w:gridCol w:w="1472"/>
        <w:gridCol w:w="1431"/>
        <w:gridCol w:w="1323"/>
        <w:gridCol w:w="1528"/>
        <w:gridCol w:w="1134"/>
      </w:tblGrid>
      <w:tr>
        <w:trPr>
          <w:trHeight w:val="2222" w:hRule="atLeast"/>
        </w:trPr>
        <w:tc>
          <w:tcPr>
            <w:tcW w:w="1328" w:type="dxa"/>
          </w:tcPr>
          <w:p>
            <w:pPr>
              <w:pStyle w:val="TableParagraph"/>
              <w:spacing w:before="1"/>
              <w:ind w:right="561"/>
              <w:jc w:val="right"/>
              <w:rPr>
                <w:i/>
                <w:sz w:val="24"/>
              </w:rPr>
            </w:pPr>
            <w:r>
              <w:rPr>
                <w:i/>
                <w:sz w:val="24"/>
              </w:rPr>
              <w:t>Sl. </w:t>
            </w:r>
            <w:r>
              <w:rPr>
                <w:i/>
                <w:spacing w:val="-5"/>
                <w:sz w:val="24"/>
              </w:rPr>
              <w:t>No.</w:t>
            </w:r>
          </w:p>
        </w:tc>
        <w:tc>
          <w:tcPr>
            <w:tcW w:w="1061" w:type="dxa"/>
          </w:tcPr>
          <w:p>
            <w:pPr>
              <w:pStyle w:val="TableParagraph"/>
              <w:spacing w:line="276" w:lineRule="auto" w:before="1"/>
              <w:ind w:left="107" w:right="113"/>
              <w:rPr>
                <w:i/>
                <w:sz w:val="24"/>
              </w:rPr>
            </w:pPr>
            <w:r>
              <w:rPr>
                <w:i/>
                <w:sz w:val="24"/>
              </w:rPr>
              <w:t>Name</w:t>
            </w:r>
            <w:r>
              <w:rPr>
                <w:i/>
                <w:spacing w:val="-15"/>
                <w:sz w:val="24"/>
              </w:rPr>
              <w:t> </w:t>
            </w:r>
            <w:r>
              <w:rPr>
                <w:i/>
                <w:sz w:val="24"/>
              </w:rPr>
              <w:t>of </w:t>
            </w:r>
            <w:r>
              <w:rPr>
                <w:i/>
                <w:spacing w:val="-2"/>
                <w:sz w:val="24"/>
              </w:rPr>
              <w:t>person entitled </w:t>
            </w:r>
            <w:r>
              <w:rPr>
                <w:i/>
                <w:sz w:val="24"/>
              </w:rPr>
              <w:t>to the </w:t>
            </w:r>
            <w:r>
              <w:rPr>
                <w:i/>
                <w:spacing w:val="-2"/>
                <w:sz w:val="24"/>
              </w:rPr>
              <w:t>dividend </w:t>
            </w:r>
            <w:r>
              <w:rPr>
                <w:i/>
                <w:spacing w:val="-6"/>
                <w:sz w:val="24"/>
              </w:rPr>
              <w:t>or</w:t>
            </w:r>
          </w:p>
          <w:p>
            <w:pPr>
              <w:pStyle w:val="TableParagraph"/>
              <w:spacing w:line="275" w:lineRule="exact"/>
              <w:ind w:left="107"/>
              <w:rPr>
                <w:i/>
                <w:sz w:val="24"/>
              </w:rPr>
            </w:pPr>
            <w:r>
              <w:rPr>
                <w:i/>
                <w:spacing w:val="-2"/>
                <w:sz w:val="24"/>
              </w:rPr>
              <w:t>return</w:t>
            </w:r>
          </w:p>
        </w:tc>
        <w:tc>
          <w:tcPr>
            <w:tcW w:w="1472" w:type="dxa"/>
          </w:tcPr>
          <w:p>
            <w:pPr>
              <w:pStyle w:val="TableParagraph"/>
              <w:spacing w:line="276" w:lineRule="auto" w:before="1"/>
              <w:ind w:left="107"/>
              <w:rPr>
                <w:i/>
                <w:sz w:val="24"/>
              </w:rPr>
            </w:pPr>
            <w:r>
              <w:rPr>
                <w:i/>
                <w:spacing w:val="-2"/>
                <w:sz w:val="24"/>
              </w:rPr>
              <w:t>Whether </w:t>
            </w:r>
            <w:r>
              <w:rPr>
                <w:i/>
                <w:sz w:val="24"/>
              </w:rPr>
              <w:t>Creditor or </w:t>
            </w:r>
            <w:r>
              <w:rPr>
                <w:i/>
                <w:spacing w:val="-2"/>
                <w:sz w:val="24"/>
              </w:rPr>
              <w:t>Contributory</w:t>
            </w:r>
          </w:p>
        </w:tc>
        <w:tc>
          <w:tcPr>
            <w:tcW w:w="1431" w:type="dxa"/>
          </w:tcPr>
          <w:p>
            <w:pPr>
              <w:pStyle w:val="TableParagraph"/>
              <w:spacing w:line="276" w:lineRule="auto" w:before="1"/>
              <w:ind w:left="107"/>
              <w:rPr>
                <w:i/>
                <w:sz w:val="24"/>
              </w:rPr>
            </w:pPr>
            <w:r>
              <w:rPr>
                <w:i/>
                <w:sz w:val="24"/>
              </w:rPr>
              <w:t>Number on list of </w:t>
            </w:r>
            <w:r>
              <w:rPr>
                <w:i/>
                <w:spacing w:val="-2"/>
                <w:sz w:val="24"/>
              </w:rPr>
              <w:t>stakeholders</w:t>
            </w:r>
          </w:p>
        </w:tc>
        <w:tc>
          <w:tcPr>
            <w:tcW w:w="1323" w:type="dxa"/>
          </w:tcPr>
          <w:p>
            <w:pPr>
              <w:pStyle w:val="TableParagraph"/>
              <w:spacing w:line="276" w:lineRule="auto" w:before="1"/>
              <w:ind w:left="106"/>
              <w:rPr>
                <w:i/>
                <w:sz w:val="24"/>
              </w:rPr>
            </w:pPr>
            <w:r>
              <w:rPr>
                <w:i/>
                <w:sz w:val="24"/>
              </w:rPr>
              <w:t>Date of </w:t>
            </w:r>
            <w:r>
              <w:rPr>
                <w:i/>
                <w:spacing w:val="-2"/>
                <w:sz w:val="24"/>
              </w:rPr>
              <w:t>declaration </w:t>
            </w:r>
            <w:r>
              <w:rPr>
                <w:i/>
                <w:sz w:val="24"/>
              </w:rPr>
              <w:t>of</w:t>
            </w:r>
            <w:r>
              <w:rPr>
                <w:i/>
                <w:spacing w:val="-5"/>
                <w:sz w:val="24"/>
              </w:rPr>
              <w:t> </w:t>
            </w:r>
            <w:r>
              <w:rPr>
                <w:i/>
                <w:sz w:val="24"/>
              </w:rPr>
              <w:t>dividend or return</w:t>
            </w:r>
          </w:p>
        </w:tc>
        <w:tc>
          <w:tcPr>
            <w:tcW w:w="1528" w:type="dxa"/>
          </w:tcPr>
          <w:p>
            <w:pPr>
              <w:pStyle w:val="TableParagraph"/>
              <w:spacing w:line="276" w:lineRule="auto" w:before="1"/>
              <w:ind w:left="106" w:right="307"/>
              <w:rPr>
                <w:i/>
                <w:sz w:val="24"/>
              </w:rPr>
            </w:pPr>
            <w:r>
              <w:rPr>
                <w:i/>
                <w:sz w:val="24"/>
              </w:rPr>
              <w:t>Rate of dividend</w:t>
            </w:r>
            <w:r>
              <w:rPr>
                <w:i/>
                <w:spacing w:val="-15"/>
                <w:sz w:val="24"/>
              </w:rPr>
              <w:t> </w:t>
            </w:r>
            <w:r>
              <w:rPr>
                <w:i/>
                <w:sz w:val="24"/>
              </w:rPr>
              <w:t>or </w:t>
            </w:r>
            <w:r>
              <w:rPr>
                <w:i/>
                <w:spacing w:val="-2"/>
                <w:sz w:val="24"/>
              </w:rPr>
              <w:t>return</w:t>
            </w:r>
          </w:p>
        </w:tc>
        <w:tc>
          <w:tcPr>
            <w:tcW w:w="1134" w:type="dxa"/>
          </w:tcPr>
          <w:p>
            <w:pPr>
              <w:pStyle w:val="TableParagraph"/>
              <w:spacing w:line="276" w:lineRule="auto" w:before="1"/>
              <w:ind w:left="105" w:right="253"/>
              <w:rPr>
                <w:i/>
                <w:sz w:val="24"/>
              </w:rPr>
            </w:pPr>
            <w:r>
              <w:rPr>
                <w:i/>
                <w:spacing w:val="-2"/>
                <w:sz w:val="24"/>
              </w:rPr>
              <w:t>Total amount payable</w:t>
            </w:r>
          </w:p>
          <w:p>
            <w:pPr>
              <w:pStyle w:val="TableParagraph"/>
              <w:spacing w:before="41"/>
              <w:rPr>
                <w:b/>
                <w:sz w:val="24"/>
              </w:rPr>
            </w:pPr>
          </w:p>
          <w:p>
            <w:pPr>
              <w:pStyle w:val="TableParagraph"/>
              <w:spacing w:before="1"/>
              <w:ind w:left="105"/>
              <w:rPr>
                <w:i/>
                <w:sz w:val="24"/>
              </w:rPr>
            </w:pPr>
            <w:r>
              <w:rPr>
                <w:i/>
                <w:spacing w:val="-2"/>
                <w:sz w:val="24"/>
              </w:rPr>
              <w:t>(Rs.)</w:t>
            </w:r>
          </w:p>
        </w:tc>
      </w:tr>
      <w:tr>
        <w:trPr>
          <w:trHeight w:val="318" w:hRule="atLeast"/>
        </w:trPr>
        <w:tc>
          <w:tcPr>
            <w:tcW w:w="1328" w:type="dxa"/>
          </w:tcPr>
          <w:p>
            <w:pPr>
              <w:pStyle w:val="TableParagraph"/>
              <w:spacing w:line="275" w:lineRule="exact"/>
              <w:ind w:right="547"/>
              <w:jc w:val="right"/>
              <w:rPr>
                <w:i/>
                <w:sz w:val="24"/>
              </w:rPr>
            </w:pPr>
            <w:r>
              <w:rPr>
                <w:i/>
                <w:spacing w:val="-10"/>
                <w:sz w:val="24"/>
              </w:rPr>
              <w:t>1</w:t>
            </w:r>
          </w:p>
        </w:tc>
        <w:tc>
          <w:tcPr>
            <w:tcW w:w="1061" w:type="dxa"/>
          </w:tcPr>
          <w:p>
            <w:pPr>
              <w:pStyle w:val="TableParagraph"/>
              <w:spacing w:line="275" w:lineRule="exact"/>
              <w:ind w:left="647"/>
              <w:rPr>
                <w:i/>
                <w:sz w:val="24"/>
              </w:rPr>
            </w:pPr>
            <w:r>
              <w:rPr>
                <w:i/>
                <w:spacing w:val="-10"/>
                <w:sz w:val="24"/>
              </w:rPr>
              <w:t>2</w:t>
            </w:r>
          </w:p>
        </w:tc>
        <w:tc>
          <w:tcPr>
            <w:tcW w:w="1472" w:type="dxa"/>
          </w:tcPr>
          <w:p>
            <w:pPr>
              <w:pStyle w:val="TableParagraph"/>
              <w:spacing w:line="275" w:lineRule="exact"/>
              <w:ind w:left="5" w:right="49"/>
              <w:jc w:val="center"/>
              <w:rPr>
                <w:i/>
                <w:sz w:val="24"/>
              </w:rPr>
            </w:pPr>
            <w:r>
              <w:rPr>
                <w:i/>
                <w:spacing w:val="-10"/>
                <w:sz w:val="24"/>
              </w:rPr>
              <w:t>3</w:t>
            </w:r>
          </w:p>
        </w:tc>
        <w:tc>
          <w:tcPr>
            <w:tcW w:w="1431" w:type="dxa"/>
          </w:tcPr>
          <w:p>
            <w:pPr>
              <w:pStyle w:val="TableParagraph"/>
              <w:spacing w:line="275" w:lineRule="exact"/>
              <w:ind w:left="113"/>
              <w:jc w:val="center"/>
              <w:rPr>
                <w:i/>
                <w:sz w:val="24"/>
              </w:rPr>
            </w:pPr>
            <w:r>
              <w:rPr>
                <w:i/>
                <w:spacing w:val="-10"/>
                <w:sz w:val="24"/>
              </w:rPr>
              <w:t>4</w:t>
            </w:r>
          </w:p>
        </w:tc>
        <w:tc>
          <w:tcPr>
            <w:tcW w:w="1323" w:type="dxa"/>
          </w:tcPr>
          <w:p>
            <w:pPr>
              <w:pStyle w:val="TableParagraph"/>
              <w:spacing w:line="275" w:lineRule="exact"/>
              <w:ind w:left="100"/>
              <w:jc w:val="center"/>
              <w:rPr>
                <w:i/>
                <w:sz w:val="24"/>
              </w:rPr>
            </w:pPr>
            <w:r>
              <w:rPr>
                <w:i/>
                <w:spacing w:val="-10"/>
                <w:sz w:val="24"/>
              </w:rPr>
              <w:t>5</w:t>
            </w:r>
          </w:p>
        </w:tc>
        <w:tc>
          <w:tcPr>
            <w:tcW w:w="1528" w:type="dxa"/>
          </w:tcPr>
          <w:p>
            <w:pPr>
              <w:pStyle w:val="TableParagraph"/>
              <w:spacing w:line="275" w:lineRule="exact"/>
              <w:ind w:right="102"/>
              <w:jc w:val="center"/>
              <w:rPr>
                <w:i/>
                <w:sz w:val="24"/>
              </w:rPr>
            </w:pPr>
            <w:r>
              <w:rPr>
                <w:i/>
                <w:spacing w:val="-10"/>
                <w:sz w:val="24"/>
              </w:rPr>
              <w:t>6</w:t>
            </w:r>
          </w:p>
        </w:tc>
        <w:tc>
          <w:tcPr>
            <w:tcW w:w="1134" w:type="dxa"/>
          </w:tcPr>
          <w:p>
            <w:pPr>
              <w:pStyle w:val="TableParagraph"/>
              <w:spacing w:line="275" w:lineRule="exact"/>
              <w:ind w:left="645"/>
              <w:rPr>
                <w:i/>
                <w:sz w:val="24"/>
              </w:rPr>
            </w:pPr>
            <w:r>
              <w:rPr>
                <w:i/>
                <w:spacing w:val="-10"/>
                <w:sz w:val="24"/>
              </w:rPr>
              <w:t>7</w:t>
            </w:r>
          </w:p>
        </w:tc>
      </w:tr>
      <w:tr>
        <w:trPr>
          <w:trHeight w:val="316" w:hRule="atLeast"/>
        </w:trPr>
        <w:tc>
          <w:tcPr>
            <w:tcW w:w="1328" w:type="dxa"/>
          </w:tcPr>
          <w:p>
            <w:pPr>
              <w:pStyle w:val="TableParagraph"/>
              <w:spacing w:line="275" w:lineRule="exact"/>
              <w:ind w:right="562"/>
              <w:jc w:val="right"/>
              <w:rPr>
                <w:sz w:val="24"/>
              </w:rPr>
            </w:pPr>
            <w:r>
              <w:rPr>
                <w:spacing w:val="-5"/>
                <w:sz w:val="24"/>
              </w:rPr>
              <w:t>1.</w:t>
            </w:r>
          </w:p>
        </w:tc>
        <w:tc>
          <w:tcPr>
            <w:tcW w:w="1061" w:type="dxa"/>
          </w:tcPr>
          <w:p>
            <w:pPr>
              <w:pStyle w:val="TableParagraph"/>
              <w:rPr>
                <w:sz w:val="22"/>
              </w:rPr>
            </w:pPr>
          </w:p>
        </w:tc>
        <w:tc>
          <w:tcPr>
            <w:tcW w:w="1472" w:type="dxa"/>
          </w:tcPr>
          <w:p>
            <w:pPr>
              <w:pStyle w:val="TableParagraph"/>
              <w:rPr>
                <w:sz w:val="22"/>
              </w:rPr>
            </w:pPr>
          </w:p>
        </w:tc>
        <w:tc>
          <w:tcPr>
            <w:tcW w:w="1431" w:type="dxa"/>
          </w:tcPr>
          <w:p>
            <w:pPr>
              <w:pStyle w:val="TableParagraph"/>
              <w:rPr>
                <w:sz w:val="22"/>
              </w:rPr>
            </w:pPr>
          </w:p>
        </w:tc>
        <w:tc>
          <w:tcPr>
            <w:tcW w:w="1323" w:type="dxa"/>
          </w:tcPr>
          <w:p>
            <w:pPr>
              <w:pStyle w:val="TableParagraph"/>
              <w:rPr>
                <w:sz w:val="22"/>
              </w:rPr>
            </w:pPr>
          </w:p>
        </w:tc>
        <w:tc>
          <w:tcPr>
            <w:tcW w:w="1528" w:type="dxa"/>
          </w:tcPr>
          <w:p>
            <w:pPr>
              <w:pStyle w:val="TableParagraph"/>
              <w:rPr>
                <w:sz w:val="22"/>
              </w:rPr>
            </w:pPr>
          </w:p>
        </w:tc>
        <w:tc>
          <w:tcPr>
            <w:tcW w:w="1134" w:type="dxa"/>
          </w:tcPr>
          <w:p>
            <w:pPr>
              <w:pStyle w:val="TableParagraph"/>
              <w:rPr>
                <w:sz w:val="22"/>
              </w:rPr>
            </w:pPr>
          </w:p>
        </w:tc>
      </w:tr>
      <w:tr>
        <w:trPr>
          <w:trHeight w:val="318" w:hRule="atLeast"/>
        </w:trPr>
        <w:tc>
          <w:tcPr>
            <w:tcW w:w="1328" w:type="dxa"/>
          </w:tcPr>
          <w:p>
            <w:pPr>
              <w:pStyle w:val="TableParagraph"/>
              <w:spacing w:line="275" w:lineRule="exact"/>
              <w:ind w:right="562"/>
              <w:jc w:val="right"/>
              <w:rPr>
                <w:sz w:val="24"/>
              </w:rPr>
            </w:pPr>
            <w:r>
              <w:rPr>
                <w:spacing w:val="-5"/>
                <w:sz w:val="24"/>
              </w:rPr>
              <w:t>2.</w:t>
            </w:r>
          </w:p>
        </w:tc>
        <w:tc>
          <w:tcPr>
            <w:tcW w:w="1061" w:type="dxa"/>
          </w:tcPr>
          <w:p>
            <w:pPr>
              <w:pStyle w:val="TableParagraph"/>
              <w:rPr>
                <w:sz w:val="22"/>
              </w:rPr>
            </w:pPr>
          </w:p>
        </w:tc>
        <w:tc>
          <w:tcPr>
            <w:tcW w:w="1472" w:type="dxa"/>
          </w:tcPr>
          <w:p>
            <w:pPr>
              <w:pStyle w:val="TableParagraph"/>
              <w:rPr>
                <w:sz w:val="22"/>
              </w:rPr>
            </w:pPr>
          </w:p>
        </w:tc>
        <w:tc>
          <w:tcPr>
            <w:tcW w:w="1431" w:type="dxa"/>
          </w:tcPr>
          <w:p>
            <w:pPr>
              <w:pStyle w:val="TableParagraph"/>
              <w:rPr>
                <w:sz w:val="22"/>
              </w:rPr>
            </w:pPr>
          </w:p>
        </w:tc>
        <w:tc>
          <w:tcPr>
            <w:tcW w:w="1323" w:type="dxa"/>
          </w:tcPr>
          <w:p>
            <w:pPr>
              <w:pStyle w:val="TableParagraph"/>
              <w:rPr>
                <w:sz w:val="22"/>
              </w:rPr>
            </w:pPr>
          </w:p>
        </w:tc>
        <w:tc>
          <w:tcPr>
            <w:tcW w:w="1528" w:type="dxa"/>
          </w:tcPr>
          <w:p>
            <w:pPr>
              <w:pStyle w:val="TableParagraph"/>
              <w:rPr>
                <w:sz w:val="22"/>
              </w:rPr>
            </w:pPr>
          </w:p>
        </w:tc>
        <w:tc>
          <w:tcPr>
            <w:tcW w:w="1134" w:type="dxa"/>
          </w:tcPr>
          <w:p>
            <w:pPr>
              <w:pStyle w:val="TableParagraph"/>
              <w:rPr>
                <w:sz w:val="22"/>
              </w:rPr>
            </w:pPr>
          </w:p>
        </w:tc>
      </w:tr>
      <w:tr>
        <w:trPr>
          <w:trHeight w:val="316" w:hRule="atLeast"/>
        </w:trPr>
        <w:tc>
          <w:tcPr>
            <w:tcW w:w="1328" w:type="dxa"/>
          </w:tcPr>
          <w:p>
            <w:pPr>
              <w:pStyle w:val="TableParagraph"/>
              <w:rPr>
                <w:sz w:val="22"/>
              </w:rPr>
            </w:pPr>
          </w:p>
        </w:tc>
        <w:tc>
          <w:tcPr>
            <w:tcW w:w="1061" w:type="dxa"/>
          </w:tcPr>
          <w:p>
            <w:pPr>
              <w:pStyle w:val="TableParagraph"/>
              <w:rPr>
                <w:sz w:val="22"/>
              </w:rPr>
            </w:pPr>
          </w:p>
        </w:tc>
        <w:tc>
          <w:tcPr>
            <w:tcW w:w="1472" w:type="dxa"/>
          </w:tcPr>
          <w:p>
            <w:pPr>
              <w:pStyle w:val="TableParagraph"/>
              <w:rPr>
                <w:sz w:val="22"/>
              </w:rPr>
            </w:pPr>
          </w:p>
        </w:tc>
        <w:tc>
          <w:tcPr>
            <w:tcW w:w="1431" w:type="dxa"/>
          </w:tcPr>
          <w:p>
            <w:pPr>
              <w:pStyle w:val="TableParagraph"/>
              <w:rPr>
                <w:sz w:val="22"/>
              </w:rPr>
            </w:pPr>
          </w:p>
        </w:tc>
        <w:tc>
          <w:tcPr>
            <w:tcW w:w="1323" w:type="dxa"/>
          </w:tcPr>
          <w:p>
            <w:pPr>
              <w:pStyle w:val="TableParagraph"/>
              <w:rPr>
                <w:sz w:val="22"/>
              </w:rPr>
            </w:pPr>
          </w:p>
        </w:tc>
        <w:tc>
          <w:tcPr>
            <w:tcW w:w="1528" w:type="dxa"/>
          </w:tcPr>
          <w:p>
            <w:pPr>
              <w:pStyle w:val="TableParagraph"/>
              <w:rPr>
                <w:sz w:val="22"/>
              </w:rPr>
            </w:pPr>
          </w:p>
        </w:tc>
        <w:tc>
          <w:tcPr>
            <w:tcW w:w="1134" w:type="dxa"/>
          </w:tcPr>
          <w:p>
            <w:pPr>
              <w:pStyle w:val="TableParagraph"/>
              <w:rPr>
                <w:sz w:val="22"/>
              </w:rPr>
            </w:pP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67"/>
        <w:rPr>
          <w:b/>
          <w:sz w:val="20"/>
        </w:rPr>
      </w:pPr>
      <w:r>
        <w:rPr>
          <w:b/>
          <w:sz w:val="20"/>
        </w:rPr>
        <mc:AlternateContent>
          <mc:Choice Requires="wps">
            <w:drawing>
              <wp:anchor distT="0" distB="0" distL="0" distR="0" allowOverlap="1" layoutInCell="1" locked="0" behindDoc="1" simplePos="0" relativeHeight="487613952">
                <wp:simplePos x="0" y="0"/>
                <wp:positionH relativeFrom="page">
                  <wp:posOffset>914704</wp:posOffset>
                </wp:positionH>
                <wp:positionV relativeFrom="paragraph">
                  <wp:posOffset>204286</wp:posOffset>
                </wp:positionV>
                <wp:extent cx="1829435" cy="7620"/>
                <wp:effectExtent l="0" t="0" r="0" b="0"/>
                <wp:wrapTopAndBottom/>
                <wp:docPr id="56" name="Graphic 56"/>
                <wp:cNvGraphicFramePr>
                  <a:graphicFrameLocks/>
                </wp:cNvGraphicFramePr>
                <a:graphic>
                  <a:graphicData uri="http://schemas.microsoft.com/office/word/2010/wordprocessingShape">
                    <wps:wsp>
                      <wps:cNvPr id="56" name="Graphic 56"/>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6.085566pt;width:144.020pt;height:.60004pt;mso-position-horizontal-relative:page;mso-position-vertical-relative:paragraph;z-index:-15702528;mso-wrap-distance-left:0;mso-wrap-distance-right:0" id="docshape56" filled="true" fillcolor="#000000" stroked="false">
                <v:fill type="solid"/>
                <w10:wrap type="topAndBottom"/>
              </v:rect>
            </w:pict>
          </mc:Fallback>
        </mc:AlternateContent>
      </w:r>
    </w:p>
    <w:p>
      <w:pPr>
        <w:spacing w:before="103"/>
        <w:ind w:left="732" w:right="823" w:firstLine="0"/>
        <w:jc w:val="left"/>
        <w:rPr>
          <w:sz w:val="20"/>
        </w:rPr>
      </w:pPr>
      <w:bookmarkStart w:name="_bookmark125" w:id="126"/>
      <w:bookmarkEnd w:id="126"/>
      <w:r>
        <w:rPr/>
      </w:r>
      <w:r>
        <w:rPr>
          <w:sz w:val="20"/>
          <w:vertAlign w:val="superscript"/>
        </w:rPr>
        <w:t>126</w:t>
      </w:r>
      <w:r>
        <w:rPr>
          <w:spacing w:val="-4"/>
          <w:sz w:val="20"/>
          <w:vertAlign w:val="baseline"/>
        </w:rPr>
        <w:t> </w:t>
      </w:r>
      <w:r>
        <w:rPr>
          <w:sz w:val="20"/>
          <w:vertAlign w:val="baseline"/>
        </w:rPr>
        <w:t>Substituted</w:t>
      </w:r>
      <w:r>
        <w:rPr>
          <w:spacing w:val="-3"/>
          <w:sz w:val="20"/>
          <w:vertAlign w:val="baseline"/>
        </w:rPr>
        <w:t> </w:t>
      </w:r>
      <w:r>
        <w:rPr>
          <w:sz w:val="20"/>
          <w:vertAlign w:val="baseline"/>
        </w:rPr>
        <w:t>by</w:t>
      </w:r>
      <w:r>
        <w:rPr>
          <w:spacing w:val="-3"/>
          <w:sz w:val="20"/>
          <w:vertAlign w:val="baseline"/>
        </w:rPr>
        <w:t> </w:t>
      </w:r>
      <w:r>
        <w:rPr>
          <w:sz w:val="20"/>
          <w:vertAlign w:val="baseline"/>
        </w:rPr>
        <w:t>Notification</w:t>
      </w:r>
      <w:r>
        <w:rPr>
          <w:spacing w:val="-5"/>
          <w:sz w:val="20"/>
          <w:vertAlign w:val="baseline"/>
        </w:rPr>
        <w:t> </w:t>
      </w:r>
      <w:r>
        <w:rPr>
          <w:sz w:val="20"/>
          <w:vertAlign w:val="baseline"/>
        </w:rPr>
        <w:t>No.</w:t>
      </w:r>
      <w:r>
        <w:rPr>
          <w:spacing w:val="-4"/>
          <w:sz w:val="20"/>
          <w:vertAlign w:val="baseline"/>
        </w:rPr>
        <w:t> </w:t>
      </w:r>
      <w:r>
        <w:rPr>
          <w:sz w:val="20"/>
          <w:vertAlign w:val="baseline"/>
        </w:rPr>
        <w:t>IBBI/2019-20/GN/REG053</w:t>
      </w:r>
      <w:r>
        <w:rPr>
          <w:spacing w:val="-5"/>
          <w:sz w:val="20"/>
          <w:vertAlign w:val="baseline"/>
        </w:rPr>
        <w:t> </w:t>
      </w:r>
      <w:r>
        <w:rPr>
          <w:sz w:val="20"/>
          <w:vertAlign w:val="baseline"/>
        </w:rPr>
        <w:t>dated</w:t>
      </w:r>
      <w:r>
        <w:rPr>
          <w:spacing w:val="-3"/>
          <w:sz w:val="20"/>
          <w:vertAlign w:val="baseline"/>
        </w:rPr>
        <w:t> </w:t>
      </w:r>
      <w:r>
        <w:rPr>
          <w:sz w:val="20"/>
          <w:vertAlign w:val="baseline"/>
        </w:rPr>
        <w:t>6</w:t>
      </w:r>
      <w:r>
        <w:rPr>
          <w:sz w:val="20"/>
          <w:vertAlign w:val="superscript"/>
        </w:rPr>
        <w:t>th</w:t>
      </w:r>
      <w:r>
        <w:rPr>
          <w:spacing w:val="-4"/>
          <w:sz w:val="20"/>
          <w:vertAlign w:val="baseline"/>
        </w:rPr>
        <w:t> </w:t>
      </w:r>
      <w:r>
        <w:rPr>
          <w:sz w:val="20"/>
          <w:vertAlign w:val="baseline"/>
        </w:rPr>
        <w:t>January,</w:t>
      </w:r>
      <w:r>
        <w:rPr>
          <w:spacing w:val="-6"/>
          <w:sz w:val="20"/>
          <w:vertAlign w:val="baseline"/>
        </w:rPr>
        <w:t> </w:t>
      </w:r>
      <w:r>
        <w:rPr>
          <w:sz w:val="20"/>
          <w:vertAlign w:val="baseline"/>
        </w:rPr>
        <w:t>2020</w:t>
      </w:r>
      <w:r>
        <w:rPr>
          <w:spacing w:val="-3"/>
          <w:sz w:val="20"/>
          <w:vertAlign w:val="baseline"/>
        </w:rPr>
        <w:t> </w:t>
      </w:r>
      <w:r>
        <w:rPr>
          <w:sz w:val="20"/>
          <w:vertAlign w:val="baseline"/>
        </w:rPr>
        <w:t>(w.e.f.</w:t>
      </w:r>
      <w:r>
        <w:rPr>
          <w:spacing w:val="-4"/>
          <w:sz w:val="20"/>
          <w:vertAlign w:val="baseline"/>
        </w:rPr>
        <w:t> </w:t>
      </w:r>
      <w:r>
        <w:rPr>
          <w:sz w:val="20"/>
          <w:vertAlign w:val="baseline"/>
        </w:rPr>
        <w:t>06-01-2020). Prior to substitution it stood as under:</w:t>
      </w:r>
    </w:p>
    <w:p>
      <w:pPr>
        <w:spacing w:before="1"/>
        <w:ind w:left="732" w:right="0" w:firstLine="0"/>
        <w:jc w:val="left"/>
        <w:rPr>
          <w:sz w:val="20"/>
        </w:rPr>
      </w:pPr>
      <w:r>
        <w:rPr>
          <w:spacing w:val="-2"/>
          <w:sz w:val="20"/>
        </w:rPr>
        <w:t>“</w:t>
      </w:r>
      <w:r>
        <w:rPr>
          <w:b/>
          <w:spacing w:val="-2"/>
          <w:sz w:val="20"/>
        </w:rPr>
        <w:t>ASSETS</w:t>
      </w:r>
      <w:r>
        <w:rPr>
          <w:spacing w:val="-2"/>
          <w:sz w:val="20"/>
        </w:rPr>
        <w:t>”.</w:t>
      </w:r>
    </w:p>
    <w:sectPr>
      <w:pgSz w:w="11900" w:h="16850"/>
      <w:pgMar w:header="0" w:footer="1049" w:top="1940" w:bottom="1240" w:left="708"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Arial MT">
    <w:altName w:val="Arial MT"/>
    <w:charset w:val="1"/>
    <w:family w:val="swiss"/>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60032">
              <wp:simplePos x="0" y="0"/>
              <wp:positionH relativeFrom="page">
                <wp:posOffset>3689730</wp:posOffset>
              </wp:positionH>
              <wp:positionV relativeFrom="page">
                <wp:posOffset>9888253</wp:posOffset>
              </wp:positionV>
              <wp:extent cx="17780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77800" cy="194310"/>
                      </a:xfrm>
                      <a:prstGeom prst="rect">
                        <a:avLst/>
                      </a:prstGeom>
                    </wps:spPr>
                    <wps:txbx>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0.529999pt;margin-top:778.60260pt;width:14pt;height:15.3pt;mso-position-horizontal-relative:page;mso-position-vertical-relative:page;z-index:-20456448" type="#_x0000_t202" id="docshape1"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60544">
              <wp:simplePos x="0" y="0"/>
              <wp:positionH relativeFrom="page">
                <wp:posOffset>914704</wp:posOffset>
              </wp:positionH>
              <wp:positionV relativeFrom="page">
                <wp:posOffset>9532314</wp:posOffset>
              </wp:positionV>
              <wp:extent cx="1829435" cy="762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750.575928pt;width:144.020pt;height:.60004pt;mso-position-horizontal-relative:page;mso-position-vertical-relative:page;z-index:-20455936" id="docshape4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2861056">
              <wp:simplePos x="0" y="0"/>
              <wp:positionH relativeFrom="page">
                <wp:posOffset>3664330</wp:posOffset>
              </wp:positionH>
              <wp:positionV relativeFrom="page">
                <wp:posOffset>9888253</wp:posOffset>
              </wp:positionV>
              <wp:extent cx="241300" cy="19431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51</w:t>
                          </w:r>
                          <w:r>
                            <w:rPr>
                              <w:spacing w:val="-5"/>
                            </w:rPr>
                            <w:fldChar w:fldCharType="end"/>
                          </w:r>
                        </w:p>
                      </w:txbxContent>
                    </wps:txbx>
                    <wps:bodyPr wrap="square" lIns="0" tIns="0" rIns="0" bIns="0" rtlCol="0">
                      <a:noAutofit/>
                    </wps:bodyPr>
                  </wps:wsp>
                </a:graphicData>
              </a:graphic>
            </wp:anchor>
          </w:drawing>
        </mc:Choice>
        <mc:Fallback>
          <w:pict>
            <v:shape style="position:absolute;margin-left:288.529999pt;margin-top:778.60260pt;width:19pt;height:15.3pt;mso-position-horizontal-relative:page;mso-position-vertical-relative:page;z-index:-20455424" type="#_x0000_t202" id="docshape47"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51</w:t>
                    </w:r>
                    <w:r>
                      <w:rPr>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61568">
              <wp:simplePos x="0" y="0"/>
              <wp:positionH relativeFrom="page">
                <wp:posOffset>3664330</wp:posOffset>
              </wp:positionH>
              <wp:positionV relativeFrom="page">
                <wp:posOffset>9888253</wp:posOffset>
              </wp:positionV>
              <wp:extent cx="241300" cy="19431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52</w:t>
                          </w:r>
                          <w:r>
                            <w:rPr>
                              <w:spacing w:val="-5"/>
                            </w:rPr>
                            <w:fldChar w:fldCharType="end"/>
                          </w:r>
                        </w:p>
                      </w:txbxContent>
                    </wps:txbx>
                    <wps:bodyPr wrap="square" lIns="0" tIns="0" rIns="0" bIns="0" rtlCol="0">
                      <a:noAutofit/>
                    </wps:bodyPr>
                  </wps:wsp>
                </a:graphicData>
              </a:graphic>
            </wp:anchor>
          </w:drawing>
        </mc:Choice>
        <mc:Fallback>
          <w:pict>
            <v:shape style="position:absolute;margin-left:288.529999pt;margin-top:778.60260pt;width:19pt;height:15.3pt;mso-position-horizontal-relative:page;mso-position-vertical-relative:page;z-index:-20454912" type="#_x0000_t202" id="docshape48"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52</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6">
    <w:multiLevelType w:val="hybridMultilevel"/>
    <w:lvl w:ilvl="0">
      <w:start w:val="1"/>
      <w:numFmt w:val="decimal"/>
      <w:lvlText w:val="%1."/>
      <w:lvlJc w:val="left"/>
      <w:pPr>
        <w:ind w:left="1092"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38" w:hanging="360"/>
      </w:pPr>
      <w:rPr>
        <w:rFonts w:hint="default"/>
        <w:lang w:val="en-US" w:eastAsia="en-US" w:bidi="ar-SA"/>
      </w:rPr>
    </w:lvl>
    <w:lvl w:ilvl="2">
      <w:start w:val="0"/>
      <w:numFmt w:val="bullet"/>
      <w:lvlText w:val="•"/>
      <w:lvlJc w:val="left"/>
      <w:pPr>
        <w:ind w:left="2976" w:hanging="360"/>
      </w:pPr>
      <w:rPr>
        <w:rFonts w:hint="default"/>
        <w:lang w:val="en-US" w:eastAsia="en-US" w:bidi="ar-SA"/>
      </w:rPr>
    </w:lvl>
    <w:lvl w:ilvl="3">
      <w:start w:val="0"/>
      <w:numFmt w:val="bullet"/>
      <w:lvlText w:val="•"/>
      <w:lvlJc w:val="left"/>
      <w:pPr>
        <w:ind w:left="3914" w:hanging="360"/>
      </w:pPr>
      <w:rPr>
        <w:rFonts w:hint="default"/>
        <w:lang w:val="en-US" w:eastAsia="en-US" w:bidi="ar-SA"/>
      </w:rPr>
    </w:lvl>
    <w:lvl w:ilvl="4">
      <w:start w:val="0"/>
      <w:numFmt w:val="bullet"/>
      <w:lvlText w:val="•"/>
      <w:lvlJc w:val="left"/>
      <w:pPr>
        <w:ind w:left="4853" w:hanging="360"/>
      </w:pPr>
      <w:rPr>
        <w:rFonts w:hint="default"/>
        <w:lang w:val="en-US" w:eastAsia="en-US" w:bidi="ar-SA"/>
      </w:rPr>
    </w:lvl>
    <w:lvl w:ilvl="5">
      <w:start w:val="0"/>
      <w:numFmt w:val="bullet"/>
      <w:lvlText w:val="•"/>
      <w:lvlJc w:val="left"/>
      <w:pPr>
        <w:ind w:left="5791" w:hanging="360"/>
      </w:pPr>
      <w:rPr>
        <w:rFonts w:hint="default"/>
        <w:lang w:val="en-US" w:eastAsia="en-US" w:bidi="ar-SA"/>
      </w:rPr>
    </w:lvl>
    <w:lvl w:ilvl="6">
      <w:start w:val="0"/>
      <w:numFmt w:val="bullet"/>
      <w:lvlText w:val="•"/>
      <w:lvlJc w:val="left"/>
      <w:pPr>
        <w:ind w:left="6729" w:hanging="360"/>
      </w:pPr>
      <w:rPr>
        <w:rFonts w:hint="default"/>
        <w:lang w:val="en-US" w:eastAsia="en-US" w:bidi="ar-SA"/>
      </w:rPr>
    </w:lvl>
    <w:lvl w:ilvl="7">
      <w:start w:val="0"/>
      <w:numFmt w:val="bullet"/>
      <w:lvlText w:val="•"/>
      <w:lvlJc w:val="left"/>
      <w:pPr>
        <w:ind w:left="7668" w:hanging="360"/>
      </w:pPr>
      <w:rPr>
        <w:rFonts w:hint="default"/>
        <w:lang w:val="en-US" w:eastAsia="en-US" w:bidi="ar-SA"/>
      </w:rPr>
    </w:lvl>
    <w:lvl w:ilvl="8">
      <w:start w:val="0"/>
      <w:numFmt w:val="bullet"/>
      <w:lvlText w:val="•"/>
      <w:lvlJc w:val="left"/>
      <w:pPr>
        <w:ind w:left="8606" w:hanging="360"/>
      </w:pPr>
      <w:rPr>
        <w:rFonts w:hint="default"/>
        <w:lang w:val="en-US" w:eastAsia="en-US" w:bidi="ar-SA"/>
      </w:rPr>
    </w:lvl>
  </w:abstractNum>
  <w:abstractNum w:abstractNumId="83">
    <w:multiLevelType w:val="hybridMultilevel"/>
    <w:lvl w:ilvl="0">
      <w:start w:val="1"/>
      <w:numFmt w:val="decimal"/>
      <w:lvlText w:val="%1."/>
      <w:lvlJc w:val="left"/>
      <w:pPr>
        <w:ind w:left="972" w:hanging="240"/>
        <w:jc w:val="left"/>
      </w:pPr>
      <w:rPr>
        <w:rFonts w:hint="default" w:ascii="Times New Roman" w:hAnsi="Times New Roman" w:eastAsia="Times New Roman" w:cs="Times New Roman"/>
        <w:b w:val="0"/>
        <w:bCs w:val="0"/>
        <w:i/>
        <w:iCs/>
        <w:color w:val="221F1F"/>
        <w:spacing w:val="0"/>
        <w:w w:val="100"/>
        <w:sz w:val="24"/>
        <w:szCs w:val="24"/>
        <w:lang w:val="en-US" w:eastAsia="en-US" w:bidi="ar-SA"/>
      </w:rPr>
    </w:lvl>
    <w:lvl w:ilvl="1">
      <w:start w:val="0"/>
      <w:numFmt w:val="bullet"/>
      <w:lvlText w:val="•"/>
      <w:lvlJc w:val="left"/>
      <w:pPr>
        <w:ind w:left="1930" w:hanging="240"/>
      </w:pPr>
      <w:rPr>
        <w:rFonts w:hint="default"/>
        <w:lang w:val="en-US" w:eastAsia="en-US" w:bidi="ar-SA"/>
      </w:rPr>
    </w:lvl>
    <w:lvl w:ilvl="2">
      <w:start w:val="0"/>
      <w:numFmt w:val="bullet"/>
      <w:lvlText w:val="•"/>
      <w:lvlJc w:val="left"/>
      <w:pPr>
        <w:ind w:left="2880" w:hanging="240"/>
      </w:pPr>
      <w:rPr>
        <w:rFonts w:hint="default"/>
        <w:lang w:val="en-US" w:eastAsia="en-US" w:bidi="ar-SA"/>
      </w:rPr>
    </w:lvl>
    <w:lvl w:ilvl="3">
      <w:start w:val="0"/>
      <w:numFmt w:val="bullet"/>
      <w:lvlText w:val="•"/>
      <w:lvlJc w:val="left"/>
      <w:pPr>
        <w:ind w:left="3830" w:hanging="240"/>
      </w:pPr>
      <w:rPr>
        <w:rFonts w:hint="default"/>
        <w:lang w:val="en-US" w:eastAsia="en-US" w:bidi="ar-SA"/>
      </w:rPr>
    </w:lvl>
    <w:lvl w:ilvl="4">
      <w:start w:val="0"/>
      <w:numFmt w:val="bullet"/>
      <w:lvlText w:val="•"/>
      <w:lvlJc w:val="left"/>
      <w:pPr>
        <w:ind w:left="4781" w:hanging="240"/>
      </w:pPr>
      <w:rPr>
        <w:rFonts w:hint="default"/>
        <w:lang w:val="en-US" w:eastAsia="en-US" w:bidi="ar-SA"/>
      </w:rPr>
    </w:lvl>
    <w:lvl w:ilvl="5">
      <w:start w:val="0"/>
      <w:numFmt w:val="bullet"/>
      <w:lvlText w:val="•"/>
      <w:lvlJc w:val="left"/>
      <w:pPr>
        <w:ind w:left="5731" w:hanging="240"/>
      </w:pPr>
      <w:rPr>
        <w:rFonts w:hint="default"/>
        <w:lang w:val="en-US" w:eastAsia="en-US" w:bidi="ar-SA"/>
      </w:rPr>
    </w:lvl>
    <w:lvl w:ilvl="6">
      <w:start w:val="0"/>
      <w:numFmt w:val="bullet"/>
      <w:lvlText w:val="•"/>
      <w:lvlJc w:val="left"/>
      <w:pPr>
        <w:ind w:left="6681" w:hanging="240"/>
      </w:pPr>
      <w:rPr>
        <w:rFonts w:hint="default"/>
        <w:lang w:val="en-US" w:eastAsia="en-US" w:bidi="ar-SA"/>
      </w:rPr>
    </w:lvl>
    <w:lvl w:ilvl="7">
      <w:start w:val="0"/>
      <w:numFmt w:val="bullet"/>
      <w:lvlText w:val="•"/>
      <w:lvlJc w:val="left"/>
      <w:pPr>
        <w:ind w:left="7632" w:hanging="240"/>
      </w:pPr>
      <w:rPr>
        <w:rFonts w:hint="default"/>
        <w:lang w:val="en-US" w:eastAsia="en-US" w:bidi="ar-SA"/>
      </w:rPr>
    </w:lvl>
    <w:lvl w:ilvl="8">
      <w:start w:val="0"/>
      <w:numFmt w:val="bullet"/>
      <w:lvlText w:val="•"/>
      <w:lvlJc w:val="left"/>
      <w:pPr>
        <w:ind w:left="8582" w:hanging="240"/>
      </w:pPr>
      <w:rPr>
        <w:rFonts w:hint="default"/>
        <w:lang w:val="en-US" w:eastAsia="en-US" w:bidi="ar-SA"/>
      </w:rPr>
    </w:lvl>
  </w:abstractNum>
  <w:abstractNum w:abstractNumId="82">
    <w:multiLevelType w:val="hybridMultilevel"/>
    <w:lvl w:ilvl="0">
      <w:start w:val="1"/>
      <w:numFmt w:val="decimal"/>
      <w:lvlText w:val="%1."/>
      <w:lvlJc w:val="left"/>
      <w:pPr>
        <w:ind w:left="972" w:hanging="240"/>
        <w:jc w:val="left"/>
      </w:pPr>
      <w:rPr>
        <w:rFonts w:hint="default" w:ascii="Times New Roman" w:hAnsi="Times New Roman" w:eastAsia="Times New Roman" w:cs="Times New Roman"/>
        <w:b w:val="0"/>
        <w:bCs w:val="0"/>
        <w:i w:val="0"/>
        <w:iCs w:val="0"/>
        <w:color w:val="221F1F"/>
        <w:spacing w:val="0"/>
        <w:w w:val="100"/>
        <w:sz w:val="24"/>
        <w:szCs w:val="24"/>
        <w:lang w:val="en-US" w:eastAsia="en-US" w:bidi="ar-SA"/>
      </w:rPr>
    </w:lvl>
    <w:lvl w:ilvl="1">
      <w:start w:val="0"/>
      <w:numFmt w:val="bullet"/>
      <w:lvlText w:val="•"/>
      <w:lvlJc w:val="left"/>
      <w:pPr>
        <w:ind w:left="1930" w:hanging="240"/>
      </w:pPr>
      <w:rPr>
        <w:rFonts w:hint="default"/>
        <w:lang w:val="en-US" w:eastAsia="en-US" w:bidi="ar-SA"/>
      </w:rPr>
    </w:lvl>
    <w:lvl w:ilvl="2">
      <w:start w:val="0"/>
      <w:numFmt w:val="bullet"/>
      <w:lvlText w:val="•"/>
      <w:lvlJc w:val="left"/>
      <w:pPr>
        <w:ind w:left="2880" w:hanging="240"/>
      </w:pPr>
      <w:rPr>
        <w:rFonts w:hint="default"/>
        <w:lang w:val="en-US" w:eastAsia="en-US" w:bidi="ar-SA"/>
      </w:rPr>
    </w:lvl>
    <w:lvl w:ilvl="3">
      <w:start w:val="0"/>
      <w:numFmt w:val="bullet"/>
      <w:lvlText w:val="•"/>
      <w:lvlJc w:val="left"/>
      <w:pPr>
        <w:ind w:left="3830" w:hanging="240"/>
      </w:pPr>
      <w:rPr>
        <w:rFonts w:hint="default"/>
        <w:lang w:val="en-US" w:eastAsia="en-US" w:bidi="ar-SA"/>
      </w:rPr>
    </w:lvl>
    <w:lvl w:ilvl="4">
      <w:start w:val="0"/>
      <w:numFmt w:val="bullet"/>
      <w:lvlText w:val="•"/>
      <w:lvlJc w:val="left"/>
      <w:pPr>
        <w:ind w:left="4781" w:hanging="240"/>
      </w:pPr>
      <w:rPr>
        <w:rFonts w:hint="default"/>
        <w:lang w:val="en-US" w:eastAsia="en-US" w:bidi="ar-SA"/>
      </w:rPr>
    </w:lvl>
    <w:lvl w:ilvl="5">
      <w:start w:val="0"/>
      <w:numFmt w:val="bullet"/>
      <w:lvlText w:val="•"/>
      <w:lvlJc w:val="left"/>
      <w:pPr>
        <w:ind w:left="5731" w:hanging="240"/>
      </w:pPr>
      <w:rPr>
        <w:rFonts w:hint="default"/>
        <w:lang w:val="en-US" w:eastAsia="en-US" w:bidi="ar-SA"/>
      </w:rPr>
    </w:lvl>
    <w:lvl w:ilvl="6">
      <w:start w:val="0"/>
      <w:numFmt w:val="bullet"/>
      <w:lvlText w:val="•"/>
      <w:lvlJc w:val="left"/>
      <w:pPr>
        <w:ind w:left="6681" w:hanging="240"/>
      </w:pPr>
      <w:rPr>
        <w:rFonts w:hint="default"/>
        <w:lang w:val="en-US" w:eastAsia="en-US" w:bidi="ar-SA"/>
      </w:rPr>
    </w:lvl>
    <w:lvl w:ilvl="7">
      <w:start w:val="0"/>
      <w:numFmt w:val="bullet"/>
      <w:lvlText w:val="•"/>
      <w:lvlJc w:val="left"/>
      <w:pPr>
        <w:ind w:left="7632" w:hanging="240"/>
      </w:pPr>
      <w:rPr>
        <w:rFonts w:hint="default"/>
        <w:lang w:val="en-US" w:eastAsia="en-US" w:bidi="ar-SA"/>
      </w:rPr>
    </w:lvl>
    <w:lvl w:ilvl="8">
      <w:start w:val="0"/>
      <w:numFmt w:val="bullet"/>
      <w:lvlText w:val="•"/>
      <w:lvlJc w:val="left"/>
      <w:pPr>
        <w:ind w:left="8582" w:hanging="240"/>
      </w:pPr>
      <w:rPr>
        <w:rFonts w:hint="default"/>
        <w:lang w:val="en-US" w:eastAsia="en-US" w:bidi="ar-SA"/>
      </w:rPr>
    </w:lvl>
  </w:abstractNum>
  <w:abstractNum w:abstractNumId="81">
    <w:multiLevelType w:val="hybridMultilevel"/>
    <w:lvl w:ilvl="0">
      <w:start w:val="1"/>
      <w:numFmt w:val="decimal"/>
      <w:lvlText w:val="%1."/>
      <w:lvlJc w:val="left"/>
      <w:pPr>
        <w:ind w:left="252" w:hanging="240"/>
        <w:jc w:val="left"/>
      </w:pPr>
      <w:rPr>
        <w:rFonts w:hint="default" w:ascii="Times New Roman" w:hAnsi="Times New Roman" w:eastAsia="Times New Roman" w:cs="Times New Roman"/>
        <w:b w:val="0"/>
        <w:bCs w:val="0"/>
        <w:i w:val="0"/>
        <w:iCs w:val="0"/>
        <w:color w:val="221F1F"/>
        <w:spacing w:val="0"/>
        <w:w w:val="100"/>
        <w:sz w:val="24"/>
        <w:szCs w:val="24"/>
        <w:lang w:val="en-US" w:eastAsia="en-US" w:bidi="ar-SA"/>
      </w:rPr>
    </w:lvl>
    <w:lvl w:ilvl="1">
      <w:start w:val="1"/>
      <w:numFmt w:val="decimal"/>
      <w:lvlText w:val="%2."/>
      <w:lvlJc w:val="left"/>
      <w:pPr>
        <w:ind w:left="972" w:hanging="240"/>
        <w:jc w:val="left"/>
      </w:pPr>
      <w:rPr>
        <w:rFonts w:hint="default" w:ascii="Times New Roman" w:hAnsi="Times New Roman" w:eastAsia="Times New Roman" w:cs="Times New Roman"/>
        <w:b w:val="0"/>
        <w:bCs w:val="0"/>
        <w:i w:val="0"/>
        <w:iCs w:val="0"/>
        <w:color w:val="221F1F"/>
        <w:spacing w:val="0"/>
        <w:w w:val="100"/>
        <w:sz w:val="24"/>
        <w:szCs w:val="24"/>
        <w:lang w:val="en-US" w:eastAsia="en-US" w:bidi="ar-SA"/>
      </w:rPr>
    </w:lvl>
    <w:lvl w:ilvl="2">
      <w:start w:val="0"/>
      <w:numFmt w:val="bullet"/>
      <w:lvlText w:val="•"/>
      <w:lvlJc w:val="left"/>
      <w:pPr>
        <w:ind w:left="2035" w:hanging="240"/>
      </w:pPr>
      <w:rPr>
        <w:rFonts w:hint="default"/>
        <w:lang w:val="en-US" w:eastAsia="en-US" w:bidi="ar-SA"/>
      </w:rPr>
    </w:lvl>
    <w:lvl w:ilvl="3">
      <w:start w:val="0"/>
      <w:numFmt w:val="bullet"/>
      <w:lvlText w:val="•"/>
      <w:lvlJc w:val="left"/>
      <w:pPr>
        <w:ind w:left="3091" w:hanging="240"/>
      </w:pPr>
      <w:rPr>
        <w:rFonts w:hint="default"/>
        <w:lang w:val="en-US" w:eastAsia="en-US" w:bidi="ar-SA"/>
      </w:rPr>
    </w:lvl>
    <w:lvl w:ilvl="4">
      <w:start w:val="0"/>
      <w:numFmt w:val="bullet"/>
      <w:lvlText w:val="•"/>
      <w:lvlJc w:val="left"/>
      <w:pPr>
        <w:ind w:left="4147" w:hanging="240"/>
      </w:pPr>
      <w:rPr>
        <w:rFonts w:hint="default"/>
        <w:lang w:val="en-US" w:eastAsia="en-US" w:bidi="ar-SA"/>
      </w:rPr>
    </w:lvl>
    <w:lvl w:ilvl="5">
      <w:start w:val="0"/>
      <w:numFmt w:val="bullet"/>
      <w:lvlText w:val="•"/>
      <w:lvlJc w:val="left"/>
      <w:pPr>
        <w:ind w:left="5203" w:hanging="240"/>
      </w:pPr>
      <w:rPr>
        <w:rFonts w:hint="default"/>
        <w:lang w:val="en-US" w:eastAsia="en-US" w:bidi="ar-SA"/>
      </w:rPr>
    </w:lvl>
    <w:lvl w:ilvl="6">
      <w:start w:val="0"/>
      <w:numFmt w:val="bullet"/>
      <w:lvlText w:val="•"/>
      <w:lvlJc w:val="left"/>
      <w:pPr>
        <w:ind w:left="6259" w:hanging="240"/>
      </w:pPr>
      <w:rPr>
        <w:rFonts w:hint="default"/>
        <w:lang w:val="en-US" w:eastAsia="en-US" w:bidi="ar-SA"/>
      </w:rPr>
    </w:lvl>
    <w:lvl w:ilvl="7">
      <w:start w:val="0"/>
      <w:numFmt w:val="bullet"/>
      <w:lvlText w:val="•"/>
      <w:lvlJc w:val="left"/>
      <w:pPr>
        <w:ind w:left="7315" w:hanging="240"/>
      </w:pPr>
      <w:rPr>
        <w:rFonts w:hint="default"/>
        <w:lang w:val="en-US" w:eastAsia="en-US" w:bidi="ar-SA"/>
      </w:rPr>
    </w:lvl>
    <w:lvl w:ilvl="8">
      <w:start w:val="0"/>
      <w:numFmt w:val="bullet"/>
      <w:lvlText w:val="•"/>
      <w:lvlJc w:val="left"/>
      <w:pPr>
        <w:ind w:left="8371" w:hanging="240"/>
      </w:pPr>
      <w:rPr>
        <w:rFonts w:hint="default"/>
        <w:lang w:val="en-US" w:eastAsia="en-US" w:bidi="ar-SA"/>
      </w:rPr>
    </w:lvl>
  </w:abstractNum>
  <w:abstractNum w:abstractNumId="80">
    <w:multiLevelType w:val="hybridMultilevel"/>
    <w:lvl w:ilvl="0">
      <w:start w:val="1"/>
      <w:numFmt w:val="decimal"/>
      <w:lvlText w:val="%1."/>
      <w:lvlJc w:val="left"/>
      <w:pPr>
        <w:ind w:left="552" w:hanging="255"/>
        <w:jc w:val="left"/>
      </w:pPr>
      <w:rPr>
        <w:rFonts w:hint="default" w:ascii="Times New Roman" w:hAnsi="Times New Roman" w:eastAsia="Times New Roman" w:cs="Times New Roman"/>
        <w:b w:val="0"/>
        <w:bCs w:val="0"/>
        <w:i w:val="0"/>
        <w:iCs w:val="0"/>
        <w:color w:val="221F1F"/>
        <w:spacing w:val="0"/>
        <w:w w:val="100"/>
        <w:sz w:val="24"/>
        <w:szCs w:val="24"/>
        <w:lang w:val="en-US" w:eastAsia="en-US" w:bidi="ar-SA"/>
      </w:rPr>
    </w:lvl>
    <w:lvl w:ilvl="1">
      <w:start w:val="0"/>
      <w:numFmt w:val="bullet"/>
      <w:lvlText w:val="•"/>
      <w:lvlJc w:val="left"/>
      <w:pPr>
        <w:ind w:left="1552" w:hanging="255"/>
      </w:pPr>
      <w:rPr>
        <w:rFonts w:hint="default"/>
        <w:lang w:val="en-US" w:eastAsia="en-US" w:bidi="ar-SA"/>
      </w:rPr>
    </w:lvl>
    <w:lvl w:ilvl="2">
      <w:start w:val="0"/>
      <w:numFmt w:val="bullet"/>
      <w:lvlText w:val="•"/>
      <w:lvlJc w:val="left"/>
      <w:pPr>
        <w:ind w:left="2544" w:hanging="255"/>
      </w:pPr>
      <w:rPr>
        <w:rFonts w:hint="default"/>
        <w:lang w:val="en-US" w:eastAsia="en-US" w:bidi="ar-SA"/>
      </w:rPr>
    </w:lvl>
    <w:lvl w:ilvl="3">
      <w:start w:val="0"/>
      <w:numFmt w:val="bullet"/>
      <w:lvlText w:val="•"/>
      <w:lvlJc w:val="left"/>
      <w:pPr>
        <w:ind w:left="3536" w:hanging="255"/>
      </w:pPr>
      <w:rPr>
        <w:rFonts w:hint="default"/>
        <w:lang w:val="en-US" w:eastAsia="en-US" w:bidi="ar-SA"/>
      </w:rPr>
    </w:lvl>
    <w:lvl w:ilvl="4">
      <w:start w:val="0"/>
      <w:numFmt w:val="bullet"/>
      <w:lvlText w:val="•"/>
      <w:lvlJc w:val="left"/>
      <w:pPr>
        <w:ind w:left="4529" w:hanging="255"/>
      </w:pPr>
      <w:rPr>
        <w:rFonts w:hint="default"/>
        <w:lang w:val="en-US" w:eastAsia="en-US" w:bidi="ar-SA"/>
      </w:rPr>
    </w:lvl>
    <w:lvl w:ilvl="5">
      <w:start w:val="0"/>
      <w:numFmt w:val="bullet"/>
      <w:lvlText w:val="•"/>
      <w:lvlJc w:val="left"/>
      <w:pPr>
        <w:ind w:left="5521" w:hanging="255"/>
      </w:pPr>
      <w:rPr>
        <w:rFonts w:hint="default"/>
        <w:lang w:val="en-US" w:eastAsia="en-US" w:bidi="ar-SA"/>
      </w:rPr>
    </w:lvl>
    <w:lvl w:ilvl="6">
      <w:start w:val="0"/>
      <w:numFmt w:val="bullet"/>
      <w:lvlText w:val="•"/>
      <w:lvlJc w:val="left"/>
      <w:pPr>
        <w:ind w:left="6513" w:hanging="255"/>
      </w:pPr>
      <w:rPr>
        <w:rFonts w:hint="default"/>
        <w:lang w:val="en-US" w:eastAsia="en-US" w:bidi="ar-SA"/>
      </w:rPr>
    </w:lvl>
    <w:lvl w:ilvl="7">
      <w:start w:val="0"/>
      <w:numFmt w:val="bullet"/>
      <w:lvlText w:val="•"/>
      <w:lvlJc w:val="left"/>
      <w:pPr>
        <w:ind w:left="7506" w:hanging="255"/>
      </w:pPr>
      <w:rPr>
        <w:rFonts w:hint="default"/>
        <w:lang w:val="en-US" w:eastAsia="en-US" w:bidi="ar-SA"/>
      </w:rPr>
    </w:lvl>
    <w:lvl w:ilvl="8">
      <w:start w:val="0"/>
      <w:numFmt w:val="bullet"/>
      <w:lvlText w:val="•"/>
      <w:lvlJc w:val="left"/>
      <w:pPr>
        <w:ind w:left="8498" w:hanging="255"/>
      </w:pPr>
      <w:rPr>
        <w:rFonts w:hint="default"/>
        <w:lang w:val="en-US" w:eastAsia="en-US" w:bidi="ar-SA"/>
      </w:rPr>
    </w:lvl>
  </w:abstractNum>
  <w:abstractNum w:abstractNumId="79">
    <w:multiLevelType w:val="hybridMultilevel"/>
    <w:lvl w:ilvl="0">
      <w:start w:val="1"/>
      <w:numFmt w:val="decimal"/>
      <w:lvlText w:val="%1."/>
      <w:lvlJc w:val="left"/>
      <w:pPr>
        <w:ind w:left="1092" w:hanging="360"/>
        <w:jc w:val="left"/>
      </w:pPr>
      <w:rPr>
        <w:rFonts w:hint="default" w:ascii="Times New Roman" w:hAnsi="Times New Roman" w:eastAsia="Times New Roman" w:cs="Times New Roman"/>
        <w:b w:val="0"/>
        <w:bCs w:val="0"/>
        <w:i w:val="0"/>
        <w:iCs w:val="0"/>
        <w:color w:val="221F1F"/>
        <w:spacing w:val="0"/>
        <w:w w:val="100"/>
        <w:sz w:val="24"/>
        <w:szCs w:val="24"/>
        <w:lang w:val="en-US" w:eastAsia="en-US" w:bidi="ar-SA"/>
      </w:rPr>
    </w:lvl>
    <w:lvl w:ilvl="1">
      <w:start w:val="0"/>
      <w:numFmt w:val="bullet"/>
      <w:lvlText w:val="•"/>
      <w:lvlJc w:val="left"/>
      <w:pPr>
        <w:ind w:left="2038" w:hanging="360"/>
      </w:pPr>
      <w:rPr>
        <w:rFonts w:hint="default"/>
        <w:lang w:val="en-US" w:eastAsia="en-US" w:bidi="ar-SA"/>
      </w:rPr>
    </w:lvl>
    <w:lvl w:ilvl="2">
      <w:start w:val="0"/>
      <w:numFmt w:val="bullet"/>
      <w:lvlText w:val="•"/>
      <w:lvlJc w:val="left"/>
      <w:pPr>
        <w:ind w:left="2976" w:hanging="360"/>
      </w:pPr>
      <w:rPr>
        <w:rFonts w:hint="default"/>
        <w:lang w:val="en-US" w:eastAsia="en-US" w:bidi="ar-SA"/>
      </w:rPr>
    </w:lvl>
    <w:lvl w:ilvl="3">
      <w:start w:val="0"/>
      <w:numFmt w:val="bullet"/>
      <w:lvlText w:val="•"/>
      <w:lvlJc w:val="left"/>
      <w:pPr>
        <w:ind w:left="3914" w:hanging="360"/>
      </w:pPr>
      <w:rPr>
        <w:rFonts w:hint="default"/>
        <w:lang w:val="en-US" w:eastAsia="en-US" w:bidi="ar-SA"/>
      </w:rPr>
    </w:lvl>
    <w:lvl w:ilvl="4">
      <w:start w:val="0"/>
      <w:numFmt w:val="bullet"/>
      <w:lvlText w:val="•"/>
      <w:lvlJc w:val="left"/>
      <w:pPr>
        <w:ind w:left="4853" w:hanging="360"/>
      </w:pPr>
      <w:rPr>
        <w:rFonts w:hint="default"/>
        <w:lang w:val="en-US" w:eastAsia="en-US" w:bidi="ar-SA"/>
      </w:rPr>
    </w:lvl>
    <w:lvl w:ilvl="5">
      <w:start w:val="0"/>
      <w:numFmt w:val="bullet"/>
      <w:lvlText w:val="•"/>
      <w:lvlJc w:val="left"/>
      <w:pPr>
        <w:ind w:left="5791" w:hanging="360"/>
      </w:pPr>
      <w:rPr>
        <w:rFonts w:hint="default"/>
        <w:lang w:val="en-US" w:eastAsia="en-US" w:bidi="ar-SA"/>
      </w:rPr>
    </w:lvl>
    <w:lvl w:ilvl="6">
      <w:start w:val="0"/>
      <w:numFmt w:val="bullet"/>
      <w:lvlText w:val="•"/>
      <w:lvlJc w:val="left"/>
      <w:pPr>
        <w:ind w:left="6729" w:hanging="360"/>
      </w:pPr>
      <w:rPr>
        <w:rFonts w:hint="default"/>
        <w:lang w:val="en-US" w:eastAsia="en-US" w:bidi="ar-SA"/>
      </w:rPr>
    </w:lvl>
    <w:lvl w:ilvl="7">
      <w:start w:val="0"/>
      <w:numFmt w:val="bullet"/>
      <w:lvlText w:val="•"/>
      <w:lvlJc w:val="left"/>
      <w:pPr>
        <w:ind w:left="7668" w:hanging="360"/>
      </w:pPr>
      <w:rPr>
        <w:rFonts w:hint="default"/>
        <w:lang w:val="en-US" w:eastAsia="en-US" w:bidi="ar-SA"/>
      </w:rPr>
    </w:lvl>
    <w:lvl w:ilvl="8">
      <w:start w:val="0"/>
      <w:numFmt w:val="bullet"/>
      <w:lvlText w:val="•"/>
      <w:lvlJc w:val="left"/>
      <w:pPr>
        <w:ind w:left="8606" w:hanging="360"/>
      </w:pPr>
      <w:rPr>
        <w:rFonts w:hint="default"/>
        <w:lang w:val="en-US" w:eastAsia="en-US" w:bidi="ar-SA"/>
      </w:rPr>
    </w:lvl>
  </w:abstractNum>
  <w:abstractNum w:abstractNumId="78">
    <w:multiLevelType w:val="hybridMultilevel"/>
    <w:lvl w:ilvl="0">
      <w:start w:val="1"/>
      <w:numFmt w:val="decimal"/>
      <w:lvlText w:val="%1."/>
      <w:lvlJc w:val="left"/>
      <w:pPr>
        <w:ind w:left="1092" w:hanging="360"/>
        <w:jc w:val="left"/>
      </w:pPr>
      <w:rPr>
        <w:rFonts w:hint="default" w:ascii="Times New Roman" w:hAnsi="Times New Roman" w:eastAsia="Times New Roman" w:cs="Times New Roman"/>
        <w:b w:val="0"/>
        <w:bCs w:val="0"/>
        <w:i w:val="0"/>
        <w:iCs w:val="0"/>
        <w:color w:val="221F1F"/>
        <w:spacing w:val="0"/>
        <w:w w:val="100"/>
        <w:sz w:val="24"/>
        <w:szCs w:val="24"/>
        <w:lang w:val="en-US" w:eastAsia="en-US" w:bidi="ar-SA"/>
      </w:rPr>
    </w:lvl>
    <w:lvl w:ilvl="1">
      <w:start w:val="0"/>
      <w:numFmt w:val="bullet"/>
      <w:lvlText w:val="•"/>
      <w:lvlJc w:val="left"/>
      <w:pPr>
        <w:ind w:left="2038" w:hanging="360"/>
      </w:pPr>
      <w:rPr>
        <w:rFonts w:hint="default"/>
        <w:lang w:val="en-US" w:eastAsia="en-US" w:bidi="ar-SA"/>
      </w:rPr>
    </w:lvl>
    <w:lvl w:ilvl="2">
      <w:start w:val="0"/>
      <w:numFmt w:val="bullet"/>
      <w:lvlText w:val="•"/>
      <w:lvlJc w:val="left"/>
      <w:pPr>
        <w:ind w:left="2976" w:hanging="360"/>
      </w:pPr>
      <w:rPr>
        <w:rFonts w:hint="default"/>
        <w:lang w:val="en-US" w:eastAsia="en-US" w:bidi="ar-SA"/>
      </w:rPr>
    </w:lvl>
    <w:lvl w:ilvl="3">
      <w:start w:val="0"/>
      <w:numFmt w:val="bullet"/>
      <w:lvlText w:val="•"/>
      <w:lvlJc w:val="left"/>
      <w:pPr>
        <w:ind w:left="3914" w:hanging="360"/>
      </w:pPr>
      <w:rPr>
        <w:rFonts w:hint="default"/>
        <w:lang w:val="en-US" w:eastAsia="en-US" w:bidi="ar-SA"/>
      </w:rPr>
    </w:lvl>
    <w:lvl w:ilvl="4">
      <w:start w:val="0"/>
      <w:numFmt w:val="bullet"/>
      <w:lvlText w:val="•"/>
      <w:lvlJc w:val="left"/>
      <w:pPr>
        <w:ind w:left="4853" w:hanging="360"/>
      </w:pPr>
      <w:rPr>
        <w:rFonts w:hint="default"/>
        <w:lang w:val="en-US" w:eastAsia="en-US" w:bidi="ar-SA"/>
      </w:rPr>
    </w:lvl>
    <w:lvl w:ilvl="5">
      <w:start w:val="0"/>
      <w:numFmt w:val="bullet"/>
      <w:lvlText w:val="•"/>
      <w:lvlJc w:val="left"/>
      <w:pPr>
        <w:ind w:left="5791" w:hanging="360"/>
      </w:pPr>
      <w:rPr>
        <w:rFonts w:hint="default"/>
        <w:lang w:val="en-US" w:eastAsia="en-US" w:bidi="ar-SA"/>
      </w:rPr>
    </w:lvl>
    <w:lvl w:ilvl="6">
      <w:start w:val="0"/>
      <w:numFmt w:val="bullet"/>
      <w:lvlText w:val="•"/>
      <w:lvlJc w:val="left"/>
      <w:pPr>
        <w:ind w:left="6729" w:hanging="360"/>
      </w:pPr>
      <w:rPr>
        <w:rFonts w:hint="default"/>
        <w:lang w:val="en-US" w:eastAsia="en-US" w:bidi="ar-SA"/>
      </w:rPr>
    </w:lvl>
    <w:lvl w:ilvl="7">
      <w:start w:val="0"/>
      <w:numFmt w:val="bullet"/>
      <w:lvlText w:val="•"/>
      <w:lvlJc w:val="left"/>
      <w:pPr>
        <w:ind w:left="7668" w:hanging="360"/>
      </w:pPr>
      <w:rPr>
        <w:rFonts w:hint="default"/>
        <w:lang w:val="en-US" w:eastAsia="en-US" w:bidi="ar-SA"/>
      </w:rPr>
    </w:lvl>
    <w:lvl w:ilvl="8">
      <w:start w:val="0"/>
      <w:numFmt w:val="bullet"/>
      <w:lvlText w:val="•"/>
      <w:lvlJc w:val="left"/>
      <w:pPr>
        <w:ind w:left="8606" w:hanging="360"/>
      </w:pPr>
      <w:rPr>
        <w:rFonts w:hint="default"/>
        <w:lang w:val="en-US" w:eastAsia="en-US" w:bidi="ar-SA"/>
      </w:rPr>
    </w:lvl>
  </w:abstractNum>
  <w:abstractNum w:abstractNumId="77">
    <w:multiLevelType w:val="hybridMultilevel"/>
    <w:lvl w:ilvl="0">
      <w:start w:val="1"/>
      <w:numFmt w:val="decimal"/>
      <w:lvlText w:val="%1."/>
      <w:lvlJc w:val="left"/>
      <w:pPr>
        <w:ind w:left="732" w:hanging="240"/>
        <w:jc w:val="left"/>
      </w:pPr>
      <w:rPr>
        <w:rFonts w:hint="default" w:ascii="Times New Roman" w:hAnsi="Times New Roman" w:eastAsia="Times New Roman" w:cs="Times New Roman"/>
        <w:b w:val="0"/>
        <w:bCs w:val="0"/>
        <w:i w:val="0"/>
        <w:iCs w:val="0"/>
        <w:color w:val="221F1F"/>
        <w:spacing w:val="0"/>
        <w:w w:val="100"/>
        <w:sz w:val="24"/>
        <w:szCs w:val="24"/>
        <w:lang w:val="en-US" w:eastAsia="en-US" w:bidi="ar-SA"/>
      </w:rPr>
    </w:lvl>
    <w:lvl w:ilvl="1">
      <w:start w:val="1"/>
      <w:numFmt w:val="decimal"/>
      <w:lvlText w:val="(%2)"/>
      <w:lvlJc w:val="left"/>
      <w:pPr>
        <w:ind w:left="1070" w:hanging="339"/>
        <w:jc w:val="left"/>
      </w:pPr>
      <w:rPr>
        <w:rFonts w:hint="default" w:ascii="Times New Roman" w:hAnsi="Times New Roman" w:eastAsia="Times New Roman" w:cs="Times New Roman"/>
        <w:b w:val="0"/>
        <w:bCs w:val="0"/>
        <w:i w:val="0"/>
        <w:iCs w:val="0"/>
        <w:color w:val="221F1F"/>
        <w:spacing w:val="0"/>
        <w:w w:val="100"/>
        <w:sz w:val="24"/>
        <w:szCs w:val="24"/>
        <w:lang w:val="en-US" w:eastAsia="en-US" w:bidi="ar-SA"/>
      </w:rPr>
    </w:lvl>
    <w:lvl w:ilvl="2">
      <w:start w:val="0"/>
      <w:numFmt w:val="bullet"/>
      <w:lvlText w:val="•"/>
      <w:lvlJc w:val="left"/>
      <w:pPr>
        <w:ind w:left="2124" w:hanging="339"/>
      </w:pPr>
      <w:rPr>
        <w:rFonts w:hint="default"/>
        <w:lang w:val="en-US" w:eastAsia="en-US" w:bidi="ar-SA"/>
      </w:rPr>
    </w:lvl>
    <w:lvl w:ilvl="3">
      <w:start w:val="0"/>
      <w:numFmt w:val="bullet"/>
      <w:lvlText w:val="•"/>
      <w:lvlJc w:val="left"/>
      <w:pPr>
        <w:ind w:left="3169" w:hanging="339"/>
      </w:pPr>
      <w:rPr>
        <w:rFonts w:hint="default"/>
        <w:lang w:val="en-US" w:eastAsia="en-US" w:bidi="ar-SA"/>
      </w:rPr>
    </w:lvl>
    <w:lvl w:ilvl="4">
      <w:start w:val="0"/>
      <w:numFmt w:val="bullet"/>
      <w:lvlText w:val="•"/>
      <w:lvlJc w:val="left"/>
      <w:pPr>
        <w:ind w:left="4214" w:hanging="339"/>
      </w:pPr>
      <w:rPr>
        <w:rFonts w:hint="default"/>
        <w:lang w:val="en-US" w:eastAsia="en-US" w:bidi="ar-SA"/>
      </w:rPr>
    </w:lvl>
    <w:lvl w:ilvl="5">
      <w:start w:val="0"/>
      <w:numFmt w:val="bullet"/>
      <w:lvlText w:val="•"/>
      <w:lvlJc w:val="left"/>
      <w:pPr>
        <w:ind w:left="5259" w:hanging="339"/>
      </w:pPr>
      <w:rPr>
        <w:rFonts w:hint="default"/>
        <w:lang w:val="en-US" w:eastAsia="en-US" w:bidi="ar-SA"/>
      </w:rPr>
    </w:lvl>
    <w:lvl w:ilvl="6">
      <w:start w:val="0"/>
      <w:numFmt w:val="bullet"/>
      <w:lvlText w:val="•"/>
      <w:lvlJc w:val="left"/>
      <w:pPr>
        <w:ind w:left="6304" w:hanging="339"/>
      </w:pPr>
      <w:rPr>
        <w:rFonts w:hint="default"/>
        <w:lang w:val="en-US" w:eastAsia="en-US" w:bidi="ar-SA"/>
      </w:rPr>
    </w:lvl>
    <w:lvl w:ilvl="7">
      <w:start w:val="0"/>
      <w:numFmt w:val="bullet"/>
      <w:lvlText w:val="•"/>
      <w:lvlJc w:val="left"/>
      <w:pPr>
        <w:ind w:left="7348" w:hanging="339"/>
      </w:pPr>
      <w:rPr>
        <w:rFonts w:hint="default"/>
        <w:lang w:val="en-US" w:eastAsia="en-US" w:bidi="ar-SA"/>
      </w:rPr>
    </w:lvl>
    <w:lvl w:ilvl="8">
      <w:start w:val="0"/>
      <w:numFmt w:val="bullet"/>
      <w:lvlText w:val="•"/>
      <w:lvlJc w:val="left"/>
      <w:pPr>
        <w:ind w:left="8393" w:hanging="339"/>
      </w:pPr>
      <w:rPr>
        <w:rFonts w:hint="default"/>
        <w:lang w:val="en-US" w:eastAsia="en-US" w:bidi="ar-SA"/>
      </w:rPr>
    </w:lvl>
  </w:abstractNum>
  <w:abstractNum w:abstractNumId="75">
    <w:multiLevelType w:val="hybridMultilevel"/>
    <w:lvl w:ilvl="0">
      <w:start w:val="1"/>
      <w:numFmt w:val="lowerLetter"/>
      <w:lvlText w:val="(%1)"/>
      <w:lvlJc w:val="left"/>
      <w:pPr>
        <w:ind w:left="748"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355" w:hanging="360"/>
      </w:pPr>
      <w:rPr>
        <w:rFonts w:hint="default"/>
        <w:lang w:val="en-US" w:eastAsia="en-US" w:bidi="ar-SA"/>
      </w:rPr>
    </w:lvl>
    <w:lvl w:ilvl="2">
      <w:start w:val="0"/>
      <w:numFmt w:val="bullet"/>
      <w:lvlText w:val="•"/>
      <w:lvlJc w:val="left"/>
      <w:pPr>
        <w:ind w:left="1970" w:hanging="360"/>
      </w:pPr>
      <w:rPr>
        <w:rFonts w:hint="default"/>
        <w:lang w:val="en-US" w:eastAsia="en-US" w:bidi="ar-SA"/>
      </w:rPr>
    </w:lvl>
    <w:lvl w:ilvl="3">
      <w:start w:val="0"/>
      <w:numFmt w:val="bullet"/>
      <w:lvlText w:val="•"/>
      <w:lvlJc w:val="left"/>
      <w:pPr>
        <w:ind w:left="2586" w:hanging="360"/>
      </w:pPr>
      <w:rPr>
        <w:rFonts w:hint="default"/>
        <w:lang w:val="en-US" w:eastAsia="en-US" w:bidi="ar-SA"/>
      </w:rPr>
    </w:lvl>
    <w:lvl w:ilvl="4">
      <w:start w:val="0"/>
      <w:numFmt w:val="bullet"/>
      <w:lvlText w:val="•"/>
      <w:lvlJc w:val="left"/>
      <w:pPr>
        <w:ind w:left="3201" w:hanging="360"/>
      </w:pPr>
      <w:rPr>
        <w:rFonts w:hint="default"/>
        <w:lang w:val="en-US" w:eastAsia="en-US" w:bidi="ar-SA"/>
      </w:rPr>
    </w:lvl>
    <w:lvl w:ilvl="5">
      <w:start w:val="0"/>
      <w:numFmt w:val="bullet"/>
      <w:lvlText w:val="•"/>
      <w:lvlJc w:val="left"/>
      <w:pPr>
        <w:ind w:left="3817" w:hanging="360"/>
      </w:pPr>
      <w:rPr>
        <w:rFonts w:hint="default"/>
        <w:lang w:val="en-US" w:eastAsia="en-US" w:bidi="ar-SA"/>
      </w:rPr>
    </w:lvl>
    <w:lvl w:ilvl="6">
      <w:start w:val="0"/>
      <w:numFmt w:val="bullet"/>
      <w:lvlText w:val="•"/>
      <w:lvlJc w:val="left"/>
      <w:pPr>
        <w:ind w:left="4432" w:hanging="360"/>
      </w:pPr>
      <w:rPr>
        <w:rFonts w:hint="default"/>
        <w:lang w:val="en-US" w:eastAsia="en-US" w:bidi="ar-SA"/>
      </w:rPr>
    </w:lvl>
    <w:lvl w:ilvl="7">
      <w:start w:val="0"/>
      <w:numFmt w:val="bullet"/>
      <w:lvlText w:val="•"/>
      <w:lvlJc w:val="left"/>
      <w:pPr>
        <w:ind w:left="5047" w:hanging="360"/>
      </w:pPr>
      <w:rPr>
        <w:rFonts w:hint="default"/>
        <w:lang w:val="en-US" w:eastAsia="en-US" w:bidi="ar-SA"/>
      </w:rPr>
    </w:lvl>
    <w:lvl w:ilvl="8">
      <w:start w:val="0"/>
      <w:numFmt w:val="bullet"/>
      <w:lvlText w:val="•"/>
      <w:lvlJc w:val="left"/>
      <w:pPr>
        <w:ind w:left="5663" w:hanging="360"/>
      </w:pPr>
      <w:rPr>
        <w:rFonts w:hint="default"/>
        <w:lang w:val="en-US" w:eastAsia="en-US" w:bidi="ar-SA"/>
      </w:rPr>
    </w:lvl>
  </w:abstractNum>
  <w:abstractNum w:abstractNumId="74">
    <w:multiLevelType w:val="hybridMultilevel"/>
    <w:lvl w:ilvl="0">
      <w:start w:val="1"/>
      <w:numFmt w:val="lowerLetter"/>
      <w:lvlText w:val="(%1)"/>
      <w:lvlJc w:val="left"/>
      <w:pPr>
        <w:ind w:left="748"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355" w:hanging="360"/>
      </w:pPr>
      <w:rPr>
        <w:rFonts w:hint="default"/>
        <w:lang w:val="en-US" w:eastAsia="en-US" w:bidi="ar-SA"/>
      </w:rPr>
    </w:lvl>
    <w:lvl w:ilvl="2">
      <w:start w:val="0"/>
      <w:numFmt w:val="bullet"/>
      <w:lvlText w:val="•"/>
      <w:lvlJc w:val="left"/>
      <w:pPr>
        <w:ind w:left="1970" w:hanging="360"/>
      </w:pPr>
      <w:rPr>
        <w:rFonts w:hint="default"/>
        <w:lang w:val="en-US" w:eastAsia="en-US" w:bidi="ar-SA"/>
      </w:rPr>
    </w:lvl>
    <w:lvl w:ilvl="3">
      <w:start w:val="0"/>
      <w:numFmt w:val="bullet"/>
      <w:lvlText w:val="•"/>
      <w:lvlJc w:val="left"/>
      <w:pPr>
        <w:ind w:left="2586" w:hanging="360"/>
      </w:pPr>
      <w:rPr>
        <w:rFonts w:hint="default"/>
        <w:lang w:val="en-US" w:eastAsia="en-US" w:bidi="ar-SA"/>
      </w:rPr>
    </w:lvl>
    <w:lvl w:ilvl="4">
      <w:start w:val="0"/>
      <w:numFmt w:val="bullet"/>
      <w:lvlText w:val="•"/>
      <w:lvlJc w:val="left"/>
      <w:pPr>
        <w:ind w:left="3201" w:hanging="360"/>
      </w:pPr>
      <w:rPr>
        <w:rFonts w:hint="default"/>
        <w:lang w:val="en-US" w:eastAsia="en-US" w:bidi="ar-SA"/>
      </w:rPr>
    </w:lvl>
    <w:lvl w:ilvl="5">
      <w:start w:val="0"/>
      <w:numFmt w:val="bullet"/>
      <w:lvlText w:val="•"/>
      <w:lvlJc w:val="left"/>
      <w:pPr>
        <w:ind w:left="3817" w:hanging="360"/>
      </w:pPr>
      <w:rPr>
        <w:rFonts w:hint="default"/>
        <w:lang w:val="en-US" w:eastAsia="en-US" w:bidi="ar-SA"/>
      </w:rPr>
    </w:lvl>
    <w:lvl w:ilvl="6">
      <w:start w:val="0"/>
      <w:numFmt w:val="bullet"/>
      <w:lvlText w:val="•"/>
      <w:lvlJc w:val="left"/>
      <w:pPr>
        <w:ind w:left="4432" w:hanging="360"/>
      </w:pPr>
      <w:rPr>
        <w:rFonts w:hint="default"/>
        <w:lang w:val="en-US" w:eastAsia="en-US" w:bidi="ar-SA"/>
      </w:rPr>
    </w:lvl>
    <w:lvl w:ilvl="7">
      <w:start w:val="0"/>
      <w:numFmt w:val="bullet"/>
      <w:lvlText w:val="•"/>
      <w:lvlJc w:val="left"/>
      <w:pPr>
        <w:ind w:left="5047" w:hanging="360"/>
      </w:pPr>
      <w:rPr>
        <w:rFonts w:hint="default"/>
        <w:lang w:val="en-US" w:eastAsia="en-US" w:bidi="ar-SA"/>
      </w:rPr>
    </w:lvl>
    <w:lvl w:ilvl="8">
      <w:start w:val="0"/>
      <w:numFmt w:val="bullet"/>
      <w:lvlText w:val="•"/>
      <w:lvlJc w:val="left"/>
      <w:pPr>
        <w:ind w:left="5663" w:hanging="360"/>
      </w:pPr>
      <w:rPr>
        <w:rFonts w:hint="default"/>
        <w:lang w:val="en-US" w:eastAsia="en-US" w:bidi="ar-SA"/>
      </w:rPr>
    </w:lvl>
  </w:abstractNum>
  <w:abstractNum w:abstractNumId="73">
    <w:multiLevelType w:val="hybridMultilevel"/>
    <w:lvl w:ilvl="0">
      <w:start w:val="1"/>
      <w:numFmt w:val="lowerLetter"/>
      <w:lvlText w:val="(%1)"/>
      <w:lvlJc w:val="left"/>
      <w:pPr>
        <w:ind w:left="1168" w:hanging="72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694" w:hanging="720"/>
      </w:pPr>
      <w:rPr>
        <w:rFonts w:hint="default"/>
        <w:lang w:val="en-US" w:eastAsia="en-US" w:bidi="ar-SA"/>
      </w:rPr>
    </w:lvl>
    <w:lvl w:ilvl="2">
      <w:start w:val="0"/>
      <w:numFmt w:val="bullet"/>
      <w:lvlText w:val="•"/>
      <w:lvlJc w:val="left"/>
      <w:pPr>
        <w:ind w:left="2229" w:hanging="720"/>
      </w:pPr>
      <w:rPr>
        <w:rFonts w:hint="default"/>
        <w:lang w:val="en-US" w:eastAsia="en-US" w:bidi="ar-SA"/>
      </w:rPr>
    </w:lvl>
    <w:lvl w:ilvl="3">
      <w:start w:val="0"/>
      <w:numFmt w:val="bullet"/>
      <w:lvlText w:val="•"/>
      <w:lvlJc w:val="left"/>
      <w:pPr>
        <w:ind w:left="2764" w:hanging="720"/>
      </w:pPr>
      <w:rPr>
        <w:rFonts w:hint="default"/>
        <w:lang w:val="en-US" w:eastAsia="en-US" w:bidi="ar-SA"/>
      </w:rPr>
    </w:lvl>
    <w:lvl w:ilvl="4">
      <w:start w:val="0"/>
      <w:numFmt w:val="bullet"/>
      <w:lvlText w:val="•"/>
      <w:lvlJc w:val="left"/>
      <w:pPr>
        <w:ind w:left="3299" w:hanging="720"/>
      </w:pPr>
      <w:rPr>
        <w:rFonts w:hint="default"/>
        <w:lang w:val="en-US" w:eastAsia="en-US" w:bidi="ar-SA"/>
      </w:rPr>
    </w:lvl>
    <w:lvl w:ilvl="5">
      <w:start w:val="0"/>
      <w:numFmt w:val="bullet"/>
      <w:lvlText w:val="•"/>
      <w:lvlJc w:val="left"/>
      <w:pPr>
        <w:ind w:left="3834" w:hanging="720"/>
      </w:pPr>
      <w:rPr>
        <w:rFonts w:hint="default"/>
        <w:lang w:val="en-US" w:eastAsia="en-US" w:bidi="ar-SA"/>
      </w:rPr>
    </w:lvl>
    <w:lvl w:ilvl="6">
      <w:start w:val="0"/>
      <w:numFmt w:val="bullet"/>
      <w:lvlText w:val="•"/>
      <w:lvlJc w:val="left"/>
      <w:pPr>
        <w:ind w:left="4368" w:hanging="720"/>
      </w:pPr>
      <w:rPr>
        <w:rFonts w:hint="default"/>
        <w:lang w:val="en-US" w:eastAsia="en-US" w:bidi="ar-SA"/>
      </w:rPr>
    </w:lvl>
    <w:lvl w:ilvl="7">
      <w:start w:val="0"/>
      <w:numFmt w:val="bullet"/>
      <w:lvlText w:val="•"/>
      <w:lvlJc w:val="left"/>
      <w:pPr>
        <w:ind w:left="4903" w:hanging="720"/>
      </w:pPr>
      <w:rPr>
        <w:rFonts w:hint="default"/>
        <w:lang w:val="en-US" w:eastAsia="en-US" w:bidi="ar-SA"/>
      </w:rPr>
    </w:lvl>
    <w:lvl w:ilvl="8">
      <w:start w:val="0"/>
      <w:numFmt w:val="bullet"/>
      <w:lvlText w:val="•"/>
      <w:lvlJc w:val="left"/>
      <w:pPr>
        <w:ind w:left="5438" w:hanging="720"/>
      </w:pPr>
      <w:rPr>
        <w:rFonts w:hint="default"/>
        <w:lang w:val="en-US" w:eastAsia="en-US" w:bidi="ar-SA"/>
      </w:rPr>
    </w:lvl>
  </w:abstractNum>
  <w:abstractNum w:abstractNumId="72">
    <w:multiLevelType w:val="hybridMultilevel"/>
    <w:lvl w:ilvl="0">
      <w:start w:val="1"/>
      <w:numFmt w:val="lowerLetter"/>
      <w:lvlText w:val="(%1)"/>
      <w:lvlJc w:val="left"/>
      <w:pPr>
        <w:ind w:left="827"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388" w:hanging="360"/>
      </w:pPr>
      <w:rPr>
        <w:rFonts w:hint="default"/>
        <w:lang w:val="en-US" w:eastAsia="en-US" w:bidi="ar-SA"/>
      </w:rPr>
    </w:lvl>
    <w:lvl w:ilvl="2">
      <w:start w:val="0"/>
      <w:numFmt w:val="bullet"/>
      <w:lvlText w:val="•"/>
      <w:lvlJc w:val="left"/>
      <w:pPr>
        <w:ind w:left="1957" w:hanging="360"/>
      </w:pPr>
      <w:rPr>
        <w:rFonts w:hint="default"/>
        <w:lang w:val="en-US" w:eastAsia="en-US" w:bidi="ar-SA"/>
      </w:rPr>
    </w:lvl>
    <w:lvl w:ilvl="3">
      <w:start w:val="0"/>
      <w:numFmt w:val="bullet"/>
      <w:lvlText w:val="•"/>
      <w:lvlJc w:val="left"/>
      <w:pPr>
        <w:ind w:left="2526" w:hanging="360"/>
      </w:pPr>
      <w:rPr>
        <w:rFonts w:hint="default"/>
        <w:lang w:val="en-US" w:eastAsia="en-US" w:bidi="ar-SA"/>
      </w:rPr>
    </w:lvl>
    <w:lvl w:ilvl="4">
      <w:start w:val="0"/>
      <w:numFmt w:val="bullet"/>
      <w:lvlText w:val="•"/>
      <w:lvlJc w:val="left"/>
      <w:pPr>
        <w:ind w:left="3095" w:hanging="360"/>
      </w:pPr>
      <w:rPr>
        <w:rFonts w:hint="default"/>
        <w:lang w:val="en-US" w:eastAsia="en-US" w:bidi="ar-SA"/>
      </w:rPr>
    </w:lvl>
    <w:lvl w:ilvl="5">
      <w:start w:val="0"/>
      <w:numFmt w:val="bullet"/>
      <w:lvlText w:val="•"/>
      <w:lvlJc w:val="left"/>
      <w:pPr>
        <w:ind w:left="3664" w:hanging="360"/>
      </w:pPr>
      <w:rPr>
        <w:rFonts w:hint="default"/>
        <w:lang w:val="en-US" w:eastAsia="en-US" w:bidi="ar-SA"/>
      </w:rPr>
    </w:lvl>
    <w:lvl w:ilvl="6">
      <w:start w:val="0"/>
      <w:numFmt w:val="bullet"/>
      <w:lvlText w:val="•"/>
      <w:lvlJc w:val="left"/>
      <w:pPr>
        <w:ind w:left="4232" w:hanging="360"/>
      </w:pPr>
      <w:rPr>
        <w:rFonts w:hint="default"/>
        <w:lang w:val="en-US" w:eastAsia="en-US" w:bidi="ar-SA"/>
      </w:rPr>
    </w:lvl>
    <w:lvl w:ilvl="7">
      <w:start w:val="0"/>
      <w:numFmt w:val="bullet"/>
      <w:lvlText w:val="•"/>
      <w:lvlJc w:val="left"/>
      <w:pPr>
        <w:ind w:left="4801" w:hanging="360"/>
      </w:pPr>
      <w:rPr>
        <w:rFonts w:hint="default"/>
        <w:lang w:val="en-US" w:eastAsia="en-US" w:bidi="ar-SA"/>
      </w:rPr>
    </w:lvl>
    <w:lvl w:ilvl="8">
      <w:start w:val="0"/>
      <w:numFmt w:val="bullet"/>
      <w:lvlText w:val="•"/>
      <w:lvlJc w:val="left"/>
      <w:pPr>
        <w:ind w:left="5370" w:hanging="360"/>
      </w:pPr>
      <w:rPr>
        <w:rFonts w:hint="default"/>
        <w:lang w:val="en-US" w:eastAsia="en-US" w:bidi="ar-SA"/>
      </w:rPr>
    </w:lvl>
  </w:abstractNum>
  <w:abstractNum w:abstractNumId="71">
    <w:multiLevelType w:val="hybridMultilevel"/>
    <w:lvl w:ilvl="0">
      <w:start w:val="1"/>
      <w:numFmt w:val="lowerLetter"/>
      <w:lvlText w:val="(%1)"/>
      <w:lvlJc w:val="left"/>
      <w:pPr>
        <w:ind w:left="825" w:hanging="360"/>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
      <w:lvlJc w:val="left"/>
      <w:pPr>
        <w:ind w:left="1404" w:hanging="360"/>
      </w:pPr>
      <w:rPr>
        <w:rFonts w:hint="default"/>
        <w:lang w:val="en-US" w:eastAsia="en-US" w:bidi="ar-SA"/>
      </w:rPr>
    </w:lvl>
    <w:lvl w:ilvl="2">
      <w:start w:val="0"/>
      <w:numFmt w:val="bullet"/>
      <w:lvlText w:val="•"/>
      <w:lvlJc w:val="left"/>
      <w:pPr>
        <w:ind w:left="1988" w:hanging="360"/>
      </w:pPr>
      <w:rPr>
        <w:rFonts w:hint="default"/>
        <w:lang w:val="en-US" w:eastAsia="en-US" w:bidi="ar-SA"/>
      </w:rPr>
    </w:lvl>
    <w:lvl w:ilvl="3">
      <w:start w:val="0"/>
      <w:numFmt w:val="bullet"/>
      <w:lvlText w:val="•"/>
      <w:lvlJc w:val="left"/>
      <w:pPr>
        <w:ind w:left="2572" w:hanging="360"/>
      </w:pPr>
      <w:rPr>
        <w:rFonts w:hint="default"/>
        <w:lang w:val="en-US" w:eastAsia="en-US" w:bidi="ar-SA"/>
      </w:rPr>
    </w:lvl>
    <w:lvl w:ilvl="4">
      <w:start w:val="0"/>
      <w:numFmt w:val="bullet"/>
      <w:lvlText w:val="•"/>
      <w:lvlJc w:val="left"/>
      <w:pPr>
        <w:ind w:left="3156" w:hanging="360"/>
      </w:pPr>
      <w:rPr>
        <w:rFonts w:hint="default"/>
        <w:lang w:val="en-US" w:eastAsia="en-US" w:bidi="ar-SA"/>
      </w:rPr>
    </w:lvl>
    <w:lvl w:ilvl="5">
      <w:start w:val="0"/>
      <w:numFmt w:val="bullet"/>
      <w:lvlText w:val="•"/>
      <w:lvlJc w:val="left"/>
      <w:pPr>
        <w:ind w:left="3740" w:hanging="360"/>
      </w:pPr>
      <w:rPr>
        <w:rFonts w:hint="default"/>
        <w:lang w:val="en-US" w:eastAsia="en-US" w:bidi="ar-SA"/>
      </w:rPr>
    </w:lvl>
    <w:lvl w:ilvl="6">
      <w:start w:val="0"/>
      <w:numFmt w:val="bullet"/>
      <w:lvlText w:val="•"/>
      <w:lvlJc w:val="left"/>
      <w:pPr>
        <w:ind w:left="4324" w:hanging="360"/>
      </w:pPr>
      <w:rPr>
        <w:rFonts w:hint="default"/>
        <w:lang w:val="en-US" w:eastAsia="en-US" w:bidi="ar-SA"/>
      </w:rPr>
    </w:lvl>
    <w:lvl w:ilvl="7">
      <w:start w:val="0"/>
      <w:numFmt w:val="bullet"/>
      <w:lvlText w:val="•"/>
      <w:lvlJc w:val="left"/>
      <w:pPr>
        <w:ind w:left="4908" w:hanging="360"/>
      </w:pPr>
      <w:rPr>
        <w:rFonts w:hint="default"/>
        <w:lang w:val="en-US" w:eastAsia="en-US" w:bidi="ar-SA"/>
      </w:rPr>
    </w:lvl>
    <w:lvl w:ilvl="8">
      <w:start w:val="0"/>
      <w:numFmt w:val="bullet"/>
      <w:lvlText w:val="•"/>
      <w:lvlJc w:val="left"/>
      <w:pPr>
        <w:ind w:left="5492" w:hanging="360"/>
      </w:pPr>
      <w:rPr>
        <w:rFonts w:hint="default"/>
        <w:lang w:val="en-US" w:eastAsia="en-US" w:bidi="ar-SA"/>
      </w:rPr>
    </w:lvl>
  </w:abstractNum>
  <w:abstractNum w:abstractNumId="70">
    <w:multiLevelType w:val="hybridMultilevel"/>
    <w:lvl w:ilvl="0">
      <w:start w:val="3"/>
      <w:numFmt w:val="lowerLetter"/>
      <w:lvlText w:val="%1)"/>
      <w:lvlJc w:val="left"/>
      <w:pPr>
        <w:ind w:left="825"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1404" w:hanging="360"/>
      </w:pPr>
      <w:rPr>
        <w:rFonts w:hint="default"/>
        <w:lang w:val="en-US" w:eastAsia="en-US" w:bidi="ar-SA"/>
      </w:rPr>
    </w:lvl>
    <w:lvl w:ilvl="2">
      <w:start w:val="0"/>
      <w:numFmt w:val="bullet"/>
      <w:lvlText w:val="•"/>
      <w:lvlJc w:val="left"/>
      <w:pPr>
        <w:ind w:left="1988" w:hanging="360"/>
      </w:pPr>
      <w:rPr>
        <w:rFonts w:hint="default"/>
        <w:lang w:val="en-US" w:eastAsia="en-US" w:bidi="ar-SA"/>
      </w:rPr>
    </w:lvl>
    <w:lvl w:ilvl="3">
      <w:start w:val="0"/>
      <w:numFmt w:val="bullet"/>
      <w:lvlText w:val="•"/>
      <w:lvlJc w:val="left"/>
      <w:pPr>
        <w:ind w:left="2572" w:hanging="360"/>
      </w:pPr>
      <w:rPr>
        <w:rFonts w:hint="default"/>
        <w:lang w:val="en-US" w:eastAsia="en-US" w:bidi="ar-SA"/>
      </w:rPr>
    </w:lvl>
    <w:lvl w:ilvl="4">
      <w:start w:val="0"/>
      <w:numFmt w:val="bullet"/>
      <w:lvlText w:val="•"/>
      <w:lvlJc w:val="left"/>
      <w:pPr>
        <w:ind w:left="3156" w:hanging="360"/>
      </w:pPr>
      <w:rPr>
        <w:rFonts w:hint="default"/>
        <w:lang w:val="en-US" w:eastAsia="en-US" w:bidi="ar-SA"/>
      </w:rPr>
    </w:lvl>
    <w:lvl w:ilvl="5">
      <w:start w:val="0"/>
      <w:numFmt w:val="bullet"/>
      <w:lvlText w:val="•"/>
      <w:lvlJc w:val="left"/>
      <w:pPr>
        <w:ind w:left="3740" w:hanging="360"/>
      </w:pPr>
      <w:rPr>
        <w:rFonts w:hint="default"/>
        <w:lang w:val="en-US" w:eastAsia="en-US" w:bidi="ar-SA"/>
      </w:rPr>
    </w:lvl>
    <w:lvl w:ilvl="6">
      <w:start w:val="0"/>
      <w:numFmt w:val="bullet"/>
      <w:lvlText w:val="•"/>
      <w:lvlJc w:val="left"/>
      <w:pPr>
        <w:ind w:left="4324" w:hanging="360"/>
      </w:pPr>
      <w:rPr>
        <w:rFonts w:hint="default"/>
        <w:lang w:val="en-US" w:eastAsia="en-US" w:bidi="ar-SA"/>
      </w:rPr>
    </w:lvl>
    <w:lvl w:ilvl="7">
      <w:start w:val="0"/>
      <w:numFmt w:val="bullet"/>
      <w:lvlText w:val="•"/>
      <w:lvlJc w:val="left"/>
      <w:pPr>
        <w:ind w:left="4908" w:hanging="360"/>
      </w:pPr>
      <w:rPr>
        <w:rFonts w:hint="default"/>
        <w:lang w:val="en-US" w:eastAsia="en-US" w:bidi="ar-SA"/>
      </w:rPr>
    </w:lvl>
    <w:lvl w:ilvl="8">
      <w:start w:val="0"/>
      <w:numFmt w:val="bullet"/>
      <w:lvlText w:val="•"/>
      <w:lvlJc w:val="left"/>
      <w:pPr>
        <w:ind w:left="5492" w:hanging="360"/>
      </w:pPr>
      <w:rPr>
        <w:rFonts w:hint="default"/>
        <w:lang w:val="en-US" w:eastAsia="en-US" w:bidi="ar-SA"/>
      </w:rPr>
    </w:lvl>
  </w:abstractNum>
  <w:abstractNum w:abstractNumId="69">
    <w:multiLevelType w:val="hybridMultilevel"/>
    <w:lvl w:ilvl="0">
      <w:start w:val="1"/>
      <w:numFmt w:val="lowerLetter"/>
      <w:lvlText w:val="%1)"/>
      <w:lvlJc w:val="left"/>
      <w:pPr>
        <w:ind w:left="825"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1404" w:hanging="360"/>
      </w:pPr>
      <w:rPr>
        <w:rFonts w:hint="default"/>
        <w:lang w:val="en-US" w:eastAsia="en-US" w:bidi="ar-SA"/>
      </w:rPr>
    </w:lvl>
    <w:lvl w:ilvl="2">
      <w:start w:val="0"/>
      <w:numFmt w:val="bullet"/>
      <w:lvlText w:val="•"/>
      <w:lvlJc w:val="left"/>
      <w:pPr>
        <w:ind w:left="1988" w:hanging="360"/>
      </w:pPr>
      <w:rPr>
        <w:rFonts w:hint="default"/>
        <w:lang w:val="en-US" w:eastAsia="en-US" w:bidi="ar-SA"/>
      </w:rPr>
    </w:lvl>
    <w:lvl w:ilvl="3">
      <w:start w:val="0"/>
      <w:numFmt w:val="bullet"/>
      <w:lvlText w:val="•"/>
      <w:lvlJc w:val="left"/>
      <w:pPr>
        <w:ind w:left="2572" w:hanging="360"/>
      </w:pPr>
      <w:rPr>
        <w:rFonts w:hint="default"/>
        <w:lang w:val="en-US" w:eastAsia="en-US" w:bidi="ar-SA"/>
      </w:rPr>
    </w:lvl>
    <w:lvl w:ilvl="4">
      <w:start w:val="0"/>
      <w:numFmt w:val="bullet"/>
      <w:lvlText w:val="•"/>
      <w:lvlJc w:val="left"/>
      <w:pPr>
        <w:ind w:left="3156" w:hanging="360"/>
      </w:pPr>
      <w:rPr>
        <w:rFonts w:hint="default"/>
        <w:lang w:val="en-US" w:eastAsia="en-US" w:bidi="ar-SA"/>
      </w:rPr>
    </w:lvl>
    <w:lvl w:ilvl="5">
      <w:start w:val="0"/>
      <w:numFmt w:val="bullet"/>
      <w:lvlText w:val="•"/>
      <w:lvlJc w:val="left"/>
      <w:pPr>
        <w:ind w:left="3740" w:hanging="360"/>
      </w:pPr>
      <w:rPr>
        <w:rFonts w:hint="default"/>
        <w:lang w:val="en-US" w:eastAsia="en-US" w:bidi="ar-SA"/>
      </w:rPr>
    </w:lvl>
    <w:lvl w:ilvl="6">
      <w:start w:val="0"/>
      <w:numFmt w:val="bullet"/>
      <w:lvlText w:val="•"/>
      <w:lvlJc w:val="left"/>
      <w:pPr>
        <w:ind w:left="4324" w:hanging="360"/>
      </w:pPr>
      <w:rPr>
        <w:rFonts w:hint="default"/>
        <w:lang w:val="en-US" w:eastAsia="en-US" w:bidi="ar-SA"/>
      </w:rPr>
    </w:lvl>
    <w:lvl w:ilvl="7">
      <w:start w:val="0"/>
      <w:numFmt w:val="bullet"/>
      <w:lvlText w:val="•"/>
      <w:lvlJc w:val="left"/>
      <w:pPr>
        <w:ind w:left="4908" w:hanging="360"/>
      </w:pPr>
      <w:rPr>
        <w:rFonts w:hint="default"/>
        <w:lang w:val="en-US" w:eastAsia="en-US" w:bidi="ar-SA"/>
      </w:rPr>
    </w:lvl>
    <w:lvl w:ilvl="8">
      <w:start w:val="0"/>
      <w:numFmt w:val="bullet"/>
      <w:lvlText w:val="•"/>
      <w:lvlJc w:val="left"/>
      <w:pPr>
        <w:ind w:left="5492" w:hanging="360"/>
      </w:pPr>
      <w:rPr>
        <w:rFonts w:hint="default"/>
        <w:lang w:val="en-US" w:eastAsia="en-US" w:bidi="ar-SA"/>
      </w:rPr>
    </w:lvl>
  </w:abstractNum>
  <w:abstractNum w:abstractNumId="68">
    <w:multiLevelType w:val="hybridMultilevel"/>
    <w:lvl w:ilvl="0">
      <w:start w:val="2"/>
      <w:numFmt w:val="decimal"/>
      <w:lvlText w:val="%1."/>
      <w:lvlJc w:val="left"/>
      <w:pPr>
        <w:ind w:left="972"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30" w:hanging="240"/>
      </w:pPr>
      <w:rPr>
        <w:rFonts w:hint="default"/>
        <w:lang w:val="en-US" w:eastAsia="en-US" w:bidi="ar-SA"/>
      </w:rPr>
    </w:lvl>
    <w:lvl w:ilvl="2">
      <w:start w:val="0"/>
      <w:numFmt w:val="bullet"/>
      <w:lvlText w:val="•"/>
      <w:lvlJc w:val="left"/>
      <w:pPr>
        <w:ind w:left="2880" w:hanging="240"/>
      </w:pPr>
      <w:rPr>
        <w:rFonts w:hint="default"/>
        <w:lang w:val="en-US" w:eastAsia="en-US" w:bidi="ar-SA"/>
      </w:rPr>
    </w:lvl>
    <w:lvl w:ilvl="3">
      <w:start w:val="0"/>
      <w:numFmt w:val="bullet"/>
      <w:lvlText w:val="•"/>
      <w:lvlJc w:val="left"/>
      <w:pPr>
        <w:ind w:left="3830" w:hanging="240"/>
      </w:pPr>
      <w:rPr>
        <w:rFonts w:hint="default"/>
        <w:lang w:val="en-US" w:eastAsia="en-US" w:bidi="ar-SA"/>
      </w:rPr>
    </w:lvl>
    <w:lvl w:ilvl="4">
      <w:start w:val="0"/>
      <w:numFmt w:val="bullet"/>
      <w:lvlText w:val="•"/>
      <w:lvlJc w:val="left"/>
      <w:pPr>
        <w:ind w:left="4781" w:hanging="240"/>
      </w:pPr>
      <w:rPr>
        <w:rFonts w:hint="default"/>
        <w:lang w:val="en-US" w:eastAsia="en-US" w:bidi="ar-SA"/>
      </w:rPr>
    </w:lvl>
    <w:lvl w:ilvl="5">
      <w:start w:val="0"/>
      <w:numFmt w:val="bullet"/>
      <w:lvlText w:val="•"/>
      <w:lvlJc w:val="left"/>
      <w:pPr>
        <w:ind w:left="5731" w:hanging="240"/>
      </w:pPr>
      <w:rPr>
        <w:rFonts w:hint="default"/>
        <w:lang w:val="en-US" w:eastAsia="en-US" w:bidi="ar-SA"/>
      </w:rPr>
    </w:lvl>
    <w:lvl w:ilvl="6">
      <w:start w:val="0"/>
      <w:numFmt w:val="bullet"/>
      <w:lvlText w:val="•"/>
      <w:lvlJc w:val="left"/>
      <w:pPr>
        <w:ind w:left="6681" w:hanging="240"/>
      </w:pPr>
      <w:rPr>
        <w:rFonts w:hint="default"/>
        <w:lang w:val="en-US" w:eastAsia="en-US" w:bidi="ar-SA"/>
      </w:rPr>
    </w:lvl>
    <w:lvl w:ilvl="7">
      <w:start w:val="0"/>
      <w:numFmt w:val="bullet"/>
      <w:lvlText w:val="•"/>
      <w:lvlJc w:val="left"/>
      <w:pPr>
        <w:ind w:left="7632" w:hanging="240"/>
      </w:pPr>
      <w:rPr>
        <w:rFonts w:hint="default"/>
        <w:lang w:val="en-US" w:eastAsia="en-US" w:bidi="ar-SA"/>
      </w:rPr>
    </w:lvl>
    <w:lvl w:ilvl="8">
      <w:start w:val="0"/>
      <w:numFmt w:val="bullet"/>
      <w:lvlText w:val="•"/>
      <w:lvlJc w:val="left"/>
      <w:pPr>
        <w:ind w:left="8582" w:hanging="240"/>
      </w:pPr>
      <w:rPr>
        <w:rFonts w:hint="default"/>
        <w:lang w:val="en-US" w:eastAsia="en-US" w:bidi="ar-SA"/>
      </w:rPr>
    </w:lvl>
  </w:abstractNum>
  <w:abstractNum w:abstractNumId="67">
    <w:multiLevelType w:val="hybridMultilevel"/>
    <w:lvl w:ilvl="0">
      <w:start w:val="1"/>
      <w:numFmt w:val="decimal"/>
      <w:lvlText w:val="%1."/>
      <w:lvlJc w:val="left"/>
      <w:pPr>
        <w:ind w:left="1452"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62" w:hanging="720"/>
      </w:pPr>
      <w:rPr>
        <w:rFonts w:hint="default"/>
        <w:lang w:val="en-US" w:eastAsia="en-US" w:bidi="ar-SA"/>
      </w:rPr>
    </w:lvl>
    <w:lvl w:ilvl="2">
      <w:start w:val="0"/>
      <w:numFmt w:val="bullet"/>
      <w:lvlText w:val="•"/>
      <w:lvlJc w:val="left"/>
      <w:pPr>
        <w:ind w:left="3264" w:hanging="720"/>
      </w:pPr>
      <w:rPr>
        <w:rFonts w:hint="default"/>
        <w:lang w:val="en-US" w:eastAsia="en-US" w:bidi="ar-SA"/>
      </w:rPr>
    </w:lvl>
    <w:lvl w:ilvl="3">
      <w:start w:val="0"/>
      <w:numFmt w:val="bullet"/>
      <w:lvlText w:val="•"/>
      <w:lvlJc w:val="left"/>
      <w:pPr>
        <w:ind w:left="4166" w:hanging="720"/>
      </w:pPr>
      <w:rPr>
        <w:rFonts w:hint="default"/>
        <w:lang w:val="en-US" w:eastAsia="en-US" w:bidi="ar-SA"/>
      </w:rPr>
    </w:lvl>
    <w:lvl w:ilvl="4">
      <w:start w:val="0"/>
      <w:numFmt w:val="bullet"/>
      <w:lvlText w:val="•"/>
      <w:lvlJc w:val="left"/>
      <w:pPr>
        <w:ind w:left="5069" w:hanging="720"/>
      </w:pPr>
      <w:rPr>
        <w:rFonts w:hint="default"/>
        <w:lang w:val="en-US" w:eastAsia="en-US" w:bidi="ar-SA"/>
      </w:rPr>
    </w:lvl>
    <w:lvl w:ilvl="5">
      <w:start w:val="0"/>
      <w:numFmt w:val="bullet"/>
      <w:lvlText w:val="•"/>
      <w:lvlJc w:val="left"/>
      <w:pPr>
        <w:ind w:left="5971" w:hanging="720"/>
      </w:pPr>
      <w:rPr>
        <w:rFonts w:hint="default"/>
        <w:lang w:val="en-US" w:eastAsia="en-US" w:bidi="ar-SA"/>
      </w:rPr>
    </w:lvl>
    <w:lvl w:ilvl="6">
      <w:start w:val="0"/>
      <w:numFmt w:val="bullet"/>
      <w:lvlText w:val="•"/>
      <w:lvlJc w:val="left"/>
      <w:pPr>
        <w:ind w:left="6873" w:hanging="720"/>
      </w:pPr>
      <w:rPr>
        <w:rFonts w:hint="default"/>
        <w:lang w:val="en-US" w:eastAsia="en-US" w:bidi="ar-SA"/>
      </w:rPr>
    </w:lvl>
    <w:lvl w:ilvl="7">
      <w:start w:val="0"/>
      <w:numFmt w:val="bullet"/>
      <w:lvlText w:val="•"/>
      <w:lvlJc w:val="left"/>
      <w:pPr>
        <w:ind w:left="7776" w:hanging="720"/>
      </w:pPr>
      <w:rPr>
        <w:rFonts w:hint="default"/>
        <w:lang w:val="en-US" w:eastAsia="en-US" w:bidi="ar-SA"/>
      </w:rPr>
    </w:lvl>
    <w:lvl w:ilvl="8">
      <w:start w:val="0"/>
      <w:numFmt w:val="bullet"/>
      <w:lvlText w:val="•"/>
      <w:lvlJc w:val="left"/>
      <w:pPr>
        <w:ind w:left="8678" w:hanging="720"/>
      </w:pPr>
      <w:rPr>
        <w:rFonts w:hint="default"/>
        <w:lang w:val="en-US" w:eastAsia="en-US" w:bidi="ar-SA"/>
      </w:rPr>
    </w:lvl>
  </w:abstractNum>
  <w:abstractNum w:abstractNumId="66">
    <w:multiLevelType w:val="hybridMultilevel"/>
    <w:lvl w:ilvl="0">
      <w:start w:val="1"/>
      <w:numFmt w:val="decimal"/>
      <w:lvlText w:val="%1."/>
      <w:lvlJc w:val="left"/>
      <w:pPr>
        <w:ind w:left="1452"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62" w:hanging="720"/>
      </w:pPr>
      <w:rPr>
        <w:rFonts w:hint="default"/>
        <w:lang w:val="en-US" w:eastAsia="en-US" w:bidi="ar-SA"/>
      </w:rPr>
    </w:lvl>
    <w:lvl w:ilvl="2">
      <w:start w:val="0"/>
      <w:numFmt w:val="bullet"/>
      <w:lvlText w:val="•"/>
      <w:lvlJc w:val="left"/>
      <w:pPr>
        <w:ind w:left="3264" w:hanging="720"/>
      </w:pPr>
      <w:rPr>
        <w:rFonts w:hint="default"/>
        <w:lang w:val="en-US" w:eastAsia="en-US" w:bidi="ar-SA"/>
      </w:rPr>
    </w:lvl>
    <w:lvl w:ilvl="3">
      <w:start w:val="0"/>
      <w:numFmt w:val="bullet"/>
      <w:lvlText w:val="•"/>
      <w:lvlJc w:val="left"/>
      <w:pPr>
        <w:ind w:left="4166" w:hanging="720"/>
      </w:pPr>
      <w:rPr>
        <w:rFonts w:hint="default"/>
        <w:lang w:val="en-US" w:eastAsia="en-US" w:bidi="ar-SA"/>
      </w:rPr>
    </w:lvl>
    <w:lvl w:ilvl="4">
      <w:start w:val="0"/>
      <w:numFmt w:val="bullet"/>
      <w:lvlText w:val="•"/>
      <w:lvlJc w:val="left"/>
      <w:pPr>
        <w:ind w:left="5069" w:hanging="720"/>
      </w:pPr>
      <w:rPr>
        <w:rFonts w:hint="default"/>
        <w:lang w:val="en-US" w:eastAsia="en-US" w:bidi="ar-SA"/>
      </w:rPr>
    </w:lvl>
    <w:lvl w:ilvl="5">
      <w:start w:val="0"/>
      <w:numFmt w:val="bullet"/>
      <w:lvlText w:val="•"/>
      <w:lvlJc w:val="left"/>
      <w:pPr>
        <w:ind w:left="5971" w:hanging="720"/>
      </w:pPr>
      <w:rPr>
        <w:rFonts w:hint="default"/>
        <w:lang w:val="en-US" w:eastAsia="en-US" w:bidi="ar-SA"/>
      </w:rPr>
    </w:lvl>
    <w:lvl w:ilvl="6">
      <w:start w:val="0"/>
      <w:numFmt w:val="bullet"/>
      <w:lvlText w:val="•"/>
      <w:lvlJc w:val="left"/>
      <w:pPr>
        <w:ind w:left="6873" w:hanging="720"/>
      </w:pPr>
      <w:rPr>
        <w:rFonts w:hint="default"/>
        <w:lang w:val="en-US" w:eastAsia="en-US" w:bidi="ar-SA"/>
      </w:rPr>
    </w:lvl>
    <w:lvl w:ilvl="7">
      <w:start w:val="0"/>
      <w:numFmt w:val="bullet"/>
      <w:lvlText w:val="•"/>
      <w:lvlJc w:val="left"/>
      <w:pPr>
        <w:ind w:left="7776" w:hanging="720"/>
      </w:pPr>
      <w:rPr>
        <w:rFonts w:hint="default"/>
        <w:lang w:val="en-US" w:eastAsia="en-US" w:bidi="ar-SA"/>
      </w:rPr>
    </w:lvl>
    <w:lvl w:ilvl="8">
      <w:start w:val="0"/>
      <w:numFmt w:val="bullet"/>
      <w:lvlText w:val="•"/>
      <w:lvlJc w:val="left"/>
      <w:pPr>
        <w:ind w:left="8678" w:hanging="720"/>
      </w:pPr>
      <w:rPr>
        <w:rFonts w:hint="default"/>
        <w:lang w:val="en-US" w:eastAsia="en-US" w:bidi="ar-SA"/>
      </w:rPr>
    </w:lvl>
  </w:abstractNum>
  <w:abstractNum w:abstractNumId="65">
    <w:multiLevelType w:val="hybridMultilevel"/>
    <w:lvl w:ilvl="0">
      <w:start w:val="1"/>
      <w:numFmt w:val="decimal"/>
      <w:lvlText w:val="%1."/>
      <w:lvlJc w:val="left"/>
      <w:pPr>
        <w:ind w:left="1452"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62" w:hanging="720"/>
      </w:pPr>
      <w:rPr>
        <w:rFonts w:hint="default"/>
        <w:lang w:val="en-US" w:eastAsia="en-US" w:bidi="ar-SA"/>
      </w:rPr>
    </w:lvl>
    <w:lvl w:ilvl="2">
      <w:start w:val="0"/>
      <w:numFmt w:val="bullet"/>
      <w:lvlText w:val="•"/>
      <w:lvlJc w:val="left"/>
      <w:pPr>
        <w:ind w:left="3264" w:hanging="720"/>
      </w:pPr>
      <w:rPr>
        <w:rFonts w:hint="default"/>
        <w:lang w:val="en-US" w:eastAsia="en-US" w:bidi="ar-SA"/>
      </w:rPr>
    </w:lvl>
    <w:lvl w:ilvl="3">
      <w:start w:val="0"/>
      <w:numFmt w:val="bullet"/>
      <w:lvlText w:val="•"/>
      <w:lvlJc w:val="left"/>
      <w:pPr>
        <w:ind w:left="4166" w:hanging="720"/>
      </w:pPr>
      <w:rPr>
        <w:rFonts w:hint="default"/>
        <w:lang w:val="en-US" w:eastAsia="en-US" w:bidi="ar-SA"/>
      </w:rPr>
    </w:lvl>
    <w:lvl w:ilvl="4">
      <w:start w:val="0"/>
      <w:numFmt w:val="bullet"/>
      <w:lvlText w:val="•"/>
      <w:lvlJc w:val="left"/>
      <w:pPr>
        <w:ind w:left="5069" w:hanging="720"/>
      </w:pPr>
      <w:rPr>
        <w:rFonts w:hint="default"/>
        <w:lang w:val="en-US" w:eastAsia="en-US" w:bidi="ar-SA"/>
      </w:rPr>
    </w:lvl>
    <w:lvl w:ilvl="5">
      <w:start w:val="0"/>
      <w:numFmt w:val="bullet"/>
      <w:lvlText w:val="•"/>
      <w:lvlJc w:val="left"/>
      <w:pPr>
        <w:ind w:left="5971" w:hanging="720"/>
      </w:pPr>
      <w:rPr>
        <w:rFonts w:hint="default"/>
        <w:lang w:val="en-US" w:eastAsia="en-US" w:bidi="ar-SA"/>
      </w:rPr>
    </w:lvl>
    <w:lvl w:ilvl="6">
      <w:start w:val="0"/>
      <w:numFmt w:val="bullet"/>
      <w:lvlText w:val="•"/>
      <w:lvlJc w:val="left"/>
      <w:pPr>
        <w:ind w:left="6873" w:hanging="720"/>
      </w:pPr>
      <w:rPr>
        <w:rFonts w:hint="default"/>
        <w:lang w:val="en-US" w:eastAsia="en-US" w:bidi="ar-SA"/>
      </w:rPr>
    </w:lvl>
    <w:lvl w:ilvl="7">
      <w:start w:val="0"/>
      <w:numFmt w:val="bullet"/>
      <w:lvlText w:val="•"/>
      <w:lvlJc w:val="left"/>
      <w:pPr>
        <w:ind w:left="7776" w:hanging="720"/>
      </w:pPr>
      <w:rPr>
        <w:rFonts w:hint="default"/>
        <w:lang w:val="en-US" w:eastAsia="en-US" w:bidi="ar-SA"/>
      </w:rPr>
    </w:lvl>
    <w:lvl w:ilvl="8">
      <w:start w:val="0"/>
      <w:numFmt w:val="bullet"/>
      <w:lvlText w:val="•"/>
      <w:lvlJc w:val="left"/>
      <w:pPr>
        <w:ind w:left="8678" w:hanging="720"/>
      </w:pPr>
      <w:rPr>
        <w:rFonts w:hint="default"/>
        <w:lang w:val="en-US" w:eastAsia="en-US" w:bidi="ar-SA"/>
      </w:rPr>
    </w:lvl>
  </w:abstractNum>
  <w:abstractNum w:abstractNumId="64">
    <w:multiLevelType w:val="hybridMultilevel"/>
    <w:lvl w:ilvl="0">
      <w:start w:val="1"/>
      <w:numFmt w:val="decimal"/>
      <w:lvlText w:val="%1."/>
      <w:lvlJc w:val="left"/>
      <w:pPr>
        <w:ind w:left="1452"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62" w:hanging="720"/>
      </w:pPr>
      <w:rPr>
        <w:rFonts w:hint="default"/>
        <w:lang w:val="en-US" w:eastAsia="en-US" w:bidi="ar-SA"/>
      </w:rPr>
    </w:lvl>
    <w:lvl w:ilvl="2">
      <w:start w:val="0"/>
      <w:numFmt w:val="bullet"/>
      <w:lvlText w:val="•"/>
      <w:lvlJc w:val="left"/>
      <w:pPr>
        <w:ind w:left="3264" w:hanging="720"/>
      </w:pPr>
      <w:rPr>
        <w:rFonts w:hint="default"/>
        <w:lang w:val="en-US" w:eastAsia="en-US" w:bidi="ar-SA"/>
      </w:rPr>
    </w:lvl>
    <w:lvl w:ilvl="3">
      <w:start w:val="0"/>
      <w:numFmt w:val="bullet"/>
      <w:lvlText w:val="•"/>
      <w:lvlJc w:val="left"/>
      <w:pPr>
        <w:ind w:left="4166" w:hanging="720"/>
      </w:pPr>
      <w:rPr>
        <w:rFonts w:hint="default"/>
        <w:lang w:val="en-US" w:eastAsia="en-US" w:bidi="ar-SA"/>
      </w:rPr>
    </w:lvl>
    <w:lvl w:ilvl="4">
      <w:start w:val="0"/>
      <w:numFmt w:val="bullet"/>
      <w:lvlText w:val="•"/>
      <w:lvlJc w:val="left"/>
      <w:pPr>
        <w:ind w:left="5069" w:hanging="720"/>
      </w:pPr>
      <w:rPr>
        <w:rFonts w:hint="default"/>
        <w:lang w:val="en-US" w:eastAsia="en-US" w:bidi="ar-SA"/>
      </w:rPr>
    </w:lvl>
    <w:lvl w:ilvl="5">
      <w:start w:val="0"/>
      <w:numFmt w:val="bullet"/>
      <w:lvlText w:val="•"/>
      <w:lvlJc w:val="left"/>
      <w:pPr>
        <w:ind w:left="5971" w:hanging="720"/>
      </w:pPr>
      <w:rPr>
        <w:rFonts w:hint="default"/>
        <w:lang w:val="en-US" w:eastAsia="en-US" w:bidi="ar-SA"/>
      </w:rPr>
    </w:lvl>
    <w:lvl w:ilvl="6">
      <w:start w:val="0"/>
      <w:numFmt w:val="bullet"/>
      <w:lvlText w:val="•"/>
      <w:lvlJc w:val="left"/>
      <w:pPr>
        <w:ind w:left="6873" w:hanging="720"/>
      </w:pPr>
      <w:rPr>
        <w:rFonts w:hint="default"/>
        <w:lang w:val="en-US" w:eastAsia="en-US" w:bidi="ar-SA"/>
      </w:rPr>
    </w:lvl>
    <w:lvl w:ilvl="7">
      <w:start w:val="0"/>
      <w:numFmt w:val="bullet"/>
      <w:lvlText w:val="•"/>
      <w:lvlJc w:val="left"/>
      <w:pPr>
        <w:ind w:left="7776" w:hanging="720"/>
      </w:pPr>
      <w:rPr>
        <w:rFonts w:hint="default"/>
        <w:lang w:val="en-US" w:eastAsia="en-US" w:bidi="ar-SA"/>
      </w:rPr>
    </w:lvl>
    <w:lvl w:ilvl="8">
      <w:start w:val="0"/>
      <w:numFmt w:val="bullet"/>
      <w:lvlText w:val="•"/>
      <w:lvlJc w:val="left"/>
      <w:pPr>
        <w:ind w:left="8678" w:hanging="720"/>
      </w:pPr>
      <w:rPr>
        <w:rFonts w:hint="default"/>
        <w:lang w:val="en-US" w:eastAsia="en-US" w:bidi="ar-SA"/>
      </w:rPr>
    </w:lvl>
  </w:abstractNum>
  <w:abstractNum w:abstractNumId="63">
    <w:multiLevelType w:val="hybridMultilevel"/>
    <w:lvl w:ilvl="0">
      <w:start w:val="1"/>
      <w:numFmt w:val="decimal"/>
      <w:lvlText w:val="%1."/>
      <w:lvlJc w:val="left"/>
      <w:pPr>
        <w:ind w:left="1452"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62" w:hanging="720"/>
      </w:pPr>
      <w:rPr>
        <w:rFonts w:hint="default"/>
        <w:lang w:val="en-US" w:eastAsia="en-US" w:bidi="ar-SA"/>
      </w:rPr>
    </w:lvl>
    <w:lvl w:ilvl="2">
      <w:start w:val="0"/>
      <w:numFmt w:val="bullet"/>
      <w:lvlText w:val="•"/>
      <w:lvlJc w:val="left"/>
      <w:pPr>
        <w:ind w:left="3264" w:hanging="720"/>
      </w:pPr>
      <w:rPr>
        <w:rFonts w:hint="default"/>
        <w:lang w:val="en-US" w:eastAsia="en-US" w:bidi="ar-SA"/>
      </w:rPr>
    </w:lvl>
    <w:lvl w:ilvl="3">
      <w:start w:val="0"/>
      <w:numFmt w:val="bullet"/>
      <w:lvlText w:val="•"/>
      <w:lvlJc w:val="left"/>
      <w:pPr>
        <w:ind w:left="4166" w:hanging="720"/>
      </w:pPr>
      <w:rPr>
        <w:rFonts w:hint="default"/>
        <w:lang w:val="en-US" w:eastAsia="en-US" w:bidi="ar-SA"/>
      </w:rPr>
    </w:lvl>
    <w:lvl w:ilvl="4">
      <w:start w:val="0"/>
      <w:numFmt w:val="bullet"/>
      <w:lvlText w:val="•"/>
      <w:lvlJc w:val="left"/>
      <w:pPr>
        <w:ind w:left="5069" w:hanging="720"/>
      </w:pPr>
      <w:rPr>
        <w:rFonts w:hint="default"/>
        <w:lang w:val="en-US" w:eastAsia="en-US" w:bidi="ar-SA"/>
      </w:rPr>
    </w:lvl>
    <w:lvl w:ilvl="5">
      <w:start w:val="0"/>
      <w:numFmt w:val="bullet"/>
      <w:lvlText w:val="•"/>
      <w:lvlJc w:val="left"/>
      <w:pPr>
        <w:ind w:left="5971" w:hanging="720"/>
      </w:pPr>
      <w:rPr>
        <w:rFonts w:hint="default"/>
        <w:lang w:val="en-US" w:eastAsia="en-US" w:bidi="ar-SA"/>
      </w:rPr>
    </w:lvl>
    <w:lvl w:ilvl="6">
      <w:start w:val="0"/>
      <w:numFmt w:val="bullet"/>
      <w:lvlText w:val="•"/>
      <w:lvlJc w:val="left"/>
      <w:pPr>
        <w:ind w:left="6873" w:hanging="720"/>
      </w:pPr>
      <w:rPr>
        <w:rFonts w:hint="default"/>
        <w:lang w:val="en-US" w:eastAsia="en-US" w:bidi="ar-SA"/>
      </w:rPr>
    </w:lvl>
    <w:lvl w:ilvl="7">
      <w:start w:val="0"/>
      <w:numFmt w:val="bullet"/>
      <w:lvlText w:val="•"/>
      <w:lvlJc w:val="left"/>
      <w:pPr>
        <w:ind w:left="7776" w:hanging="720"/>
      </w:pPr>
      <w:rPr>
        <w:rFonts w:hint="default"/>
        <w:lang w:val="en-US" w:eastAsia="en-US" w:bidi="ar-SA"/>
      </w:rPr>
    </w:lvl>
    <w:lvl w:ilvl="8">
      <w:start w:val="0"/>
      <w:numFmt w:val="bullet"/>
      <w:lvlText w:val="•"/>
      <w:lvlJc w:val="left"/>
      <w:pPr>
        <w:ind w:left="8678" w:hanging="720"/>
      </w:pPr>
      <w:rPr>
        <w:rFonts w:hint="default"/>
        <w:lang w:val="en-US" w:eastAsia="en-US" w:bidi="ar-SA"/>
      </w:rPr>
    </w:lvl>
  </w:abstractNum>
  <w:abstractNum w:abstractNumId="62">
    <w:multiLevelType w:val="hybridMultilevel"/>
    <w:lvl w:ilvl="0">
      <w:start w:val="1"/>
      <w:numFmt w:val="decimal"/>
      <w:lvlText w:val="%1."/>
      <w:lvlJc w:val="left"/>
      <w:pPr>
        <w:ind w:left="1452"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62" w:hanging="720"/>
      </w:pPr>
      <w:rPr>
        <w:rFonts w:hint="default"/>
        <w:lang w:val="en-US" w:eastAsia="en-US" w:bidi="ar-SA"/>
      </w:rPr>
    </w:lvl>
    <w:lvl w:ilvl="2">
      <w:start w:val="0"/>
      <w:numFmt w:val="bullet"/>
      <w:lvlText w:val="•"/>
      <w:lvlJc w:val="left"/>
      <w:pPr>
        <w:ind w:left="3264" w:hanging="720"/>
      </w:pPr>
      <w:rPr>
        <w:rFonts w:hint="default"/>
        <w:lang w:val="en-US" w:eastAsia="en-US" w:bidi="ar-SA"/>
      </w:rPr>
    </w:lvl>
    <w:lvl w:ilvl="3">
      <w:start w:val="0"/>
      <w:numFmt w:val="bullet"/>
      <w:lvlText w:val="•"/>
      <w:lvlJc w:val="left"/>
      <w:pPr>
        <w:ind w:left="4166" w:hanging="720"/>
      </w:pPr>
      <w:rPr>
        <w:rFonts w:hint="default"/>
        <w:lang w:val="en-US" w:eastAsia="en-US" w:bidi="ar-SA"/>
      </w:rPr>
    </w:lvl>
    <w:lvl w:ilvl="4">
      <w:start w:val="0"/>
      <w:numFmt w:val="bullet"/>
      <w:lvlText w:val="•"/>
      <w:lvlJc w:val="left"/>
      <w:pPr>
        <w:ind w:left="5069" w:hanging="720"/>
      </w:pPr>
      <w:rPr>
        <w:rFonts w:hint="default"/>
        <w:lang w:val="en-US" w:eastAsia="en-US" w:bidi="ar-SA"/>
      </w:rPr>
    </w:lvl>
    <w:lvl w:ilvl="5">
      <w:start w:val="0"/>
      <w:numFmt w:val="bullet"/>
      <w:lvlText w:val="•"/>
      <w:lvlJc w:val="left"/>
      <w:pPr>
        <w:ind w:left="5971" w:hanging="720"/>
      </w:pPr>
      <w:rPr>
        <w:rFonts w:hint="default"/>
        <w:lang w:val="en-US" w:eastAsia="en-US" w:bidi="ar-SA"/>
      </w:rPr>
    </w:lvl>
    <w:lvl w:ilvl="6">
      <w:start w:val="0"/>
      <w:numFmt w:val="bullet"/>
      <w:lvlText w:val="•"/>
      <w:lvlJc w:val="left"/>
      <w:pPr>
        <w:ind w:left="6873" w:hanging="720"/>
      </w:pPr>
      <w:rPr>
        <w:rFonts w:hint="default"/>
        <w:lang w:val="en-US" w:eastAsia="en-US" w:bidi="ar-SA"/>
      </w:rPr>
    </w:lvl>
    <w:lvl w:ilvl="7">
      <w:start w:val="0"/>
      <w:numFmt w:val="bullet"/>
      <w:lvlText w:val="•"/>
      <w:lvlJc w:val="left"/>
      <w:pPr>
        <w:ind w:left="7776" w:hanging="720"/>
      </w:pPr>
      <w:rPr>
        <w:rFonts w:hint="default"/>
        <w:lang w:val="en-US" w:eastAsia="en-US" w:bidi="ar-SA"/>
      </w:rPr>
    </w:lvl>
    <w:lvl w:ilvl="8">
      <w:start w:val="0"/>
      <w:numFmt w:val="bullet"/>
      <w:lvlText w:val="•"/>
      <w:lvlJc w:val="left"/>
      <w:pPr>
        <w:ind w:left="8678" w:hanging="720"/>
      </w:pPr>
      <w:rPr>
        <w:rFonts w:hint="default"/>
        <w:lang w:val="en-US" w:eastAsia="en-US" w:bidi="ar-SA"/>
      </w:rPr>
    </w:lvl>
  </w:abstractNum>
  <w:abstractNum w:abstractNumId="61">
    <w:multiLevelType w:val="hybridMultilevel"/>
    <w:lvl w:ilvl="0">
      <w:start w:val="1"/>
      <w:numFmt w:val="lowerLetter"/>
      <w:lvlText w:val="%1."/>
      <w:lvlJc w:val="left"/>
      <w:pPr>
        <w:ind w:left="107" w:hanging="22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443" w:hanging="226"/>
      </w:pPr>
      <w:rPr>
        <w:rFonts w:hint="default"/>
        <w:lang w:val="en-US" w:eastAsia="en-US" w:bidi="ar-SA"/>
      </w:rPr>
    </w:lvl>
    <w:lvl w:ilvl="2">
      <w:start w:val="0"/>
      <w:numFmt w:val="bullet"/>
      <w:lvlText w:val="•"/>
      <w:lvlJc w:val="left"/>
      <w:pPr>
        <w:ind w:left="786" w:hanging="226"/>
      </w:pPr>
      <w:rPr>
        <w:rFonts w:hint="default"/>
        <w:lang w:val="en-US" w:eastAsia="en-US" w:bidi="ar-SA"/>
      </w:rPr>
    </w:lvl>
    <w:lvl w:ilvl="3">
      <w:start w:val="0"/>
      <w:numFmt w:val="bullet"/>
      <w:lvlText w:val="•"/>
      <w:lvlJc w:val="left"/>
      <w:pPr>
        <w:ind w:left="1129" w:hanging="226"/>
      </w:pPr>
      <w:rPr>
        <w:rFonts w:hint="default"/>
        <w:lang w:val="en-US" w:eastAsia="en-US" w:bidi="ar-SA"/>
      </w:rPr>
    </w:lvl>
    <w:lvl w:ilvl="4">
      <w:start w:val="0"/>
      <w:numFmt w:val="bullet"/>
      <w:lvlText w:val="•"/>
      <w:lvlJc w:val="left"/>
      <w:pPr>
        <w:ind w:left="1473" w:hanging="226"/>
      </w:pPr>
      <w:rPr>
        <w:rFonts w:hint="default"/>
        <w:lang w:val="en-US" w:eastAsia="en-US" w:bidi="ar-SA"/>
      </w:rPr>
    </w:lvl>
    <w:lvl w:ilvl="5">
      <w:start w:val="0"/>
      <w:numFmt w:val="bullet"/>
      <w:lvlText w:val="•"/>
      <w:lvlJc w:val="left"/>
      <w:pPr>
        <w:ind w:left="1816" w:hanging="226"/>
      </w:pPr>
      <w:rPr>
        <w:rFonts w:hint="default"/>
        <w:lang w:val="en-US" w:eastAsia="en-US" w:bidi="ar-SA"/>
      </w:rPr>
    </w:lvl>
    <w:lvl w:ilvl="6">
      <w:start w:val="0"/>
      <w:numFmt w:val="bullet"/>
      <w:lvlText w:val="•"/>
      <w:lvlJc w:val="left"/>
      <w:pPr>
        <w:ind w:left="2159" w:hanging="226"/>
      </w:pPr>
      <w:rPr>
        <w:rFonts w:hint="default"/>
        <w:lang w:val="en-US" w:eastAsia="en-US" w:bidi="ar-SA"/>
      </w:rPr>
    </w:lvl>
    <w:lvl w:ilvl="7">
      <w:start w:val="0"/>
      <w:numFmt w:val="bullet"/>
      <w:lvlText w:val="•"/>
      <w:lvlJc w:val="left"/>
      <w:pPr>
        <w:ind w:left="2503" w:hanging="226"/>
      </w:pPr>
      <w:rPr>
        <w:rFonts w:hint="default"/>
        <w:lang w:val="en-US" w:eastAsia="en-US" w:bidi="ar-SA"/>
      </w:rPr>
    </w:lvl>
    <w:lvl w:ilvl="8">
      <w:start w:val="0"/>
      <w:numFmt w:val="bullet"/>
      <w:lvlText w:val="•"/>
      <w:lvlJc w:val="left"/>
      <w:pPr>
        <w:ind w:left="2846" w:hanging="226"/>
      </w:pPr>
      <w:rPr>
        <w:rFonts w:hint="default"/>
        <w:lang w:val="en-US" w:eastAsia="en-US" w:bidi="ar-SA"/>
      </w:rPr>
    </w:lvl>
  </w:abstractNum>
  <w:abstractNum w:abstractNumId="60">
    <w:multiLevelType w:val="hybridMultilevel"/>
    <w:lvl w:ilvl="0">
      <w:start w:val="1"/>
      <w:numFmt w:val="lowerLetter"/>
      <w:lvlText w:val="%1."/>
      <w:lvlJc w:val="left"/>
      <w:pPr>
        <w:ind w:left="333" w:hanging="22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659" w:hanging="226"/>
      </w:pPr>
      <w:rPr>
        <w:rFonts w:hint="default"/>
        <w:lang w:val="en-US" w:eastAsia="en-US" w:bidi="ar-SA"/>
      </w:rPr>
    </w:lvl>
    <w:lvl w:ilvl="2">
      <w:start w:val="0"/>
      <w:numFmt w:val="bullet"/>
      <w:lvlText w:val="•"/>
      <w:lvlJc w:val="left"/>
      <w:pPr>
        <w:ind w:left="978" w:hanging="226"/>
      </w:pPr>
      <w:rPr>
        <w:rFonts w:hint="default"/>
        <w:lang w:val="en-US" w:eastAsia="en-US" w:bidi="ar-SA"/>
      </w:rPr>
    </w:lvl>
    <w:lvl w:ilvl="3">
      <w:start w:val="0"/>
      <w:numFmt w:val="bullet"/>
      <w:lvlText w:val="•"/>
      <w:lvlJc w:val="left"/>
      <w:pPr>
        <w:ind w:left="1297" w:hanging="226"/>
      </w:pPr>
      <w:rPr>
        <w:rFonts w:hint="default"/>
        <w:lang w:val="en-US" w:eastAsia="en-US" w:bidi="ar-SA"/>
      </w:rPr>
    </w:lvl>
    <w:lvl w:ilvl="4">
      <w:start w:val="0"/>
      <w:numFmt w:val="bullet"/>
      <w:lvlText w:val="•"/>
      <w:lvlJc w:val="left"/>
      <w:pPr>
        <w:ind w:left="1617" w:hanging="226"/>
      </w:pPr>
      <w:rPr>
        <w:rFonts w:hint="default"/>
        <w:lang w:val="en-US" w:eastAsia="en-US" w:bidi="ar-SA"/>
      </w:rPr>
    </w:lvl>
    <w:lvl w:ilvl="5">
      <w:start w:val="0"/>
      <w:numFmt w:val="bullet"/>
      <w:lvlText w:val="•"/>
      <w:lvlJc w:val="left"/>
      <w:pPr>
        <w:ind w:left="1936" w:hanging="226"/>
      </w:pPr>
      <w:rPr>
        <w:rFonts w:hint="default"/>
        <w:lang w:val="en-US" w:eastAsia="en-US" w:bidi="ar-SA"/>
      </w:rPr>
    </w:lvl>
    <w:lvl w:ilvl="6">
      <w:start w:val="0"/>
      <w:numFmt w:val="bullet"/>
      <w:lvlText w:val="•"/>
      <w:lvlJc w:val="left"/>
      <w:pPr>
        <w:ind w:left="2255" w:hanging="226"/>
      </w:pPr>
      <w:rPr>
        <w:rFonts w:hint="default"/>
        <w:lang w:val="en-US" w:eastAsia="en-US" w:bidi="ar-SA"/>
      </w:rPr>
    </w:lvl>
    <w:lvl w:ilvl="7">
      <w:start w:val="0"/>
      <w:numFmt w:val="bullet"/>
      <w:lvlText w:val="•"/>
      <w:lvlJc w:val="left"/>
      <w:pPr>
        <w:ind w:left="2575" w:hanging="226"/>
      </w:pPr>
      <w:rPr>
        <w:rFonts w:hint="default"/>
        <w:lang w:val="en-US" w:eastAsia="en-US" w:bidi="ar-SA"/>
      </w:rPr>
    </w:lvl>
    <w:lvl w:ilvl="8">
      <w:start w:val="0"/>
      <w:numFmt w:val="bullet"/>
      <w:lvlText w:val="•"/>
      <w:lvlJc w:val="left"/>
      <w:pPr>
        <w:ind w:left="2894" w:hanging="226"/>
      </w:pPr>
      <w:rPr>
        <w:rFonts w:hint="default"/>
        <w:lang w:val="en-US" w:eastAsia="en-US" w:bidi="ar-SA"/>
      </w:rPr>
    </w:lvl>
  </w:abstractNum>
  <w:abstractNum w:abstractNumId="59">
    <w:multiLevelType w:val="hybridMultilevel"/>
    <w:lvl w:ilvl="0">
      <w:start w:val="2"/>
      <w:numFmt w:val="decimal"/>
      <w:lvlText w:val="%1."/>
      <w:lvlJc w:val="left"/>
      <w:pPr>
        <w:ind w:left="732" w:hanging="29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1298" w:hanging="284"/>
        <w:jc w:val="left"/>
      </w:pPr>
      <w:rPr>
        <w:rFonts w:hint="default" w:ascii="Times New Roman" w:hAnsi="Times New Roman" w:eastAsia="Times New Roman" w:cs="Times New Roman"/>
        <w:b w:val="0"/>
        <w:bCs w:val="0"/>
        <w:i w:val="0"/>
        <w:iCs w:val="0"/>
        <w:spacing w:val="-1"/>
        <w:w w:val="97"/>
        <w:sz w:val="24"/>
        <w:szCs w:val="24"/>
        <w:lang w:val="en-US" w:eastAsia="en-US" w:bidi="ar-SA"/>
      </w:rPr>
    </w:lvl>
    <w:lvl w:ilvl="2">
      <w:start w:val="0"/>
      <w:numFmt w:val="bullet"/>
      <w:lvlText w:val="•"/>
      <w:lvlJc w:val="left"/>
      <w:pPr>
        <w:ind w:left="2320" w:hanging="284"/>
      </w:pPr>
      <w:rPr>
        <w:rFonts w:hint="default"/>
        <w:lang w:val="en-US" w:eastAsia="en-US" w:bidi="ar-SA"/>
      </w:rPr>
    </w:lvl>
    <w:lvl w:ilvl="3">
      <w:start w:val="0"/>
      <w:numFmt w:val="bullet"/>
      <w:lvlText w:val="•"/>
      <w:lvlJc w:val="left"/>
      <w:pPr>
        <w:ind w:left="3340" w:hanging="284"/>
      </w:pPr>
      <w:rPr>
        <w:rFonts w:hint="default"/>
        <w:lang w:val="en-US" w:eastAsia="en-US" w:bidi="ar-SA"/>
      </w:rPr>
    </w:lvl>
    <w:lvl w:ilvl="4">
      <w:start w:val="0"/>
      <w:numFmt w:val="bullet"/>
      <w:lvlText w:val="•"/>
      <w:lvlJc w:val="left"/>
      <w:pPr>
        <w:ind w:left="4361" w:hanging="284"/>
      </w:pPr>
      <w:rPr>
        <w:rFonts w:hint="default"/>
        <w:lang w:val="en-US" w:eastAsia="en-US" w:bidi="ar-SA"/>
      </w:rPr>
    </w:lvl>
    <w:lvl w:ilvl="5">
      <w:start w:val="0"/>
      <w:numFmt w:val="bullet"/>
      <w:lvlText w:val="•"/>
      <w:lvlJc w:val="left"/>
      <w:pPr>
        <w:ind w:left="5381" w:hanging="284"/>
      </w:pPr>
      <w:rPr>
        <w:rFonts w:hint="default"/>
        <w:lang w:val="en-US" w:eastAsia="en-US" w:bidi="ar-SA"/>
      </w:rPr>
    </w:lvl>
    <w:lvl w:ilvl="6">
      <w:start w:val="0"/>
      <w:numFmt w:val="bullet"/>
      <w:lvlText w:val="•"/>
      <w:lvlJc w:val="left"/>
      <w:pPr>
        <w:ind w:left="6401" w:hanging="284"/>
      </w:pPr>
      <w:rPr>
        <w:rFonts w:hint="default"/>
        <w:lang w:val="en-US" w:eastAsia="en-US" w:bidi="ar-SA"/>
      </w:rPr>
    </w:lvl>
    <w:lvl w:ilvl="7">
      <w:start w:val="0"/>
      <w:numFmt w:val="bullet"/>
      <w:lvlText w:val="•"/>
      <w:lvlJc w:val="left"/>
      <w:pPr>
        <w:ind w:left="7422" w:hanging="284"/>
      </w:pPr>
      <w:rPr>
        <w:rFonts w:hint="default"/>
        <w:lang w:val="en-US" w:eastAsia="en-US" w:bidi="ar-SA"/>
      </w:rPr>
    </w:lvl>
    <w:lvl w:ilvl="8">
      <w:start w:val="0"/>
      <w:numFmt w:val="bullet"/>
      <w:lvlText w:val="•"/>
      <w:lvlJc w:val="left"/>
      <w:pPr>
        <w:ind w:left="8442" w:hanging="284"/>
      </w:pPr>
      <w:rPr>
        <w:rFonts w:hint="default"/>
        <w:lang w:val="en-US" w:eastAsia="en-US" w:bidi="ar-SA"/>
      </w:rPr>
    </w:lvl>
  </w:abstractNum>
  <w:abstractNum w:abstractNumId="58">
    <w:multiLevelType w:val="hybridMultilevel"/>
    <w:lvl w:ilvl="0">
      <w:start w:val="1"/>
      <w:numFmt w:val="decimal"/>
      <w:lvlText w:val="(%1)"/>
      <w:lvlJc w:val="left"/>
      <w:pPr>
        <w:ind w:left="1452"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62" w:hanging="720"/>
      </w:pPr>
      <w:rPr>
        <w:rFonts w:hint="default"/>
        <w:lang w:val="en-US" w:eastAsia="en-US" w:bidi="ar-SA"/>
      </w:rPr>
    </w:lvl>
    <w:lvl w:ilvl="2">
      <w:start w:val="0"/>
      <w:numFmt w:val="bullet"/>
      <w:lvlText w:val="•"/>
      <w:lvlJc w:val="left"/>
      <w:pPr>
        <w:ind w:left="3264" w:hanging="720"/>
      </w:pPr>
      <w:rPr>
        <w:rFonts w:hint="default"/>
        <w:lang w:val="en-US" w:eastAsia="en-US" w:bidi="ar-SA"/>
      </w:rPr>
    </w:lvl>
    <w:lvl w:ilvl="3">
      <w:start w:val="0"/>
      <w:numFmt w:val="bullet"/>
      <w:lvlText w:val="•"/>
      <w:lvlJc w:val="left"/>
      <w:pPr>
        <w:ind w:left="4166" w:hanging="720"/>
      </w:pPr>
      <w:rPr>
        <w:rFonts w:hint="default"/>
        <w:lang w:val="en-US" w:eastAsia="en-US" w:bidi="ar-SA"/>
      </w:rPr>
    </w:lvl>
    <w:lvl w:ilvl="4">
      <w:start w:val="0"/>
      <w:numFmt w:val="bullet"/>
      <w:lvlText w:val="•"/>
      <w:lvlJc w:val="left"/>
      <w:pPr>
        <w:ind w:left="5069" w:hanging="720"/>
      </w:pPr>
      <w:rPr>
        <w:rFonts w:hint="default"/>
        <w:lang w:val="en-US" w:eastAsia="en-US" w:bidi="ar-SA"/>
      </w:rPr>
    </w:lvl>
    <w:lvl w:ilvl="5">
      <w:start w:val="0"/>
      <w:numFmt w:val="bullet"/>
      <w:lvlText w:val="•"/>
      <w:lvlJc w:val="left"/>
      <w:pPr>
        <w:ind w:left="5971" w:hanging="720"/>
      </w:pPr>
      <w:rPr>
        <w:rFonts w:hint="default"/>
        <w:lang w:val="en-US" w:eastAsia="en-US" w:bidi="ar-SA"/>
      </w:rPr>
    </w:lvl>
    <w:lvl w:ilvl="6">
      <w:start w:val="0"/>
      <w:numFmt w:val="bullet"/>
      <w:lvlText w:val="•"/>
      <w:lvlJc w:val="left"/>
      <w:pPr>
        <w:ind w:left="6873" w:hanging="720"/>
      </w:pPr>
      <w:rPr>
        <w:rFonts w:hint="default"/>
        <w:lang w:val="en-US" w:eastAsia="en-US" w:bidi="ar-SA"/>
      </w:rPr>
    </w:lvl>
    <w:lvl w:ilvl="7">
      <w:start w:val="0"/>
      <w:numFmt w:val="bullet"/>
      <w:lvlText w:val="•"/>
      <w:lvlJc w:val="left"/>
      <w:pPr>
        <w:ind w:left="7776" w:hanging="720"/>
      </w:pPr>
      <w:rPr>
        <w:rFonts w:hint="default"/>
        <w:lang w:val="en-US" w:eastAsia="en-US" w:bidi="ar-SA"/>
      </w:rPr>
    </w:lvl>
    <w:lvl w:ilvl="8">
      <w:start w:val="0"/>
      <w:numFmt w:val="bullet"/>
      <w:lvlText w:val="•"/>
      <w:lvlJc w:val="left"/>
      <w:pPr>
        <w:ind w:left="8678" w:hanging="720"/>
      </w:pPr>
      <w:rPr>
        <w:rFonts w:hint="default"/>
        <w:lang w:val="en-US" w:eastAsia="en-US" w:bidi="ar-SA"/>
      </w:rPr>
    </w:lvl>
  </w:abstractNum>
  <w:abstractNum w:abstractNumId="57">
    <w:multiLevelType w:val="hybridMultilevel"/>
    <w:lvl w:ilvl="0">
      <w:start w:val="1"/>
      <w:numFmt w:val="decimal"/>
      <w:lvlText w:val="(%1)"/>
      <w:lvlJc w:val="left"/>
      <w:pPr>
        <w:ind w:left="1452" w:hanging="720"/>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1865" w:hanging="567"/>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2">
      <w:start w:val="0"/>
      <w:numFmt w:val="bullet"/>
      <w:lvlText w:val="•"/>
      <w:lvlJc w:val="left"/>
      <w:pPr>
        <w:ind w:left="2818" w:hanging="567"/>
      </w:pPr>
      <w:rPr>
        <w:rFonts w:hint="default"/>
        <w:lang w:val="en-US" w:eastAsia="en-US" w:bidi="ar-SA"/>
      </w:rPr>
    </w:lvl>
    <w:lvl w:ilvl="3">
      <w:start w:val="0"/>
      <w:numFmt w:val="bullet"/>
      <w:lvlText w:val="•"/>
      <w:lvlJc w:val="left"/>
      <w:pPr>
        <w:ind w:left="3776" w:hanging="567"/>
      </w:pPr>
      <w:rPr>
        <w:rFonts w:hint="default"/>
        <w:lang w:val="en-US" w:eastAsia="en-US" w:bidi="ar-SA"/>
      </w:rPr>
    </w:lvl>
    <w:lvl w:ilvl="4">
      <w:start w:val="0"/>
      <w:numFmt w:val="bullet"/>
      <w:lvlText w:val="•"/>
      <w:lvlJc w:val="left"/>
      <w:pPr>
        <w:ind w:left="4734" w:hanging="567"/>
      </w:pPr>
      <w:rPr>
        <w:rFonts w:hint="default"/>
        <w:lang w:val="en-US" w:eastAsia="en-US" w:bidi="ar-SA"/>
      </w:rPr>
    </w:lvl>
    <w:lvl w:ilvl="5">
      <w:start w:val="0"/>
      <w:numFmt w:val="bullet"/>
      <w:lvlText w:val="•"/>
      <w:lvlJc w:val="left"/>
      <w:pPr>
        <w:ind w:left="5692" w:hanging="567"/>
      </w:pPr>
      <w:rPr>
        <w:rFonts w:hint="default"/>
        <w:lang w:val="en-US" w:eastAsia="en-US" w:bidi="ar-SA"/>
      </w:rPr>
    </w:lvl>
    <w:lvl w:ilvl="6">
      <w:start w:val="0"/>
      <w:numFmt w:val="bullet"/>
      <w:lvlText w:val="•"/>
      <w:lvlJc w:val="left"/>
      <w:pPr>
        <w:ind w:left="6650" w:hanging="567"/>
      </w:pPr>
      <w:rPr>
        <w:rFonts w:hint="default"/>
        <w:lang w:val="en-US" w:eastAsia="en-US" w:bidi="ar-SA"/>
      </w:rPr>
    </w:lvl>
    <w:lvl w:ilvl="7">
      <w:start w:val="0"/>
      <w:numFmt w:val="bullet"/>
      <w:lvlText w:val="•"/>
      <w:lvlJc w:val="left"/>
      <w:pPr>
        <w:ind w:left="7608" w:hanging="567"/>
      </w:pPr>
      <w:rPr>
        <w:rFonts w:hint="default"/>
        <w:lang w:val="en-US" w:eastAsia="en-US" w:bidi="ar-SA"/>
      </w:rPr>
    </w:lvl>
    <w:lvl w:ilvl="8">
      <w:start w:val="0"/>
      <w:numFmt w:val="bullet"/>
      <w:lvlText w:val="•"/>
      <w:lvlJc w:val="left"/>
      <w:pPr>
        <w:ind w:left="8566" w:hanging="567"/>
      </w:pPr>
      <w:rPr>
        <w:rFonts w:hint="default"/>
        <w:lang w:val="en-US" w:eastAsia="en-US" w:bidi="ar-SA"/>
      </w:rPr>
    </w:lvl>
  </w:abstractNum>
  <w:abstractNum w:abstractNumId="56">
    <w:multiLevelType w:val="hybridMultilevel"/>
    <w:lvl w:ilvl="0">
      <w:start w:val="1"/>
      <w:numFmt w:val="decimal"/>
      <w:lvlText w:val="%1."/>
      <w:lvlJc w:val="left"/>
      <w:pPr>
        <w:ind w:left="1452"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362" w:hanging="720"/>
      </w:pPr>
      <w:rPr>
        <w:rFonts w:hint="default"/>
        <w:lang w:val="en-US" w:eastAsia="en-US" w:bidi="ar-SA"/>
      </w:rPr>
    </w:lvl>
    <w:lvl w:ilvl="2">
      <w:start w:val="0"/>
      <w:numFmt w:val="bullet"/>
      <w:lvlText w:val="•"/>
      <w:lvlJc w:val="left"/>
      <w:pPr>
        <w:ind w:left="3264" w:hanging="720"/>
      </w:pPr>
      <w:rPr>
        <w:rFonts w:hint="default"/>
        <w:lang w:val="en-US" w:eastAsia="en-US" w:bidi="ar-SA"/>
      </w:rPr>
    </w:lvl>
    <w:lvl w:ilvl="3">
      <w:start w:val="0"/>
      <w:numFmt w:val="bullet"/>
      <w:lvlText w:val="•"/>
      <w:lvlJc w:val="left"/>
      <w:pPr>
        <w:ind w:left="4166" w:hanging="720"/>
      </w:pPr>
      <w:rPr>
        <w:rFonts w:hint="default"/>
        <w:lang w:val="en-US" w:eastAsia="en-US" w:bidi="ar-SA"/>
      </w:rPr>
    </w:lvl>
    <w:lvl w:ilvl="4">
      <w:start w:val="0"/>
      <w:numFmt w:val="bullet"/>
      <w:lvlText w:val="•"/>
      <w:lvlJc w:val="left"/>
      <w:pPr>
        <w:ind w:left="5069" w:hanging="720"/>
      </w:pPr>
      <w:rPr>
        <w:rFonts w:hint="default"/>
        <w:lang w:val="en-US" w:eastAsia="en-US" w:bidi="ar-SA"/>
      </w:rPr>
    </w:lvl>
    <w:lvl w:ilvl="5">
      <w:start w:val="0"/>
      <w:numFmt w:val="bullet"/>
      <w:lvlText w:val="•"/>
      <w:lvlJc w:val="left"/>
      <w:pPr>
        <w:ind w:left="5971" w:hanging="720"/>
      </w:pPr>
      <w:rPr>
        <w:rFonts w:hint="default"/>
        <w:lang w:val="en-US" w:eastAsia="en-US" w:bidi="ar-SA"/>
      </w:rPr>
    </w:lvl>
    <w:lvl w:ilvl="6">
      <w:start w:val="0"/>
      <w:numFmt w:val="bullet"/>
      <w:lvlText w:val="•"/>
      <w:lvlJc w:val="left"/>
      <w:pPr>
        <w:ind w:left="6873" w:hanging="720"/>
      </w:pPr>
      <w:rPr>
        <w:rFonts w:hint="default"/>
        <w:lang w:val="en-US" w:eastAsia="en-US" w:bidi="ar-SA"/>
      </w:rPr>
    </w:lvl>
    <w:lvl w:ilvl="7">
      <w:start w:val="0"/>
      <w:numFmt w:val="bullet"/>
      <w:lvlText w:val="•"/>
      <w:lvlJc w:val="left"/>
      <w:pPr>
        <w:ind w:left="7776" w:hanging="720"/>
      </w:pPr>
      <w:rPr>
        <w:rFonts w:hint="default"/>
        <w:lang w:val="en-US" w:eastAsia="en-US" w:bidi="ar-SA"/>
      </w:rPr>
    </w:lvl>
    <w:lvl w:ilvl="8">
      <w:start w:val="0"/>
      <w:numFmt w:val="bullet"/>
      <w:lvlText w:val="•"/>
      <w:lvlJc w:val="left"/>
      <w:pPr>
        <w:ind w:left="8678" w:hanging="720"/>
      </w:pPr>
      <w:rPr>
        <w:rFonts w:hint="default"/>
        <w:lang w:val="en-US" w:eastAsia="en-US" w:bidi="ar-SA"/>
      </w:rPr>
    </w:lvl>
  </w:abstractNum>
  <w:abstractNum w:abstractNumId="55">
    <w:multiLevelType w:val="hybridMultilevel"/>
    <w:lvl w:ilvl="0">
      <w:start w:val="1"/>
      <w:numFmt w:val="decimal"/>
      <w:lvlText w:val="(%1)"/>
      <w:lvlJc w:val="left"/>
      <w:pPr>
        <w:ind w:left="732" w:hanging="37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Roman"/>
      <w:lvlText w:val="(%2)"/>
      <w:lvlJc w:val="left"/>
      <w:pPr>
        <w:ind w:left="1737" w:hanging="28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711" w:hanging="286"/>
      </w:pPr>
      <w:rPr>
        <w:rFonts w:hint="default"/>
        <w:lang w:val="en-US" w:eastAsia="en-US" w:bidi="ar-SA"/>
      </w:rPr>
    </w:lvl>
    <w:lvl w:ilvl="3">
      <w:start w:val="0"/>
      <w:numFmt w:val="bullet"/>
      <w:lvlText w:val="•"/>
      <w:lvlJc w:val="left"/>
      <w:pPr>
        <w:ind w:left="3682" w:hanging="286"/>
      </w:pPr>
      <w:rPr>
        <w:rFonts w:hint="default"/>
        <w:lang w:val="en-US" w:eastAsia="en-US" w:bidi="ar-SA"/>
      </w:rPr>
    </w:lvl>
    <w:lvl w:ilvl="4">
      <w:start w:val="0"/>
      <w:numFmt w:val="bullet"/>
      <w:lvlText w:val="•"/>
      <w:lvlJc w:val="left"/>
      <w:pPr>
        <w:ind w:left="4654" w:hanging="286"/>
      </w:pPr>
      <w:rPr>
        <w:rFonts w:hint="default"/>
        <w:lang w:val="en-US" w:eastAsia="en-US" w:bidi="ar-SA"/>
      </w:rPr>
    </w:lvl>
    <w:lvl w:ilvl="5">
      <w:start w:val="0"/>
      <w:numFmt w:val="bullet"/>
      <w:lvlText w:val="•"/>
      <w:lvlJc w:val="left"/>
      <w:pPr>
        <w:ind w:left="5625" w:hanging="286"/>
      </w:pPr>
      <w:rPr>
        <w:rFonts w:hint="default"/>
        <w:lang w:val="en-US" w:eastAsia="en-US" w:bidi="ar-SA"/>
      </w:rPr>
    </w:lvl>
    <w:lvl w:ilvl="6">
      <w:start w:val="0"/>
      <w:numFmt w:val="bullet"/>
      <w:lvlText w:val="•"/>
      <w:lvlJc w:val="left"/>
      <w:pPr>
        <w:ind w:left="6597" w:hanging="286"/>
      </w:pPr>
      <w:rPr>
        <w:rFonts w:hint="default"/>
        <w:lang w:val="en-US" w:eastAsia="en-US" w:bidi="ar-SA"/>
      </w:rPr>
    </w:lvl>
    <w:lvl w:ilvl="7">
      <w:start w:val="0"/>
      <w:numFmt w:val="bullet"/>
      <w:lvlText w:val="•"/>
      <w:lvlJc w:val="left"/>
      <w:pPr>
        <w:ind w:left="7568" w:hanging="286"/>
      </w:pPr>
      <w:rPr>
        <w:rFonts w:hint="default"/>
        <w:lang w:val="en-US" w:eastAsia="en-US" w:bidi="ar-SA"/>
      </w:rPr>
    </w:lvl>
    <w:lvl w:ilvl="8">
      <w:start w:val="0"/>
      <w:numFmt w:val="bullet"/>
      <w:lvlText w:val="•"/>
      <w:lvlJc w:val="left"/>
      <w:pPr>
        <w:ind w:left="8540" w:hanging="286"/>
      </w:pPr>
      <w:rPr>
        <w:rFonts w:hint="default"/>
        <w:lang w:val="en-US" w:eastAsia="en-US" w:bidi="ar-SA"/>
      </w:rPr>
    </w:lvl>
  </w:abstractNum>
  <w:abstractNum w:abstractNumId="54">
    <w:multiLevelType w:val="hybridMultilevel"/>
    <w:lvl w:ilvl="0">
      <w:start w:val="8"/>
      <w:numFmt w:val="decimal"/>
      <w:lvlText w:val="(%1)"/>
      <w:lvlJc w:val="left"/>
      <w:pPr>
        <w:ind w:left="732" w:hanging="32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14" w:hanging="327"/>
      </w:pPr>
      <w:rPr>
        <w:rFonts w:hint="default"/>
        <w:lang w:val="en-US" w:eastAsia="en-US" w:bidi="ar-SA"/>
      </w:rPr>
    </w:lvl>
    <w:lvl w:ilvl="2">
      <w:start w:val="0"/>
      <w:numFmt w:val="bullet"/>
      <w:lvlText w:val="•"/>
      <w:lvlJc w:val="left"/>
      <w:pPr>
        <w:ind w:left="2688" w:hanging="327"/>
      </w:pPr>
      <w:rPr>
        <w:rFonts w:hint="default"/>
        <w:lang w:val="en-US" w:eastAsia="en-US" w:bidi="ar-SA"/>
      </w:rPr>
    </w:lvl>
    <w:lvl w:ilvl="3">
      <w:start w:val="0"/>
      <w:numFmt w:val="bullet"/>
      <w:lvlText w:val="•"/>
      <w:lvlJc w:val="left"/>
      <w:pPr>
        <w:ind w:left="3662" w:hanging="327"/>
      </w:pPr>
      <w:rPr>
        <w:rFonts w:hint="default"/>
        <w:lang w:val="en-US" w:eastAsia="en-US" w:bidi="ar-SA"/>
      </w:rPr>
    </w:lvl>
    <w:lvl w:ilvl="4">
      <w:start w:val="0"/>
      <w:numFmt w:val="bullet"/>
      <w:lvlText w:val="•"/>
      <w:lvlJc w:val="left"/>
      <w:pPr>
        <w:ind w:left="4637" w:hanging="327"/>
      </w:pPr>
      <w:rPr>
        <w:rFonts w:hint="default"/>
        <w:lang w:val="en-US" w:eastAsia="en-US" w:bidi="ar-SA"/>
      </w:rPr>
    </w:lvl>
    <w:lvl w:ilvl="5">
      <w:start w:val="0"/>
      <w:numFmt w:val="bullet"/>
      <w:lvlText w:val="•"/>
      <w:lvlJc w:val="left"/>
      <w:pPr>
        <w:ind w:left="5611" w:hanging="327"/>
      </w:pPr>
      <w:rPr>
        <w:rFonts w:hint="default"/>
        <w:lang w:val="en-US" w:eastAsia="en-US" w:bidi="ar-SA"/>
      </w:rPr>
    </w:lvl>
    <w:lvl w:ilvl="6">
      <w:start w:val="0"/>
      <w:numFmt w:val="bullet"/>
      <w:lvlText w:val="•"/>
      <w:lvlJc w:val="left"/>
      <w:pPr>
        <w:ind w:left="6585" w:hanging="327"/>
      </w:pPr>
      <w:rPr>
        <w:rFonts w:hint="default"/>
        <w:lang w:val="en-US" w:eastAsia="en-US" w:bidi="ar-SA"/>
      </w:rPr>
    </w:lvl>
    <w:lvl w:ilvl="7">
      <w:start w:val="0"/>
      <w:numFmt w:val="bullet"/>
      <w:lvlText w:val="•"/>
      <w:lvlJc w:val="left"/>
      <w:pPr>
        <w:ind w:left="7560" w:hanging="327"/>
      </w:pPr>
      <w:rPr>
        <w:rFonts w:hint="default"/>
        <w:lang w:val="en-US" w:eastAsia="en-US" w:bidi="ar-SA"/>
      </w:rPr>
    </w:lvl>
    <w:lvl w:ilvl="8">
      <w:start w:val="0"/>
      <w:numFmt w:val="bullet"/>
      <w:lvlText w:val="•"/>
      <w:lvlJc w:val="left"/>
      <w:pPr>
        <w:ind w:left="8534" w:hanging="327"/>
      </w:pPr>
      <w:rPr>
        <w:rFonts w:hint="default"/>
        <w:lang w:val="en-US" w:eastAsia="en-US" w:bidi="ar-SA"/>
      </w:rPr>
    </w:lvl>
  </w:abstractNum>
  <w:abstractNum w:abstractNumId="53">
    <w:multiLevelType w:val="hybridMultilevel"/>
    <w:lvl w:ilvl="0">
      <w:start w:val="1"/>
      <w:numFmt w:val="decimal"/>
      <w:lvlText w:val="(%1)"/>
      <w:lvlJc w:val="left"/>
      <w:pPr>
        <w:ind w:left="1106" w:hanging="375"/>
        <w:jc w:val="left"/>
      </w:pPr>
      <w:rPr>
        <w:rFonts w:hint="default" w:ascii="Times New Roman" w:hAnsi="Times New Roman" w:eastAsia="Times New Roman" w:cs="Times New Roman"/>
        <w:b w:val="0"/>
        <w:bCs w:val="0"/>
        <w:i w:val="0"/>
        <w:iCs w:val="0"/>
        <w:spacing w:val="-1"/>
        <w:w w:val="100"/>
        <w:sz w:val="16"/>
        <w:szCs w:val="16"/>
        <w:lang w:val="en-US" w:eastAsia="en-US" w:bidi="ar-SA"/>
      </w:rPr>
    </w:lvl>
    <w:lvl w:ilvl="1">
      <w:start w:val="0"/>
      <w:numFmt w:val="bullet"/>
      <w:lvlText w:val="•"/>
      <w:lvlJc w:val="left"/>
      <w:pPr>
        <w:ind w:left="2038" w:hanging="375"/>
      </w:pPr>
      <w:rPr>
        <w:rFonts w:hint="default"/>
        <w:lang w:val="en-US" w:eastAsia="en-US" w:bidi="ar-SA"/>
      </w:rPr>
    </w:lvl>
    <w:lvl w:ilvl="2">
      <w:start w:val="0"/>
      <w:numFmt w:val="bullet"/>
      <w:lvlText w:val="•"/>
      <w:lvlJc w:val="left"/>
      <w:pPr>
        <w:ind w:left="2976" w:hanging="375"/>
      </w:pPr>
      <w:rPr>
        <w:rFonts w:hint="default"/>
        <w:lang w:val="en-US" w:eastAsia="en-US" w:bidi="ar-SA"/>
      </w:rPr>
    </w:lvl>
    <w:lvl w:ilvl="3">
      <w:start w:val="0"/>
      <w:numFmt w:val="bullet"/>
      <w:lvlText w:val="•"/>
      <w:lvlJc w:val="left"/>
      <w:pPr>
        <w:ind w:left="3914" w:hanging="375"/>
      </w:pPr>
      <w:rPr>
        <w:rFonts w:hint="default"/>
        <w:lang w:val="en-US" w:eastAsia="en-US" w:bidi="ar-SA"/>
      </w:rPr>
    </w:lvl>
    <w:lvl w:ilvl="4">
      <w:start w:val="0"/>
      <w:numFmt w:val="bullet"/>
      <w:lvlText w:val="•"/>
      <w:lvlJc w:val="left"/>
      <w:pPr>
        <w:ind w:left="4853" w:hanging="375"/>
      </w:pPr>
      <w:rPr>
        <w:rFonts w:hint="default"/>
        <w:lang w:val="en-US" w:eastAsia="en-US" w:bidi="ar-SA"/>
      </w:rPr>
    </w:lvl>
    <w:lvl w:ilvl="5">
      <w:start w:val="0"/>
      <w:numFmt w:val="bullet"/>
      <w:lvlText w:val="•"/>
      <w:lvlJc w:val="left"/>
      <w:pPr>
        <w:ind w:left="5791" w:hanging="375"/>
      </w:pPr>
      <w:rPr>
        <w:rFonts w:hint="default"/>
        <w:lang w:val="en-US" w:eastAsia="en-US" w:bidi="ar-SA"/>
      </w:rPr>
    </w:lvl>
    <w:lvl w:ilvl="6">
      <w:start w:val="0"/>
      <w:numFmt w:val="bullet"/>
      <w:lvlText w:val="•"/>
      <w:lvlJc w:val="left"/>
      <w:pPr>
        <w:ind w:left="6729" w:hanging="375"/>
      </w:pPr>
      <w:rPr>
        <w:rFonts w:hint="default"/>
        <w:lang w:val="en-US" w:eastAsia="en-US" w:bidi="ar-SA"/>
      </w:rPr>
    </w:lvl>
    <w:lvl w:ilvl="7">
      <w:start w:val="0"/>
      <w:numFmt w:val="bullet"/>
      <w:lvlText w:val="•"/>
      <w:lvlJc w:val="left"/>
      <w:pPr>
        <w:ind w:left="7668" w:hanging="375"/>
      </w:pPr>
      <w:rPr>
        <w:rFonts w:hint="default"/>
        <w:lang w:val="en-US" w:eastAsia="en-US" w:bidi="ar-SA"/>
      </w:rPr>
    </w:lvl>
    <w:lvl w:ilvl="8">
      <w:start w:val="0"/>
      <w:numFmt w:val="bullet"/>
      <w:lvlText w:val="•"/>
      <w:lvlJc w:val="left"/>
      <w:pPr>
        <w:ind w:left="8606" w:hanging="375"/>
      </w:pPr>
      <w:rPr>
        <w:rFonts w:hint="default"/>
        <w:lang w:val="en-US" w:eastAsia="en-US" w:bidi="ar-SA"/>
      </w:rPr>
    </w:lvl>
  </w:abstractNum>
  <w:abstractNum w:abstractNumId="52">
    <w:multiLevelType w:val="hybridMultilevel"/>
    <w:lvl w:ilvl="0">
      <w:start w:val="2"/>
      <w:numFmt w:val="decimal"/>
      <w:lvlText w:val="(%1)"/>
      <w:lvlJc w:val="left"/>
      <w:pPr>
        <w:ind w:left="732" w:hanging="36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14" w:hanging="365"/>
      </w:pPr>
      <w:rPr>
        <w:rFonts w:hint="default"/>
        <w:lang w:val="en-US" w:eastAsia="en-US" w:bidi="ar-SA"/>
      </w:rPr>
    </w:lvl>
    <w:lvl w:ilvl="2">
      <w:start w:val="0"/>
      <w:numFmt w:val="bullet"/>
      <w:lvlText w:val="•"/>
      <w:lvlJc w:val="left"/>
      <w:pPr>
        <w:ind w:left="2688" w:hanging="365"/>
      </w:pPr>
      <w:rPr>
        <w:rFonts w:hint="default"/>
        <w:lang w:val="en-US" w:eastAsia="en-US" w:bidi="ar-SA"/>
      </w:rPr>
    </w:lvl>
    <w:lvl w:ilvl="3">
      <w:start w:val="0"/>
      <w:numFmt w:val="bullet"/>
      <w:lvlText w:val="•"/>
      <w:lvlJc w:val="left"/>
      <w:pPr>
        <w:ind w:left="3662" w:hanging="365"/>
      </w:pPr>
      <w:rPr>
        <w:rFonts w:hint="default"/>
        <w:lang w:val="en-US" w:eastAsia="en-US" w:bidi="ar-SA"/>
      </w:rPr>
    </w:lvl>
    <w:lvl w:ilvl="4">
      <w:start w:val="0"/>
      <w:numFmt w:val="bullet"/>
      <w:lvlText w:val="•"/>
      <w:lvlJc w:val="left"/>
      <w:pPr>
        <w:ind w:left="4637" w:hanging="365"/>
      </w:pPr>
      <w:rPr>
        <w:rFonts w:hint="default"/>
        <w:lang w:val="en-US" w:eastAsia="en-US" w:bidi="ar-SA"/>
      </w:rPr>
    </w:lvl>
    <w:lvl w:ilvl="5">
      <w:start w:val="0"/>
      <w:numFmt w:val="bullet"/>
      <w:lvlText w:val="•"/>
      <w:lvlJc w:val="left"/>
      <w:pPr>
        <w:ind w:left="5611" w:hanging="365"/>
      </w:pPr>
      <w:rPr>
        <w:rFonts w:hint="default"/>
        <w:lang w:val="en-US" w:eastAsia="en-US" w:bidi="ar-SA"/>
      </w:rPr>
    </w:lvl>
    <w:lvl w:ilvl="6">
      <w:start w:val="0"/>
      <w:numFmt w:val="bullet"/>
      <w:lvlText w:val="•"/>
      <w:lvlJc w:val="left"/>
      <w:pPr>
        <w:ind w:left="6585" w:hanging="365"/>
      </w:pPr>
      <w:rPr>
        <w:rFonts w:hint="default"/>
        <w:lang w:val="en-US" w:eastAsia="en-US" w:bidi="ar-SA"/>
      </w:rPr>
    </w:lvl>
    <w:lvl w:ilvl="7">
      <w:start w:val="0"/>
      <w:numFmt w:val="bullet"/>
      <w:lvlText w:val="•"/>
      <w:lvlJc w:val="left"/>
      <w:pPr>
        <w:ind w:left="7560" w:hanging="365"/>
      </w:pPr>
      <w:rPr>
        <w:rFonts w:hint="default"/>
        <w:lang w:val="en-US" w:eastAsia="en-US" w:bidi="ar-SA"/>
      </w:rPr>
    </w:lvl>
    <w:lvl w:ilvl="8">
      <w:start w:val="0"/>
      <w:numFmt w:val="bullet"/>
      <w:lvlText w:val="•"/>
      <w:lvlJc w:val="left"/>
      <w:pPr>
        <w:ind w:left="8534" w:hanging="365"/>
      </w:pPr>
      <w:rPr>
        <w:rFonts w:hint="default"/>
        <w:lang w:val="en-US" w:eastAsia="en-US" w:bidi="ar-SA"/>
      </w:rPr>
    </w:lvl>
  </w:abstractNum>
  <w:abstractNum w:abstractNumId="51">
    <w:multiLevelType w:val="hybridMultilevel"/>
    <w:lvl w:ilvl="0">
      <w:start w:val="1"/>
      <w:numFmt w:val="decimal"/>
      <w:lvlText w:val="(%1)"/>
      <w:lvlJc w:val="left"/>
      <w:pPr>
        <w:ind w:left="732" w:hanging="348"/>
        <w:jc w:val="left"/>
      </w:pPr>
      <w:rPr>
        <w:rFonts w:hint="default" w:ascii="Times New Roman" w:hAnsi="Times New Roman" w:eastAsia="Times New Roman" w:cs="Times New Roman"/>
        <w:b w:val="0"/>
        <w:bCs w:val="0"/>
        <w:i w:val="0"/>
        <w:iCs w:val="0"/>
        <w:spacing w:val="0"/>
        <w:w w:val="93"/>
        <w:sz w:val="24"/>
        <w:szCs w:val="24"/>
        <w:lang w:val="en-US" w:eastAsia="en-US" w:bidi="ar-SA"/>
      </w:rPr>
    </w:lvl>
    <w:lvl w:ilvl="1">
      <w:start w:val="1"/>
      <w:numFmt w:val="lowerLetter"/>
      <w:lvlText w:val="(%2)"/>
      <w:lvlJc w:val="left"/>
      <w:pPr>
        <w:ind w:left="1584" w:hanging="360"/>
        <w:jc w:val="left"/>
      </w:pPr>
      <w:rPr>
        <w:rFonts w:hint="default" w:ascii="Times New Roman" w:hAnsi="Times New Roman" w:eastAsia="Times New Roman" w:cs="Times New Roman"/>
        <w:b w:val="0"/>
        <w:bCs w:val="0"/>
        <w:i w:val="0"/>
        <w:iCs w:val="0"/>
        <w:spacing w:val="-2"/>
        <w:w w:val="97"/>
        <w:sz w:val="24"/>
        <w:szCs w:val="24"/>
        <w:lang w:val="en-US" w:eastAsia="en-US" w:bidi="ar-SA"/>
      </w:rPr>
    </w:lvl>
    <w:lvl w:ilvl="2">
      <w:start w:val="0"/>
      <w:numFmt w:val="bullet"/>
      <w:lvlText w:val="•"/>
      <w:lvlJc w:val="left"/>
      <w:pPr>
        <w:ind w:left="2569" w:hanging="360"/>
      </w:pPr>
      <w:rPr>
        <w:rFonts w:hint="default"/>
        <w:lang w:val="en-US" w:eastAsia="en-US" w:bidi="ar-SA"/>
      </w:rPr>
    </w:lvl>
    <w:lvl w:ilvl="3">
      <w:start w:val="0"/>
      <w:numFmt w:val="bullet"/>
      <w:lvlText w:val="•"/>
      <w:lvlJc w:val="left"/>
      <w:pPr>
        <w:ind w:left="3558" w:hanging="360"/>
      </w:pPr>
      <w:rPr>
        <w:rFonts w:hint="default"/>
        <w:lang w:val="en-US" w:eastAsia="en-US" w:bidi="ar-SA"/>
      </w:rPr>
    </w:lvl>
    <w:lvl w:ilvl="4">
      <w:start w:val="0"/>
      <w:numFmt w:val="bullet"/>
      <w:lvlText w:val="•"/>
      <w:lvlJc w:val="left"/>
      <w:pPr>
        <w:ind w:left="4547" w:hanging="360"/>
      </w:pPr>
      <w:rPr>
        <w:rFonts w:hint="default"/>
        <w:lang w:val="en-US" w:eastAsia="en-US" w:bidi="ar-SA"/>
      </w:rPr>
    </w:lvl>
    <w:lvl w:ilvl="5">
      <w:start w:val="0"/>
      <w:numFmt w:val="bullet"/>
      <w:lvlText w:val="•"/>
      <w:lvlJc w:val="left"/>
      <w:pPr>
        <w:ind w:left="5536" w:hanging="360"/>
      </w:pPr>
      <w:rPr>
        <w:rFonts w:hint="default"/>
        <w:lang w:val="en-US" w:eastAsia="en-US" w:bidi="ar-SA"/>
      </w:rPr>
    </w:lvl>
    <w:lvl w:ilvl="6">
      <w:start w:val="0"/>
      <w:numFmt w:val="bullet"/>
      <w:lvlText w:val="•"/>
      <w:lvlJc w:val="left"/>
      <w:pPr>
        <w:ind w:left="6526" w:hanging="360"/>
      </w:pPr>
      <w:rPr>
        <w:rFonts w:hint="default"/>
        <w:lang w:val="en-US" w:eastAsia="en-US" w:bidi="ar-SA"/>
      </w:rPr>
    </w:lvl>
    <w:lvl w:ilvl="7">
      <w:start w:val="0"/>
      <w:numFmt w:val="bullet"/>
      <w:lvlText w:val="•"/>
      <w:lvlJc w:val="left"/>
      <w:pPr>
        <w:ind w:left="7515" w:hanging="360"/>
      </w:pPr>
      <w:rPr>
        <w:rFonts w:hint="default"/>
        <w:lang w:val="en-US" w:eastAsia="en-US" w:bidi="ar-SA"/>
      </w:rPr>
    </w:lvl>
    <w:lvl w:ilvl="8">
      <w:start w:val="0"/>
      <w:numFmt w:val="bullet"/>
      <w:lvlText w:val="•"/>
      <w:lvlJc w:val="left"/>
      <w:pPr>
        <w:ind w:left="8504" w:hanging="360"/>
      </w:pPr>
      <w:rPr>
        <w:rFonts w:hint="default"/>
        <w:lang w:val="en-US" w:eastAsia="en-US" w:bidi="ar-SA"/>
      </w:rPr>
    </w:lvl>
  </w:abstractNum>
  <w:abstractNum w:abstractNumId="50">
    <w:multiLevelType w:val="hybridMultilevel"/>
    <w:lvl w:ilvl="0">
      <w:start w:val="1"/>
      <w:numFmt w:val="decimal"/>
      <w:lvlText w:val="(%1)"/>
      <w:lvlJc w:val="left"/>
      <w:pPr>
        <w:ind w:left="1452"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1865" w:hanging="425"/>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2">
      <w:start w:val="0"/>
      <w:numFmt w:val="bullet"/>
      <w:lvlText w:val="•"/>
      <w:lvlJc w:val="left"/>
      <w:pPr>
        <w:ind w:left="2818" w:hanging="425"/>
      </w:pPr>
      <w:rPr>
        <w:rFonts w:hint="default"/>
        <w:lang w:val="en-US" w:eastAsia="en-US" w:bidi="ar-SA"/>
      </w:rPr>
    </w:lvl>
    <w:lvl w:ilvl="3">
      <w:start w:val="0"/>
      <w:numFmt w:val="bullet"/>
      <w:lvlText w:val="•"/>
      <w:lvlJc w:val="left"/>
      <w:pPr>
        <w:ind w:left="3776" w:hanging="425"/>
      </w:pPr>
      <w:rPr>
        <w:rFonts w:hint="default"/>
        <w:lang w:val="en-US" w:eastAsia="en-US" w:bidi="ar-SA"/>
      </w:rPr>
    </w:lvl>
    <w:lvl w:ilvl="4">
      <w:start w:val="0"/>
      <w:numFmt w:val="bullet"/>
      <w:lvlText w:val="•"/>
      <w:lvlJc w:val="left"/>
      <w:pPr>
        <w:ind w:left="4734" w:hanging="425"/>
      </w:pPr>
      <w:rPr>
        <w:rFonts w:hint="default"/>
        <w:lang w:val="en-US" w:eastAsia="en-US" w:bidi="ar-SA"/>
      </w:rPr>
    </w:lvl>
    <w:lvl w:ilvl="5">
      <w:start w:val="0"/>
      <w:numFmt w:val="bullet"/>
      <w:lvlText w:val="•"/>
      <w:lvlJc w:val="left"/>
      <w:pPr>
        <w:ind w:left="5692" w:hanging="425"/>
      </w:pPr>
      <w:rPr>
        <w:rFonts w:hint="default"/>
        <w:lang w:val="en-US" w:eastAsia="en-US" w:bidi="ar-SA"/>
      </w:rPr>
    </w:lvl>
    <w:lvl w:ilvl="6">
      <w:start w:val="0"/>
      <w:numFmt w:val="bullet"/>
      <w:lvlText w:val="•"/>
      <w:lvlJc w:val="left"/>
      <w:pPr>
        <w:ind w:left="6650" w:hanging="425"/>
      </w:pPr>
      <w:rPr>
        <w:rFonts w:hint="default"/>
        <w:lang w:val="en-US" w:eastAsia="en-US" w:bidi="ar-SA"/>
      </w:rPr>
    </w:lvl>
    <w:lvl w:ilvl="7">
      <w:start w:val="0"/>
      <w:numFmt w:val="bullet"/>
      <w:lvlText w:val="•"/>
      <w:lvlJc w:val="left"/>
      <w:pPr>
        <w:ind w:left="7608" w:hanging="425"/>
      </w:pPr>
      <w:rPr>
        <w:rFonts w:hint="default"/>
        <w:lang w:val="en-US" w:eastAsia="en-US" w:bidi="ar-SA"/>
      </w:rPr>
    </w:lvl>
    <w:lvl w:ilvl="8">
      <w:start w:val="0"/>
      <w:numFmt w:val="bullet"/>
      <w:lvlText w:val="•"/>
      <w:lvlJc w:val="left"/>
      <w:pPr>
        <w:ind w:left="8566" w:hanging="425"/>
      </w:pPr>
      <w:rPr>
        <w:rFonts w:hint="default"/>
        <w:lang w:val="en-US" w:eastAsia="en-US" w:bidi="ar-SA"/>
      </w:rPr>
    </w:lvl>
  </w:abstractNum>
  <w:abstractNum w:abstractNumId="49">
    <w:multiLevelType w:val="hybridMultilevel"/>
    <w:lvl w:ilvl="0">
      <w:start w:val="1"/>
      <w:numFmt w:val="decimal"/>
      <w:lvlText w:val="(%1)"/>
      <w:lvlJc w:val="left"/>
      <w:pPr>
        <w:ind w:left="1452"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62" w:hanging="720"/>
      </w:pPr>
      <w:rPr>
        <w:rFonts w:hint="default"/>
        <w:lang w:val="en-US" w:eastAsia="en-US" w:bidi="ar-SA"/>
      </w:rPr>
    </w:lvl>
    <w:lvl w:ilvl="2">
      <w:start w:val="0"/>
      <w:numFmt w:val="bullet"/>
      <w:lvlText w:val="•"/>
      <w:lvlJc w:val="left"/>
      <w:pPr>
        <w:ind w:left="3264" w:hanging="720"/>
      </w:pPr>
      <w:rPr>
        <w:rFonts w:hint="default"/>
        <w:lang w:val="en-US" w:eastAsia="en-US" w:bidi="ar-SA"/>
      </w:rPr>
    </w:lvl>
    <w:lvl w:ilvl="3">
      <w:start w:val="0"/>
      <w:numFmt w:val="bullet"/>
      <w:lvlText w:val="•"/>
      <w:lvlJc w:val="left"/>
      <w:pPr>
        <w:ind w:left="4166" w:hanging="720"/>
      </w:pPr>
      <w:rPr>
        <w:rFonts w:hint="default"/>
        <w:lang w:val="en-US" w:eastAsia="en-US" w:bidi="ar-SA"/>
      </w:rPr>
    </w:lvl>
    <w:lvl w:ilvl="4">
      <w:start w:val="0"/>
      <w:numFmt w:val="bullet"/>
      <w:lvlText w:val="•"/>
      <w:lvlJc w:val="left"/>
      <w:pPr>
        <w:ind w:left="5069" w:hanging="720"/>
      </w:pPr>
      <w:rPr>
        <w:rFonts w:hint="default"/>
        <w:lang w:val="en-US" w:eastAsia="en-US" w:bidi="ar-SA"/>
      </w:rPr>
    </w:lvl>
    <w:lvl w:ilvl="5">
      <w:start w:val="0"/>
      <w:numFmt w:val="bullet"/>
      <w:lvlText w:val="•"/>
      <w:lvlJc w:val="left"/>
      <w:pPr>
        <w:ind w:left="5971" w:hanging="720"/>
      </w:pPr>
      <w:rPr>
        <w:rFonts w:hint="default"/>
        <w:lang w:val="en-US" w:eastAsia="en-US" w:bidi="ar-SA"/>
      </w:rPr>
    </w:lvl>
    <w:lvl w:ilvl="6">
      <w:start w:val="0"/>
      <w:numFmt w:val="bullet"/>
      <w:lvlText w:val="•"/>
      <w:lvlJc w:val="left"/>
      <w:pPr>
        <w:ind w:left="6873" w:hanging="720"/>
      </w:pPr>
      <w:rPr>
        <w:rFonts w:hint="default"/>
        <w:lang w:val="en-US" w:eastAsia="en-US" w:bidi="ar-SA"/>
      </w:rPr>
    </w:lvl>
    <w:lvl w:ilvl="7">
      <w:start w:val="0"/>
      <w:numFmt w:val="bullet"/>
      <w:lvlText w:val="•"/>
      <w:lvlJc w:val="left"/>
      <w:pPr>
        <w:ind w:left="7776" w:hanging="720"/>
      </w:pPr>
      <w:rPr>
        <w:rFonts w:hint="default"/>
        <w:lang w:val="en-US" w:eastAsia="en-US" w:bidi="ar-SA"/>
      </w:rPr>
    </w:lvl>
    <w:lvl w:ilvl="8">
      <w:start w:val="0"/>
      <w:numFmt w:val="bullet"/>
      <w:lvlText w:val="•"/>
      <w:lvlJc w:val="left"/>
      <w:pPr>
        <w:ind w:left="8678" w:hanging="720"/>
      </w:pPr>
      <w:rPr>
        <w:rFonts w:hint="default"/>
        <w:lang w:val="en-US" w:eastAsia="en-US" w:bidi="ar-SA"/>
      </w:rPr>
    </w:lvl>
  </w:abstractNum>
  <w:abstractNum w:abstractNumId="48">
    <w:multiLevelType w:val="hybridMultilevel"/>
    <w:lvl w:ilvl="0">
      <w:start w:val="1"/>
      <w:numFmt w:val="decimal"/>
      <w:lvlText w:val="(%1)"/>
      <w:lvlJc w:val="left"/>
      <w:pPr>
        <w:ind w:left="1452"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62" w:hanging="720"/>
      </w:pPr>
      <w:rPr>
        <w:rFonts w:hint="default"/>
        <w:lang w:val="en-US" w:eastAsia="en-US" w:bidi="ar-SA"/>
      </w:rPr>
    </w:lvl>
    <w:lvl w:ilvl="2">
      <w:start w:val="0"/>
      <w:numFmt w:val="bullet"/>
      <w:lvlText w:val="•"/>
      <w:lvlJc w:val="left"/>
      <w:pPr>
        <w:ind w:left="3264" w:hanging="720"/>
      </w:pPr>
      <w:rPr>
        <w:rFonts w:hint="default"/>
        <w:lang w:val="en-US" w:eastAsia="en-US" w:bidi="ar-SA"/>
      </w:rPr>
    </w:lvl>
    <w:lvl w:ilvl="3">
      <w:start w:val="0"/>
      <w:numFmt w:val="bullet"/>
      <w:lvlText w:val="•"/>
      <w:lvlJc w:val="left"/>
      <w:pPr>
        <w:ind w:left="4166" w:hanging="720"/>
      </w:pPr>
      <w:rPr>
        <w:rFonts w:hint="default"/>
        <w:lang w:val="en-US" w:eastAsia="en-US" w:bidi="ar-SA"/>
      </w:rPr>
    </w:lvl>
    <w:lvl w:ilvl="4">
      <w:start w:val="0"/>
      <w:numFmt w:val="bullet"/>
      <w:lvlText w:val="•"/>
      <w:lvlJc w:val="left"/>
      <w:pPr>
        <w:ind w:left="5069" w:hanging="720"/>
      </w:pPr>
      <w:rPr>
        <w:rFonts w:hint="default"/>
        <w:lang w:val="en-US" w:eastAsia="en-US" w:bidi="ar-SA"/>
      </w:rPr>
    </w:lvl>
    <w:lvl w:ilvl="5">
      <w:start w:val="0"/>
      <w:numFmt w:val="bullet"/>
      <w:lvlText w:val="•"/>
      <w:lvlJc w:val="left"/>
      <w:pPr>
        <w:ind w:left="5971" w:hanging="720"/>
      </w:pPr>
      <w:rPr>
        <w:rFonts w:hint="default"/>
        <w:lang w:val="en-US" w:eastAsia="en-US" w:bidi="ar-SA"/>
      </w:rPr>
    </w:lvl>
    <w:lvl w:ilvl="6">
      <w:start w:val="0"/>
      <w:numFmt w:val="bullet"/>
      <w:lvlText w:val="•"/>
      <w:lvlJc w:val="left"/>
      <w:pPr>
        <w:ind w:left="6873" w:hanging="720"/>
      </w:pPr>
      <w:rPr>
        <w:rFonts w:hint="default"/>
        <w:lang w:val="en-US" w:eastAsia="en-US" w:bidi="ar-SA"/>
      </w:rPr>
    </w:lvl>
    <w:lvl w:ilvl="7">
      <w:start w:val="0"/>
      <w:numFmt w:val="bullet"/>
      <w:lvlText w:val="•"/>
      <w:lvlJc w:val="left"/>
      <w:pPr>
        <w:ind w:left="7776" w:hanging="720"/>
      </w:pPr>
      <w:rPr>
        <w:rFonts w:hint="default"/>
        <w:lang w:val="en-US" w:eastAsia="en-US" w:bidi="ar-SA"/>
      </w:rPr>
    </w:lvl>
    <w:lvl w:ilvl="8">
      <w:start w:val="0"/>
      <w:numFmt w:val="bullet"/>
      <w:lvlText w:val="•"/>
      <w:lvlJc w:val="left"/>
      <w:pPr>
        <w:ind w:left="8678" w:hanging="720"/>
      </w:pPr>
      <w:rPr>
        <w:rFonts w:hint="default"/>
        <w:lang w:val="en-US" w:eastAsia="en-US" w:bidi="ar-SA"/>
      </w:rPr>
    </w:lvl>
  </w:abstractNum>
  <w:abstractNum w:abstractNumId="47">
    <w:multiLevelType w:val="hybridMultilevel"/>
    <w:lvl w:ilvl="0">
      <w:start w:val="1"/>
      <w:numFmt w:val="decimal"/>
      <w:lvlText w:val="(%1)"/>
      <w:lvlJc w:val="left"/>
      <w:pPr>
        <w:ind w:left="1440" w:hanging="70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44" w:hanging="708"/>
      </w:pPr>
      <w:rPr>
        <w:rFonts w:hint="default"/>
        <w:lang w:val="en-US" w:eastAsia="en-US" w:bidi="ar-SA"/>
      </w:rPr>
    </w:lvl>
    <w:lvl w:ilvl="2">
      <w:start w:val="0"/>
      <w:numFmt w:val="bullet"/>
      <w:lvlText w:val="•"/>
      <w:lvlJc w:val="left"/>
      <w:pPr>
        <w:ind w:left="3248" w:hanging="708"/>
      </w:pPr>
      <w:rPr>
        <w:rFonts w:hint="default"/>
        <w:lang w:val="en-US" w:eastAsia="en-US" w:bidi="ar-SA"/>
      </w:rPr>
    </w:lvl>
    <w:lvl w:ilvl="3">
      <w:start w:val="0"/>
      <w:numFmt w:val="bullet"/>
      <w:lvlText w:val="•"/>
      <w:lvlJc w:val="left"/>
      <w:pPr>
        <w:ind w:left="4152" w:hanging="708"/>
      </w:pPr>
      <w:rPr>
        <w:rFonts w:hint="default"/>
        <w:lang w:val="en-US" w:eastAsia="en-US" w:bidi="ar-SA"/>
      </w:rPr>
    </w:lvl>
    <w:lvl w:ilvl="4">
      <w:start w:val="0"/>
      <w:numFmt w:val="bullet"/>
      <w:lvlText w:val="•"/>
      <w:lvlJc w:val="left"/>
      <w:pPr>
        <w:ind w:left="5057" w:hanging="708"/>
      </w:pPr>
      <w:rPr>
        <w:rFonts w:hint="default"/>
        <w:lang w:val="en-US" w:eastAsia="en-US" w:bidi="ar-SA"/>
      </w:rPr>
    </w:lvl>
    <w:lvl w:ilvl="5">
      <w:start w:val="0"/>
      <w:numFmt w:val="bullet"/>
      <w:lvlText w:val="•"/>
      <w:lvlJc w:val="left"/>
      <w:pPr>
        <w:ind w:left="5961" w:hanging="708"/>
      </w:pPr>
      <w:rPr>
        <w:rFonts w:hint="default"/>
        <w:lang w:val="en-US" w:eastAsia="en-US" w:bidi="ar-SA"/>
      </w:rPr>
    </w:lvl>
    <w:lvl w:ilvl="6">
      <w:start w:val="0"/>
      <w:numFmt w:val="bullet"/>
      <w:lvlText w:val="•"/>
      <w:lvlJc w:val="left"/>
      <w:pPr>
        <w:ind w:left="6865" w:hanging="708"/>
      </w:pPr>
      <w:rPr>
        <w:rFonts w:hint="default"/>
        <w:lang w:val="en-US" w:eastAsia="en-US" w:bidi="ar-SA"/>
      </w:rPr>
    </w:lvl>
    <w:lvl w:ilvl="7">
      <w:start w:val="0"/>
      <w:numFmt w:val="bullet"/>
      <w:lvlText w:val="•"/>
      <w:lvlJc w:val="left"/>
      <w:pPr>
        <w:ind w:left="7770" w:hanging="708"/>
      </w:pPr>
      <w:rPr>
        <w:rFonts w:hint="default"/>
        <w:lang w:val="en-US" w:eastAsia="en-US" w:bidi="ar-SA"/>
      </w:rPr>
    </w:lvl>
    <w:lvl w:ilvl="8">
      <w:start w:val="0"/>
      <w:numFmt w:val="bullet"/>
      <w:lvlText w:val="•"/>
      <w:lvlJc w:val="left"/>
      <w:pPr>
        <w:ind w:left="8674" w:hanging="708"/>
      </w:pPr>
      <w:rPr>
        <w:rFonts w:hint="default"/>
        <w:lang w:val="en-US" w:eastAsia="en-US" w:bidi="ar-SA"/>
      </w:rPr>
    </w:lvl>
  </w:abstractNum>
  <w:abstractNum w:abstractNumId="46">
    <w:multiLevelType w:val="hybridMultilevel"/>
    <w:lvl w:ilvl="0">
      <w:start w:val="1"/>
      <w:numFmt w:val="decimal"/>
      <w:lvlText w:val="(%1)"/>
      <w:lvlJc w:val="left"/>
      <w:pPr>
        <w:ind w:left="1452"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62" w:hanging="720"/>
      </w:pPr>
      <w:rPr>
        <w:rFonts w:hint="default"/>
        <w:lang w:val="en-US" w:eastAsia="en-US" w:bidi="ar-SA"/>
      </w:rPr>
    </w:lvl>
    <w:lvl w:ilvl="2">
      <w:start w:val="0"/>
      <w:numFmt w:val="bullet"/>
      <w:lvlText w:val="•"/>
      <w:lvlJc w:val="left"/>
      <w:pPr>
        <w:ind w:left="3264" w:hanging="720"/>
      </w:pPr>
      <w:rPr>
        <w:rFonts w:hint="default"/>
        <w:lang w:val="en-US" w:eastAsia="en-US" w:bidi="ar-SA"/>
      </w:rPr>
    </w:lvl>
    <w:lvl w:ilvl="3">
      <w:start w:val="0"/>
      <w:numFmt w:val="bullet"/>
      <w:lvlText w:val="•"/>
      <w:lvlJc w:val="left"/>
      <w:pPr>
        <w:ind w:left="4166" w:hanging="720"/>
      </w:pPr>
      <w:rPr>
        <w:rFonts w:hint="default"/>
        <w:lang w:val="en-US" w:eastAsia="en-US" w:bidi="ar-SA"/>
      </w:rPr>
    </w:lvl>
    <w:lvl w:ilvl="4">
      <w:start w:val="0"/>
      <w:numFmt w:val="bullet"/>
      <w:lvlText w:val="•"/>
      <w:lvlJc w:val="left"/>
      <w:pPr>
        <w:ind w:left="5069" w:hanging="720"/>
      </w:pPr>
      <w:rPr>
        <w:rFonts w:hint="default"/>
        <w:lang w:val="en-US" w:eastAsia="en-US" w:bidi="ar-SA"/>
      </w:rPr>
    </w:lvl>
    <w:lvl w:ilvl="5">
      <w:start w:val="0"/>
      <w:numFmt w:val="bullet"/>
      <w:lvlText w:val="•"/>
      <w:lvlJc w:val="left"/>
      <w:pPr>
        <w:ind w:left="5971" w:hanging="720"/>
      </w:pPr>
      <w:rPr>
        <w:rFonts w:hint="default"/>
        <w:lang w:val="en-US" w:eastAsia="en-US" w:bidi="ar-SA"/>
      </w:rPr>
    </w:lvl>
    <w:lvl w:ilvl="6">
      <w:start w:val="0"/>
      <w:numFmt w:val="bullet"/>
      <w:lvlText w:val="•"/>
      <w:lvlJc w:val="left"/>
      <w:pPr>
        <w:ind w:left="6873" w:hanging="720"/>
      </w:pPr>
      <w:rPr>
        <w:rFonts w:hint="default"/>
        <w:lang w:val="en-US" w:eastAsia="en-US" w:bidi="ar-SA"/>
      </w:rPr>
    </w:lvl>
    <w:lvl w:ilvl="7">
      <w:start w:val="0"/>
      <w:numFmt w:val="bullet"/>
      <w:lvlText w:val="•"/>
      <w:lvlJc w:val="left"/>
      <w:pPr>
        <w:ind w:left="7776" w:hanging="720"/>
      </w:pPr>
      <w:rPr>
        <w:rFonts w:hint="default"/>
        <w:lang w:val="en-US" w:eastAsia="en-US" w:bidi="ar-SA"/>
      </w:rPr>
    </w:lvl>
    <w:lvl w:ilvl="8">
      <w:start w:val="0"/>
      <w:numFmt w:val="bullet"/>
      <w:lvlText w:val="•"/>
      <w:lvlJc w:val="left"/>
      <w:pPr>
        <w:ind w:left="8678" w:hanging="720"/>
      </w:pPr>
      <w:rPr>
        <w:rFonts w:hint="default"/>
        <w:lang w:val="en-US" w:eastAsia="en-US" w:bidi="ar-SA"/>
      </w:rPr>
    </w:lvl>
  </w:abstractNum>
  <w:abstractNum w:abstractNumId="45">
    <w:multiLevelType w:val="hybridMultilevel"/>
    <w:lvl w:ilvl="0">
      <w:start w:val="1"/>
      <w:numFmt w:val="decimal"/>
      <w:lvlText w:val="(%1)"/>
      <w:lvlJc w:val="left"/>
      <w:pPr>
        <w:ind w:left="1452"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1865" w:hanging="567"/>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2">
      <w:start w:val="0"/>
      <w:numFmt w:val="bullet"/>
      <w:lvlText w:val="•"/>
      <w:lvlJc w:val="left"/>
      <w:pPr>
        <w:ind w:left="2818" w:hanging="567"/>
      </w:pPr>
      <w:rPr>
        <w:rFonts w:hint="default"/>
        <w:lang w:val="en-US" w:eastAsia="en-US" w:bidi="ar-SA"/>
      </w:rPr>
    </w:lvl>
    <w:lvl w:ilvl="3">
      <w:start w:val="0"/>
      <w:numFmt w:val="bullet"/>
      <w:lvlText w:val="•"/>
      <w:lvlJc w:val="left"/>
      <w:pPr>
        <w:ind w:left="3776" w:hanging="567"/>
      </w:pPr>
      <w:rPr>
        <w:rFonts w:hint="default"/>
        <w:lang w:val="en-US" w:eastAsia="en-US" w:bidi="ar-SA"/>
      </w:rPr>
    </w:lvl>
    <w:lvl w:ilvl="4">
      <w:start w:val="0"/>
      <w:numFmt w:val="bullet"/>
      <w:lvlText w:val="•"/>
      <w:lvlJc w:val="left"/>
      <w:pPr>
        <w:ind w:left="4734" w:hanging="567"/>
      </w:pPr>
      <w:rPr>
        <w:rFonts w:hint="default"/>
        <w:lang w:val="en-US" w:eastAsia="en-US" w:bidi="ar-SA"/>
      </w:rPr>
    </w:lvl>
    <w:lvl w:ilvl="5">
      <w:start w:val="0"/>
      <w:numFmt w:val="bullet"/>
      <w:lvlText w:val="•"/>
      <w:lvlJc w:val="left"/>
      <w:pPr>
        <w:ind w:left="5692" w:hanging="567"/>
      </w:pPr>
      <w:rPr>
        <w:rFonts w:hint="default"/>
        <w:lang w:val="en-US" w:eastAsia="en-US" w:bidi="ar-SA"/>
      </w:rPr>
    </w:lvl>
    <w:lvl w:ilvl="6">
      <w:start w:val="0"/>
      <w:numFmt w:val="bullet"/>
      <w:lvlText w:val="•"/>
      <w:lvlJc w:val="left"/>
      <w:pPr>
        <w:ind w:left="6650" w:hanging="567"/>
      </w:pPr>
      <w:rPr>
        <w:rFonts w:hint="default"/>
        <w:lang w:val="en-US" w:eastAsia="en-US" w:bidi="ar-SA"/>
      </w:rPr>
    </w:lvl>
    <w:lvl w:ilvl="7">
      <w:start w:val="0"/>
      <w:numFmt w:val="bullet"/>
      <w:lvlText w:val="•"/>
      <w:lvlJc w:val="left"/>
      <w:pPr>
        <w:ind w:left="7608" w:hanging="567"/>
      </w:pPr>
      <w:rPr>
        <w:rFonts w:hint="default"/>
        <w:lang w:val="en-US" w:eastAsia="en-US" w:bidi="ar-SA"/>
      </w:rPr>
    </w:lvl>
    <w:lvl w:ilvl="8">
      <w:start w:val="0"/>
      <w:numFmt w:val="bullet"/>
      <w:lvlText w:val="•"/>
      <w:lvlJc w:val="left"/>
      <w:pPr>
        <w:ind w:left="8566" w:hanging="567"/>
      </w:pPr>
      <w:rPr>
        <w:rFonts w:hint="default"/>
        <w:lang w:val="en-US" w:eastAsia="en-US" w:bidi="ar-SA"/>
      </w:rPr>
    </w:lvl>
  </w:abstractNum>
  <w:abstractNum w:abstractNumId="44">
    <w:multiLevelType w:val="hybridMultilevel"/>
    <w:lvl w:ilvl="0">
      <w:start w:val="1"/>
      <w:numFmt w:val="decimal"/>
      <w:lvlText w:val="(%1)"/>
      <w:lvlJc w:val="left"/>
      <w:pPr>
        <w:ind w:left="732" w:hanging="37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14" w:hanging="372"/>
      </w:pPr>
      <w:rPr>
        <w:rFonts w:hint="default"/>
        <w:lang w:val="en-US" w:eastAsia="en-US" w:bidi="ar-SA"/>
      </w:rPr>
    </w:lvl>
    <w:lvl w:ilvl="2">
      <w:start w:val="0"/>
      <w:numFmt w:val="bullet"/>
      <w:lvlText w:val="•"/>
      <w:lvlJc w:val="left"/>
      <w:pPr>
        <w:ind w:left="2688" w:hanging="372"/>
      </w:pPr>
      <w:rPr>
        <w:rFonts w:hint="default"/>
        <w:lang w:val="en-US" w:eastAsia="en-US" w:bidi="ar-SA"/>
      </w:rPr>
    </w:lvl>
    <w:lvl w:ilvl="3">
      <w:start w:val="0"/>
      <w:numFmt w:val="bullet"/>
      <w:lvlText w:val="•"/>
      <w:lvlJc w:val="left"/>
      <w:pPr>
        <w:ind w:left="3662" w:hanging="372"/>
      </w:pPr>
      <w:rPr>
        <w:rFonts w:hint="default"/>
        <w:lang w:val="en-US" w:eastAsia="en-US" w:bidi="ar-SA"/>
      </w:rPr>
    </w:lvl>
    <w:lvl w:ilvl="4">
      <w:start w:val="0"/>
      <w:numFmt w:val="bullet"/>
      <w:lvlText w:val="•"/>
      <w:lvlJc w:val="left"/>
      <w:pPr>
        <w:ind w:left="4637" w:hanging="372"/>
      </w:pPr>
      <w:rPr>
        <w:rFonts w:hint="default"/>
        <w:lang w:val="en-US" w:eastAsia="en-US" w:bidi="ar-SA"/>
      </w:rPr>
    </w:lvl>
    <w:lvl w:ilvl="5">
      <w:start w:val="0"/>
      <w:numFmt w:val="bullet"/>
      <w:lvlText w:val="•"/>
      <w:lvlJc w:val="left"/>
      <w:pPr>
        <w:ind w:left="5611" w:hanging="372"/>
      </w:pPr>
      <w:rPr>
        <w:rFonts w:hint="default"/>
        <w:lang w:val="en-US" w:eastAsia="en-US" w:bidi="ar-SA"/>
      </w:rPr>
    </w:lvl>
    <w:lvl w:ilvl="6">
      <w:start w:val="0"/>
      <w:numFmt w:val="bullet"/>
      <w:lvlText w:val="•"/>
      <w:lvlJc w:val="left"/>
      <w:pPr>
        <w:ind w:left="6585" w:hanging="372"/>
      </w:pPr>
      <w:rPr>
        <w:rFonts w:hint="default"/>
        <w:lang w:val="en-US" w:eastAsia="en-US" w:bidi="ar-SA"/>
      </w:rPr>
    </w:lvl>
    <w:lvl w:ilvl="7">
      <w:start w:val="0"/>
      <w:numFmt w:val="bullet"/>
      <w:lvlText w:val="•"/>
      <w:lvlJc w:val="left"/>
      <w:pPr>
        <w:ind w:left="7560" w:hanging="372"/>
      </w:pPr>
      <w:rPr>
        <w:rFonts w:hint="default"/>
        <w:lang w:val="en-US" w:eastAsia="en-US" w:bidi="ar-SA"/>
      </w:rPr>
    </w:lvl>
    <w:lvl w:ilvl="8">
      <w:start w:val="0"/>
      <w:numFmt w:val="bullet"/>
      <w:lvlText w:val="•"/>
      <w:lvlJc w:val="left"/>
      <w:pPr>
        <w:ind w:left="8534" w:hanging="372"/>
      </w:pPr>
      <w:rPr>
        <w:rFonts w:hint="default"/>
        <w:lang w:val="en-US" w:eastAsia="en-US" w:bidi="ar-SA"/>
      </w:rPr>
    </w:lvl>
  </w:abstractNum>
  <w:abstractNum w:abstractNumId="43">
    <w:multiLevelType w:val="hybridMultilevel"/>
    <w:lvl w:ilvl="0">
      <w:start w:val="1"/>
      <w:numFmt w:val="decimal"/>
      <w:lvlText w:val="(%1)"/>
      <w:lvlJc w:val="left"/>
      <w:pPr>
        <w:ind w:left="1440" w:hanging="70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44" w:hanging="708"/>
      </w:pPr>
      <w:rPr>
        <w:rFonts w:hint="default"/>
        <w:lang w:val="en-US" w:eastAsia="en-US" w:bidi="ar-SA"/>
      </w:rPr>
    </w:lvl>
    <w:lvl w:ilvl="2">
      <w:start w:val="0"/>
      <w:numFmt w:val="bullet"/>
      <w:lvlText w:val="•"/>
      <w:lvlJc w:val="left"/>
      <w:pPr>
        <w:ind w:left="3248" w:hanging="708"/>
      </w:pPr>
      <w:rPr>
        <w:rFonts w:hint="default"/>
        <w:lang w:val="en-US" w:eastAsia="en-US" w:bidi="ar-SA"/>
      </w:rPr>
    </w:lvl>
    <w:lvl w:ilvl="3">
      <w:start w:val="0"/>
      <w:numFmt w:val="bullet"/>
      <w:lvlText w:val="•"/>
      <w:lvlJc w:val="left"/>
      <w:pPr>
        <w:ind w:left="4152" w:hanging="708"/>
      </w:pPr>
      <w:rPr>
        <w:rFonts w:hint="default"/>
        <w:lang w:val="en-US" w:eastAsia="en-US" w:bidi="ar-SA"/>
      </w:rPr>
    </w:lvl>
    <w:lvl w:ilvl="4">
      <w:start w:val="0"/>
      <w:numFmt w:val="bullet"/>
      <w:lvlText w:val="•"/>
      <w:lvlJc w:val="left"/>
      <w:pPr>
        <w:ind w:left="5057" w:hanging="708"/>
      </w:pPr>
      <w:rPr>
        <w:rFonts w:hint="default"/>
        <w:lang w:val="en-US" w:eastAsia="en-US" w:bidi="ar-SA"/>
      </w:rPr>
    </w:lvl>
    <w:lvl w:ilvl="5">
      <w:start w:val="0"/>
      <w:numFmt w:val="bullet"/>
      <w:lvlText w:val="•"/>
      <w:lvlJc w:val="left"/>
      <w:pPr>
        <w:ind w:left="5961" w:hanging="708"/>
      </w:pPr>
      <w:rPr>
        <w:rFonts w:hint="default"/>
        <w:lang w:val="en-US" w:eastAsia="en-US" w:bidi="ar-SA"/>
      </w:rPr>
    </w:lvl>
    <w:lvl w:ilvl="6">
      <w:start w:val="0"/>
      <w:numFmt w:val="bullet"/>
      <w:lvlText w:val="•"/>
      <w:lvlJc w:val="left"/>
      <w:pPr>
        <w:ind w:left="6865" w:hanging="708"/>
      </w:pPr>
      <w:rPr>
        <w:rFonts w:hint="default"/>
        <w:lang w:val="en-US" w:eastAsia="en-US" w:bidi="ar-SA"/>
      </w:rPr>
    </w:lvl>
    <w:lvl w:ilvl="7">
      <w:start w:val="0"/>
      <w:numFmt w:val="bullet"/>
      <w:lvlText w:val="•"/>
      <w:lvlJc w:val="left"/>
      <w:pPr>
        <w:ind w:left="7770" w:hanging="708"/>
      </w:pPr>
      <w:rPr>
        <w:rFonts w:hint="default"/>
        <w:lang w:val="en-US" w:eastAsia="en-US" w:bidi="ar-SA"/>
      </w:rPr>
    </w:lvl>
    <w:lvl w:ilvl="8">
      <w:start w:val="0"/>
      <w:numFmt w:val="bullet"/>
      <w:lvlText w:val="•"/>
      <w:lvlJc w:val="left"/>
      <w:pPr>
        <w:ind w:left="8674" w:hanging="708"/>
      </w:pPr>
      <w:rPr>
        <w:rFonts w:hint="default"/>
        <w:lang w:val="en-US" w:eastAsia="en-US" w:bidi="ar-SA"/>
      </w:rPr>
    </w:lvl>
  </w:abstractNum>
  <w:abstractNum w:abstractNumId="42">
    <w:multiLevelType w:val="hybridMultilevel"/>
    <w:lvl w:ilvl="0">
      <w:start w:val="1"/>
      <w:numFmt w:val="lowerLetter"/>
      <w:lvlText w:val="(%1)"/>
      <w:lvlJc w:val="left"/>
      <w:pPr>
        <w:ind w:left="1865" w:hanging="567"/>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
      <w:lvlJc w:val="left"/>
      <w:pPr>
        <w:ind w:left="2722" w:hanging="567"/>
      </w:pPr>
      <w:rPr>
        <w:rFonts w:hint="default"/>
        <w:lang w:val="en-US" w:eastAsia="en-US" w:bidi="ar-SA"/>
      </w:rPr>
    </w:lvl>
    <w:lvl w:ilvl="2">
      <w:start w:val="0"/>
      <w:numFmt w:val="bullet"/>
      <w:lvlText w:val="•"/>
      <w:lvlJc w:val="left"/>
      <w:pPr>
        <w:ind w:left="3584" w:hanging="567"/>
      </w:pPr>
      <w:rPr>
        <w:rFonts w:hint="default"/>
        <w:lang w:val="en-US" w:eastAsia="en-US" w:bidi="ar-SA"/>
      </w:rPr>
    </w:lvl>
    <w:lvl w:ilvl="3">
      <w:start w:val="0"/>
      <w:numFmt w:val="bullet"/>
      <w:lvlText w:val="•"/>
      <w:lvlJc w:val="left"/>
      <w:pPr>
        <w:ind w:left="4446" w:hanging="567"/>
      </w:pPr>
      <w:rPr>
        <w:rFonts w:hint="default"/>
        <w:lang w:val="en-US" w:eastAsia="en-US" w:bidi="ar-SA"/>
      </w:rPr>
    </w:lvl>
    <w:lvl w:ilvl="4">
      <w:start w:val="0"/>
      <w:numFmt w:val="bullet"/>
      <w:lvlText w:val="•"/>
      <w:lvlJc w:val="left"/>
      <w:pPr>
        <w:ind w:left="5309" w:hanging="567"/>
      </w:pPr>
      <w:rPr>
        <w:rFonts w:hint="default"/>
        <w:lang w:val="en-US" w:eastAsia="en-US" w:bidi="ar-SA"/>
      </w:rPr>
    </w:lvl>
    <w:lvl w:ilvl="5">
      <w:start w:val="0"/>
      <w:numFmt w:val="bullet"/>
      <w:lvlText w:val="•"/>
      <w:lvlJc w:val="left"/>
      <w:pPr>
        <w:ind w:left="6171" w:hanging="567"/>
      </w:pPr>
      <w:rPr>
        <w:rFonts w:hint="default"/>
        <w:lang w:val="en-US" w:eastAsia="en-US" w:bidi="ar-SA"/>
      </w:rPr>
    </w:lvl>
    <w:lvl w:ilvl="6">
      <w:start w:val="0"/>
      <w:numFmt w:val="bullet"/>
      <w:lvlText w:val="•"/>
      <w:lvlJc w:val="left"/>
      <w:pPr>
        <w:ind w:left="7033" w:hanging="567"/>
      </w:pPr>
      <w:rPr>
        <w:rFonts w:hint="default"/>
        <w:lang w:val="en-US" w:eastAsia="en-US" w:bidi="ar-SA"/>
      </w:rPr>
    </w:lvl>
    <w:lvl w:ilvl="7">
      <w:start w:val="0"/>
      <w:numFmt w:val="bullet"/>
      <w:lvlText w:val="•"/>
      <w:lvlJc w:val="left"/>
      <w:pPr>
        <w:ind w:left="7896" w:hanging="567"/>
      </w:pPr>
      <w:rPr>
        <w:rFonts w:hint="default"/>
        <w:lang w:val="en-US" w:eastAsia="en-US" w:bidi="ar-SA"/>
      </w:rPr>
    </w:lvl>
    <w:lvl w:ilvl="8">
      <w:start w:val="0"/>
      <w:numFmt w:val="bullet"/>
      <w:lvlText w:val="•"/>
      <w:lvlJc w:val="left"/>
      <w:pPr>
        <w:ind w:left="8758" w:hanging="567"/>
      </w:pPr>
      <w:rPr>
        <w:rFonts w:hint="default"/>
        <w:lang w:val="en-US" w:eastAsia="en-US" w:bidi="ar-SA"/>
      </w:rPr>
    </w:lvl>
  </w:abstractNum>
  <w:abstractNum w:abstractNumId="41">
    <w:multiLevelType w:val="hybridMultilevel"/>
    <w:lvl w:ilvl="0">
      <w:start w:val="6"/>
      <w:numFmt w:val="decimal"/>
      <w:lvlText w:val="(%1)"/>
      <w:lvlJc w:val="left"/>
      <w:pPr>
        <w:ind w:left="1452" w:hanging="32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62" w:hanging="327"/>
      </w:pPr>
      <w:rPr>
        <w:rFonts w:hint="default"/>
        <w:lang w:val="en-US" w:eastAsia="en-US" w:bidi="ar-SA"/>
      </w:rPr>
    </w:lvl>
    <w:lvl w:ilvl="2">
      <w:start w:val="0"/>
      <w:numFmt w:val="bullet"/>
      <w:lvlText w:val="•"/>
      <w:lvlJc w:val="left"/>
      <w:pPr>
        <w:ind w:left="3264" w:hanging="327"/>
      </w:pPr>
      <w:rPr>
        <w:rFonts w:hint="default"/>
        <w:lang w:val="en-US" w:eastAsia="en-US" w:bidi="ar-SA"/>
      </w:rPr>
    </w:lvl>
    <w:lvl w:ilvl="3">
      <w:start w:val="0"/>
      <w:numFmt w:val="bullet"/>
      <w:lvlText w:val="•"/>
      <w:lvlJc w:val="left"/>
      <w:pPr>
        <w:ind w:left="4166" w:hanging="327"/>
      </w:pPr>
      <w:rPr>
        <w:rFonts w:hint="default"/>
        <w:lang w:val="en-US" w:eastAsia="en-US" w:bidi="ar-SA"/>
      </w:rPr>
    </w:lvl>
    <w:lvl w:ilvl="4">
      <w:start w:val="0"/>
      <w:numFmt w:val="bullet"/>
      <w:lvlText w:val="•"/>
      <w:lvlJc w:val="left"/>
      <w:pPr>
        <w:ind w:left="5069" w:hanging="327"/>
      </w:pPr>
      <w:rPr>
        <w:rFonts w:hint="default"/>
        <w:lang w:val="en-US" w:eastAsia="en-US" w:bidi="ar-SA"/>
      </w:rPr>
    </w:lvl>
    <w:lvl w:ilvl="5">
      <w:start w:val="0"/>
      <w:numFmt w:val="bullet"/>
      <w:lvlText w:val="•"/>
      <w:lvlJc w:val="left"/>
      <w:pPr>
        <w:ind w:left="5971" w:hanging="327"/>
      </w:pPr>
      <w:rPr>
        <w:rFonts w:hint="default"/>
        <w:lang w:val="en-US" w:eastAsia="en-US" w:bidi="ar-SA"/>
      </w:rPr>
    </w:lvl>
    <w:lvl w:ilvl="6">
      <w:start w:val="0"/>
      <w:numFmt w:val="bullet"/>
      <w:lvlText w:val="•"/>
      <w:lvlJc w:val="left"/>
      <w:pPr>
        <w:ind w:left="6873" w:hanging="327"/>
      </w:pPr>
      <w:rPr>
        <w:rFonts w:hint="default"/>
        <w:lang w:val="en-US" w:eastAsia="en-US" w:bidi="ar-SA"/>
      </w:rPr>
    </w:lvl>
    <w:lvl w:ilvl="7">
      <w:start w:val="0"/>
      <w:numFmt w:val="bullet"/>
      <w:lvlText w:val="•"/>
      <w:lvlJc w:val="left"/>
      <w:pPr>
        <w:ind w:left="7776" w:hanging="327"/>
      </w:pPr>
      <w:rPr>
        <w:rFonts w:hint="default"/>
        <w:lang w:val="en-US" w:eastAsia="en-US" w:bidi="ar-SA"/>
      </w:rPr>
    </w:lvl>
    <w:lvl w:ilvl="8">
      <w:start w:val="0"/>
      <w:numFmt w:val="bullet"/>
      <w:lvlText w:val="•"/>
      <w:lvlJc w:val="left"/>
      <w:pPr>
        <w:ind w:left="8678" w:hanging="327"/>
      </w:pPr>
      <w:rPr>
        <w:rFonts w:hint="default"/>
        <w:lang w:val="en-US" w:eastAsia="en-US" w:bidi="ar-SA"/>
      </w:rPr>
    </w:lvl>
  </w:abstractNum>
  <w:abstractNum w:abstractNumId="40">
    <w:multiLevelType w:val="hybridMultilevel"/>
    <w:lvl w:ilvl="0">
      <w:start w:val="1"/>
      <w:numFmt w:val="decimal"/>
      <w:lvlText w:val="(%1)"/>
      <w:lvlJc w:val="left"/>
      <w:pPr>
        <w:ind w:left="1106" w:hanging="375"/>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2038" w:hanging="375"/>
      </w:pPr>
      <w:rPr>
        <w:rFonts w:hint="default"/>
        <w:lang w:val="en-US" w:eastAsia="en-US" w:bidi="ar-SA"/>
      </w:rPr>
    </w:lvl>
    <w:lvl w:ilvl="2">
      <w:start w:val="0"/>
      <w:numFmt w:val="bullet"/>
      <w:lvlText w:val="•"/>
      <w:lvlJc w:val="left"/>
      <w:pPr>
        <w:ind w:left="2976" w:hanging="375"/>
      </w:pPr>
      <w:rPr>
        <w:rFonts w:hint="default"/>
        <w:lang w:val="en-US" w:eastAsia="en-US" w:bidi="ar-SA"/>
      </w:rPr>
    </w:lvl>
    <w:lvl w:ilvl="3">
      <w:start w:val="0"/>
      <w:numFmt w:val="bullet"/>
      <w:lvlText w:val="•"/>
      <w:lvlJc w:val="left"/>
      <w:pPr>
        <w:ind w:left="3914" w:hanging="375"/>
      </w:pPr>
      <w:rPr>
        <w:rFonts w:hint="default"/>
        <w:lang w:val="en-US" w:eastAsia="en-US" w:bidi="ar-SA"/>
      </w:rPr>
    </w:lvl>
    <w:lvl w:ilvl="4">
      <w:start w:val="0"/>
      <w:numFmt w:val="bullet"/>
      <w:lvlText w:val="•"/>
      <w:lvlJc w:val="left"/>
      <w:pPr>
        <w:ind w:left="4853" w:hanging="375"/>
      </w:pPr>
      <w:rPr>
        <w:rFonts w:hint="default"/>
        <w:lang w:val="en-US" w:eastAsia="en-US" w:bidi="ar-SA"/>
      </w:rPr>
    </w:lvl>
    <w:lvl w:ilvl="5">
      <w:start w:val="0"/>
      <w:numFmt w:val="bullet"/>
      <w:lvlText w:val="•"/>
      <w:lvlJc w:val="left"/>
      <w:pPr>
        <w:ind w:left="5791" w:hanging="375"/>
      </w:pPr>
      <w:rPr>
        <w:rFonts w:hint="default"/>
        <w:lang w:val="en-US" w:eastAsia="en-US" w:bidi="ar-SA"/>
      </w:rPr>
    </w:lvl>
    <w:lvl w:ilvl="6">
      <w:start w:val="0"/>
      <w:numFmt w:val="bullet"/>
      <w:lvlText w:val="•"/>
      <w:lvlJc w:val="left"/>
      <w:pPr>
        <w:ind w:left="6729" w:hanging="375"/>
      </w:pPr>
      <w:rPr>
        <w:rFonts w:hint="default"/>
        <w:lang w:val="en-US" w:eastAsia="en-US" w:bidi="ar-SA"/>
      </w:rPr>
    </w:lvl>
    <w:lvl w:ilvl="7">
      <w:start w:val="0"/>
      <w:numFmt w:val="bullet"/>
      <w:lvlText w:val="•"/>
      <w:lvlJc w:val="left"/>
      <w:pPr>
        <w:ind w:left="7668" w:hanging="375"/>
      </w:pPr>
      <w:rPr>
        <w:rFonts w:hint="default"/>
        <w:lang w:val="en-US" w:eastAsia="en-US" w:bidi="ar-SA"/>
      </w:rPr>
    </w:lvl>
    <w:lvl w:ilvl="8">
      <w:start w:val="0"/>
      <w:numFmt w:val="bullet"/>
      <w:lvlText w:val="•"/>
      <w:lvlJc w:val="left"/>
      <w:pPr>
        <w:ind w:left="8606" w:hanging="375"/>
      </w:pPr>
      <w:rPr>
        <w:rFonts w:hint="default"/>
        <w:lang w:val="en-US" w:eastAsia="en-US" w:bidi="ar-SA"/>
      </w:rPr>
    </w:lvl>
  </w:abstractNum>
  <w:abstractNum w:abstractNumId="39">
    <w:multiLevelType w:val="hybridMultilevel"/>
    <w:lvl w:ilvl="0">
      <w:start w:val="3"/>
      <w:numFmt w:val="lowerLetter"/>
      <w:lvlText w:val="(%1)"/>
      <w:lvlJc w:val="left"/>
      <w:pPr>
        <w:ind w:left="1762" w:hanging="310"/>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
      <w:lvlJc w:val="left"/>
      <w:pPr>
        <w:ind w:left="2632" w:hanging="310"/>
      </w:pPr>
      <w:rPr>
        <w:rFonts w:hint="default"/>
        <w:lang w:val="en-US" w:eastAsia="en-US" w:bidi="ar-SA"/>
      </w:rPr>
    </w:lvl>
    <w:lvl w:ilvl="2">
      <w:start w:val="0"/>
      <w:numFmt w:val="bullet"/>
      <w:lvlText w:val="•"/>
      <w:lvlJc w:val="left"/>
      <w:pPr>
        <w:ind w:left="3504" w:hanging="310"/>
      </w:pPr>
      <w:rPr>
        <w:rFonts w:hint="default"/>
        <w:lang w:val="en-US" w:eastAsia="en-US" w:bidi="ar-SA"/>
      </w:rPr>
    </w:lvl>
    <w:lvl w:ilvl="3">
      <w:start w:val="0"/>
      <w:numFmt w:val="bullet"/>
      <w:lvlText w:val="•"/>
      <w:lvlJc w:val="left"/>
      <w:pPr>
        <w:ind w:left="4376" w:hanging="310"/>
      </w:pPr>
      <w:rPr>
        <w:rFonts w:hint="default"/>
        <w:lang w:val="en-US" w:eastAsia="en-US" w:bidi="ar-SA"/>
      </w:rPr>
    </w:lvl>
    <w:lvl w:ilvl="4">
      <w:start w:val="0"/>
      <w:numFmt w:val="bullet"/>
      <w:lvlText w:val="•"/>
      <w:lvlJc w:val="left"/>
      <w:pPr>
        <w:ind w:left="5249" w:hanging="310"/>
      </w:pPr>
      <w:rPr>
        <w:rFonts w:hint="default"/>
        <w:lang w:val="en-US" w:eastAsia="en-US" w:bidi="ar-SA"/>
      </w:rPr>
    </w:lvl>
    <w:lvl w:ilvl="5">
      <w:start w:val="0"/>
      <w:numFmt w:val="bullet"/>
      <w:lvlText w:val="•"/>
      <w:lvlJc w:val="left"/>
      <w:pPr>
        <w:ind w:left="6121" w:hanging="310"/>
      </w:pPr>
      <w:rPr>
        <w:rFonts w:hint="default"/>
        <w:lang w:val="en-US" w:eastAsia="en-US" w:bidi="ar-SA"/>
      </w:rPr>
    </w:lvl>
    <w:lvl w:ilvl="6">
      <w:start w:val="0"/>
      <w:numFmt w:val="bullet"/>
      <w:lvlText w:val="•"/>
      <w:lvlJc w:val="left"/>
      <w:pPr>
        <w:ind w:left="6993" w:hanging="310"/>
      </w:pPr>
      <w:rPr>
        <w:rFonts w:hint="default"/>
        <w:lang w:val="en-US" w:eastAsia="en-US" w:bidi="ar-SA"/>
      </w:rPr>
    </w:lvl>
    <w:lvl w:ilvl="7">
      <w:start w:val="0"/>
      <w:numFmt w:val="bullet"/>
      <w:lvlText w:val="•"/>
      <w:lvlJc w:val="left"/>
      <w:pPr>
        <w:ind w:left="7866" w:hanging="310"/>
      </w:pPr>
      <w:rPr>
        <w:rFonts w:hint="default"/>
        <w:lang w:val="en-US" w:eastAsia="en-US" w:bidi="ar-SA"/>
      </w:rPr>
    </w:lvl>
    <w:lvl w:ilvl="8">
      <w:start w:val="0"/>
      <w:numFmt w:val="bullet"/>
      <w:lvlText w:val="•"/>
      <w:lvlJc w:val="left"/>
      <w:pPr>
        <w:ind w:left="8738" w:hanging="310"/>
      </w:pPr>
      <w:rPr>
        <w:rFonts w:hint="default"/>
        <w:lang w:val="en-US" w:eastAsia="en-US" w:bidi="ar-SA"/>
      </w:rPr>
    </w:lvl>
  </w:abstractNum>
  <w:abstractNum w:abstractNumId="38">
    <w:multiLevelType w:val="hybridMultilevel"/>
    <w:lvl w:ilvl="0">
      <w:start w:val="1"/>
      <w:numFmt w:val="decimal"/>
      <w:lvlText w:val="(%1)"/>
      <w:lvlJc w:val="left"/>
      <w:pPr>
        <w:ind w:left="1452" w:hanging="78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1718" w:hanging="266"/>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2">
      <w:start w:val="0"/>
      <w:numFmt w:val="bullet"/>
      <w:lvlText w:val="•"/>
      <w:lvlJc w:val="left"/>
      <w:pPr>
        <w:ind w:left="1860" w:hanging="266"/>
      </w:pPr>
      <w:rPr>
        <w:rFonts w:hint="default"/>
        <w:lang w:val="en-US" w:eastAsia="en-US" w:bidi="ar-SA"/>
      </w:rPr>
    </w:lvl>
    <w:lvl w:ilvl="3">
      <w:start w:val="0"/>
      <w:numFmt w:val="bullet"/>
      <w:lvlText w:val="•"/>
      <w:lvlJc w:val="left"/>
      <w:pPr>
        <w:ind w:left="2937" w:hanging="266"/>
      </w:pPr>
      <w:rPr>
        <w:rFonts w:hint="default"/>
        <w:lang w:val="en-US" w:eastAsia="en-US" w:bidi="ar-SA"/>
      </w:rPr>
    </w:lvl>
    <w:lvl w:ilvl="4">
      <w:start w:val="0"/>
      <w:numFmt w:val="bullet"/>
      <w:lvlText w:val="•"/>
      <w:lvlJc w:val="left"/>
      <w:pPr>
        <w:ind w:left="4015" w:hanging="266"/>
      </w:pPr>
      <w:rPr>
        <w:rFonts w:hint="default"/>
        <w:lang w:val="en-US" w:eastAsia="en-US" w:bidi="ar-SA"/>
      </w:rPr>
    </w:lvl>
    <w:lvl w:ilvl="5">
      <w:start w:val="0"/>
      <w:numFmt w:val="bullet"/>
      <w:lvlText w:val="•"/>
      <w:lvlJc w:val="left"/>
      <w:pPr>
        <w:ind w:left="5093" w:hanging="266"/>
      </w:pPr>
      <w:rPr>
        <w:rFonts w:hint="default"/>
        <w:lang w:val="en-US" w:eastAsia="en-US" w:bidi="ar-SA"/>
      </w:rPr>
    </w:lvl>
    <w:lvl w:ilvl="6">
      <w:start w:val="0"/>
      <w:numFmt w:val="bullet"/>
      <w:lvlText w:val="•"/>
      <w:lvlJc w:val="left"/>
      <w:pPr>
        <w:ind w:left="6171" w:hanging="266"/>
      </w:pPr>
      <w:rPr>
        <w:rFonts w:hint="default"/>
        <w:lang w:val="en-US" w:eastAsia="en-US" w:bidi="ar-SA"/>
      </w:rPr>
    </w:lvl>
    <w:lvl w:ilvl="7">
      <w:start w:val="0"/>
      <w:numFmt w:val="bullet"/>
      <w:lvlText w:val="•"/>
      <w:lvlJc w:val="left"/>
      <w:pPr>
        <w:ind w:left="7249" w:hanging="266"/>
      </w:pPr>
      <w:rPr>
        <w:rFonts w:hint="default"/>
        <w:lang w:val="en-US" w:eastAsia="en-US" w:bidi="ar-SA"/>
      </w:rPr>
    </w:lvl>
    <w:lvl w:ilvl="8">
      <w:start w:val="0"/>
      <w:numFmt w:val="bullet"/>
      <w:lvlText w:val="•"/>
      <w:lvlJc w:val="left"/>
      <w:pPr>
        <w:ind w:left="8327" w:hanging="266"/>
      </w:pPr>
      <w:rPr>
        <w:rFonts w:hint="default"/>
        <w:lang w:val="en-US" w:eastAsia="en-US" w:bidi="ar-SA"/>
      </w:rPr>
    </w:lvl>
  </w:abstractNum>
  <w:abstractNum w:abstractNumId="37">
    <w:multiLevelType w:val="hybridMultilevel"/>
    <w:lvl w:ilvl="0">
      <w:start w:val="1"/>
      <w:numFmt w:val="lowerLetter"/>
      <w:lvlText w:val="(%1)"/>
      <w:lvlJc w:val="left"/>
      <w:pPr>
        <w:ind w:left="1865" w:hanging="564"/>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
      <w:lvlJc w:val="left"/>
      <w:pPr>
        <w:ind w:left="2722" w:hanging="564"/>
      </w:pPr>
      <w:rPr>
        <w:rFonts w:hint="default"/>
        <w:lang w:val="en-US" w:eastAsia="en-US" w:bidi="ar-SA"/>
      </w:rPr>
    </w:lvl>
    <w:lvl w:ilvl="2">
      <w:start w:val="0"/>
      <w:numFmt w:val="bullet"/>
      <w:lvlText w:val="•"/>
      <w:lvlJc w:val="left"/>
      <w:pPr>
        <w:ind w:left="3584" w:hanging="564"/>
      </w:pPr>
      <w:rPr>
        <w:rFonts w:hint="default"/>
        <w:lang w:val="en-US" w:eastAsia="en-US" w:bidi="ar-SA"/>
      </w:rPr>
    </w:lvl>
    <w:lvl w:ilvl="3">
      <w:start w:val="0"/>
      <w:numFmt w:val="bullet"/>
      <w:lvlText w:val="•"/>
      <w:lvlJc w:val="left"/>
      <w:pPr>
        <w:ind w:left="4446" w:hanging="564"/>
      </w:pPr>
      <w:rPr>
        <w:rFonts w:hint="default"/>
        <w:lang w:val="en-US" w:eastAsia="en-US" w:bidi="ar-SA"/>
      </w:rPr>
    </w:lvl>
    <w:lvl w:ilvl="4">
      <w:start w:val="0"/>
      <w:numFmt w:val="bullet"/>
      <w:lvlText w:val="•"/>
      <w:lvlJc w:val="left"/>
      <w:pPr>
        <w:ind w:left="5309" w:hanging="564"/>
      </w:pPr>
      <w:rPr>
        <w:rFonts w:hint="default"/>
        <w:lang w:val="en-US" w:eastAsia="en-US" w:bidi="ar-SA"/>
      </w:rPr>
    </w:lvl>
    <w:lvl w:ilvl="5">
      <w:start w:val="0"/>
      <w:numFmt w:val="bullet"/>
      <w:lvlText w:val="•"/>
      <w:lvlJc w:val="left"/>
      <w:pPr>
        <w:ind w:left="6171" w:hanging="564"/>
      </w:pPr>
      <w:rPr>
        <w:rFonts w:hint="default"/>
        <w:lang w:val="en-US" w:eastAsia="en-US" w:bidi="ar-SA"/>
      </w:rPr>
    </w:lvl>
    <w:lvl w:ilvl="6">
      <w:start w:val="0"/>
      <w:numFmt w:val="bullet"/>
      <w:lvlText w:val="•"/>
      <w:lvlJc w:val="left"/>
      <w:pPr>
        <w:ind w:left="7033" w:hanging="564"/>
      </w:pPr>
      <w:rPr>
        <w:rFonts w:hint="default"/>
        <w:lang w:val="en-US" w:eastAsia="en-US" w:bidi="ar-SA"/>
      </w:rPr>
    </w:lvl>
    <w:lvl w:ilvl="7">
      <w:start w:val="0"/>
      <w:numFmt w:val="bullet"/>
      <w:lvlText w:val="•"/>
      <w:lvlJc w:val="left"/>
      <w:pPr>
        <w:ind w:left="7896" w:hanging="564"/>
      </w:pPr>
      <w:rPr>
        <w:rFonts w:hint="default"/>
        <w:lang w:val="en-US" w:eastAsia="en-US" w:bidi="ar-SA"/>
      </w:rPr>
    </w:lvl>
    <w:lvl w:ilvl="8">
      <w:start w:val="0"/>
      <w:numFmt w:val="bullet"/>
      <w:lvlText w:val="•"/>
      <w:lvlJc w:val="left"/>
      <w:pPr>
        <w:ind w:left="8758" w:hanging="564"/>
      </w:pPr>
      <w:rPr>
        <w:rFonts w:hint="default"/>
        <w:lang w:val="en-US" w:eastAsia="en-US" w:bidi="ar-SA"/>
      </w:rPr>
    </w:lvl>
  </w:abstractNum>
  <w:abstractNum w:abstractNumId="36">
    <w:multiLevelType w:val="hybridMultilevel"/>
    <w:lvl w:ilvl="0">
      <w:start w:val="1"/>
      <w:numFmt w:val="decimal"/>
      <w:lvlText w:val="(%1)"/>
      <w:lvlJc w:val="left"/>
      <w:pPr>
        <w:ind w:left="1452"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1865" w:hanging="567"/>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2">
      <w:start w:val="0"/>
      <w:numFmt w:val="bullet"/>
      <w:lvlText w:val="•"/>
      <w:lvlJc w:val="left"/>
      <w:pPr>
        <w:ind w:left="2818" w:hanging="567"/>
      </w:pPr>
      <w:rPr>
        <w:rFonts w:hint="default"/>
        <w:lang w:val="en-US" w:eastAsia="en-US" w:bidi="ar-SA"/>
      </w:rPr>
    </w:lvl>
    <w:lvl w:ilvl="3">
      <w:start w:val="0"/>
      <w:numFmt w:val="bullet"/>
      <w:lvlText w:val="•"/>
      <w:lvlJc w:val="left"/>
      <w:pPr>
        <w:ind w:left="3776" w:hanging="567"/>
      </w:pPr>
      <w:rPr>
        <w:rFonts w:hint="default"/>
        <w:lang w:val="en-US" w:eastAsia="en-US" w:bidi="ar-SA"/>
      </w:rPr>
    </w:lvl>
    <w:lvl w:ilvl="4">
      <w:start w:val="0"/>
      <w:numFmt w:val="bullet"/>
      <w:lvlText w:val="•"/>
      <w:lvlJc w:val="left"/>
      <w:pPr>
        <w:ind w:left="4734" w:hanging="567"/>
      </w:pPr>
      <w:rPr>
        <w:rFonts w:hint="default"/>
        <w:lang w:val="en-US" w:eastAsia="en-US" w:bidi="ar-SA"/>
      </w:rPr>
    </w:lvl>
    <w:lvl w:ilvl="5">
      <w:start w:val="0"/>
      <w:numFmt w:val="bullet"/>
      <w:lvlText w:val="•"/>
      <w:lvlJc w:val="left"/>
      <w:pPr>
        <w:ind w:left="5692" w:hanging="567"/>
      </w:pPr>
      <w:rPr>
        <w:rFonts w:hint="default"/>
        <w:lang w:val="en-US" w:eastAsia="en-US" w:bidi="ar-SA"/>
      </w:rPr>
    </w:lvl>
    <w:lvl w:ilvl="6">
      <w:start w:val="0"/>
      <w:numFmt w:val="bullet"/>
      <w:lvlText w:val="•"/>
      <w:lvlJc w:val="left"/>
      <w:pPr>
        <w:ind w:left="6650" w:hanging="567"/>
      </w:pPr>
      <w:rPr>
        <w:rFonts w:hint="default"/>
        <w:lang w:val="en-US" w:eastAsia="en-US" w:bidi="ar-SA"/>
      </w:rPr>
    </w:lvl>
    <w:lvl w:ilvl="7">
      <w:start w:val="0"/>
      <w:numFmt w:val="bullet"/>
      <w:lvlText w:val="•"/>
      <w:lvlJc w:val="left"/>
      <w:pPr>
        <w:ind w:left="7608" w:hanging="567"/>
      </w:pPr>
      <w:rPr>
        <w:rFonts w:hint="default"/>
        <w:lang w:val="en-US" w:eastAsia="en-US" w:bidi="ar-SA"/>
      </w:rPr>
    </w:lvl>
    <w:lvl w:ilvl="8">
      <w:start w:val="0"/>
      <w:numFmt w:val="bullet"/>
      <w:lvlText w:val="•"/>
      <w:lvlJc w:val="left"/>
      <w:pPr>
        <w:ind w:left="8566" w:hanging="567"/>
      </w:pPr>
      <w:rPr>
        <w:rFonts w:hint="default"/>
        <w:lang w:val="en-US" w:eastAsia="en-US" w:bidi="ar-SA"/>
      </w:rPr>
    </w:lvl>
  </w:abstractNum>
  <w:abstractNum w:abstractNumId="35">
    <w:multiLevelType w:val="hybridMultilevel"/>
    <w:lvl w:ilvl="0">
      <w:start w:val="1"/>
      <w:numFmt w:val="decimal"/>
      <w:lvlText w:val="(%1)"/>
      <w:lvlJc w:val="left"/>
      <w:pPr>
        <w:ind w:left="732" w:hanging="32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14" w:hanging="324"/>
      </w:pPr>
      <w:rPr>
        <w:rFonts w:hint="default"/>
        <w:lang w:val="en-US" w:eastAsia="en-US" w:bidi="ar-SA"/>
      </w:rPr>
    </w:lvl>
    <w:lvl w:ilvl="2">
      <w:start w:val="0"/>
      <w:numFmt w:val="bullet"/>
      <w:lvlText w:val="•"/>
      <w:lvlJc w:val="left"/>
      <w:pPr>
        <w:ind w:left="2688" w:hanging="324"/>
      </w:pPr>
      <w:rPr>
        <w:rFonts w:hint="default"/>
        <w:lang w:val="en-US" w:eastAsia="en-US" w:bidi="ar-SA"/>
      </w:rPr>
    </w:lvl>
    <w:lvl w:ilvl="3">
      <w:start w:val="0"/>
      <w:numFmt w:val="bullet"/>
      <w:lvlText w:val="•"/>
      <w:lvlJc w:val="left"/>
      <w:pPr>
        <w:ind w:left="3662" w:hanging="324"/>
      </w:pPr>
      <w:rPr>
        <w:rFonts w:hint="default"/>
        <w:lang w:val="en-US" w:eastAsia="en-US" w:bidi="ar-SA"/>
      </w:rPr>
    </w:lvl>
    <w:lvl w:ilvl="4">
      <w:start w:val="0"/>
      <w:numFmt w:val="bullet"/>
      <w:lvlText w:val="•"/>
      <w:lvlJc w:val="left"/>
      <w:pPr>
        <w:ind w:left="4637" w:hanging="324"/>
      </w:pPr>
      <w:rPr>
        <w:rFonts w:hint="default"/>
        <w:lang w:val="en-US" w:eastAsia="en-US" w:bidi="ar-SA"/>
      </w:rPr>
    </w:lvl>
    <w:lvl w:ilvl="5">
      <w:start w:val="0"/>
      <w:numFmt w:val="bullet"/>
      <w:lvlText w:val="•"/>
      <w:lvlJc w:val="left"/>
      <w:pPr>
        <w:ind w:left="5611" w:hanging="324"/>
      </w:pPr>
      <w:rPr>
        <w:rFonts w:hint="default"/>
        <w:lang w:val="en-US" w:eastAsia="en-US" w:bidi="ar-SA"/>
      </w:rPr>
    </w:lvl>
    <w:lvl w:ilvl="6">
      <w:start w:val="0"/>
      <w:numFmt w:val="bullet"/>
      <w:lvlText w:val="•"/>
      <w:lvlJc w:val="left"/>
      <w:pPr>
        <w:ind w:left="6585" w:hanging="324"/>
      </w:pPr>
      <w:rPr>
        <w:rFonts w:hint="default"/>
        <w:lang w:val="en-US" w:eastAsia="en-US" w:bidi="ar-SA"/>
      </w:rPr>
    </w:lvl>
    <w:lvl w:ilvl="7">
      <w:start w:val="0"/>
      <w:numFmt w:val="bullet"/>
      <w:lvlText w:val="•"/>
      <w:lvlJc w:val="left"/>
      <w:pPr>
        <w:ind w:left="7560" w:hanging="324"/>
      </w:pPr>
      <w:rPr>
        <w:rFonts w:hint="default"/>
        <w:lang w:val="en-US" w:eastAsia="en-US" w:bidi="ar-SA"/>
      </w:rPr>
    </w:lvl>
    <w:lvl w:ilvl="8">
      <w:start w:val="0"/>
      <w:numFmt w:val="bullet"/>
      <w:lvlText w:val="•"/>
      <w:lvlJc w:val="left"/>
      <w:pPr>
        <w:ind w:left="8534" w:hanging="324"/>
      </w:pPr>
      <w:rPr>
        <w:rFonts w:hint="default"/>
        <w:lang w:val="en-US" w:eastAsia="en-US" w:bidi="ar-SA"/>
      </w:rPr>
    </w:lvl>
  </w:abstractNum>
  <w:abstractNum w:abstractNumId="34">
    <w:multiLevelType w:val="hybridMultilevel"/>
    <w:lvl w:ilvl="0">
      <w:start w:val="1"/>
      <w:numFmt w:val="lowerLetter"/>
      <w:lvlText w:val="(%1)"/>
      <w:lvlJc w:val="left"/>
      <w:pPr>
        <w:ind w:left="1865" w:hanging="564"/>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1"/>
      <w:numFmt w:val="lowerRoman"/>
      <w:lvlText w:val="(%2)"/>
      <w:lvlJc w:val="left"/>
      <w:pPr>
        <w:ind w:left="2009" w:hanging="569"/>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2">
      <w:start w:val="1"/>
      <w:numFmt w:val="lowerLetter"/>
      <w:lvlText w:val="(%3)"/>
      <w:lvlJc w:val="left"/>
      <w:pPr>
        <w:ind w:left="1957" w:hanging="325"/>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3">
      <w:start w:val="0"/>
      <w:numFmt w:val="bullet"/>
      <w:lvlText w:val="•"/>
      <w:lvlJc w:val="left"/>
      <w:pPr>
        <w:ind w:left="3060" w:hanging="325"/>
      </w:pPr>
      <w:rPr>
        <w:rFonts w:hint="default"/>
        <w:lang w:val="en-US" w:eastAsia="en-US" w:bidi="ar-SA"/>
      </w:rPr>
    </w:lvl>
    <w:lvl w:ilvl="4">
      <w:start w:val="0"/>
      <w:numFmt w:val="bullet"/>
      <w:lvlText w:val="•"/>
      <w:lvlJc w:val="left"/>
      <w:pPr>
        <w:ind w:left="4120" w:hanging="325"/>
      </w:pPr>
      <w:rPr>
        <w:rFonts w:hint="default"/>
        <w:lang w:val="en-US" w:eastAsia="en-US" w:bidi="ar-SA"/>
      </w:rPr>
    </w:lvl>
    <w:lvl w:ilvl="5">
      <w:start w:val="0"/>
      <w:numFmt w:val="bullet"/>
      <w:lvlText w:val="•"/>
      <w:lvlJc w:val="left"/>
      <w:pPr>
        <w:ind w:left="5181" w:hanging="325"/>
      </w:pPr>
      <w:rPr>
        <w:rFonts w:hint="default"/>
        <w:lang w:val="en-US" w:eastAsia="en-US" w:bidi="ar-SA"/>
      </w:rPr>
    </w:lvl>
    <w:lvl w:ilvl="6">
      <w:start w:val="0"/>
      <w:numFmt w:val="bullet"/>
      <w:lvlText w:val="•"/>
      <w:lvlJc w:val="left"/>
      <w:pPr>
        <w:ind w:left="6241" w:hanging="325"/>
      </w:pPr>
      <w:rPr>
        <w:rFonts w:hint="default"/>
        <w:lang w:val="en-US" w:eastAsia="en-US" w:bidi="ar-SA"/>
      </w:rPr>
    </w:lvl>
    <w:lvl w:ilvl="7">
      <w:start w:val="0"/>
      <w:numFmt w:val="bullet"/>
      <w:lvlText w:val="•"/>
      <w:lvlJc w:val="left"/>
      <w:pPr>
        <w:ind w:left="7302" w:hanging="325"/>
      </w:pPr>
      <w:rPr>
        <w:rFonts w:hint="default"/>
        <w:lang w:val="en-US" w:eastAsia="en-US" w:bidi="ar-SA"/>
      </w:rPr>
    </w:lvl>
    <w:lvl w:ilvl="8">
      <w:start w:val="0"/>
      <w:numFmt w:val="bullet"/>
      <w:lvlText w:val="•"/>
      <w:lvlJc w:val="left"/>
      <w:pPr>
        <w:ind w:left="8362" w:hanging="325"/>
      </w:pPr>
      <w:rPr>
        <w:rFonts w:hint="default"/>
        <w:lang w:val="en-US" w:eastAsia="en-US" w:bidi="ar-SA"/>
      </w:rPr>
    </w:lvl>
  </w:abstractNum>
  <w:abstractNum w:abstractNumId="33">
    <w:multiLevelType w:val="hybridMultilevel"/>
    <w:lvl w:ilvl="0">
      <w:start w:val="7"/>
      <w:numFmt w:val="decimal"/>
      <w:lvlText w:val="(%1)"/>
      <w:lvlJc w:val="left"/>
      <w:pPr>
        <w:ind w:left="732" w:hanging="34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1177" w:hanging="325"/>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2">
      <w:start w:val="0"/>
      <w:numFmt w:val="bullet"/>
      <w:lvlText w:val="•"/>
      <w:lvlJc w:val="left"/>
      <w:pPr>
        <w:ind w:left="2213" w:hanging="325"/>
      </w:pPr>
      <w:rPr>
        <w:rFonts w:hint="default"/>
        <w:lang w:val="en-US" w:eastAsia="en-US" w:bidi="ar-SA"/>
      </w:rPr>
    </w:lvl>
    <w:lvl w:ilvl="3">
      <w:start w:val="0"/>
      <w:numFmt w:val="bullet"/>
      <w:lvlText w:val="•"/>
      <w:lvlJc w:val="left"/>
      <w:pPr>
        <w:ind w:left="3247" w:hanging="325"/>
      </w:pPr>
      <w:rPr>
        <w:rFonts w:hint="default"/>
        <w:lang w:val="en-US" w:eastAsia="en-US" w:bidi="ar-SA"/>
      </w:rPr>
    </w:lvl>
    <w:lvl w:ilvl="4">
      <w:start w:val="0"/>
      <w:numFmt w:val="bullet"/>
      <w:lvlText w:val="•"/>
      <w:lvlJc w:val="left"/>
      <w:pPr>
        <w:ind w:left="4281" w:hanging="325"/>
      </w:pPr>
      <w:rPr>
        <w:rFonts w:hint="default"/>
        <w:lang w:val="en-US" w:eastAsia="en-US" w:bidi="ar-SA"/>
      </w:rPr>
    </w:lvl>
    <w:lvl w:ilvl="5">
      <w:start w:val="0"/>
      <w:numFmt w:val="bullet"/>
      <w:lvlText w:val="•"/>
      <w:lvlJc w:val="left"/>
      <w:pPr>
        <w:ind w:left="5314" w:hanging="325"/>
      </w:pPr>
      <w:rPr>
        <w:rFonts w:hint="default"/>
        <w:lang w:val="en-US" w:eastAsia="en-US" w:bidi="ar-SA"/>
      </w:rPr>
    </w:lvl>
    <w:lvl w:ilvl="6">
      <w:start w:val="0"/>
      <w:numFmt w:val="bullet"/>
      <w:lvlText w:val="•"/>
      <w:lvlJc w:val="left"/>
      <w:pPr>
        <w:ind w:left="6348" w:hanging="325"/>
      </w:pPr>
      <w:rPr>
        <w:rFonts w:hint="default"/>
        <w:lang w:val="en-US" w:eastAsia="en-US" w:bidi="ar-SA"/>
      </w:rPr>
    </w:lvl>
    <w:lvl w:ilvl="7">
      <w:start w:val="0"/>
      <w:numFmt w:val="bullet"/>
      <w:lvlText w:val="•"/>
      <w:lvlJc w:val="left"/>
      <w:pPr>
        <w:ind w:left="7382" w:hanging="325"/>
      </w:pPr>
      <w:rPr>
        <w:rFonts w:hint="default"/>
        <w:lang w:val="en-US" w:eastAsia="en-US" w:bidi="ar-SA"/>
      </w:rPr>
    </w:lvl>
    <w:lvl w:ilvl="8">
      <w:start w:val="0"/>
      <w:numFmt w:val="bullet"/>
      <w:lvlText w:val="•"/>
      <w:lvlJc w:val="left"/>
      <w:pPr>
        <w:ind w:left="8415" w:hanging="325"/>
      </w:pPr>
      <w:rPr>
        <w:rFonts w:hint="default"/>
        <w:lang w:val="en-US" w:eastAsia="en-US" w:bidi="ar-SA"/>
      </w:rPr>
    </w:lvl>
  </w:abstractNum>
  <w:abstractNum w:abstractNumId="32">
    <w:multiLevelType w:val="hybridMultilevel"/>
    <w:lvl w:ilvl="0">
      <w:start w:val="5"/>
      <w:numFmt w:val="decimal"/>
      <w:lvlText w:val="(%1)"/>
      <w:lvlJc w:val="left"/>
      <w:pPr>
        <w:ind w:left="732" w:hanging="40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1452" w:hanging="341"/>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2">
      <w:start w:val="0"/>
      <w:numFmt w:val="bullet"/>
      <w:lvlText w:val="•"/>
      <w:lvlJc w:val="left"/>
      <w:pPr>
        <w:ind w:left="2462" w:hanging="341"/>
      </w:pPr>
      <w:rPr>
        <w:rFonts w:hint="default"/>
        <w:lang w:val="en-US" w:eastAsia="en-US" w:bidi="ar-SA"/>
      </w:rPr>
    </w:lvl>
    <w:lvl w:ilvl="3">
      <w:start w:val="0"/>
      <w:numFmt w:val="bullet"/>
      <w:lvlText w:val="•"/>
      <w:lvlJc w:val="left"/>
      <w:pPr>
        <w:ind w:left="3465" w:hanging="341"/>
      </w:pPr>
      <w:rPr>
        <w:rFonts w:hint="default"/>
        <w:lang w:val="en-US" w:eastAsia="en-US" w:bidi="ar-SA"/>
      </w:rPr>
    </w:lvl>
    <w:lvl w:ilvl="4">
      <w:start w:val="0"/>
      <w:numFmt w:val="bullet"/>
      <w:lvlText w:val="•"/>
      <w:lvlJc w:val="left"/>
      <w:pPr>
        <w:ind w:left="4467" w:hanging="341"/>
      </w:pPr>
      <w:rPr>
        <w:rFonts w:hint="default"/>
        <w:lang w:val="en-US" w:eastAsia="en-US" w:bidi="ar-SA"/>
      </w:rPr>
    </w:lvl>
    <w:lvl w:ilvl="5">
      <w:start w:val="0"/>
      <w:numFmt w:val="bullet"/>
      <w:lvlText w:val="•"/>
      <w:lvlJc w:val="left"/>
      <w:pPr>
        <w:ind w:left="5470" w:hanging="341"/>
      </w:pPr>
      <w:rPr>
        <w:rFonts w:hint="default"/>
        <w:lang w:val="en-US" w:eastAsia="en-US" w:bidi="ar-SA"/>
      </w:rPr>
    </w:lvl>
    <w:lvl w:ilvl="6">
      <w:start w:val="0"/>
      <w:numFmt w:val="bullet"/>
      <w:lvlText w:val="•"/>
      <w:lvlJc w:val="left"/>
      <w:pPr>
        <w:ind w:left="6472" w:hanging="341"/>
      </w:pPr>
      <w:rPr>
        <w:rFonts w:hint="default"/>
        <w:lang w:val="en-US" w:eastAsia="en-US" w:bidi="ar-SA"/>
      </w:rPr>
    </w:lvl>
    <w:lvl w:ilvl="7">
      <w:start w:val="0"/>
      <w:numFmt w:val="bullet"/>
      <w:lvlText w:val="•"/>
      <w:lvlJc w:val="left"/>
      <w:pPr>
        <w:ind w:left="7475" w:hanging="341"/>
      </w:pPr>
      <w:rPr>
        <w:rFonts w:hint="default"/>
        <w:lang w:val="en-US" w:eastAsia="en-US" w:bidi="ar-SA"/>
      </w:rPr>
    </w:lvl>
    <w:lvl w:ilvl="8">
      <w:start w:val="0"/>
      <w:numFmt w:val="bullet"/>
      <w:lvlText w:val="•"/>
      <w:lvlJc w:val="left"/>
      <w:pPr>
        <w:ind w:left="8478" w:hanging="341"/>
      </w:pPr>
      <w:rPr>
        <w:rFonts w:hint="default"/>
        <w:lang w:val="en-US" w:eastAsia="en-US" w:bidi="ar-SA"/>
      </w:rPr>
    </w:lvl>
  </w:abstractNum>
  <w:abstractNum w:abstractNumId="31">
    <w:multiLevelType w:val="hybridMultilevel"/>
    <w:lvl w:ilvl="0">
      <w:start w:val="1"/>
      <w:numFmt w:val="lowerLetter"/>
      <w:lvlText w:val="(%1)"/>
      <w:lvlJc w:val="left"/>
      <w:pPr>
        <w:ind w:left="1005" w:hanging="273"/>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948" w:hanging="273"/>
      </w:pPr>
      <w:rPr>
        <w:rFonts w:hint="default"/>
        <w:lang w:val="en-US" w:eastAsia="en-US" w:bidi="ar-SA"/>
      </w:rPr>
    </w:lvl>
    <w:lvl w:ilvl="2">
      <w:start w:val="0"/>
      <w:numFmt w:val="bullet"/>
      <w:lvlText w:val="•"/>
      <w:lvlJc w:val="left"/>
      <w:pPr>
        <w:ind w:left="2896" w:hanging="273"/>
      </w:pPr>
      <w:rPr>
        <w:rFonts w:hint="default"/>
        <w:lang w:val="en-US" w:eastAsia="en-US" w:bidi="ar-SA"/>
      </w:rPr>
    </w:lvl>
    <w:lvl w:ilvl="3">
      <w:start w:val="0"/>
      <w:numFmt w:val="bullet"/>
      <w:lvlText w:val="•"/>
      <w:lvlJc w:val="left"/>
      <w:pPr>
        <w:ind w:left="3844" w:hanging="273"/>
      </w:pPr>
      <w:rPr>
        <w:rFonts w:hint="default"/>
        <w:lang w:val="en-US" w:eastAsia="en-US" w:bidi="ar-SA"/>
      </w:rPr>
    </w:lvl>
    <w:lvl w:ilvl="4">
      <w:start w:val="0"/>
      <w:numFmt w:val="bullet"/>
      <w:lvlText w:val="•"/>
      <w:lvlJc w:val="left"/>
      <w:pPr>
        <w:ind w:left="4793" w:hanging="273"/>
      </w:pPr>
      <w:rPr>
        <w:rFonts w:hint="default"/>
        <w:lang w:val="en-US" w:eastAsia="en-US" w:bidi="ar-SA"/>
      </w:rPr>
    </w:lvl>
    <w:lvl w:ilvl="5">
      <w:start w:val="0"/>
      <w:numFmt w:val="bullet"/>
      <w:lvlText w:val="•"/>
      <w:lvlJc w:val="left"/>
      <w:pPr>
        <w:ind w:left="5741" w:hanging="273"/>
      </w:pPr>
      <w:rPr>
        <w:rFonts w:hint="default"/>
        <w:lang w:val="en-US" w:eastAsia="en-US" w:bidi="ar-SA"/>
      </w:rPr>
    </w:lvl>
    <w:lvl w:ilvl="6">
      <w:start w:val="0"/>
      <w:numFmt w:val="bullet"/>
      <w:lvlText w:val="•"/>
      <w:lvlJc w:val="left"/>
      <w:pPr>
        <w:ind w:left="6689" w:hanging="273"/>
      </w:pPr>
      <w:rPr>
        <w:rFonts w:hint="default"/>
        <w:lang w:val="en-US" w:eastAsia="en-US" w:bidi="ar-SA"/>
      </w:rPr>
    </w:lvl>
    <w:lvl w:ilvl="7">
      <w:start w:val="0"/>
      <w:numFmt w:val="bullet"/>
      <w:lvlText w:val="•"/>
      <w:lvlJc w:val="left"/>
      <w:pPr>
        <w:ind w:left="7638" w:hanging="273"/>
      </w:pPr>
      <w:rPr>
        <w:rFonts w:hint="default"/>
        <w:lang w:val="en-US" w:eastAsia="en-US" w:bidi="ar-SA"/>
      </w:rPr>
    </w:lvl>
    <w:lvl w:ilvl="8">
      <w:start w:val="0"/>
      <w:numFmt w:val="bullet"/>
      <w:lvlText w:val="•"/>
      <w:lvlJc w:val="left"/>
      <w:pPr>
        <w:ind w:left="8586" w:hanging="273"/>
      </w:pPr>
      <w:rPr>
        <w:rFonts w:hint="default"/>
        <w:lang w:val="en-US" w:eastAsia="en-US" w:bidi="ar-SA"/>
      </w:rPr>
    </w:lvl>
  </w:abstractNum>
  <w:abstractNum w:abstractNumId="30">
    <w:multiLevelType w:val="hybridMultilevel"/>
    <w:lvl w:ilvl="0">
      <w:start w:val="7"/>
      <w:numFmt w:val="lowerLetter"/>
      <w:lvlText w:val="(%1)"/>
      <w:lvlJc w:val="left"/>
      <w:pPr>
        <w:ind w:left="2172" w:hanging="33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3010" w:hanging="332"/>
      </w:pPr>
      <w:rPr>
        <w:rFonts w:hint="default"/>
        <w:lang w:val="en-US" w:eastAsia="en-US" w:bidi="ar-SA"/>
      </w:rPr>
    </w:lvl>
    <w:lvl w:ilvl="2">
      <w:start w:val="0"/>
      <w:numFmt w:val="bullet"/>
      <w:lvlText w:val="•"/>
      <w:lvlJc w:val="left"/>
      <w:pPr>
        <w:ind w:left="3840" w:hanging="332"/>
      </w:pPr>
      <w:rPr>
        <w:rFonts w:hint="default"/>
        <w:lang w:val="en-US" w:eastAsia="en-US" w:bidi="ar-SA"/>
      </w:rPr>
    </w:lvl>
    <w:lvl w:ilvl="3">
      <w:start w:val="0"/>
      <w:numFmt w:val="bullet"/>
      <w:lvlText w:val="•"/>
      <w:lvlJc w:val="left"/>
      <w:pPr>
        <w:ind w:left="4670" w:hanging="332"/>
      </w:pPr>
      <w:rPr>
        <w:rFonts w:hint="default"/>
        <w:lang w:val="en-US" w:eastAsia="en-US" w:bidi="ar-SA"/>
      </w:rPr>
    </w:lvl>
    <w:lvl w:ilvl="4">
      <w:start w:val="0"/>
      <w:numFmt w:val="bullet"/>
      <w:lvlText w:val="•"/>
      <w:lvlJc w:val="left"/>
      <w:pPr>
        <w:ind w:left="5501" w:hanging="332"/>
      </w:pPr>
      <w:rPr>
        <w:rFonts w:hint="default"/>
        <w:lang w:val="en-US" w:eastAsia="en-US" w:bidi="ar-SA"/>
      </w:rPr>
    </w:lvl>
    <w:lvl w:ilvl="5">
      <w:start w:val="0"/>
      <w:numFmt w:val="bullet"/>
      <w:lvlText w:val="•"/>
      <w:lvlJc w:val="left"/>
      <w:pPr>
        <w:ind w:left="6331" w:hanging="332"/>
      </w:pPr>
      <w:rPr>
        <w:rFonts w:hint="default"/>
        <w:lang w:val="en-US" w:eastAsia="en-US" w:bidi="ar-SA"/>
      </w:rPr>
    </w:lvl>
    <w:lvl w:ilvl="6">
      <w:start w:val="0"/>
      <w:numFmt w:val="bullet"/>
      <w:lvlText w:val="•"/>
      <w:lvlJc w:val="left"/>
      <w:pPr>
        <w:ind w:left="7161" w:hanging="332"/>
      </w:pPr>
      <w:rPr>
        <w:rFonts w:hint="default"/>
        <w:lang w:val="en-US" w:eastAsia="en-US" w:bidi="ar-SA"/>
      </w:rPr>
    </w:lvl>
    <w:lvl w:ilvl="7">
      <w:start w:val="0"/>
      <w:numFmt w:val="bullet"/>
      <w:lvlText w:val="•"/>
      <w:lvlJc w:val="left"/>
      <w:pPr>
        <w:ind w:left="7992" w:hanging="332"/>
      </w:pPr>
      <w:rPr>
        <w:rFonts w:hint="default"/>
        <w:lang w:val="en-US" w:eastAsia="en-US" w:bidi="ar-SA"/>
      </w:rPr>
    </w:lvl>
    <w:lvl w:ilvl="8">
      <w:start w:val="0"/>
      <w:numFmt w:val="bullet"/>
      <w:lvlText w:val="•"/>
      <w:lvlJc w:val="left"/>
      <w:pPr>
        <w:ind w:left="8822" w:hanging="332"/>
      </w:pPr>
      <w:rPr>
        <w:rFonts w:hint="default"/>
        <w:lang w:val="en-US" w:eastAsia="en-US" w:bidi="ar-SA"/>
      </w:rPr>
    </w:lvl>
  </w:abstractNum>
  <w:abstractNum w:abstractNumId="29">
    <w:multiLevelType w:val="hybridMultilevel"/>
    <w:lvl w:ilvl="0">
      <w:start w:val="1"/>
      <w:numFmt w:val="lowerLetter"/>
      <w:lvlText w:val="(%1)"/>
      <w:lvlJc w:val="left"/>
      <w:pPr>
        <w:ind w:left="1057" w:hanging="325"/>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
      <w:lvlJc w:val="left"/>
      <w:pPr>
        <w:ind w:left="2002" w:hanging="325"/>
      </w:pPr>
      <w:rPr>
        <w:rFonts w:hint="default"/>
        <w:lang w:val="en-US" w:eastAsia="en-US" w:bidi="ar-SA"/>
      </w:rPr>
    </w:lvl>
    <w:lvl w:ilvl="2">
      <w:start w:val="0"/>
      <w:numFmt w:val="bullet"/>
      <w:lvlText w:val="•"/>
      <w:lvlJc w:val="left"/>
      <w:pPr>
        <w:ind w:left="2944" w:hanging="325"/>
      </w:pPr>
      <w:rPr>
        <w:rFonts w:hint="default"/>
        <w:lang w:val="en-US" w:eastAsia="en-US" w:bidi="ar-SA"/>
      </w:rPr>
    </w:lvl>
    <w:lvl w:ilvl="3">
      <w:start w:val="0"/>
      <w:numFmt w:val="bullet"/>
      <w:lvlText w:val="•"/>
      <w:lvlJc w:val="left"/>
      <w:pPr>
        <w:ind w:left="3886" w:hanging="325"/>
      </w:pPr>
      <w:rPr>
        <w:rFonts w:hint="default"/>
        <w:lang w:val="en-US" w:eastAsia="en-US" w:bidi="ar-SA"/>
      </w:rPr>
    </w:lvl>
    <w:lvl w:ilvl="4">
      <w:start w:val="0"/>
      <w:numFmt w:val="bullet"/>
      <w:lvlText w:val="•"/>
      <w:lvlJc w:val="left"/>
      <w:pPr>
        <w:ind w:left="4829" w:hanging="325"/>
      </w:pPr>
      <w:rPr>
        <w:rFonts w:hint="default"/>
        <w:lang w:val="en-US" w:eastAsia="en-US" w:bidi="ar-SA"/>
      </w:rPr>
    </w:lvl>
    <w:lvl w:ilvl="5">
      <w:start w:val="0"/>
      <w:numFmt w:val="bullet"/>
      <w:lvlText w:val="•"/>
      <w:lvlJc w:val="left"/>
      <w:pPr>
        <w:ind w:left="5771" w:hanging="325"/>
      </w:pPr>
      <w:rPr>
        <w:rFonts w:hint="default"/>
        <w:lang w:val="en-US" w:eastAsia="en-US" w:bidi="ar-SA"/>
      </w:rPr>
    </w:lvl>
    <w:lvl w:ilvl="6">
      <w:start w:val="0"/>
      <w:numFmt w:val="bullet"/>
      <w:lvlText w:val="•"/>
      <w:lvlJc w:val="left"/>
      <w:pPr>
        <w:ind w:left="6713" w:hanging="325"/>
      </w:pPr>
      <w:rPr>
        <w:rFonts w:hint="default"/>
        <w:lang w:val="en-US" w:eastAsia="en-US" w:bidi="ar-SA"/>
      </w:rPr>
    </w:lvl>
    <w:lvl w:ilvl="7">
      <w:start w:val="0"/>
      <w:numFmt w:val="bullet"/>
      <w:lvlText w:val="•"/>
      <w:lvlJc w:val="left"/>
      <w:pPr>
        <w:ind w:left="7656" w:hanging="325"/>
      </w:pPr>
      <w:rPr>
        <w:rFonts w:hint="default"/>
        <w:lang w:val="en-US" w:eastAsia="en-US" w:bidi="ar-SA"/>
      </w:rPr>
    </w:lvl>
    <w:lvl w:ilvl="8">
      <w:start w:val="0"/>
      <w:numFmt w:val="bullet"/>
      <w:lvlText w:val="•"/>
      <w:lvlJc w:val="left"/>
      <w:pPr>
        <w:ind w:left="8598" w:hanging="325"/>
      </w:pPr>
      <w:rPr>
        <w:rFonts w:hint="default"/>
        <w:lang w:val="en-US" w:eastAsia="en-US" w:bidi="ar-SA"/>
      </w:rPr>
    </w:lvl>
  </w:abstractNum>
  <w:abstractNum w:abstractNumId="28">
    <w:multiLevelType w:val="hybridMultilevel"/>
    <w:lvl w:ilvl="0">
      <w:start w:val="1"/>
      <w:numFmt w:val="decimal"/>
      <w:lvlText w:val="(%1)"/>
      <w:lvlJc w:val="left"/>
      <w:pPr>
        <w:ind w:left="1440" w:hanging="70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1865" w:hanging="567"/>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2">
      <w:start w:val="0"/>
      <w:numFmt w:val="bullet"/>
      <w:lvlText w:val="•"/>
      <w:lvlJc w:val="left"/>
      <w:pPr>
        <w:ind w:left="2818" w:hanging="567"/>
      </w:pPr>
      <w:rPr>
        <w:rFonts w:hint="default"/>
        <w:lang w:val="en-US" w:eastAsia="en-US" w:bidi="ar-SA"/>
      </w:rPr>
    </w:lvl>
    <w:lvl w:ilvl="3">
      <w:start w:val="0"/>
      <w:numFmt w:val="bullet"/>
      <w:lvlText w:val="•"/>
      <w:lvlJc w:val="left"/>
      <w:pPr>
        <w:ind w:left="3776" w:hanging="567"/>
      </w:pPr>
      <w:rPr>
        <w:rFonts w:hint="default"/>
        <w:lang w:val="en-US" w:eastAsia="en-US" w:bidi="ar-SA"/>
      </w:rPr>
    </w:lvl>
    <w:lvl w:ilvl="4">
      <w:start w:val="0"/>
      <w:numFmt w:val="bullet"/>
      <w:lvlText w:val="•"/>
      <w:lvlJc w:val="left"/>
      <w:pPr>
        <w:ind w:left="4734" w:hanging="567"/>
      </w:pPr>
      <w:rPr>
        <w:rFonts w:hint="default"/>
        <w:lang w:val="en-US" w:eastAsia="en-US" w:bidi="ar-SA"/>
      </w:rPr>
    </w:lvl>
    <w:lvl w:ilvl="5">
      <w:start w:val="0"/>
      <w:numFmt w:val="bullet"/>
      <w:lvlText w:val="•"/>
      <w:lvlJc w:val="left"/>
      <w:pPr>
        <w:ind w:left="5692" w:hanging="567"/>
      </w:pPr>
      <w:rPr>
        <w:rFonts w:hint="default"/>
        <w:lang w:val="en-US" w:eastAsia="en-US" w:bidi="ar-SA"/>
      </w:rPr>
    </w:lvl>
    <w:lvl w:ilvl="6">
      <w:start w:val="0"/>
      <w:numFmt w:val="bullet"/>
      <w:lvlText w:val="•"/>
      <w:lvlJc w:val="left"/>
      <w:pPr>
        <w:ind w:left="6650" w:hanging="567"/>
      </w:pPr>
      <w:rPr>
        <w:rFonts w:hint="default"/>
        <w:lang w:val="en-US" w:eastAsia="en-US" w:bidi="ar-SA"/>
      </w:rPr>
    </w:lvl>
    <w:lvl w:ilvl="7">
      <w:start w:val="0"/>
      <w:numFmt w:val="bullet"/>
      <w:lvlText w:val="•"/>
      <w:lvlJc w:val="left"/>
      <w:pPr>
        <w:ind w:left="7608" w:hanging="567"/>
      </w:pPr>
      <w:rPr>
        <w:rFonts w:hint="default"/>
        <w:lang w:val="en-US" w:eastAsia="en-US" w:bidi="ar-SA"/>
      </w:rPr>
    </w:lvl>
    <w:lvl w:ilvl="8">
      <w:start w:val="0"/>
      <w:numFmt w:val="bullet"/>
      <w:lvlText w:val="•"/>
      <w:lvlJc w:val="left"/>
      <w:pPr>
        <w:ind w:left="8566" w:hanging="567"/>
      </w:pPr>
      <w:rPr>
        <w:rFonts w:hint="default"/>
        <w:lang w:val="en-US" w:eastAsia="en-US" w:bidi="ar-SA"/>
      </w:rPr>
    </w:lvl>
  </w:abstractNum>
  <w:abstractNum w:abstractNumId="27">
    <w:multiLevelType w:val="hybridMultilevel"/>
    <w:lvl w:ilvl="0">
      <w:start w:val="1"/>
      <w:numFmt w:val="decimal"/>
      <w:lvlText w:val="(%1)"/>
      <w:lvlJc w:val="left"/>
      <w:pPr>
        <w:ind w:left="732" w:hanging="34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14" w:hanging="348"/>
      </w:pPr>
      <w:rPr>
        <w:rFonts w:hint="default"/>
        <w:lang w:val="en-US" w:eastAsia="en-US" w:bidi="ar-SA"/>
      </w:rPr>
    </w:lvl>
    <w:lvl w:ilvl="2">
      <w:start w:val="0"/>
      <w:numFmt w:val="bullet"/>
      <w:lvlText w:val="•"/>
      <w:lvlJc w:val="left"/>
      <w:pPr>
        <w:ind w:left="2688" w:hanging="348"/>
      </w:pPr>
      <w:rPr>
        <w:rFonts w:hint="default"/>
        <w:lang w:val="en-US" w:eastAsia="en-US" w:bidi="ar-SA"/>
      </w:rPr>
    </w:lvl>
    <w:lvl w:ilvl="3">
      <w:start w:val="0"/>
      <w:numFmt w:val="bullet"/>
      <w:lvlText w:val="•"/>
      <w:lvlJc w:val="left"/>
      <w:pPr>
        <w:ind w:left="3662" w:hanging="348"/>
      </w:pPr>
      <w:rPr>
        <w:rFonts w:hint="default"/>
        <w:lang w:val="en-US" w:eastAsia="en-US" w:bidi="ar-SA"/>
      </w:rPr>
    </w:lvl>
    <w:lvl w:ilvl="4">
      <w:start w:val="0"/>
      <w:numFmt w:val="bullet"/>
      <w:lvlText w:val="•"/>
      <w:lvlJc w:val="left"/>
      <w:pPr>
        <w:ind w:left="4637" w:hanging="348"/>
      </w:pPr>
      <w:rPr>
        <w:rFonts w:hint="default"/>
        <w:lang w:val="en-US" w:eastAsia="en-US" w:bidi="ar-SA"/>
      </w:rPr>
    </w:lvl>
    <w:lvl w:ilvl="5">
      <w:start w:val="0"/>
      <w:numFmt w:val="bullet"/>
      <w:lvlText w:val="•"/>
      <w:lvlJc w:val="left"/>
      <w:pPr>
        <w:ind w:left="5611" w:hanging="348"/>
      </w:pPr>
      <w:rPr>
        <w:rFonts w:hint="default"/>
        <w:lang w:val="en-US" w:eastAsia="en-US" w:bidi="ar-SA"/>
      </w:rPr>
    </w:lvl>
    <w:lvl w:ilvl="6">
      <w:start w:val="0"/>
      <w:numFmt w:val="bullet"/>
      <w:lvlText w:val="•"/>
      <w:lvlJc w:val="left"/>
      <w:pPr>
        <w:ind w:left="6585" w:hanging="348"/>
      </w:pPr>
      <w:rPr>
        <w:rFonts w:hint="default"/>
        <w:lang w:val="en-US" w:eastAsia="en-US" w:bidi="ar-SA"/>
      </w:rPr>
    </w:lvl>
    <w:lvl w:ilvl="7">
      <w:start w:val="0"/>
      <w:numFmt w:val="bullet"/>
      <w:lvlText w:val="•"/>
      <w:lvlJc w:val="left"/>
      <w:pPr>
        <w:ind w:left="7560" w:hanging="348"/>
      </w:pPr>
      <w:rPr>
        <w:rFonts w:hint="default"/>
        <w:lang w:val="en-US" w:eastAsia="en-US" w:bidi="ar-SA"/>
      </w:rPr>
    </w:lvl>
    <w:lvl w:ilvl="8">
      <w:start w:val="0"/>
      <w:numFmt w:val="bullet"/>
      <w:lvlText w:val="•"/>
      <w:lvlJc w:val="left"/>
      <w:pPr>
        <w:ind w:left="8534" w:hanging="348"/>
      </w:pPr>
      <w:rPr>
        <w:rFonts w:hint="default"/>
        <w:lang w:val="en-US" w:eastAsia="en-US" w:bidi="ar-SA"/>
      </w:rPr>
    </w:lvl>
  </w:abstractNum>
  <w:abstractNum w:abstractNumId="26">
    <w:multiLevelType w:val="hybridMultilevel"/>
    <w:lvl w:ilvl="0">
      <w:start w:val="1"/>
      <w:numFmt w:val="decimal"/>
      <w:lvlText w:val="(%1)"/>
      <w:lvlJc w:val="left"/>
      <w:pPr>
        <w:ind w:left="1440" w:hanging="70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1865" w:hanging="567"/>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2">
      <w:start w:val="0"/>
      <w:numFmt w:val="bullet"/>
      <w:lvlText w:val="•"/>
      <w:lvlJc w:val="left"/>
      <w:pPr>
        <w:ind w:left="2818" w:hanging="567"/>
      </w:pPr>
      <w:rPr>
        <w:rFonts w:hint="default"/>
        <w:lang w:val="en-US" w:eastAsia="en-US" w:bidi="ar-SA"/>
      </w:rPr>
    </w:lvl>
    <w:lvl w:ilvl="3">
      <w:start w:val="0"/>
      <w:numFmt w:val="bullet"/>
      <w:lvlText w:val="•"/>
      <w:lvlJc w:val="left"/>
      <w:pPr>
        <w:ind w:left="3776" w:hanging="567"/>
      </w:pPr>
      <w:rPr>
        <w:rFonts w:hint="default"/>
        <w:lang w:val="en-US" w:eastAsia="en-US" w:bidi="ar-SA"/>
      </w:rPr>
    </w:lvl>
    <w:lvl w:ilvl="4">
      <w:start w:val="0"/>
      <w:numFmt w:val="bullet"/>
      <w:lvlText w:val="•"/>
      <w:lvlJc w:val="left"/>
      <w:pPr>
        <w:ind w:left="4734" w:hanging="567"/>
      </w:pPr>
      <w:rPr>
        <w:rFonts w:hint="default"/>
        <w:lang w:val="en-US" w:eastAsia="en-US" w:bidi="ar-SA"/>
      </w:rPr>
    </w:lvl>
    <w:lvl w:ilvl="5">
      <w:start w:val="0"/>
      <w:numFmt w:val="bullet"/>
      <w:lvlText w:val="•"/>
      <w:lvlJc w:val="left"/>
      <w:pPr>
        <w:ind w:left="5692" w:hanging="567"/>
      </w:pPr>
      <w:rPr>
        <w:rFonts w:hint="default"/>
        <w:lang w:val="en-US" w:eastAsia="en-US" w:bidi="ar-SA"/>
      </w:rPr>
    </w:lvl>
    <w:lvl w:ilvl="6">
      <w:start w:val="0"/>
      <w:numFmt w:val="bullet"/>
      <w:lvlText w:val="•"/>
      <w:lvlJc w:val="left"/>
      <w:pPr>
        <w:ind w:left="6650" w:hanging="567"/>
      </w:pPr>
      <w:rPr>
        <w:rFonts w:hint="default"/>
        <w:lang w:val="en-US" w:eastAsia="en-US" w:bidi="ar-SA"/>
      </w:rPr>
    </w:lvl>
    <w:lvl w:ilvl="7">
      <w:start w:val="0"/>
      <w:numFmt w:val="bullet"/>
      <w:lvlText w:val="•"/>
      <w:lvlJc w:val="left"/>
      <w:pPr>
        <w:ind w:left="7608" w:hanging="567"/>
      </w:pPr>
      <w:rPr>
        <w:rFonts w:hint="default"/>
        <w:lang w:val="en-US" w:eastAsia="en-US" w:bidi="ar-SA"/>
      </w:rPr>
    </w:lvl>
    <w:lvl w:ilvl="8">
      <w:start w:val="0"/>
      <w:numFmt w:val="bullet"/>
      <w:lvlText w:val="•"/>
      <w:lvlJc w:val="left"/>
      <w:pPr>
        <w:ind w:left="8566" w:hanging="567"/>
      </w:pPr>
      <w:rPr>
        <w:rFonts w:hint="default"/>
        <w:lang w:val="en-US" w:eastAsia="en-US" w:bidi="ar-SA"/>
      </w:rPr>
    </w:lvl>
  </w:abstractNum>
  <w:abstractNum w:abstractNumId="25">
    <w:multiLevelType w:val="hybridMultilevel"/>
    <w:lvl w:ilvl="0">
      <w:start w:val="1"/>
      <w:numFmt w:val="decimal"/>
      <w:lvlText w:val="(%1)"/>
      <w:lvlJc w:val="left"/>
      <w:pPr>
        <w:ind w:left="1452"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62" w:hanging="720"/>
      </w:pPr>
      <w:rPr>
        <w:rFonts w:hint="default"/>
        <w:lang w:val="en-US" w:eastAsia="en-US" w:bidi="ar-SA"/>
      </w:rPr>
    </w:lvl>
    <w:lvl w:ilvl="2">
      <w:start w:val="0"/>
      <w:numFmt w:val="bullet"/>
      <w:lvlText w:val="•"/>
      <w:lvlJc w:val="left"/>
      <w:pPr>
        <w:ind w:left="3264" w:hanging="720"/>
      </w:pPr>
      <w:rPr>
        <w:rFonts w:hint="default"/>
        <w:lang w:val="en-US" w:eastAsia="en-US" w:bidi="ar-SA"/>
      </w:rPr>
    </w:lvl>
    <w:lvl w:ilvl="3">
      <w:start w:val="0"/>
      <w:numFmt w:val="bullet"/>
      <w:lvlText w:val="•"/>
      <w:lvlJc w:val="left"/>
      <w:pPr>
        <w:ind w:left="4166" w:hanging="720"/>
      </w:pPr>
      <w:rPr>
        <w:rFonts w:hint="default"/>
        <w:lang w:val="en-US" w:eastAsia="en-US" w:bidi="ar-SA"/>
      </w:rPr>
    </w:lvl>
    <w:lvl w:ilvl="4">
      <w:start w:val="0"/>
      <w:numFmt w:val="bullet"/>
      <w:lvlText w:val="•"/>
      <w:lvlJc w:val="left"/>
      <w:pPr>
        <w:ind w:left="5069" w:hanging="720"/>
      </w:pPr>
      <w:rPr>
        <w:rFonts w:hint="default"/>
        <w:lang w:val="en-US" w:eastAsia="en-US" w:bidi="ar-SA"/>
      </w:rPr>
    </w:lvl>
    <w:lvl w:ilvl="5">
      <w:start w:val="0"/>
      <w:numFmt w:val="bullet"/>
      <w:lvlText w:val="•"/>
      <w:lvlJc w:val="left"/>
      <w:pPr>
        <w:ind w:left="5971" w:hanging="720"/>
      </w:pPr>
      <w:rPr>
        <w:rFonts w:hint="default"/>
        <w:lang w:val="en-US" w:eastAsia="en-US" w:bidi="ar-SA"/>
      </w:rPr>
    </w:lvl>
    <w:lvl w:ilvl="6">
      <w:start w:val="0"/>
      <w:numFmt w:val="bullet"/>
      <w:lvlText w:val="•"/>
      <w:lvlJc w:val="left"/>
      <w:pPr>
        <w:ind w:left="6873" w:hanging="720"/>
      </w:pPr>
      <w:rPr>
        <w:rFonts w:hint="default"/>
        <w:lang w:val="en-US" w:eastAsia="en-US" w:bidi="ar-SA"/>
      </w:rPr>
    </w:lvl>
    <w:lvl w:ilvl="7">
      <w:start w:val="0"/>
      <w:numFmt w:val="bullet"/>
      <w:lvlText w:val="•"/>
      <w:lvlJc w:val="left"/>
      <w:pPr>
        <w:ind w:left="7776" w:hanging="720"/>
      </w:pPr>
      <w:rPr>
        <w:rFonts w:hint="default"/>
        <w:lang w:val="en-US" w:eastAsia="en-US" w:bidi="ar-SA"/>
      </w:rPr>
    </w:lvl>
    <w:lvl w:ilvl="8">
      <w:start w:val="0"/>
      <w:numFmt w:val="bullet"/>
      <w:lvlText w:val="•"/>
      <w:lvlJc w:val="left"/>
      <w:pPr>
        <w:ind w:left="8678" w:hanging="720"/>
      </w:pPr>
      <w:rPr>
        <w:rFonts w:hint="default"/>
        <w:lang w:val="en-US" w:eastAsia="en-US" w:bidi="ar-SA"/>
      </w:rPr>
    </w:lvl>
  </w:abstractNum>
  <w:abstractNum w:abstractNumId="24">
    <w:multiLevelType w:val="hybridMultilevel"/>
    <w:lvl w:ilvl="0">
      <w:start w:val="1"/>
      <w:numFmt w:val="lowerLetter"/>
      <w:lvlText w:val="(%1)"/>
      <w:lvlJc w:val="left"/>
      <w:pPr>
        <w:ind w:left="1865" w:hanging="567"/>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
      <w:lvlJc w:val="left"/>
      <w:pPr>
        <w:ind w:left="2722" w:hanging="567"/>
      </w:pPr>
      <w:rPr>
        <w:rFonts w:hint="default"/>
        <w:lang w:val="en-US" w:eastAsia="en-US" w:bidi="ar-SA"/>
      </w:rPr>
    </w:lvl>
    <w:lvl w:ilvl="2">
      <w:start w:val="0"/>
      <w:numFmt w:val="bullet"/>
      <w:lvlText w:val="•"/>
      <w:lvlJc w:val="left"/>
      <w:pPr>
        <w:ind w:left="3584" w:hanging="567"/>
      </w:pPr>
      <w:rPr>
        <w:rFonts w:hint="default"/>
        <w:lang w:val="en-US" w:eastAsia="en-US" w:bidi="ar-SA"/>
      </w:rPr>
    </w:lvl>
    <w:lvl w:ilvl="3">
      <w:start w:val="0"/>
      <w:numFmt w:val="bullet"/>
      <w:lvlText w:val="•"/>
      <w:lvlJc w:val="left"/>
      <w:pPr>
        <w:ind w:left="4446" w:hanging="567"/>
      </w:pPr>
      <w:rPr>
        <w:rFonts w:hint="default"/>
        <w:lang w:val="en-US" w:eastAsia="en-US" w:bidi="ar-SA"/>
      </w:rPr>
    </w:lvl>
    <w:lvl w:ilvl="4">
      <w:start w:val="0"/>
      <w:numFmt w:val="bullet"/>
      <w:lvlText w:val="•"/>
      <w:lvlJc w:val="left"/>
      <w:pPr>
        <w:ind w:left="5309" w:hanging="567"/>
      </w:pPr>
      <w:rPr>
        <w:rFonts w:hint="default"/>
        <w:lang w:val="en-US" w:eastAsia="en-US" w:bidi="ar-SA"/>
      </w:rPr>
    </w:lvl>
    <w:lvl w:ilvl="5">
      <w:start w:val="0"/>
      <w:numFmt w:val="bullet"/>
      <w:lvlText w:val="•"/>
      <w:lvlJc w:val="left"/>
      <w:pPr>
        <w:ind w:left="6171" w:hanging="567"/>
      </w:pPr>
      <w:rPr>
        <w:rFonts w:hint="default"/>
        <w:lang w:val="en-US" w:eastAsia="en-US" w:bidi="ar-SA"/>
      </w:rPr>
    </w:lvl>
    <w:lvl w:ilvl="6">
      <w:start w:val="0"/>
      <w:numFmt w:val="bullet"/>
      <w:lvlText w:val="•"/>
      <w:lvlJc w:val="left"/>
      <w:pPr>
        <w:ind w:left="7033" w:hanging="567"/>
      </w:pPr>
      <w:rPr>
        <w:rFonts w:hint="default"/>
        <w:lang w:val="en-US" w:eastAsia="en-US" w:bidi="ar-SA"/>
      </w:rPr>
    </w:lvl>
    <w:lvl w:ilvl="7">
      <w:start w:val="0"/>
      <w:numFmt w:val="bullet"/>
      <w:lvlText w:val="•"/>
      <w:lvlJc w:val="left"/>
      <w:pPr>
        <w:ind w:left="7896" w:hanging="567"/>
      </w:pPr>
      <w:rPr>
        <w:rFonts w:hint="default"/>
        <w:lang w:val="en-US" w:eastAsia="en-US" w:bidi="ar-SA"/>
      </w:rPr>
    </w:lvl>
    <w:lvl w:ilvl="8">
      <w:start w:val="0"/>
      <w:numFmt w:val="bullet"/>
      <w:lvlText w:val="•"/>
      <w:lvlJc w:val="left"/>
      <w:pPr>
        <w:ind w:left="8758" w:hanging="567"/>
      </w:pPr>
      <w:rPr>
        <w:rFonts w:hint="default"/>
        <w:lang w:val="en-US" w:eastAsia="en-US" w:bidi="ar-SA"/>
      </w:rPr>
    </w:lvl>
  </w:abstractNum>
  <w:abstractNum w:abstractNumId="23">
    <w:multiLevelType w:val="hybridMultilevel"/>
    <w:lvl w:ilvl="0">
      <w:start w:val="1"/>
      <w:numFmt w:val="decimal"/>
      <w:lvlText w:val="(%1)"/>
      <w:lvlJc w:val="left"/>
      <w:pPr>
        <w:ind w:left="1452"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1865" w:hanging="567"/>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2">
      <w:start w:val="1"/>
      <w:numFmt w:val="lowerRoman"/>
      <w:lvlText w:val="(%3)"/>
      <w:lvlJc w:val="left"/>
      <w:pPr>
        <w:ind w:left="2009" w:hanging="512"/>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060" w:hanging="512"/>
      </w:pPr>
      <w:rPr>
        <w:rFonts w:hint="default"/>
        <w:lang w:val="en-US" w:eastAsia="en-US" w:bidi="ar-SA"/>
      </w:rPr>
    </w:lvl>
    <w:lvl w:ilvl="4">
      <w:start w:val="0"/>
      <w:numFmt w:val="bullet"/>
      <w:lvlText w:val="•"/>
      <w:lvlJc w:val="left"/>
      <w:pPr>
        <w:ind w:left="4120" w:hanging="512"/>
      </w:pPr>
      <w:rPr>
        <w:rFonts w:hint="default"/>
        <w:lang w:val="en-US" w:eastAsia="en-US" w:bidi="ar-SA"/>
      </w:rPr>
    </w:lvl>
    <w:lvl w:ilvl="5">
      <w:start w:val="0"/>
      <w:numFmt w:val="bullet"/>
      <w:lvlText w:val="•"/>
      <w:lvlJc w:val="left"/>
      <w:pPr>
        <w:ind w:left="5181" w:hanging="512"/>
      </w:pPr>
      <w:rPr>
        <w:rFonts w:hint="default"/>
        <w:lang w:val="en-US" w:eastAsia="en-US" w:bidi="ar-SA"/>
      </w:rPr>
    </w:lvl>
    <w:lvl w:ilvl="6">
      <w:start w:val="0"/>
      <w:numFmt w:val="bullet"/>
      <w:lvlText w:val="•"/>
      <w:lvlJc w:val="left"/>
      <w:pPr>
        <w:ind w:left="6241" w:hanging="512"/>
      </w:pPr>
      <w:rPr>
        <w:rFonts w:hint="default"/>
        <w:lang w:val="en-US" w:eastAsia="en-US" w:bidi="ar-SA"/>
      </w:rPr>
    </w:lvl>
    <w:lvl w:ilvl="7">
      <w:start w:val="0"/>
      <w:numFmt w:val="bullet"/>
      <w:lvlText w:val="•"/>
      <w:lvlJc w:val="left"/>
      <w:pPr>
        <w:ind w:left="7302" w:hanging="512"/>
      </w:pPr>
      <w:rPr>
        <w:rFonts w:hint="default"/>
        <w:lang w:val="en-US" w:eastAsia="en-US" w:bidi="ar-SA"/>
      </w:rPr>
    </w:lvl>
    <w:lvl w:ilvl="8">
      <w:start w:val="0"/>
      <w:numFmt w:val="bullet"/>
      <w:lvlText w:val="•"/>
      <w:lvlJc w:val="left"/>
      <w:pPr>
        <w:ind w:left="8362" w:hanging="512"/>
      </w:pPr>
      <w:rPr>
        <w:rFonts w:hint="default"/>
        <w:lang w:val="en-US" w:eastAsia="en-US" w:bidi="ar-SA"/>
      </w:rPr>
    </w:lvl>
  </w:abstractNum>
  <w:abstractNum w:abstractNumId="22">
    <w:multiLevelType w:val="hybridMultilevel"/>
    <w:lvl w:ilvl="0">
      <w:start w:val="1"/>
      <w:numFmt w:val="decimal"/>
      <w:lvlText w:val="(%1)"/>
      <w:lvlJc w:val="left"/>
      <w:pPr>
        <w:ind w:left="1440" w:hanging="70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1865" w:hanging="567"/>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2">
      <w:start w:val="1"/>
      <w:numFmt w:val="lowerRoman"/>
      <w:lvlText w:val="(%3)"/>
      <w:lvlJc w:val="left"/>
      <w:pPr>
        <w:ind w:left="2009" w:hanging="28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060" w:hanging="284"/>
      </w:pPr>
      <w:rPr>
        <w:rFonts w:hint="default"/>
        <w:lang w:val="en-US" w:eastAsia="en-US" w:bidi="ar-SA"/>
      </w:rPr>
    </w:lvl>
    <w:lvl w:ilvl="4">
      <w:start w:val="0"/>
      <w:numFmt w:val="bullet"/>
      <w:lvlText w:val="•"/>
      <w:lvlJc w:val="left"/>
      <w:pPr>
        <w:ind w:left="4120" w:hanging="284"/>
      </w:pPr>
      <w:rPr>
        <w:rFonts w:hint="default"/>
        <w:lang w:val="en-US" w:eastAsia="en-US" w:bidi="ar-SA"/>
      </w:rPr>
    </w:lvl>
    <w:lvl w:ilvl="5">
      <w:start w:val="0"/>
      <w:numFmt w:val="bullet"/>
      <w:lvlText w:val="•"/>
      <w:lvlJc w:val="left"/>
      <w:pPr>
        <w:ind w:left="5181" w:hanging="284"/>
      </w:pPr>
      <w:rPr>
        <w:rFonts w:hint="default"/>
        <w:lang w:val="en-US" w:eastAsia="en-US" w:bidi="ar-SA"/>
      </w:rPr>
    </w:lvl>
    <w:lvl w:ilvl="6">
      <w:start w:val="0"/>
      <w:numFmt w:val="bullet"/>
      <w:lvlText w:val="•"/>
      <w:lvlJc w:val="left"/>
      <w:pPr>
        <w:ind w:left="6241" w:hanging="284"/>
      </w:pPr>
      <w:rPr>
        <w:rFonts w:hint="default"/>
        <w:lang w:val="en-US" w:eastAsia="en-US" w:bidi="ar-SA"/>
      </w:rPr>
    </w:lvl>
    <w:lvl w:ilvl="7">
      <w:start w:val="0"/>
      <w:numFmt w:val="bullet"/>
      <w:lvlText w:val="•"/>
      <w:lvlJc w:val="left"/>
      <w:pPr>
        <w:ind w:left="7302" w:hanging="284"/>
      </w:pPr>
      <w:rPr>
        <w:rFonts w:hint="default"/>
        <w:lang w:val="en-US" w:eastAsia="en-US" w:bidi="ar-SA"/>
      </w:rPr>
    </w:lvl>
    <w:lvl w:ilvl="8">
      <w:start w:val="0"/>
      <w:numFmt w:val="bullet"/>
      <w:lvlText w:val="•"/>
      <w:lvlJc w:val="left"/>
      <w:pPr>
        <w:ind w:left="8362" w:hanging="284"/>
      </w:pPr>
      <w:rPr>
        <w:rFonts w:hint="default"/>
        <w:lang w:val="en-US" w:eastAsia="en-US" w:bidi="ar-SA"/>
      </w:rPr>
    </w:lvl>
  </w:abstractNum>
  <w:abstractNum w:abstractNumId="21">
    <w:multiLevelType w:val="hybridMultilevel"/>
    <w:lvl w:ilvl="0">
      <w:start w:val="1"/>
      <w:numFmt w:val="decimal"/>
      <w:lvlText w:val="(%1)"/>
      <w:lvlJc w:val="left"/>
      <w:pPr>
        <w:ind w:left="1440" w:hanging="70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1865" w:hanging="567"/>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2">
      <w:start w:val="1"/>
      <w:numFmt w:val="lowerRoman"/>
      <w:lvlText w:val="(%3)"/>
      <w:lvlJc w:val="left"/>
      <w:pPr>
        <w:ind w:left="2009" w:hanging="569"/>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060" w:hanging="569"/>
      </w:pPr>
      <w:rPr>
        <w:rFonts w:hint="default"/>
        <w:lang w:val="en-US" w:eastAsia="en-US" w:bidi="ar-SA"/>
      </w:rPr>
    </w:lvl>
    <w:lvl w:ilvl="4">
      <w:start w:val="0"/>
      <w:numFmt w:val="bullet"/>
      <w:lvlText w:val="•"/>
      <w:lvlJc w:val="left"/>
      <w:pPr>
        <w:ind w:left="4120" w:hanging="569"/>
      </w:pPr>
      <w:rPr>
        <w:rFonts w:hint="default"/>
        <w:lang w:val="en-US" w:eastAsia="en-US" w:bidi="ar-SA"/>
      </w:rPr>
    </w:lvl>
    <w:lvl w:ilvl="5">
      <w:start w:val="0"/>
      <w:numFmt w:val="bullet"/>
      <w:lvlText w:val="•"/>
      <w:lvlJc w:val="left"/>
      <w:pPr>
        <w:ind w:left="5181" w:hanging="569"/>
      </w:pPr>
      <w:rPr>
        <w:rFonts w:hint="default"/>
        <w:lang w:val="en-US" w:eastAsia="en-US" w:bidi="ar-SA"/>
      </w:rPr>
    </w:lvl>
    <w:lvl w:ilvl="6">
      <w:start w:val="0"/>
      <w:numFmt w:val="bullet"/>
      <w:lvlText w:val="•"/>
      <w:lvlJc w:val="left"/>
      <w:pPr>
        <w:ind w:left="6241" w:hanging="569"/>
      </w:pPr>
      <w:rPr>
        <w:rFonts w:hint="default"/>
        <w:lang w:val="en-US" w:eastAsia="en-US" w:bidi="ar-SA"/>
      </w:rPr>
    </w:lvl>
    <w:lvl w:ilvl="7">
      <w:start w:val="0"/>
      <w:numFmt w:val="bullet"/>
      <w:lvlText w:val="•"/>
      <w:lvlJc w:val="left"/>
      <w:pPr>
        <w:ind w:left="7302" w:hanging="569"/>
      </w:pPr>
      <w:rPr>
        <w:rFonts w:hint="default"/>
        <w:lang w:val="en-US" w:eastAsia="en-US" w:bidi="ar-SA"/>
      </w:rPr>
    </w:lvl>
    <w:lvl w:ilvl="8">
      <w:start w:val="0"/>
      <w:numFmt w:val="bullet"/>
      <w:lvlText w:val="•"/>
      <w:lvlJc w:val="left"/>
      <w:pPr>
        <w:ind w:left="8362" w:hanging="569"/>
      </w:pPr>
      <w:rPr>
        <w:rFonts w:hint="default"/>
        <w:lang w:val="en-US" w:eastAsia="en-US" w:bidi="ar-SA"/>
      </w:rPr>
    </w:lvl>
  </w:abstractNum>
  <w:abstractNum w:abstractNumId="20">
    <w:multiLevelType w:val="hybridMultilevel"/>
    <w:lvl w:ilvl="0">
      <w:start w:val="1"/>
      <w:numFmt w:val="decimal"/>
      <w:lvlText w:val="(%1)"/>
      <w:lvlJc w:val="left"/>
      <w:pPr>
        <w:ind w:left="1440" w:hanging="70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1865" w:hanging="567"/>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2">
      <w:start w:val="1"/>
      <w:numFmt w:val="lowerRoman"/>
      <w:lvlText w:val="(%3)"/>
      <w:lvlJc w:val="left"/>
      <w:pPr>
        <w:ind w:left="2009" w:hanging="569"/>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060" w:hanging="569"/>
      </w:pPr>
      <w:rPr>
        <w:rFonts w:hint="default"/>
        <w:lang w:val="en-US" w:eastAsia="en-US" w:bidi="ar-SA"/>
      </w:rPr>
    </w:lvl>
    <w:lvl w:ilvl="4">
      <w:start w:val="0"/>
      <w:numFmt w:val="bullet"/>
      <w:lvlText w:val="•"/>
      <w:lvlJc w:val="left"/>
      <w:pPr>
        <w:ind w:left="4120" w:hanging="569"/>
      </w:pPr>
      <w:rPr>
        <w:rFonts w:hint="default"/>
        <w:lang w:val="en-US" w:eastAsia="en-US" w:bidi="ar-SA"/>
      </w:rPr>
    </w:lvl>
    <w:lvl w:ilvl="5">
      <w:start w:val="0"/>
      <w:numFmt w:val="bullet"/>
      <w:lvlText w:val="•"/>
      <w:lvlJc w:val="left"/>
      <w:pPr>
        <w:ind w:left="5181" w:hanging="569"/>
      </w:pPr>
      <w:rPr>
        <w:rFonts w:hint="default"/>
        <w:lang w:val="en-US" w:eastAsia="en-US" w:bidi="ar-SA"/>
      </w:rPr>
    </w:lvl>
    <w:lvl w:ilvl="6">
      <w:start w:val="0"/>
      <w:numFmt w:val="bullet"/>
      <w:lvlText w:val="•"/>
      <w:lvlJc w:val="left"/>
      <w:pPr>
        <w:ind w:left="6241" w:hanging="569"/>
      </w:pPr>
      <w:rPr>
        <w:rFonts w:hint="default"/>
        <w:lang w:val="en-US" w:eastAsia="en-US" w:bidi="ar-SA"/>
      </w:rPr>
    </w:lvl>
    <w:lvl w:ilvl="7">
      <w:start w:val="0"/>
      <w:numFmt w:val="bullet"/>
      <w:lvlText w:val="•"/>
      <w:lvlJc w:val="left"/>
      <w:pPr>
        <w:ind w:left="7302" w:hanging="569"/>
      </w:pPr>
      <w:rPr>
        <w:rFonts w:hint="default"/>
        <w:lang w:val="en-US" w:eastAsia="en-US" w:bidi="ar-SA"/>
      </w:rPr>
    </w:lvl>
    <w:lvl w:ilvl="8">
      <w:start w:val="0"/>
      <w:numFmt w:val="bullet"/>
      <w:lvlText w:val="•"/>
      <w:lvlJc w:val="left"/>
      <w:pPr>
        <w:ind w:left="8362" w:hanging="569"/>
      </w:pPr>
      <w:rPr>
        <w:rFonts w:hint="default"/>
        <w:lang w:val="en-US" w:eastAsia="en-US" w:bidi="ar-SA"/>
      </w:rPr>
    </w:lvl>
  </w:abstractNum>
  <w:abstractNum w:abstractNumId="19">
    <w:multiLevelType w:val="hybridMultilevel"/>
    <w:lvl w:ilvl="0">
      <w:start w:val="1"/>
      <w:numFmt w:val="decimal"/>
      <w:lvlText w:val="(%1)"/>
      <w:lvlJc w:val="left"/>
      <w:pPr>
        <w:ind w:left="732" w:hanging="379"/>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14" w:hanging="379"/>
      </w:pPr>
      <w:rPr>
        <w:rFonts w:hint="default"/>
        <w:lang w:val="en-US" w:eastAsia="en-US" w:bidi="ar-SA"/>
      </w:rPr>
    </w:lvl>
    <w:lvl w:ilvl="2">
      <w:start w:val="0"/>
      <w:numFmt w:val="bullet"/>
      <w:lvlText w:val="•"/>
      <w:lvlJc w:val="left"/>
      <w:pPr>
        <w:ind w:left="2688" w:hanging="379"/>
      </w:pPr>
      <w:rPr>
        <w:rFonts w:hint="default"/>
        <w:lang w:val="en-US" w:eastAsia="en-US" w:bidi="ar-SA"/>
      </w:rPr>
    </w:lvl>
    <w:lvl w:ilvl="3">
      <w:start w:val="0"/>
      <w:numFmt w:val="bullet"/>
      <w:lvlText w:val="•"/>
      <w:lvlJc w:val="left"/>
      <w:pPr>
        <w:ind w:left="3662" w:hanging="379"/>
      </w:pPr>
      <w:rPr>
        <w:rFonts w:hint="default"/>
        <w:lang w:val="en-US" w:eastAsia="en-US" w:bidi="ar-SA"/>
      </w:rPr>
    </w:lvl>
    <w:lvl w:ilvl="4">
      <w:start w:val="0"/>
      <w:numFmt w:val="bullet"/>
      <w:lvlText w:val="•"/>
      <w:lvlJc w:val="left"/>
      <w:pPr>
        <w:ind w:left="4637" w:hanging="379"/>
      </w:pPr>
      <w:rPr>
        <w:rFonts w:hint="default"/>
        <w:lang w:val="en-US" w:eastAsia="en-US" w:bidi="ar-SA"/>
      </w:rPr>
    </w:lvl>
    <w:lvl w:ilvl="5">
      <w:start w:val="0"/>
      <w:numFmt w:val="bullet"/>
      <w:lvlText w:val="•"/>
      <w:lvlJc w:val="left"/>
      <w:pPr>
        <w:ind w:left="5611" w:hanging="379"/>
      </w:pPr>
      <w:rPr>
        <w:rFonts w:hint="default"/>
        <w:lang w:val="en-US" w:eastAsia="en-US" w:bidi="ar-SA"/>
      </w:rPr>
    </w:lvl>
    <w:lvl w:ilvl="6">
      <w:start w:val="0"/>
      <w:numFmt w:val="bullet"/>
      <w:lvlText w:val="•"/>
      <w:lvlJc w:val="left"/>
      <w:pPr>
        <w:ind w:left="6585" w:hanging="379"/>
      </w:pPr>
      <w:rPr>
        <w:rFonts w:hint="default"/>
        <w:lang w:val="en-US" w:eastAsia="en-US" w:bidi="ar-SA"/>
      </w:rPr>
    </w:lvl>
    <w:lvl w:ilvl="7">
      <w:start w:val="0"/>
      <w:numFmt w:val="bullet"/>
      <w:lvlText w:val="•"/>
      <w:lvlJc w:val="left"/>
      <w:pPr>
        <w:ind w:left="7560" w:hanging="379"/>
      </w:pPr>
      <w:rPr>
        <w:rFonts w:hint="default"/>
        <w:lang w:val="en-US" w:eastAsia="en-US" w:bidi="ar-SA"/>
      </w:rPr>
    </w:lvl>
    <w:lvl w:ilvl="8">
      <w:start w:val="0"/>
      <w:numFmt w:val="bullet"/>
      <w:lvlText w:val="•"/>
      <w:lvlJc w:val="left"/>
      <w:pPr>
        <w:ind w:left="8534" w:hanging="379"/>
      </w:pPr>
      <w:rPr>
        <w:rFonts w:hint="default"/>
        <w:lang w:val="en-US" w:eastAsia="en-US" w:bidi="ar-SA"/>
      </w:rPr>
    </w:lvl>
  </w:abstractNum>
  <w:abstractNum w:abstractNumId="18">
    <w:multiLevelType w:val="hybridMultilevel"/>
    <w:lvl w:ilvl="0">
      <w:start w:val="1"/>
      <w:numFmt w:val="decimal"/>
      <w:lvlText w:val="(%1)"/>
      <w:lvlJc w:val="left"/>
      <w:pPr>
        <w:ind w:left="1452"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1865" w:hanging="567"/>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2">
      <w:start w:val="1"/>
      <w:numFmt w:val="lowerRoman"/>
      <w:lvlText w:val="(%3)"/>
      <w:lvlJc w:val="left"/>
      <w:pPr>
        <w:ind w:left="2009" w:hanging="28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060" w:hanging="284"/>
      </w:pPr>
      <w:rPr>
        <w:rFonts w:hint="default"/>
        <w:lang w:val="en-US" w:eastAsia="en-US" w:bidi="ar-SA"/>
      </w:rPr>
    </w:lvl>
    <w:lvl w:ilvl="4">
      <w:start w:val="0"/>
      <w:numFmt w:val="bullet"/>
      <w:lvlText w:val="•"/>
      <w:lvlJc w:val="left"/>
      <w:pPr>
        <w:ind w:left="4120" w:hanging="284"/>
      </w:pPr>
      <w:rPr>
        <w:rFonts w:hint="default"/>
        <w:lang w:val="en-US" w:eastAsia="en-US" w:bidi="ar-SA"/>
      </w:rPr>
    </w:lvl>
    <w:lvl w:ilvl="5">
      <w:start w:val="0"/>
      <w:numFmt w:val="bullet"/>
      <w:lvlText w:val="•"/>
      <w:lvlJc w:val="left"/>
      <w:pPr>
        <w:ind w:left="5181" w:hanging="284"/>
      </w:pPr>
      <w:rPr>
        <w:rFonts w:hint="default"/>
        <w:lang w:val="en-US" w:eastAsia="en-US" w:bidi="ar-SA"/>
      </w:rPr>
    </w:lvl>
    <w:lvl w:ilvl="6">
      <w:start w:val="0"/>
      <w:numFmt w:val="bullet"/>
      <w:lvlText w:val="•"/>
      <w:lvlJc w:val="left"/>
      <w:pPr>
        <w:ind w:left="6241" w:hanging="284"/>
      </w:pPr>
      <w:rPr>
        <w:rFonts w:hint="default"/>
        <w:lang w:val="en-US" w:eastAsia="en-US" w:bidi="ar-SA"/>
      </w:rPr>
    </w:lvl>
    <w:lvl w:ilvl="7">
      <w:start w:val="0"/>
      <w:numFmt w:val="bullet"/>
      <w:lvlText w:val="•"/>
      <w:lvlJc w:val="left"/>
      <w:pPr>
        <w:ind w:left="7302" w:hanging="284"/>
      </w:pPr>
      <w:rPr>
        <w:rFonts w:hint="default"/>
        <w:lang w:val="en-US" w:eastAsia="en-US" w:bidi="ar-SA"/>
      </w:rPr>
    </w:lvl>
    <w:lvl w:ilvl="8">
      <w:start w:val="0"/>
      <w:numFmt w:val="bullet"/>
      <w:lvlText w:val="•"/>
      <w:lvlJc w:val="left"/>
      <w:pPr>
        <w:ind w:left="8362" w:hanging="284"/>
      </w:pPr>
      <w:rPr>
        <w:rFonts w:hint="default"/>
        <w:lang w:val="en-US" w:eastAsia="en-US" w:bidi="ar-SA"/>
      </w:rPr>
    </w:lvl>
  </w:abstractNum>
  <w:abstractNum w:abstractNumId="17">
    <w:multiLevelType w:val="hybridMultilevel"/>
    <w:lvl w:ilvl="0">
      <w:start w:val="1"/>
      <w:numFmt w:val="lowerLetter"/>
      <w:lvlText w:val="(%1)"/>
      <w:lvlJc w:val="left"/>
      <w:pPr>
        <w:ind w:left="1865" w:hanging="567"/>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
      <w:lvlJc w:val="left"/>
      <w:pPr>
        <w:ind w:left="2722" w:hanging="567"/>
      </w:pPr>
      <w:rPr>
        <w:rFonts w:hint="default"/>
        <w:lang w:val="en-US" w:eastAsia="en-US" w:bidi="ar-SA"/>
      </w:rPr>
    </w:lvl>
    <w:lvl w:ilvl="2">
      <w:start w:val="0"/>
      <w:numFmt w:val="bullet"/>
      <w:lvlText w:val="•"/>
      <w:lvlJc w:val="left"/>
      <w:pPr>
        <w:ind w:left="3584" w:hanging="567"/>
      </w:pPr>
      <w:rPr>
        <w:rFonts w:hint="default"/>
        <w:lang w:val="en-US" w:eastAsia="en-US" w:bidi="ar-SA"/>
      </w:rPr>
    </w:lvl>
    <w:lvl w:ilvl="3">
      <w:start w:val="0"/>
      <w:numFmt w:val="bullet"/>
      <w:lvlText w:val="•"/>
      <w:lvlJc w:val="left"/>
      <w:pPr>
        <w:ind w:left="4446" w:hanging="567"/>
      </w:pPr>
      <w:rPr>
        <w:rFonts w:hint="default"/>
        <w:lang w:val="en-US" w:eastAsia="en-US" w:bidi="ar-SA"/>
      </w:rPr>
    </w:lvl>
    <w:lvl w:ilvl="4">
      <w:start w:val="0"/>
      <w:numFmt w:val="bullet"/>
      <w:lvlText w:val="•"/>
      <w:lvlJc w:val="left"/>
      <w:pPr>
        <w:ind w:left="5309" w:hanging="567"/>
      </w:pPr>
      <w:rPr>
        <w:rFonts w:hint="default"/>
        <w:lang w:val="en-US" w:eastAsia="en-US" w:bidi="ar-SA"/>
      </w:rPr>
    </w:lvl>
    <w:lvl w:ilvl="5">
      <w:start w:val="0"/>
      <w:numFmt w:val="bullet"/>
      <w:lvlText w:val="•"/>
      <w:lvlJc w:val="left"/>
      <w:pPr>
        <w:ind w:left="6171" w:hanging="567"/>
      </w:pPr>
      <w:rPr>
        <w:rFonts w:hint="default"/>
        <w:lang w:val="en-US" w:eastAsia="en-US" w:bidi="ar-SA"/>
      </w:rPr>
    </w:lvl>
    <w:lvl w:ilvl="6">
      <w:start w:val="0"/>
      <w:numFmt w:val="bullet"/>
      <w:lvlText w:val="•"/>
      <w:lvlJc w:val="left"/>
      <w:pPr>
        <w:ind w:left="7033" w:hanging="567"/>
      </w:pPr>
      <w:rPr>
        <w:rFonts w:hint="default"/>
        <w:lang w:val="en-US" w:eastAsia="en-US" w:bidi="ar-SA"/>
      </w:rPr>
    </w:lvl>
    <w:lvl w:ilvl="7">
      <w:start w:val="0"/>
      <w:numFmt w:val="bullet"/>
      <w:lvlText w:val="•"/>
      <w:lvlJc w:val="left"/>
      <w:pPr>
        <w:ind w:left="7896" w:hanging="567"/>
      </w:pPr>
      <w:rPr>
        <w:rFonts w:hint="default"/>
        <w:lang w:val="en-US" w:eastAsia="en-US" w:bidi="ar-SA"/>
      </w:rPr>
    </w:lvl>
    <w:lvl w:ilvl="8">
      <w:start w:val="0"/>
      <w:numFmt w:val="bullet"/>
      <w:lvlText w:val="•"/>
      <w:lvlJc w:val="left"/>
      <w:pPr>
        <w:ind w:left="8758" w:hanging="567"/>
      </w:pPr>
      <w:rPr>
        <w:rFonts w:hint="default"/>
        <w:lang w:val="en-US" w:eastAsia="en-US" w:bidi="ar-SA"/>
      </w:rPr>
    </w:lvl>
  </w:abstractNum>
  <w:abstractNum w:abstractNumId="16">
    <w:multiLevelType w:val="hybridMultilevel"/>
    <w:lvl w:ilvl="0">
      <w:start w:val="1"/>
      <w:numFmt w:val="lowerLetter"/>
      <w:lvlText w:val="(%1)"/>
      <w:lvlJc w:val="left"/>
      <w:pPr>
        <w:ind w:left="1865" w:hanging="567"/>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
      <w:lvlJc w:val="left"/>
      <w:pPr>
        <w:ind w:left="2722" w:hanging="567"/>
      </w:pPr>
      <w:rPr>
        <w:rFonts w:hint="default"/>
        <w:lang w:val="en-US" w:eastAsia="en-US" w:bidi="ar-SA"/>
      </w:rPr>
    </w:lvl>
    <w:lvl w:ilvl="2">
      <w:start w:val="0"/>
      <w:numFmt w:val="bullet"/>
      <w:lvlText w:val="•"/>
      <w:lvlJc w:val="left"/>
      <w:pPr>
        <w:ind w:left="3584" w:hanging="567"/>
      </w:pPr>
      <w:rPr>
        <w:rFonts w:hint="default"/>
        <w:lang w:val="en-US" w:eastAsia="en-US" w:bidi="ar-SA"/>
      </w:rPr>
    </w:lvl>
    <w:lvl w:ilvl="3">
      <w:start w:val="0"/>
      <w:numFmt w:val="bullet"/>
      <w:lvlText w:val="•"/>
      <w:lvlJc w:val="left"/>
      <w:pPr>
        <w:ind w:left="4446" w:hanging="567"/>
      </w:pPr>
      <w:rPr>
        <w:rFonts w:hint="default"/>
        <w:lang w:val="en-US" w:eastAsia="en-US" w:bidi="ar-SA"/>
      </w:rPr>
    </w:lvl>
    <w:lvl w:ilvl="4">
      <w:start w:val="0"/>
      <w:numFmt w:val="bullet"/>
      <w:lvlText w:val="•"/>
      <w:lvlJc w:val="left"/>
      <w:pPr>
        <w:ind w:left="5309" w:hanging="567"/>
      </w:pPr>
      <w:rPr>
        <w:rFonts w:hint="default"/>
        <w:lang w:val="en-US" w:eastAsia="en-US" w:bidi="ar-SA"/>
      </w:rPr>
    </w:lvl>
    <w:lvl w:ilvl="5">
      <w:start w:val="0"/>
      <w:numFmt w:val="bullet"/>
      <w:lvlText w:val="•"/>
      <w:lvlJc w:val="left"/>
      <w:pPr>
        <w:ind w:left="6171" w:hanging="567"/>
      </w:pPr>
      <w:rPr>
        <w:rFonts w:hint="default"/>
        <w:lang w:val="en-US" w:eastAsia="en-US" w:bidi="ar-SA"/>
      </w:rPr>
    </w:lvl>
    <w:lvl w:ilvl="6">
      <w:start w:val="0"/>
      <w:numFmt w:val="bullet"/>
      <w:lvlText w:val="•"/>
      <w:lvlJc w:val="left"/>
      <w:pPr>
        <w:ind w:left="7033" w:hanging="567"/>
      </w:pPr>
      <w:rPr>
        <w:rFonts w:hint="default"/>
        <w:lang w:val="en-US" w:eastAsia="en-US" w:bidi="ar-SA"/>
      </w:rPr>
    </w:lvl>
    <w:lvl w:ilvl="7">
      <w:start w:val="0"/>
      <w:numFmt w:val="bullet"/>
      <w:lvlText w:val="•"/>
      <w:lvlJc w:val="left"/>
      <w:pPr>
        <w:ind w:left="7896" w:hanging="567"/>
      </w:pPr>
      <w:rPr>
        <w:rFonts w:hint="default"/>
        <w:lang w:val="en-US" w:eastAsia="en-US" w:bidi="ar-SA"/>
      </w:rPr>
    </w:lvl>
    <w:lvl w:ilvl="8">
      <w:start w:val="0"/>
      <w:numFmt w:val="bullet"/>
      <w:lvlText w:val="•"/>
      <w:lvlJc w:val="left"/>
      <w:pPr>
        <w:ind w:left="8758" w:hanging="567"/>
      </w:pPr>
      <w:rPr>
        <w:rFonts w:hint="default"/>
        <w:lang w:val="en-US" w:eastAsia="en-US" w:bidi="ar-SA"/>
      </w:rPr>
    </w:lvl>
  </w:abstractNum>
  <w:abstractNum w:abstractNumId="15">
    <w:multiLevelType w:val="hybridMultilevel"/>
    <w:lvl w:ilvl="0">
      <w:start w:val="1"/>
      <w:numFmt w:val="lowerLetter"/>
      <w:lvlText w:val="(%1)"/>
      <w:lvlJc w:val="left"/>
      <w:pPr>
        <w:ind w:left="1452"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362" w:hanging="360"/>
      </w:pPr>
      <w:rPr>
        <w:rFonts w:hint="default"/>
        <w:lang w:val="en-US" w:eastAsia="en-US" w:bidi="ar-SA"/>
      </w:rPr>
    </w:lvl>
    <w:lvl w:ilvl="2">
      <w:start w:val="0"/>
      <w:numFmt w:val="bullet"/>
      <w:lvlText w:val="•"/>
      <w:lvlJc w:val="left"/>
      <w:pPr>
        <w:ind w:left="3264" w:hanging="360"/>
      </w:pPr>
      <w:rPr>
        <w:rFonts w:hint="default"/>
        <w:lang w:val="en-US" w:eastAsia="en-US" w:bidi="ar-SA"/>
      </w:rPr>
    </w:lvl>
    <w:lvl w:ilvl="3">
      <w:start w:val="0"/>
      <w:numFmt w:val="bullet"/>
      <w:lvlText w:val="•"/>
      <w:lvlJc w:val="left"/>
      <w:pPr>
        <w:ind w:left="4166" w:hanging="360"/>
      </w:pPr>
      <w:rPr>
        <w:rFonts w:hint="default"/>
        <w:lang w:val="en-US" w:eastAsia="en-US" w:bidi="ar-SA"/>
      </w:rPr>
    </w:lvl>
    <w:lvl w:ilvl="4">
      <w:start w:val="0"/>
      <w:numFmt w:val="bullet"/>
      <w:lvlText w:val="•"/>
      <w:lvlJc w:val="left"/>
      <w:pPr>
        <w:ind w:left="5069" w:hanging="360"/>
      </w:pPr>
      <w:rPr>
        <w:rFonts w:hint="default"/>
        <w:lang w:val="en-US" w:eastAsia="en-US" w:bidi="ar-SA"/>
      </w:rPr>
    </w:lvl>
    <w:lvl w:ilvl="5">
      <w:start w:val="0"/>
      <w:numFmt w:val="bullet"/>
      <w:lvlText w:val="•"/>
      <w:lvlJc w:val="left"/>
      <w:pPr>
        <w:ind w:left="5971" w:hanging="360"/>
      </w:pPr>
      <w:rPr>
        <w:rFonts w:hint="default"/>
        <w:lang w:val="en-US" w:eastAsia="en-US" w:bidi="ar-SA"/>
      </w:rPr>
    </w:lvl>
    <w:lvl w:ilvl="6">
      <w:start w:val="0"/>
      <w:numFmt w:val="bullet"/>
      <w:lvlText w:val="•"/>
      <w:lvlJc w:val="left"/>
      <w:pPr>
        <w:ind w:left="6873" w:hanging="360"/>
      </w:pPr>
      <w:rPr>
        <w:rFonts w:hint="default"/>
        <w:lang w:val="en-US" w:eastAsia="en-US" w:bidi="ar-SA"/>
      </w:rPr>
    </w:lvl>
    <w:lvl w:ilvl="7">
      <w:start w:val="0"/>
      <w:numFmt w:val="bullet"/>
      <w:lvlText w:val="•"/>
      <w:lvlJc w:val="left"/>
      <w:pPr>
        <w:ind w:left="7776" w:hanging="360"/>
      </w:pPr>
      <w:rPr>
        <w:rFonts w:hint="default"/>
        <w:lang w:val="en-US" w:eastAsia="en-US" w:bidi="ar-SA"/>
      </w:rPr>
    </w:lvl>
    <w:lvl w:ilvl="8">
      <w:start w:val="0"/>
      <w:numFmt w:val="bullet"/>
      <w:lvlText w:val="•"/>
      <w:lvlJc w:val="left"/>
      <w:pPr>
        <w:ind w:left="8678" w:hanging="360"/>
      </w:pPr>
      <w:rPr>
        <w:rFonts w:hint="default"/>
        <w:lang w:val="en-US" w:eastAsia="en-US" w:bidi="ar-SA"/>
      </w:rPr>
    </w:lvl>
  </w:abstractNum>
  <w:abstractNum w:abstractNumId="14">
    <w:multiLevelType w:val="hybridMultilevel"/>
    <w:lvl w:ilvl="0">
      <w:start w:val="1"/>
      <w:numFmt w:val="decimal"/>
      <w:lvlText w:val="(%1)"/>
      <w:lvlJc w:val="left"/>
      <w:pPr>
        <w:ind w:left="1298" w:hanging="56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1452" w:hanging="360"/>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2">
      <w:start w:val="0"/>
      <w:numFmt w:val="bullet"/>
      <w:lvlText w:val="•"/>
      <w:lvlJc w:val="left"/>
      <w:pPr>
        <w:ind w:left="1860" w:hanging="360"/>
      </w:pPr>
      <w:rPr>
        <w:rFonts w:hint="default"/>
        <w:lang w:val="en-US" w:eastAsia="en-US" w:bidi="ar-SA"/>
      </w:rPr>
    </w:lvl>
    <w:lvl w:ilvl="3">
      <w:start w:val="0"/>
      <w:numFmt w:val="bullet"/>
      <w:lvlText w:val="•"/>
      <w:lvlJc w:val="left"/>
      <w:pPr>
        <w:ind w:left="2937" w:hanging="360"/>
      </w:pPr>
      <w:rPr>
        <w:rFonts w:hint="default"/>
        <w:lang w:val="en-US" w:eastAsia="en-US" w:bidi="ar-SA"/>
      </w:rPr>
    </w:lvl>
    <w:lvl w:ilvl="4">
      <w:start w:val="0"/>
      <w:numFmt w:val="bullet"/>
      <w:lvlText w:val="•"/>
      <w:lvlJc w:val="left"/>
      <w:pPr>
        <w:ind w:left="4015" w:hanging="360"/>
      </w:pPr>
      <w:rPr>
        <w:rFonts w:hint="default"/>
        <w:lang w:val="en-US" w:eastAsia="en-US" w:bidi="ar-SA"/>
      </w:rPr>
    </w:lvl>
    <w:lvl w:ilvl="5">
      <w:start w:val="0"/>
      <w:numFmt w:val="bullet"/>
      <w:lvlText w:val="•"/>
      <w:lvlJc w:val="left"/>
      <w:pPr>
        <w:ind w:left="5093" w:hanging="360"/>
      </w:pPr>
      <w:rPr>
        <w:rFonts w:hint="default"/>
        <w:lang w:val="en-US" w:eastAsia="en-US" w:bidi="ar-SA"/>
      </w:rPr>
    </w:lvl>
    <w:lvl w:ilvl="6">
      <w:start w:val="0"/>
      <w:numFmt w:val="bullet"/>
      <w:lvlText w:val="•"/>
      <w:lvlJc w:val="left"/>
      <w:pPr>
        <w:ind w:left="6171" w:hanging="360"/>
      </w:pPr>
      <w:rPr>
        <w:rFonts w:hint="default"/>
        <w:lang w:val="en-US" w:eastAsia="en-US" w:bidi="ar-SA"/>
      </w:rPr>
    </w:lvl>
    <w:lvl w:ilvl="7">
      <w:start w:val="0"/>
      <w:numFmt w:val="bullet"/>
      <w:lvlText w:val="•"/>
      <w:lvlJc w:val="left"/>
      <w:pPr>
        <w:ind w:left="7249" w:hanging="360"/>
      </w:pPr>
      <w:rPr>
        <w:rFonts w:hint="default"/>
        <w:lang w:val="en-US" w:eastAsia="en-US" w:bidi="ar-SA"/>
      </w:rPr>
    </w:lvl>
    <w:lvl w:ilvl="8">
      <w:start w:val="0"/>
      <w:numFmt w:val="bullet"/>
      <w:lvlText w:val="•"/>
      <w:lvlJc w:val="left"/>
      <w:pPr>
        <w:ind w:left="8327" w:hanging="360"/>
      </w:pPr>
      <w:rPr>
        <w:rFonts w:hint="default"/>
        <w:lang w:val="en-US" w:eastAsia="en-US" w:bidi="ar-SA"/>
      </w:rPr>
    </w:lvl>
  </w:abstractNum>
  <w:abstractNum w:abstractNumId="13">
    <w:multiLevelType w:val="hybridMultilevel"/>
    <w:lvl w:ilvl="0">
      <w:start w:val="1"/>
      <w:numFmt w:val="decimal"/>
      <w:lvlText w:val="(%1)"/>
      <w:lvlJc w:val="left"/>
      <w:pPr>
        <w:ind w:left="1452"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62" w:hanging="720"/>
      </w:pPr>
      <w:rPr>
        <w:rFonts w:hint="default"/>
        <w:lang w:val="en-US" w:eastAsia="en-US" w:bidi="ar-SA"/>
      </w:rPr>
    </w:lvl>
    <w:lvl w:ilvl="2">
      <w:start w:val="0"/>
      <w:numFmt w:val="bullet"/>
      <w:lvlText w:val="•"/>
      <w:lvlJc w:val="left"/>
      <w:pPr>
        <w:ind w:left="3264" w:hanging="720"/>
      </w:pPr>
      <w:rPr>
        <w:rFonts w:hint="default"/>
        <w:lang w:val="en-US" w:eastAsia="en-US" w:bidi="ar-SA"/>
      </w:rPr>
    </w:lvl>
    <w:lvl w:ilvl="3">
      <w:start w:val="0"/>
      <w:numFmt w:val="bullet"/>
      <w:lvlText w:val="•"/>
      <w:lvlJc w:val="left"/>
      <w:pPr>
        <w:ind w:left="4166" w:hanging="720"/>
      </w:pPr>
      <w:rPr>
        <w:rFonts w:hint="default"/>
        <w:lang w:val="en-US" w:eastAsia="en-US" w:bidi="ar-SA"/>
      </w:rPr>
    </w:lvl>
    <w:lvl w:ilvl="4">
      <w:start w:val="0"/>
      <w:numFmt w:val="bullet"/>
      <w:lvlText w:val="•"/>
      <w:lvlJc w:val="left"/>
      <w:pPr>
        <w:ind w:left="5069" w:hanging="720"/>
      </w:pPr>
      <w:rPr>
        <w:rFonts w:hint="default"/>
        <w:lang w:val="en-US" w:eastAsia="en-US" w:bidi="ar-SA"/>
      </w:rPr>
    </w:lvl>
    <w:lvl w:ilvl="5">
      <w:start w:val="0"/>
      <w:numFmt w:val="bullet"/>
      <w:lvlText w:val="•"/>
      <w:lvlJc w:val="left"/>
      <w:pPr>
        <w:ind w:left="5971" w:hanging="720"/>
      </w:pPr>
      <w:rPr>
        <w:rFonts w:hint="default"/>
        <w:lang w:val="en-US" w:eastAsia="en-US" w:bidi="ar-SA"/>
      </w:rPr>
    </w:lvl>
    <w:lvl w:ilvl="6">
      <w:start w:val="0"/>
      <w:numFmt w:val="bullet"/>
      <w:lvlText w:val="•"/>
      <w:lvlJc w:val="left"/>
      <w:pPr>
        <w:ind w:left="6873" w:hanging="720"/>
      </w:pPr>
      <w:rPr>
        <w:rFonts w:hint="default"/>
        <w:lang w:val="en-US" w:eastAsia="en-US" w:bidi="ar-SA"/>
      </w:rPr>
    </w:lvl>
    <w:lvl w:ilvl="7">
      <w:start w:val="0"/>
      <w:numFmt w:val="bullet"/>
      <w:lvlText w:val="•"/>
      <w:lvlJc w:val="left"/>
      <w:pPr>
        <w:ind w:left="7776" w:hanging="720"/>
      </w:pPr>
      <w:rPr>
        <w:rFonts w:hint="default"/>
        <w:lang w:val="en-US" w:eastAsia="en-US" w:bidi="ar-SA"/>
      </w:rPr>
    </w:lvl>
    <w:lvl w:ilvl="8">
      <w:start w:val="0"/>
      <w:numFmt w:val="bullet"/>
      <w:lvlText w:val="•"/>
      <w:lvlJc w:val="left"/>
      <w:pPr>
        <w:ind w:left="8678" w:hanging="720"/>
      </w:pPr>
      <w:rPr>
        <w:rFonts w:hint="default"/>
        <w:lang w:val="en-US" w:eastAsia="en-US" w:bidi="ar-SA"/>
      </w:rPr>
    </w:lvl>
  </w:abstractNum>
  <w:abstractNum w:abstractNumId="12">
    <w:multiLevelType w:val="hybridMultilevel"/>
    <w:lvl w:ilvl="0">
      <w:start w:val="1"/>
      <w:numFmt w:val="decimal"/>
      <w:lvlText w:val="(%1)"/>
      <w:lvlJc w:val="left"/>
      <w:pPr>
        <w:ind w:left="1452"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2172" w:hanging="720"/>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2">
      <w:start w:val="0"/>
      <w:numFmt w:val="bullet"/>
      <w:lvlText w:val="•"/>
      <w:lvlJc w:val="left"/>
      <w:pPr>
        <w:ind w:left="2180" w:hanging="720"/>
      </w:pPr>
      <w:rPr>
        <w:rFonts w:hint="default"/>
        <w:lang w:val="en-US" w:eastAsia="en-US" w:bidi="ar-SA"/>
      </w:rPr>
    </w:lvl>
    <w:lvl w:ilvl="3">
      <w:start w:val="0"/>
      <w:numFmt w:val="bullet"/>
      <w:lvlText w:val="•"/>
      <w:lvlJc w:val="left"/>
      <w:pPr>
        <w:ind w:left="3217" w:hanging="720"/>
      </w:pPr>
      <w:rPr>
        <w:rFonts w:hint="default"/>
        <w:lang w:val="en-US" w:eastAsia="en-US" w:bidi="ar-SA"/>
      </w:rPr>
    </w:lvl>
    <w:lvl w:ilvl="4">
      <w:start w:val="0"/>
      <w:numFmt w:val="bullet"/>
      <w:lvlText w:val="•"/>
      <w:lvlJc w:val="left"/>
      <w:pPr>
        <w:ind w:left="4255" w:hanging="720"/>
      </w:pPr>
      <w:rPr>
        <w:rFonts w:hint="default"/>
        <w:lang w:val="en-US" w:eastAsia="en-US" w:bidi="ar-SA"/>
      </w:rPr>
    </w:lvl>
    <w:lvl w:ilvl="5">
      <w:start w:val="0"/>
      <w:numFmt w:val="bullet"/>
      <w:lvlText w:val="•"/>
      <w:lvlJc w:val="left"/>
      <w:pPr>
        <w:ind w:left="5293" w:hanging="720"/>
      </w:pPr>
      <w:rPr>
        <w:rFonts w:hint="default"/>
        <w:lang w:val="en-US" w:eastAsia="en-US" w:bidi="ar-SA"/>
      </w:rPr>
    </w:lvl>
    <w:lvl w:ilvl="6">
      <w:start w:val="0"/>
      <w:numFmt w:val="bullet"/>
      <w:lvlText w:val="•"/>
      <w:lvlJc w:val="left"/>
      <w:pPr>
        <w:ind w:left="6331" w:hanging="720"/>
      </w:pPr>
      <w:rPr>
        <w:rFonts w:hint="default"/>
        <w:lang w:val="en-US" w:eastAsia="en-US" w:bidi="ar-SA"/>
      </w:rPr>
    </w:lvl>
    <w:lvl w:ilvl="7">
      <w:start w:val="0"/>
      <w:numFmt w:val="bullet"/>
      <w:lvlText w:val="•"/>
      <w:lvlJc w:val="left"/>
      <w:pPr>
        <w:ind w:left="7369" w:hanging="720"/>
      </w:pPr>
      <w:rPr>
        <w:rFonts w:hint="default"/>
        <w:lang w:val="en-US" w:eastAsia="en-US" w:bidi="ar-SA"/>
      </w:rPr>
    </w:lvl>
    <w:lvl w:ilvl="8">
      <w:start w:val="0"/>
      <w:numFmt w:val="bullet"/>
      <w:lvlText w:val="•"/>
      <w:lvlJc w:val="left"/>
      <w:pPr>
        <w:ind w:left="8407" w:hanging="720"/>
      </w:pPr>
      <w:rPr>
        <w:rFonts w:hint="default"/>
        <w:lang w:val="en-US" w:eastAsia="en-US" w:bidi="ar-SA"/>
      </w:rPr>
    </w:lvl>
  </w:abstractNum>
  <w:abstractNum w:abstractNumId="11">
    <w:multiLevelType w:val="hybridMultilevel"/>
    <w:lvl w:ilvl="0">
      <w:start w:val="1"/>
      <w:numFmt w:val="decimal"/>
      <w:lvlText w:val="(%1)"/>
      <w:lvlJc w:val="left"/>
      <w:pPr>
        <w:ind w:left="1440" w:hanging="70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1865" w:hanging="567"/>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2">
      <w:start w:val="0"/>
      <w:numFmt w:val="bullet"/>
      <w:lvlText w:val="•"/>
      <w:lvlJc w:val="left"/>
      <w:pPr>
        <w:ind w:left="2818" w:hanging="567"/>
      </w:pPr>
      <w:rPr>
        <w:rFonts w:hint="default"/>
        <w:lang w:val="en-US" w:eastAsia="en-US" w:bidi="ar-SA"/>
      </w:rPr>
    </w:lvl>
    <w:lvl w:ilvl="3">
      <w:start w:val="0"/>
      <w:numFmt w:val="bullet"/>
      <w:lvlText w:val="•"/>
      <w:lvlJc w:val="left"/>
      <w:pPr>
        <w:ind w:left="3776" w:hanging="567"/>
      </w:pPr>
      <w:rPr>
        <w:rFonts w:hint="default"/>
        <w:lang w:val="en-US" w:eastAsia="en-US" w:bidi="ar-SA"/>
      </w:rPr>
    </w:lvl>
    <w:lvl w:ilvl="4">
      <w:start w:val="0"/>
      <w:numFmt w:val="bullet"/>
      <w:lvlText w:val="•"/>
      <w:lvlJc w:val="left"/>
      <w:pPr>
        <w:ind w:left="4734" w:hanging="567"/>
      </w:pPr>
      <w:rPr>
        <w:rFonts w:hint="default"/>
        <w:lang w:val="en-US" w:eastAsia="en-US" w:bidi="ar-SA"/>
      </w:rPr>
    </w:lvl>
    <w:lvl w:ilvl="5">
      <w:start w:val="0"/>
      <w:numFmt w:val="bullet"/>
      <w:lvlText w:val="•"/>
      <w:lvlJc w:val="left"/>
      <w:pPr>
        <w:ind w:left="5692" w:hanging="567"/>
      </w:pPr>
      <w:rPr>
        <w:rFonts w:hint="default"/>
        <w:lang w:val="en-US" w:eastAsia="en-US" w:bidi="ar-SA"/>
      </w:rPr>
    </w:lvl>
    <w:lvl w:ilvl="6">
      <w:start w:val="0"/>
      <w:numFmt w:val="bullet"/>
      <w:lvlText w:val="•"/>
      <w:lvlJc w:val="left"/>
      <w:pPr>
        <w:ind w:left="6650" w:hanging="567"/>
      </w:pPr>
      <w:rPr>
        <w:rFonts w:hint="default"/>
        <w:lang w:val="en-US" w:eastAsia="en-US" w:bidi="ar-SA"/>
      </w:rPr>
    </w:lvl>
    <w:lvl w:ilvl="7">
      <w:start w:val="0"/>
      <w:numFmt w:val="bullet"/>
      <w:lvlText w:val="•"/>
      <w:lvlJc w:val="left"/>
      <w:pPr>
        <w:ind w:left="7608" w:hanging="567"/>
      </w:pPr>
      <w:rPr>
        <w:rFonts w:hint="default"/>
        <w:lang w:val="en-US" w:eastAsia="en-US" w:bidi="ar-SA"/>
      </w:rPr>
    </w:lvl>
    <w:lvl w:ilvl="8">
      <w:start w:val="0"/>
      <w:numFmt w:val="bullet"/>
      <w:lvlText w:val="•"/>
      <w:lvlJc w:val="left"/>
      <w:pPr>
        <w:ind w:left="8566" w:hanging="567"/>
      </w:pPr>
      <w:rPr>
        <w:rFonts w:hint="default"/>
        <w:lang w:val="en-US" w:eastAsia="en-US" w:bidi="ar-SA"/>
      </w:rPr>
    </w:lvl>
  </w:abstractNum>
  <w:abstractNum w:abstractNumId="10">
    <w:multiLevelType w:val="hybridMultilevel"/>
    <w:lvl w:ilvl="0">
      <w:start w:val="1"/>
      <w:numFmt w:val="decimal"/>
      <w:lvlText w:val="(%1)"/>
      <w:lvlJc w:val="left"/>
      <w:pPr>
        <w:ind w:left="1452"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62" w:hanging="720"/>
      </w:pPr>
      <w:rPr>
        <w:rFonts w:hint="default"/>
        <w:lang w:val="en-US" w:eastAsia="en-US" w:bidi="ar-SA"/>
      </w:rPr>
    </w:lvl>
    <w:lvl w:ilvl="2">
      <w:start w:val="0"/>
      <w:numFmt w:val="bullet"/>
      <w:lvlText w:val="•"/>
      <w:lvlJc w:val="left"/>
      <w:pPr>
        <w:ind w:left="3264" w:hanging="720"/>
      </w:pPr>
      <w:rPr>
        <w:rFonts w:hint="default"/>
        <w:lang w:val="en-US" w:eastAsia="en-US" w:bidi="ar-SA"/>
      </w:rPr>
    </w:lvl>
    <w:lvl w:ilvl="3">
      <w:start w:val="0"/>
      <w:numFmt w:val="bullet"/>
      <w:lvlText w:val="•"/>
      <w:lvlJc w:val="left"/>
      <w:pPr>
        <w:ind w:left="4166" w:hanging="720"/>
      </w:pPr>
      <w:rPr>
        <w:rFonts w:hint="default"/>
        <w:lang w:val="en-US" w:eastAsia="en-US" w:bidi="ar-SA"/>
      </w:rPr>
    </w:lvl>
    <w:lvl w:ilvl="4">
      <w:start w:val="0"/>
      <w:numFmt w:val="bullet"/>
      <w:lvlText w:val="•"/>
      <w:lvlJc w:val="left"/>
      <w:pPr>
        <w:ind w:left="5069" w:hanging="720"/>
      </w:pPr>
      <w:rPr>
        <w:rFonts w:hint="default"/>
        <w:lang w:val="en-US" w:eastAsia="en-US" w:bidi="ar-SA"/>
      </w:rPr>
    </w:lvl>
    <w:lvl w:ilvl="5">
      <w:start w:val="0"/>
      <w:numFmt w:val="bullet"/>
      <w:lvlText w:val="•"/>
      <w:lvlJc w:val="left"/>
      <w:pPr>
        <w:ind w:left="5971" w:hanging="720"/>
      </w:pPr>
      <w:rPr>
        <w:rFonts w:hint="default"/>
        <w:lang w:val="en-US" w:eastAsia="en-US" w:bidi="ar-SA"/>
      </w:rPr>
    </w:lvl>
    <w:lvl w:ilvl="6">
      <w:start w:val="0"/>
      <w:numFmt w:val="bullet"/>
      <w:lvlText w:val="•"/>
      <w:lvlJc w:val="left"/>
      <w:pPr>
        <w:ind w:left="6873" w:hanging="720"/>
      </w:pPr>
      <w:rPr>
        <w:rFonts w:hint="default"/>
        <w:lang w:val="en-US" w:eastAsia="en-US" w:bidi="ar-SA"/>
      </w:rPr>
    </w:lvl>
    <w:lvl w:ilvl="7">
      <w:start w:val="0"/>
      <w:numFmt w:val="bullet"/>
      <w:lvlText w:val="•"/>
      <w:lvlJc w:val="left"/>
      <w:pPr>
        <w:ind w:left="7776" w:hanging="720"/>
      </w:pPr>
      <w:rPr>
        <w:rFonts w:hint="default"/>
        <w:lang w:val="en-US" w:eastAsia="en-US" w:bidi="ar-SA"/>
      </w:rPr>
    </w:lvl>
    <w:lvl w:ilvl="8">
      <w:start w:val="0"/>
      <w:numFmt w:val="bullet"/>
      <w:lvlText w:val="•"/>
      <w:lvlJc w:val="left"/>
      <w:pPr>
        <w:ind w:left="8678" w:hanging="720"/>
      </w:pPr>
      <w:rPr>
        <w:rFonts w:hint="default"/>
        <w:lang w:val="en-US" w:eastAsia="en-US" w:bidi="ar-SA"/>
      </w:rPr>
    </w:lvl>
  </w:abstractNum>
  <w:abstractNum w:abstractNumId="9">
    <w:multiLevelType w:val="hybridMultilevel"/>
    <w:lvl w:ilvl="0">
      <w:start w:val="1"/>
      <w:numFmt w:val="decimal"/>
      <w:lvlText w:val="(%1)"/>
      <w:lvlJc w:val="left"/>
      <w:pPr>
        <w:ind w:left="1452"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62" w:hanging="720"/>
      </w:pPr>
      <w:rPr>
        <w:rFonts w:hint="default"/>
        <w:lang w:val="en-US" w:eastAsia="en-US" w:bidi="ar-SA"/>
      </w:rPr>
    </w:lvl>
    <w:lvl w:ilvl="2">
      <w:start w:val="0"/>
      <w:numFmt w:val="bullet"/>
      <w:lvlText w:val="•"/>
      <w:lvlJc w:val="left"/>
      <w:pPr>
        <w:ind w:left="3264" w:hanging="720"/>
      </w:pPr>
      <w:rPr>
        <w:rFonts w:hint="default"/>
        <w:lang w:val="en-US" w:eastAsia="en-US" w:bidi="ar-SA"/>
      </w:rPr>
    </w:lvl>
    <w:lvl w:ilvl="3">
      <w:start w:val="0"/>
      <w:numFmt w:val="bullet"/>
      <w:lvlText w:val="•"/>
      <w:lvlJc w:val="left"/>
      <w:pPr>
        <w:ind w:left="4166" w:hanging="720"/>
      </w:pPr>
      <w:rPr>
        <w:rFonts w:hint="default"/>
        <w:lang w:val="en-US" w:eastAsia="en-US" w:bidi="ar-SA"/>
      </w:rPr>
    </w:lvl>
    <w:lvl w:ilvl="4">
      <w:start w:val="0"/>
      <w:numFmt w:val="bullet"/>
      <w:lvlText w:val="•"/>
      <w:lvlJc w:val="left"/>
      <w:pPr>
        <w:ind w:left="5069" w:hanging="720"/>
      </w:pPr>
      <w:rPr>
        <w:rFonts w:hint="default"/>
        <w:lang w:val="en-US" w:eastAsia="en-US" w:bidi="ar-SA"/>
      </w:rPr>
    </w:lvl>
    <w:lvl w:ilvl="5">
      <w:start w:val="0"/>
      <w:numFmt w:val="bullet"/>
      <w:lvlText w:val="•"/>
      <w:lvlJc w:val="left"/>
      <w:pPr>
        <w:ind w:left="5971" w:hanging="720"/>
      </w:pPr>
      <w:rPr>
        <w:rFonts w:hint="default"/>
        <w:lang w:val="en-US" w:eastAsia="en-US" w:bidi="ar-SA"/>
      </w:rPr>
    </w:lvl>
    <w:lvl w:ilvl="6">
      <w:start w:val="0"/>
      <w:numFmt w:val="bullet"/>
      <w:lvlText w:val="•"/>
      <w:lvlJc w:val="left"/>
      <w:pPr>
        <w:ind w:left="6873" w:hanging="720"/>
      </w:pPr>
      <w:rPr>
        <w:rFonts w:hint="default"/>
        <w:lang w:val="en-US" w:eastAsia="en-US" w:bidi="ar-SA"/>
      </w:rPr>
    </w:lvl>
    <w:lvl w:ilvl="7">
      <w:start w:val="0"/>
      <w:numFmt w:val="bullet"/>
      <w:lvlText w:val="•"/>
      <w:lvlJc w:val="left"/>
      <w:pPr>
        <w:ind w:left="7776" w:hanging="720"/>
      </w:pPr>
      <w:rPr>
        <w:rFonts w:hint="default"/>
        <w:lang w:val="en-US" w:eastAsia="en-US" w:bidi="ar-SA"/>
      </w:rPr>
    </w:lvl>
    <w:lvl w:ilvl="8">
      <w:start w:val="0"/>
      <w:numFmt w:val="bullet"/>
      <w:lvlText w:val="•"/>
      <w:lvlJc w:val="left"/>
      <w:pPr>
        <w:ind w:left="8678" w:hanging="720"/>
      </w:pPr>
      <w:rPr>
        <w:rFonts w:hint="default"/>
        <w:lang w:val="en-US" w:eastAsia="en-US" w:bidi="ar-SA"/>
      </w:rPr>
    </w:lvl>
  </w:abstractNum>
  <w:abstractNum w:abstractNumId="8">
    <w:multiLevelType w:val="hybridMultilevel"/>
    <w:lvl w:ilvl="0">
      <w:start w:val="1"/>
      <w:numFmt w:val="decimal"/>
      <w:lvlText w:val="(%1)"/>
      <w:lvlJc w:val="left"/>
      <w:pPr>
        <w:ind w:left="1452"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2172" w:hanging="720"/>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2">
      <w:start w:val="0"/>
      <w:numFmt w:val="bullet"/>
      <w:lvlText w:val="•"/>
      <w:lvlJc w:val="left"/>
      <w:pPr>
        <w:ind w:left="3102" w:hanging="720"/>
      </w:pPr>
      <w:rPr>
        <w:rFonts w:hint="default"/>
        <w:lang w:val="en-US" w:eastAsia="en-US" w:bidi="ar-SA"/>
      </w:rPr>
    </w:lvl>
    <w:lvl w:ilvl="3">
      <w:start w:val="0"/>
      <w:numFmt w:val="bullet"/>
      <w:lvlText w:val="•"/>
      <w:lvlJc w:val="left"/>
      <w:pPr>
        <w:ind w:left="4025" w:hanging="720"/>
      </w:pPr>
      <w:rPr>
        <w:rFonts w:hint="default"/>
        <w:lang w:val="en-US" w:eastAsia="en-US" w:bidi="ar-SA"/>
      </w:rPr>
    </w:lvl>
    <w:lvl w:ilvl="4">
      <w:start w:val="0"/>
      <w:numFmt w:val="bullet"/>
      <w:lvlText w:val="•"/>
      <w:lvlJc w:val="left"/>
      <w:pPr>
        <w:ind w:left="4947" w:hanging="720"/>
      </w:pPr>
      <w:rPr>
        <w:rFonts w:hint="default"/>
        <w:lang w:val="en-US" w:eastAsia="en-US" w:bidi="ar-SA"/>
      </w:rPr>
    </w:lvl>
    <w:lvl w:ilvl="5">
      <w:start w:val="0"/>
      <w:numFmt w:val="bullet"/>
      <w:lvlText w:val="•"/>
      <w:lvlJc w:val="left"/>
      <w:pPr>
        <w:ind w:left="5870" w:hanging="720"/>
      </w:pPr>
      <w:rPr>
        <w:rFonts w:hint="default"/>
        <w:lang w:val="en-US" w:eastAsia="en-US" w:bidi="ar-SA"/>
      </w:rPr>
    </w:lvl>
    <w:lvl w:ilvl="6">
      <w:start w:val="0"/>
      <w:numFmt w:val="bullet"/>
      <w:lvlText w:val="•"/>
      <w:lvlJc w:val="left"/>
      <w:pPr>
        <w:ind w:left="6792" w:hanging="720"/>
      </w:pPr>
      <w:rPr>
        <w:rFonts w:hint="default"/>
        <w:lang w:val="en-US" w:eastAsia="en-US" w:bidi="ar-SA"/>
      </w:rPr>
    </w:lvl>
    <w:lvl w:ilvl="7">
      <w:start w:val="0"/>
      <w:numFmt w:val="bullet"/>
      <w:lvlText w:val="•"/>
      <w:lvlJc w:val="left"/>
      <w:pPr>
        <w:ind w:left="7715" w:hanging="720"/>
      </w:pPr>
      <w:rPr>
        <w:rFonts w:hint="default"/>
        <w:lang w:val="en-US" w:eastAsia="en-US" w:bidi="ar-SA"/>
      </w:rPr>
    </w:lvl>
    <w:lvl w:ilvl="8">
      <w:start w:val="0"/>
      <w:numFmt w:val="bullet"/>
      <w:lvlText w:val="•"/>
      <w:lvlJc w:val="left"/>
      <w:pPr>
        <w:ind w:left="8638" w:hanging="720"/>
      </w:pPr>
      <w:rPr>
        <w:rFonts w:hint="default"/>
        <w:lang w:val="en-US" w:eastAsia="en-US" w:bidi="ar-SA"/>
      </w:rPr>
    </w:lvl>
  </w:abstractNum>
  <w:abstractNum w:abstractNumId="7">
    <w:multiLevelType w:val="hybridMultilevel"/>
    <w:lvl w:ilvl="0">
      <w:start w:val="1"/>
      <w:numFmt w:val="decimal"/>
      <w:lvlText w:val="(%1)"/>
      <w:lvlJc w:val="left"/>
      <w:pPr>
        <w:ind w:left="1090" w:hanging="34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1092" w:hanging="360"/>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2">
      <w:start w:val="0"/>
      <w:numFmt w:val="bullet"/>
      <w:lvlText w:val="•"/>
      <w:lvlJc w:val="left"/>
      <w:pPr>
        <w:ind w:left="2976" w:hanging="360"/>
      </w:pPr>
      <w:rPr>
        <w:rFonts w:hint="default"/>
        <w:lang w:val="en-US" w:eastAsia="en-US" w:bidi="ar-SA"/>
      </w:rPr>
    </w:lvl>
    <w:lvl w:ilvl="3">
      <w:start w:val="0"/>
      <w:numFmt w:val="bullet"/>
      <w:lvlText w:val="•"/>
      <w:lvlJc w:val="left"/>
      <w:pPr>
        <w:ind w:left="3914" w:hanging="360"/>
      </w:pPr>
      <w:rPr>
        <w:rFonts w:hint="default"/>
        <w:lang w:val="en-US" w:eastAsia="en-US" w:bidi="ar-SA"/>
      </w:rPr>
    </w:lvl>
    <w:lvl w:ilvl="4">
      <w:start w:val="0"/>
      <w:numFmt w:val="bullet"/>
      <w:lvlText w:val="•"/>
      <w:lvlJc w:val="left"/>
      <w:pPr>
        <w:ind w:left="4853" w:hanging="360"/>
      </w:pPr>
      <w:rPr>
        <w:rFonts w:hint="default"/>
        <w:lang w:val="en-US" w:eastAsia="en-US" w:bidi="ar-SA"/>
      </w:rPr>
    </w:lvl>
    <w:lvl w:ilvl="5">
      <w:start w:val="0"/>
      <w:numFmt w:val="bullet"/>
      <w:lvlText w:val="•"/>
      <w:lvlJc w:val="left"/>
      <w:pPr>
        <w:ind w:left="5791" w:hanging="360"/>
      </w:pPr>
      <w:rPr>
        <w:rFonts w:hint="default"/>
        <w:lang w:val="en-US" w:eastAsia="en-US" w:bidi="ar-SA"/>
      </w:rPr>
    </w:lvl>
    <w:lvl w:ilvl="6">
      <w:start w:val="0"/>
      <w:numFmt w:val="bullet"/>
      <w:lvlText w:val="•"/>
      <w:lvlJc w:val="left"/>
      <w:pPr>
        <w:ind w:left="6729" w:hanging="360"/>
      </w:pPr>
      <w:rPr>
        <w:rFonts w:hint="default"/>
        <w:lang w:val="en-US" w:eastAsia="en-US" w:bidi="ar-SA"/>
      </w:rPr>
    </w:lvl>
    <w:lvl w:ilvl="7">
      <w:start w:val="0"/>
      <w:numFmt w:val="bullet"/>
      <w:lvlText w:val="•"/>
      <w:lvlJc w:val="left"/>
      <w:pPr>
        <w:ind w:left="7668" w:hanging="360"/>
      </w:pPr>
      <w:rPr>
        <w:rFonts w:hint="default"/>
        <w:lang w:val="en-US" w:eastAsia="en-US" w:bidi="ar-SA"/>
      </w:rPr>
    </w:lvl>
    <w:lvl w:ilvl="8">
      <w:start w:val="0"/>
      <w:numFmt w:val="bullet"/>
      <w:lvlText w:val="•"/>
      <w:lvlJc w:val="left"/>
      <w:pPr>
        <w:ind w:left="8606" w:hanging="360"/>
      </w:pPr>
      <w:rPr>
        <w:rFonts w:hint="default"/>
        <w:lang w:val="en-US" w:eastAsia="en-US" w:bidi="ar-SA"/>
      </w:rPr>
    </w:lvl>
  </w:abstractNum>
  <w:abstractNum w:abstractNumId="6">
    <w:multiLevelType w:val="hybridMultilevel"/>
    <w:lvl w:ilvl="0">
      <w:start w:val="1"/>
      <w:numFmt w:val="decimal"/>
      <w:lvlText w:val="(%1)"/>
      <w:lvlJc w:val="left"/>
      <w:pPr>
        <w:ind w:left="1440" w:hanging="70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1865" w:hanging="567"/>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2">
      <w:start w:val="1"/>
      <w:numFmt w:val="lowerRoman"/>
      <w:lvlText w:val="(%3)"/>
      <w:lvlJc w:val="left"/>
      <w:pPr>
        <w:ind w:left="2018" w:hanging="56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077" w:hanging="567"/>
      </w:pPr>
      <w:rPr>
        <w:rFonts w:hint="default"/>
        <w:lang w:val="en-US" w:eastAsia="en-US" w:bidi="ar-SA"/>
      </w:rPr>
    </w:lvl>
    <w:lvl w:ilvl="4">
      <w:start w:val="0"/>
      <w:numFmt w:val="bullet"/>
      <w:lvlText w:val="•"/>
      <w:lvlJc w:val="left"/>
      <w:pPr>
        <w:ind w:left="4135" w:hanging="567"/>
      </w:pPr>
      <w:rPr>
        <w:rFonts w:hint="default"/>
        <w:lang w:val="en-US" w:eastAsia="en-US" w:bidi="ar-SA"/>
      </w:rPr>
    </w:lvl>
    <w:lvl w:ilvl="5">
      <w:start w:val="0"/>
      <w:numFmt w:val="bullet"/>
      <w:lvlText w:val="•"/>
      <w:lvlJc w:val="left"/>
      <w:pPr>
        <w:ind w:left="5193" w:hanging="567"/>
      </w:pPr>
      <w:rPr>
        <w:rFonts w:hint="default"/>
        <w:lang w:val="en-US" w:eastAsia="en-US" w:bidi="ar-SA"/>
      </w:rPr>
    </w:lvl>
    <w:lvl w:ilvl="6">
      <w:start w:val="0"/>
      <w:numFmt w:val="bullet"/>
      <w:lvlText w:val="•"/>
      <w:lvlJc w:val="left"/>
      <w:pPr>
        <w:ind w:left="6251" w:hanging="567"/>
      </w:pPr>
      <w:rPr>
        <w:rFonts w:hint="default"/>
        <w:lang w:val="en-US" w:eastAsia="en-US" w:bidi="ar-SA"/>
      </w:rPr>
    </w:lvl>
    <w:lvl w:ilvl="7">
      <w:start w:val="0"/>
      <w:numFmt w:val="bullet"/>
      <w:lvlText w:val="•"/>
      <w:lvlJc w:val="left"/>
      <w:pPr>
        <w:ind w:left="7309" w:hanging="567"/>
      </w:pPr>
      <w:rPr>
        <w:rFonts w:hint="default"/>
        <w:lang w:val="en-US" w:eastAsia="en-US" w:bidi="ar-SA"/>
      </w:rPr>
    </w:lvl>
    <w:lvl w:ilvl="8">
      <w:start w:val="0"/>
      <w:numFmt w:val="bullet"/>
      <w:lvlText w:val="•"/>
      <w:lvlJc w:val="left"/>
      <w:pPr>
        <w:ind w:left="8367" w:hanging="567"/>
      </w:pPr>
      <w:rPr>
        <w:rFonts w:hint="default"/>
        <w:lang w:val="en-US" w:eastAsia="en-US" w:bidi="ar-SA"/>
      </w:rPr>
    </w:lvl>
  </w:abstractNum>
  <w:abstractNum w:abstractNumId="5">
    <w:multiLevelType w:val="hybridMultilevel"/>
    <w:lvl w:ilvl="0">
      <w:start w:val="1"/>
      <w:numFmt w:val="decimal"/>
      <w:lvlText w:val="(%1)"/>
      <w:lvlJc w:val="left"/>
      <w:pPr>
        <w:ind w:left="732" w:hanging="33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14" w:hanging="334"/>
      </w:pPr>
      <w:rPr>
        <w:rFonts w:hint="default"/>
        <w:lang w:val="en-US" w:eastAsia="en-US" w:bidi="ar-SA"/>
      </w:rPr>
    </w:lvl>
    <w:lvl w:ilvl="2">
      <w:start w:val="0"/>
      <w:numFmt w:val="bullet"/>
      <w:lvlText w:val="•"/>
      <w:lvlJc w:val="left"/>
      <w:pPr>
        <w:ind w:left="2688" w:hanging="334"/>
      </w:pPr>
      <w:rPr>
        <w:rFonts w:hint="default"/>
        <w:lang w:val="en-US" w:eastAsia="en-US" w:bidi="ar-SA"/>
      </w:rPr>
    </w:lvl>
    <w:lvl w:ilvl="3">
      <w:start w:val="0"/>
      <w:numFmt w:val="bullet"/>
      <w:lvlText w:val="•"/>
      <w:lvlJc w:val="left"/>
      <w:pPr>
        <w:ind w:left="3662" w:hanging="334"/>
      </w:pPr>
      <w:rPr>
        <w:rFonts w:hint="default"/>
        <w:lang w:val="en-US" w:eastAsia="en-US" w:bidi="ar-SA"/>
      </w:rPr>
    </w:lvl>
    <w:lvl w:ilvl="4">
      <w:start w:val="0"/>
      <w:numFmt w:val="bullet"/>
      <w:lvlText w:val="•"/>
      <w:lvlJc w:val="left"/>
      <w:pPr>
        <w:ind w:left="4637" w:hanging="334"/>
      </w:pPr>
      <w:rPr>
        <w:rFonts w:hint="default"/>
        <w:lang w:val="en-US" w:eastAsia="en-US" w:bidi="ar-SA"/>
      </w:rPr>
    </w:lvl>
    <w:lvl w:ilvl="5">
      <w:start w:val="0"/>
      <w:numFmt w:val="bullet"/>
      <w:lvlText w:val="•"/>
      <w:lvlJc w:val="left"/>
      <w:pPr>
        <w:ind w:left="5611" w:hanging="334"/>
      </w:pPr>
      <w:rPr>
        <w:rFonts w:hint="default"/>
        <w:lang w:val="en-US" w:eastAsia="en-US" w:bidi="ar-SA"/>
      </w:rPr>
    </w:lvl>
    <w:lvl w:ilvl="6">
      <w:start w:val="0"/>
      <w:numFmt w:val="bullet"/>
      <w:lvlText w:val="•"/>
      <w:lvlJc w:val="left"/>
      <w:pPr>
        <w:ind w:left="6585" w:hanging="334"/>
      </w:pPr>
      <w:rPr>
        <w:rFonts w:hint="default"/>
        <w:lang w:val="en-US" w:eastAsia="en-US" w:bidi="ar-SA"/>
      </w:rPr>
    </w:lvl>
    <w:lvl w:ilvl="7">
      <w:start w:val="0"/>
      <w:numFmt w:val="bullet"/>
      <w:lvlText w:val="•"/>
      <w:lvlJc w:val="left"/>
      <w:pPr>
        <w:ind w:left="7560" w:hanging="334"/>
      </w:pPr>
      <w:rPr>
        <w:rFonts w:hint="default"/>
        <w:lang w:val="en-US" w:eastAsia="en-US" w:bidi="ar-SA"/>
      </w:rPr>
    </w:lvl>
    <w:lvl w:ilvl="8">
      <w:start w:val="0"/>
      <w:numFmt w:val="bullet"/>
      <w:lvlText w:val="•"/>
      <w:lvlJc w:val="left"/>
      <w:pPr>
        <w:ind w:left="8534" w:hanging="334"/>
      </w:pPr>
      <w:rPr>
        <w:rFonts w:hint="default"/>
        <w:lang w:val="en-US" w:eastAsia="en-US" w:bidi="ar-SA"/>
      </w:rPr>
    </w:lvl>
  </w:abstractNum>
  <w:abstractNum w:abstractNumId="4">
    <w:multiLevelType w:val="hybridMultilevel"/>
    <w:lvl w:ilvl="0">
      <w:start w:val="1"/>
      <w:numFmt w:val="decimal"/>
      <w:lvlText w:val="(%1)"/>
      <w:lvlJc w:val="left"/>
      <w:pPr>
        <w:ind w:left="732" w:hanging="37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14" w:hanging="375"/>
      </w:pPr>
      <w:rPr>
        <w:rFonts w:hint="default"/>
        <w:lang w:val="en-US" w:eastAsia="en-US" w:bidi="ar-SA"/>
      </w:rPr>
    </w:lvl>
    <w:lvl w:ilvl="2">
      <w:start w:val="0"/>
      <w:numFmt w:val="bullet"/>
      <w:lvlText w:val="•"/>
      <w:lvlJc w:val="left"/>
      <w:pPr>
        <w:ind w:left="2688" w:hanging="375"/>
      </w:pPr>
      <w:rPr>
        <w:rFonts w:hint="default"/>
        <w:lang w:val="en-US" w:eastAsia="en-US" w:bidi="ar-SA"/>
      </w:rPr>
    </w:lvl>
    <w:lvl w:ilvl="3">
      <w:start w:val="0"/>
      <w:numFmt w:val="bullet"/>
      <w:lvlText w:val="•"/>
      <w:lvlJc w:val="left"/>
      <w:pPr>
        <w:ind w:left="3662" w:hanging="375"/>
      </w:pPr>
      <w:rPr>
        <w:rFonts w:hint="default"/>
        <w:lang w:val="en-US" w:eastAsia="en-US" w:bidi="ar-SA"/>
      </w:rPr>
    </w:lvl>
    <w:lvl w:ilvl="4">
      <w:start w:val="0"/>
      <w:numFmt w:val="bullet"/>
      <w:lvlText w:val="•"/>
      <w:lvlJc w:val="left"/>
      <w:pPr>
        <w:ind w:left="4637" w:hanging="375"/>
      </w:pPr>
      <w:rPr>
        <w:rFonts w:hint="default"/>
        <w:lang w:val="en-US" w:eastAsia="en-US" w:bidi="ar-SA"/>
      </w:rPr>
    </w:lvl>
    <w:lvl w:ilvl="5">
      <w:start w:val="0"/>
      <w:numFmt w:val="bullet"/>
      <w:lvlText w:val="•"/>
      <w:lvlJc w:val="left"/>
      <w:pPr>
        <w:ind w:left="5611" w:hanging="375"/>
      </w:pPr>
      <w:rPr>
        <w:rFonts w:hint="default"/>
        <w:lang w:val="en-US" w:eastAsia="en-US" w:bidi="ar-SA"/>
      </w:rPr>
    </w:lvl>
    <w:lvl w:ilvl="6">
      <w:start w:val="0"/>
      <w:numFmt w:val="bullet"/>
      <w:lvlText w:val="•"/>
      <w:lvlJc w:val="left"/>
      <w:pPr>
        <w:ind w:left="6585" w:hanging="375"/>
      </w:pPr>
      <w:rPr>
        <w:rFonts w:hint="default"/>
        <w:lang w:val="en-US" w:eastAsia="en-US" w:bidi="ar-SA"/>
      </w:rPr>
    </w:lvl>
    <w:lvl w:ilvl="7">
      <w:start w:val="0"/>
      <w:numFmt w:val="bullet"/>
      <w:lvlText w:val="•"/>
      <w:lvlJc w:val="left"/>
      <w:pPr>
        <w:ind w:left="7560" w:hanging="375"/>
      </w:pPr>
      <w:rPr>
        <w:rFonts w:hint="default"/>
        <w:lang w:val="en-US" w:eastAsia="en-US" w:bidi="ar-SA"/>
      </w:rPr>
    </w:lvl>
    <w:lvl w:ilvl="8">
      <w:start w:val="0"/>
      <w:numFmt w:val="bullet"/>
      <w:lvlText w:val="•"/>
      <w:lvlJc w:val="left"/>
      <w:pPr>
        <w:ind w:left="8534" w:hanging="375"/>
      </w:pPr>
      <w:rPr>
        <w:rFonts w:hint="default"/>
        <w:lang w:val="en-US" w:eastAsia="en-US" w:bidi="ar-SA"/>
      </w:rPr>
    </w:lvl>
  </w:abstractNum>
  <w:abstractNum w:abstractNumId="3">
    <w:multiLevelType w:val="hybridMultilevel"/>
    <w:lvl w:ilvl="0">
      <w:start w:val="1"/>
      <w:numFmt w:val="lowerLetter"/>
      <w:lvlText w:val="(%1)"/>
      <w:lvlJc w:val="left"/>
      <w:pPr>
        <w:ind w:left="2150" w:hanging="425"/>
        <w:jc w:val="left"/>
      </w:pPr>
      <w:rPr>
        <w:rFonts w:hint="default"/>
        <w:spacing w:val="0"/>
        <w:w w:val="99"/>
        <w:lang w:val="en-US" w:eastAsia="en-US" w:bidi="ar-SA"/>
      </w:rPr>
    </w:lvl>
    <w:lvl w:ilvl="1">
      <w:start w:val="0"/>
      <w:numFmt w:val="bullet"/>
      <w:lvlText w:val="•"/>
      <w:lvlJc w:val="left"/>
      <w:pPr>
        <w:ind w:left="2992" w:hanging="425"/>
      </w:pPr>
      <w:rPr>
        <w:rFonts w:hint="default"/>
        <w:lang w:val="en-US" w:eastAsia="en-US" w:bidi="ar-SA"/>
      </w:rPr>
    </w:lvl>
    <w:lvl w:ilvl="2">
      <w:start w:val="0"/>
      <w:numFmt w:val="bullet"/>
      <w:lvlText w:val="•"/>
      <w:lvlJc w:val="left"/>
      <w:pPr>
        <w:ind w:left="3824" w:hanging="425"/>
      </w:pPr>
      <w:rPr>
        <w:rFonts w:hint="default"/>
        <w:lang w:val="en-US" w:eastAsia="en-US" w:bidi="ar-SA"/>
      </w:rPr>
    </w:lvl>
    <w:lvl w:ilvl="3">
      <w:start w:val="0"/>
      <w:numFmt w:val="bullet"/>
      <w:lvlText w:val="•"/>
      <w:lvlJc w:val="left"/>
      <w:pPr>
        <w:ind w:left="4656" w:hanging="425"/>
      </w:pPr>
      <w:rPr>
        <w:rFonts w:hint="default"/>
        <w:lang w:val="en-US" w:eastAsia="en-US" w:bidi="ar-SA"/>
      </w:rPr>
    </w:lvl>
    <w:lvl w:ilvl="4">
      <w:start w:val="0"/>
      <w:numFmt w:val="bullet"/>
      <w:lvlText w:val="•"/>
      <w:lvlJc w:val="left"/>
      <w:pPr>
        <w:ind w:left="5489" w:hanging="425"/>
      </w:pPr>
      <w:rPr>
        <w:rFonts w:hint="default"/>
        <w:lang w:val="en-US" w:eastAsia="en-US" w:bidi="ar-SA"/>
      </w:rPr>
    </w:lvl>
    <w:lvl w:ilvl="5">
      <w:start w:val="0"/>
      <w:numFmt w:val="bullet"/>
      <w:lvlText w:val="•"/>
      <w:lvlJc w:val="left"/>
      <w:pPr>
        <w:ind w:left="6321" w:hanging="425"/>
      </w:pPr>
      <w:rPr>
        <w:rFonts w:hint="default"/>
        <w:lang w:val="en-US" w:eastAsia="en-US" w:bidi="ar-SA"/>
      </w:rPr>
    </w:lvl>
    <w:lvl w:ilvl="6">
      <w:start w:val="0"/>
      <w:numFmt w:val="bullet"/>
      <w:lvlText w:val="•"/>
      <w:lvlJc w:val="left"/>
      <w:pPr>
        <w:ind w:left="7153" w:hanging="425"/>
      </w:pPr>
      <w:rPr>
        <w:rFonts w:hint="default"/>
        <w:lang w:val="en-US" w:eastAsia="en-US" w:bidi="ar-SA"/>
      </w:rPr>
    </w:lvl>
    <w:lvl w:ilvl="7">
      <w:start w:val="0"/>
      <w:numFmt w:val="bullet"/>
      <w:lvlText w:val="•"/>
      <w:lvlJc w:val="left"/>
      <w:pPr>
        <w:ind w:left="7986" w:hanging="425"/>
      </w:pPr>
      <w:rPr>
        <w:rFonts w:hint="default"/>
        <w:lang w:val="en-US" w:eastAsia="en-US" w:bidi="ar-SA"/>
      </w:rPr>
    </w:lvl>
    <w:lvl w:ilvl="8">
      <w:start w:val="0"/>
      <w:numFmt w:val="bullet"/>
      <w:lvlText w:val="•"/>
      <w:lvlJc w:val="left"/>
      <w:pPr>
        <w:ind w:left="8818" w:hanging="425"/>
      </w:pPr>
      <w:rPr>
        <w:rFonts w:hint="default"/>
        <w:lang w:val="en-US" w:eastAsia="en-US" w:bidi="ar-SA"/>
      </w:rPr>
    </w:lvl>
  </w:abstractNum>
  <w:abstractNum w:abstractNumId="2">
    <w:multiLevelType w:val="hybridMultilevel"/>
    <w:lvl w:ilvl="0">
      <w:start w:val="1"/>
      <w:numFmt w:val="decimal"/>
      <w:lvlText w:val="(%1)"/>
      <w:lvlJc w:val="left"/>
      <w:pPr>
        <w:ind w:left="1452"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1865" w:hanging="567"/>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2">
      <w:start w:val="1"/>
      <w:numFmt w:val="lowerRoman"/>
      <w:lvlText w:val="(%3)"/>
      <w:lvlJc w:val="left"/>
      <w:pPr>
        <w:ind w:left="2009" w:hanging="569"/>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000" w:hanging="569"/>
      </w:pPr>
      <w:rPr>
        <w:rFonts w:hint="default"/>
        <w:lang w:val="en-US" w:eastAsia="en-US" w:bidi="ar-SA"/>
      </w:rPr>
    </w:lvl>
    <w:lvl w:ilvl="4">
      <w:start w:val="0"/>
      <w:numFmt w:val="bullet"/>
      <w:lvlText w:val="•"/>
      <w:lvlJc w:val="left"/>
      <w:pPr>
        <w:ind w:left="3211" w:hanging="569"/>
      </w:pPr>
      <w:rPr>
        <w:rFonts w:hint="default"/>
        <w:lang w:val="en-US" w:eastAsia="en-US" w:bidi="ar-SA"/>
      </w:rPr>
    </w:lvl>
    <w:lvl w:ilvl="5">
      <w:start w:val="0"/>
      <w:numFmt w:val="bullet"/>
      <w:lvlText w:val="•"/>
      <w:lvlJc w:val="left"/>
      <w:pPr>
        <w:ind w:left="4423" w:hanging="569"/>
      </w:pPr>
      <w:rPr>
        <w:rFonts w:hint="default"/>
        <w:lang w:val="en-US" w:eastAsia="en-US" w:bidi="ar-SA"/>
      </w:rPr>
    </w:lvl>
    <w:lvl w:ilvl="6">
      <w:start w:val="0"/>
      <w:numFmt w:val="bullet"/>
      <w:lvlText w:val="•"/>
      <w:lvlJc w:val="left"/>
      <w:pPr>
        <w:ind w:left="5635" w:hanging="569"/>
      </w:pPr>
      <w:rPr>
        <w:rFonts w:hint="default"/>
        <w:lang w:val="en-US" w:eastAsia="en-US" w:bidi="ar-SA"/>
      </w:rPr>
    </w:lvl>
    <w:lvl w:ilvl="7">
      <w:start w:val="0"/>
      <w:numFmt w:val="bullet"/>
      <w:lvlText w:val="•"/>
      <w:lvlJc w:val="left"/>
      <w:pPr>
        <w:ind w:left="6847" w:hanging="569"/>
      </w:pPr>
      <w:rPr>
        <w:rFonts w:hint="default"/>
        <w:lang w:val="en-US" w:eastAsia="en-US" w:bidi="ar-SA"/>
      </w:rPr>
    </w:lvl>
    <w:lvl w:ilvl="8">
      <w:start w:val="0"/>
      <w:numFmt w:val="bullet"/>
      <w:lvlText w:val="•"/>
      <w:lvlJc w:val="left"/>
      <w:pPr>
        <w:ind w:left="8059" w:hanging="569"/>
      </w:pPr>
      <w:rPr>
        <w:rFonts w:hint="default"/>
        <w:lang w:val="en-US" w:eastAsia="en-US" w:bidi="ar-SA"/>
      </w:rPr>
    </w:lvl>
  </w:abstractNum>
  <w:abstractNum w:abstractNumId="1">
    <w:multiLevelType w:val="hybridMultilevel"/>
    <w:lvl w:ilvl="0">
      <w:start w:val="1"/>
      <w:numFmt w:val="decimal"/>
      <w:lvlText w:val="(%1)"/>
      <w:lvlJc w:val="left"/>
      <w:pPr>
        <w:ind w:left="1452"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62" w:hanging="720"/>
      </w:pPr>
      <w:rPr>
        <w:rFonts w:hint="default"/>
        <w:lang w:val="en-US" w:eastAsia="en-US" w:bidi="ar-SA"/>
      </w:rPr>
    </w:lvl>
    <w:lvl w:ilvl="2">
      <w:start w:val="0"/>
      <w:numFmt w:val="bullet"/>
      <w:lvlText w:val="•"/>
      <w:lvlJc w:val="left"/>
      <w:pPr>
        <w:ind w:left="3264" w:hanging="720"/>
      </w:pPr>
      <w:rPr>
        <w:rFonts w:hint="default"/>
        <w:lang w:val="en-US" w:eastAsia="en-US" w:bidi="ar-SA"/>
      </w:rPr>
    </w:lvl>
    <w:lvl w:ilvl="3">
      <w:start w:val="0"/>
      <w:numFmt w:val="bullet"/>
      <w:lvlText w:val="•"/>
      <w:lvlJc w:val="left"/>
      <w:pPr>
        <w:ind w:left="4166" w:hanging="720"/>
      </w:pPr>
      <w:rPr>
        <w:rFonts w:hint="default"/>
        <w:lang w:val="en-US" w:eastAsia="en-US" w:bidi="ar-SA"/>
      </w:rPr>
    </w:lvl>
    <w:lvl w:ilvl="4">
      <w:start w:val="0"/>
      <w:numFmt w:val="bullet"/>
      <w:lvlText w:val="•"/>
      <w:lvlJc w:val="left"/>
      <w:pPr>
        <w:ind w:left="5069" w:hanging="720"/>
      </w:pPr>
      <w:rPr>
        <w:rFonts w:hint="default"/>
        <w:lang w:val="en-US" w:eastAsia="en-US" w:bidi="ar-SA"/>
      </w:rPr>
    </w:lvl>
    <w:lvl w:ilvl="5">
      <w:start w:val="0"/>
      <w:numFmt w:val="bullet"/>
      <w:lvlText w:val="•"/>
      <w:lvlJc w:val="left"/>
      <w:pPr>
        <w:ind w:left="5971" w:hanging="720"/>
      </w:pPr>
      <w:rPr>
        <w:rFonts w:hint="default"/>
        <w:lang w:val="en-US" w:eastAsia="en-US" w:bidi="ar-SA"/>
      </w:rPr>
    </w:lvl>
    <w:lvl w:ilvl="6">
      <w:start w:val="0"/>
      <w:numFmt w:val="bullet"/>
      <w:lvlText w:val="•"/>
      <w:lvlJc w:val="left"/>
      <w:pPr>
        <w:ind w:left="6873" w:hanging="720"/>
      </w:pPr>
      <w:rPr>
        <w:rFonts w:hint="default"/>
        <w:lang w:val="en-US" w:eastAsia="en-US" w:bidi="ar-SA"/>
      </w:rPr>
    </w:lvl>
    <w:lvl w:ilvl="7">
      <w:start w:val="0"/>
      <w:numFmt w:val="bullet"/>
      <w:lvlText w:val="•"/>
      <w:lvlJc w:val="left"/>
      <w:pPr>
        <w:ind w:left="7776" w:hanging="720"/>
      </w:pPr>
      <w:rPr>
        <w:rFonts w:hint="default"/>
        <w:lang w:val="en-US" w:eastAsia="en-US" w:bidi="ar-SA"/>
      </w:rPr>
    </w:lvl>
    <w:lvl w:ilvl="8">
      <w:start w:val="0"/>
      <w:numFmt w:val="bullet"/>
      <w:lvlText w:val="•"/>
      <w:lvlJc w:val="left"/>
      <w:pPr>
        <w:ind w:left="8678" w:hanging="720"/>
      </w:pPr>
      <w:rPr>
        <w:rFonts w:hint="default"/>
        <w:lang w:val="en-US" w:eastAsia="en-US" w:bidi="ar-SA"/>
      </w:rPr>
    </w:lvl>
  </w:abstractNum>
  <w:abstractNum w:abstractNumId="0">
    <w:multiLevelType w:val="hybridMultilevel"/>
    <w:lvl w:ilvl="0">
      <w:start w:val="1"/>
      <w:numFmt w:val="decimal"/>
      <w:lvlText w:val="%1."/>
      <w:lvlJc w:val="left"/>
      <w:pPr>
        <w:ind w:left="144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1584" w:hanging="281"/>
        <w:jc w:val="right"/>
      </w:pPr>
      <w:rPr>
        <w:rFonts w:hint="default"/>
        <w:spacing w:val="-2"/>
        <w:w w:val="94"/>
        <w:lang w:val="en-US" w:eastAsia="en-US" w:bidi="ar-SA"/>
      </w:rPr>
    </w:lvl>
    <w:lvl w:ilvl="2">
      <w:start w:val="1"/>
      <w:numFmt w:val="lowerLetter"/>
      <w:lvlText w:val="(%3)"/>
      <w:lvlJc w:val="left"/>
      <w:pPr>
        <w:ind w:left="1865" w:hanging="281"/>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3">
      <w:start w:val="0"/>
      <w:numFmt w:val="bullet"/>
      <w:lvlText w:val="•"/>
      <w:lvlJc w:val="left"/>
      <w:pPr>
        <w:ind w:left="1460" w:hanging="281"/>
      </w:pPr>
      <w:rPr>
        <w:rFonts w:hint="default"/>
        <w:lang w:val="en-US" w:eastAsia="en-US" w:bidi="ar-SA"/>
      </w:rPr>
    </w:lvl>
    <w:lvl w:ilvl="4">
      <w:start w:val="0"/>
      <w:numFmt w:val="bullet"/>
      <w:lvlText w:val="•"/>
      <w:lvlJc w:val="left"/>
      <w:pPr>
        <w:ind w:left="1580" w:hanging="281"/>
      </w:pPr>
      <w:rPr>
        <w:rFonts w:hint="default"/>
        <w:lang w:val="en-US" w:eastAsia="en-US" w:bidi="ar-SA"/>
      </w:rPr>
    </w:lvl>
    <w:lvl w:ilvl="5">
      <w:start w:val="0"/>
      <w:numFmt w:val="bullet"/>
      <w:lvlText w:val="•"/>
      <w:lvlJc w:val="left"/>
      <w:pPr>
        <w:ind w:left="1860" w:hanging="281"/>
      </w:pPr>
      <w:rPr>
        <w:rFonts w:hint="default"/>
        <w:lang w:val="en-US" w:eastAsia="en-US" w:bidi="ar-SA"/>
      </w:rPr>
    </w:lvl>
    <w:lvl w:ilvl="6">
      <w:start w:val="0"/>
      <w:numFmt w:val="bullet"/>
      <w:lvlText w:val="•"/>
      <w:lvlJc w:val="left"/>
      <w:pPr>
        <w:ind w:left="1900" w:hanging="281"/>
      </w:pPr>
      <w:rPr>
        <w:rFonts w:hint="default"/>
        <w:lang w:val="en-US" w:eastAsia="en-US" w:bidi="ar-SA"/>
      </w:rPr>
    </w:lvl>
    <w:lvl w:ilvl="7">
      <w:start w:val="0"/>
      <w:numFmt w:val="bullet"/>
      <w:lvlText w:val="•"/>
      <w:lvlJc w:val="left"/>
      <w:pPr>
        <w:ind w:left="4045" w:hanging="281"/>
      </w:pPr>
      <w:rPr>
        <w:rFonts w:hint="default"/>
        <w:lang w:val="en-US" w:eastAsia="en-US" w:bidi="ar-SA"/>
      </w:rPr>
    </w:lvl>
    <w:lvl w:ilvl="8">
      <w:start w:val="0"/>
      <w:numFmt w:val="bullet"/>
      <w:lvlText w:val="•"/>
      <w:lvlJc w:val="left"/>
      <w:pPr>
        <w:ind w:left="6191" w:hanging="281"/>
      </w:pPr>
      <w:rPr>
        <w:rFonts w:hint="default"/>
        <w:lang w:val="en-US" w:eastAsia="en-US" w:bidi="ar-SA"/>
      </w:rPr>
    </w:lvl>
  </w:abstractNum>
  <w:num w:numId="77">
    <w:abstractNumId w:val="76"/>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jc w:val="center"/>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1452"/>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452" w:hanging="72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2025-09-11T10:56:01Z</dcterms:created>
  <dcterms:modified xsi:type="dcterms:W3CDTF">2025-09-11T10:56:01Z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2025-09-11T00:00:00Z</vt:filetime>
  </property>
  <property fmtid="{D5CDD505-2E9C-101B-9397-08002B2CF9AE}" pid="3" name="LastSaved">
    <vt:filetime>2025-09-11T00:00:00Z</vt:filetime>
  </property>
</Properties>
</file>