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 xml:space="preserve">If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r w:rsidR="00A66132">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0" w:name="SystemStack"/>
      <w:bookmarkEnd w:id="0"/>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lastRenderedPageBreak/>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lastRenderedPageBreak/>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proofErr w:type="gramStart"/>
      <w:r w:rsidR="00290CF4">
        <w:rPr>
          <w:rFonts w:ascii="Helvetica" w:eastAsia="Times New Roman" w:hAnsi="Helvetica" w:cs="Arial"/>
          <w:sz w:val="28"/>
          <w:szCs w:val="28"/>
        </w:rPr>
        <w:t>an</w:t>
      </w:r>
      <w:proofErr w:type="gramEnd"/>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r w:rsidR="00FF7C14">
        <w:rPr>
          <w:rFonts w:ascii="Helvetica" w:eastAsia="Times New Roman" w:hAnsi="Helvetica" w:cs="Arial"/>
          <w:b/>
          <w:sz w:val="28"/>
          <w:szCs w:val="28"/>
        </w:rPr>
        <w:br/>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lastRenderedPageBreak/>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2D2F26"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FF7C14">
      <w:pPr>
        <w:numPr>
          <w:ilvl w:val="2"/>
          <w:numId w:val="2"/>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w:t>
      </w:r>
      <w:r w:rsidR="00FF7C14">
        <w:rPr>
          <w:rFonts w:ascii="Helvetica" w:eastAsia="Times New Roman" w:hAnsi="Helvetica" w:cs="Arial"/>
          <w:sz w:val="28"/>
          <w:szCs w:val="28"/>
        </w:rPr>
        <w:t>ngular is written in TypeScript</w:t>
      </w:r>
      <w:r w:rsidR="00FF7C14">
        <w:rPr>
          <w:rFonts w:ascii="Helvetica" w:eastAsia="Times New Roman" w:hAnsi="Helvetica" w:cs="Arial"/>
          <w:sz w:val="28"/>
          <w:szCs w:val="28"/>
        </w:rPr>
        <w:br/>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FF7C14">
      <w:pPr>
        <w:numPr>
          <w:ilvl w:val="0"/>
          <w:numId w:val="14"/>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FF7C14">
      <w:pPr>
        <w:pStyle w:val="ListParagraph"/>
        <w:numPr>
          <w:ilvl w:val="0"/>
          <w:numId w:val="14"/>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p>
    <w:p w:rsidR="0061177C"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2D2F26"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lastRenderedPageBreak/>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w:t>
      </w:r>
      <w:r>
        <w:rPr>
          <w:rFonts w:ascii="Helvetica" w:eastAsia="Times New Roman" w:hAnsi="Helvetica" w:cs="Arial"/>
          <w:sz w:val="28"/>
          <w:szCs w:val="28"/>
        </w:rPr>
        <w:lastRenderedPageBreak/>
        <w:t>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lastRenderedPageBreak/>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lastRenderedPageBreak/>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lastRenderedPageBreak/>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A36AE4" w:rsidRPr="00A36AE4" w:rsidRDefault="00B418D0" w:rsidP="00A36AE4">
      <w:pPr>
        <w:numPr>
          <w:ilvl w:val="0"/>
          <w:numId w:val="7"/>
        </w:numPr>
        <w:textAlignment w:val="center"/>
        <w:rPr>
          <w:rFonts w:ascii="Helvetica" w:eastAsia="Times New Roman" w:hAnsi="Helvetica" w:cs="Arial"/>
          <w:bCs/>
          <w:sz w:val="28"/>
          <w:szCs w:val="28"/>
        </w:rPr>
      </w:pPr>
      <w:r>
        <w:rPr>
          <w:rFonts w:ascii="Helvetica" w:eastAsia="Times New Roman" w:hAnsi="Helvetica" w:cs="Arial"/>
          <w:b/>
          <w:bCs/>
          <w:sz w:val="28"/>
          <w:szCs w:val="28"/>
        </w:rPr>
        <w:t xml:space="preserve">What are </w:t>
      </w:r>
      <w:r w:rsidR="00E42BED" w:rsidRPr="00E42BED">
        <w:rPr>
          <w:rFonts w:ascii="Helvetica" w:eastAsia="Times New Roman" w:hAnsi="Helvetica" w:cs="Arial"/>
          <w:b/>
          <w:bCs/>
          <w:sz w:val="28"/>
          <w:szCs w:val="28"/>
        </w:rPr>
        <w:t>Decorators</w:t>
      </w:r>
      <w:r w:rsidR="00E42BED">
        <w:rPr>
          <w:rFonts w:ascii="Helvetica" w:eastAsia="Times New Roman" w:hAnsi="Helvetica" w:cs="Arial"/>
          <w:b/>
          <w:bCs/>
          <w:sz w:val="28"/>
          <w:szCs w:val="28"/>
        </w:rPr>
        <w:t>?</w:t>
      </w:r>
    </w:p>
    <w:p w:rsidR="0047113E" w:rsidRDefault="0047113E"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E42BED">
      <w:pPr>
        <w:numPr>
          <w:ilvl w:val="1"/>
          <w:numId w:val="7"/>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E42BED">
      <w:pPr>
        <w:numPr>
          <w:ilvl w:val="2"/>
          <w:numId w:val="7"/>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E42BED">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E42BED">
      <w:pPr>
        <w:numPr>
          <w:ilvl w:val="2"/>
          <w:numId w:val="7"/>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lastRenderedPageBreak/>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871EAC" w:rsidRDefault="00871EAC" w:rsidP="00AA17BC">
      <w:pPr>
        <w:textAlignment w:val="center"/>
        <w:rPr>
          <w:rFonts w:ascii="Helvetica" w:eastAsia="Times New Roman" w:hAnsi="Helvetica" w:cs="Arial"/>
          <w:bCs/>
          <w:sz w:val="28"/>
          <w:szCs w:val="28"/>
        </w:rPr>
      </w:pPr>
    </w:p>
    <w:p w:rsidR="002D2F26" w:rsidRPr="002D2F26" w:rsidRDefault="002D2F26" w:rsidP="00E34635">
      <w:pPr>
        <w:numPr>
          <w:ilvl w:val="1"/>
          <w:numId w:val="7"/>
        </w:numPr>
        <w:ind w:left="1350" w:hanging="54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the types of decorators</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Class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AA17BC">
      <w:pPr>
        <w:numPr>
          <w:ilvl w:val="1"/>
          <w:numId w:val="33"/>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0" w:history="1">
        <w:r w:rsidRPr="00DB01BC">
          <w:rPr>
            <w:rStyle w:val="Hyperlink"/>
            <w:rFonts w:ascii="Helvetica" w:eastAsia="Times New Roman" w:hAnsi="Helvetica" w:cs="Arial"/>
            <w:bCs/>
            <w:sz w:val="28"/>
            <w:szCs w:val="28"/>
          </w:rPr>
          <w:t>Compo</w:t>
        </w:r>
        <w:r w:rsidRPr="00DB01BC">
          <w:rPr>
            <w:rStyle w:val="Hyperlink"/>
            <w:rFonts w:ascii="Helvetica" w:eastAsia="Times New Roman" w:hAnsi="Helvetica" w:cs="Arial"/>
            <w:bCs/>
            <w:sz w:val="28"/>
            <w:szCs w:val="28"/>
          </w:rPr>
          <w:t>n</w:t>
        </w:r>
        <w:r w:rsidRPr="00DB01BC">
          <w:rPr>
            <w:rStyle w:val="Hyperlink"/>
            <w:rFonts w:ascii="Helvetica" w:eastAsia="Times New Roman" w:hAnsi="Helvetica" w:cs="Arial"/>
            <w:bCs/>
            <w:sz w:val="28"/>
            <w:szCs w:val="28"/>
          </w:rPr>
          <w:t>ent()</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1" w:history="1">
        <w:r w:rsidRPr="00DB01BC">
          <w:rPr>
            <w:rStyle w:val="Hyperlink"/>
            <w:rFonts w:ascii="Helvetica" w:eastAsia="Times New Roman" w:hAnsi="Helvetica" w:cs="Arial"/>
            <w:bCs/>
            <w:sz w:val="28"/>
            <w:szCs w:val="28"/>
          </w:rPr>
          <w:t>Dir</w:t>
        </w:r>
        <w:r w:rsidRPr="00DB01BC">
          <w:rPr>
            <w:rStyle w:val="Hyperlink"/>
            <w:rFonts w:ascii="Helvetica" w:eastAsia="Times New Roman" w:hAnsi="Helvetica" w:cs="Arial"/>
            <w:bCs/>
            <w:sz w:val="28"/>
            <w:szCs w:val="28"/>
          </w:rPr>
          <w:t>e</w:t>
        </w:r>
        <w:r w:rsidRPr="00DB01BC">
          <w:rPr>
            <w:rStyle w:val="Hyperlink"/>
            <w:rFonts w:ascii="Helvetica" w:eastAsia="Times New Roman" w:hAnsi="Helvetica" w:cs="Arial"/>
            <w:bCs/>
            <w:sz w:val="28"/>
            <w:szCs w:val="28"/>
          </w:rPr>
          <w:t>ctive()</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2" w:history="1">
        <w:r w:rsidRPr="00DB01BC">
          <w:rPr>
            <w:rStyle w:val="Hyperlink"/>
            <w:rFonts w:ascii="Helvetica" w:eastAsia="Times New Roman" w:hAnsi="Helvetica" w:cs="Arial"/>
            <w:bCs/>
            <w:sz w:val="28"/>
            <w:szCs w:val="28"/>
          </w:rPr>
          <w:t>Pipe()</w:t>
        </w:r>
      </w:hyperlink>
    </w:p>
    <w:p w:rsidR="00AA17BC" w:rsidRPr="00AA17BC" w:rsidRDefault="00AA17BC" w:rsidP="00AA17BC">
      <w:pPr>
        <w:numPr>
          <w:ilvl w:val="3"/>
          <w:numId w:val="34"/>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t>@</w:t>
      </w:r>
      <w:hyperlink r:id="rId43" w:history="1">
        <w:r w:rsidRPr="00DB01BC">
          <w:rPr>
            <w:rStyle w:val="Hyperlink"/>
            <w:rFonts w:ascii="Helvetica" w:eastAsia="Times New Roman" w:hAnsi="Helvetica" w:cs="Arial"/>
            <w:bCs/>
            <w:sz w:val="28"/>
            <w:szCs w:val="28"/>
          </w:rPr>
          <w:t>Injectable()</w:t>
        </w:r>
      </w:hyperlink>
    </w:p>
    <w:p w:rsidR="00AA17BC" w:rsidRPr="00AA17BC" w:rsidRDefault="00AA17BC" w:rsidP="00AA17BC">
      <w:pPr>
        <w:numPr>
          <w:ilvl w:val="3"/>
          <w:numId w:val="34"/>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44" w:history="1">
        <w:r w:rsidRPr="00AA17BC">
          <w:rPr>
            <w:rStyle w:val="Hyperlink"/>
            <w:rFonts w:ascii="Helvetica" w:eastAsia="Times New Roman" w:hAnsi="Helvetica" w:cs="Arial"/>
            <w:bCs/>
            <w:sz w:val="28"/>
            <w:szCs w:val="28"/>
          </w:rPr>
          <w:t>NgModule()</w:t>
        </w:r>
      </w:hyperlink>
    </w:p>
    <w:p w:rsidR="002D2F26" w:rsidRPr="00AA17BC" w:rsidRDefault="00AA17BC" w:rsidP="00AA17BC">
      <w:pPr>
        <w:numPr>
          <w:ilvl w:val="0"/>
          <w:numId w:val="33"/>
        </w:numPr>
        <w:shd w:val="clear" w:color="auto" w:fill="FFFFFF"/>
        <w:spacing w:line="390" w:lineRule="atLeast"/>
        <w:ind w:left="1890" w:hanging="450"/>
        <w:textAlignment w:val="center"/>
        <w:rPr>
          <w:rFonts w:ascii="Helvetica" w:eastAsia="Times New Roman" w:hAnsi="Helvetica" w:cs="Times New Roman"/>
          <w:sz w:val="28"/>
          <w:szCs w:val="28"/>
        </w:rPr>
      </w:pPr>
      <w:r w:rsidRPr="00AA17BC">
        <w:rPr>
          <w:rStyle w:val="Hyperlink"/>
          <w:rFonts w:ascii="Helvetica" w:eastAsia="Times New Roman" w:hAnsi="Helvetica" w:cs="Arial"/>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Method decorators for methods inside classes, e.g. </w:t>
      </w:r>
      <w:r w:rsidRPr="00AA17BC">
        <w:rPr>
          <w:rFonts w:ascii="Helvetica" w:eastAsia="Times New Roman" w:hAnsi="Helvetica" w:cs="Courier New"/>
          <w:sz w:val="28"/>
          <w:szCs w:val="28"/>
        </w:rPr>
        <w:t>@HostListener</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Parameter decorators for parameters inside class constructors, e.g. </w:t>
      </w:r>
      <w:r w:rsidRPr="00AA17BC">
        <w:rPr>
          <w:rFonts w:ascii="Helvetica" w:eastAsia="Times New Roman" w:hAnsi="Helvetica" w:cs="Courier New"/>
          <w:sz w:val="28"/>
          <w:szCs w:val="28"/>
        </w:rPr>
        <w:t>@Inject</w:t>
      </w:r>
    </w:p>
    <w:p w:rsidR="00E42BED" w:rsidRPr="00871EAC" w:rsidRDefault="0047113E" w:rsidP="00E34635">
      <w:pPr>
        <w:numPr>
          <w:ilvl w:val="1"/>
          <w:numId w:val="7"/>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45" w:history="1">
        <w:r w:rsidRPr="0047113E">
          <w:rPr>
            <w:rStyle w:val="Hyperlink"/>
            <w:rFonts w:ascii="Helvetica" w:eastAsia="Times New Roman" w:hAnsi="Helvetica" w:cs="Arial"/>
            <w:bCs/>
            <w:sz w:val="28"/>
            <w:szCs w:val="28"/>
          </w:rPr>
          <w:t>this l</w:t>
        </w:r>
        <w:r w:rsidRPr="0047113E">
          <w:rPr>
            <w:rStyle w:val="Hyperlink"/>
            <w:rFonts w:ascii="Helvetica" w:eastAsia="Times New Roman" w:hAnsi="Helvetica" w:cs="Arial"/>
            <w:bCs/>
            <w:sz w:val="28"/>
            <w:szCs w:val="28"/>
          </w:rPr>
          <w:t>i</w:t>
        </w:r>
        <w:r w:rsidRPr="0047113E">
          <w:rPr>
            <w:rStyle w:val="Hyperlink"/>
            <w:rFonts w:ascii="Helvetica" w:eastAsia="Times New Roman" w:hAnsi="Helvetica" w:cs="Arial"/>
            <w:bCs/>
            <w:sz w:val="28"/>
            <w:szCs w:val="28"/>
          </w:rPr>
          <w:t>nk</w:t>
        </w:r>
      </w:hyperlink>
      <w:r>
        <w:rPr>
          <w:rFonts w:ascii="Helvetica" w:eastAsia="Times New Roman" w:hAnsi="Helvetica" w:cs="Arial"/>
          <w:bCs/>
          <w:sz w:val="28"/>
          <w:szCs w:val="28"/>
        </w:rPr>
        <w:t xml:space="preserve"> for a good article exploring Angular decorators</w:t>
      </w:r>
      <w:r w:rsidR="00DB01BC">
        <w:rPr>
          <w:rFonts w:ascii="Helvetica" w:eastAsia="Times New Roman" w:hAnsi="Helvetica" w:cs="Arial"/>
          <w:bCs/>
          <w:sz w:val="28"/>
          <w:szCs w:val="28"/>
        </w:rPr>
        <w:br/>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6"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bookmarkStart w:id="1" w:name="_GoBack"/>
      <w:bookmarkEnd w:id="1"/>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lastRenderedPageBreak/>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8"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DB7BB3" w:rsidRDefault="00DB7BB3" w:rsidP="00DB7BB3">
      <w:pPr>
        <w:pStyle w:val="ListParagraph"/>
        <w:ind w:left="1260"/>
        <w:rPr>
          <w:rFonts w:ascii="Helvetica" w:eastAsia="Times New Roman" w:hAnsi="Helvetica" w:cs="Arial"/>
          <w:color w:val="000000" w:themeColor="text1"/>
          <w:highlight w:val="yellow"/>
        </w:rPr>
      </w:pPr>
    </w:p>
    <w:p w:rsidR="004A1021" w:rsidRDefault="004A1021" w:rsidP="00DB7BB3">
      <w:pPr>
        <w:pStyle w:val="ListParagraph"/>
        <w:ind w:left="1260"/>
        <w:rPr>
          <w:rFonts w:ascii="Helvetica" w:eastAsia="Times New Roman" w:hAnsi="Helvetica" w:cs="Arial"/>
          <w:color w:val="000000" w:themeColor="text1"/>
          <w:highlight w:val="yellow"/>
        </w:rPr>
      </w:pPr>
    </w:p>
    <w:p w:rsidR="004A1021" w:rsidRDefault="004A1021" w:rsidP="00DB7BB3">
      <w:pPr>
        <w:pStyle w:val="ListParagraph"/>
        <w:ind w:left="1260"/>
        <w:rPr>
          <w:rFonts w:ascii="Helvetica" w:eastAsia="Times New Roman" w:hAnsi="Helvetica" w:cs="Arial"/>
          <w:color w:val="000000" w:themeColor="text1"/>
          <w:highlight w:val="yellow"/>
        </w:rPr>
      </w:pP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lastRenderedPageBreak/>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9"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w:t>
      </w:r>
      <w:r>
        <w:rPr>
          <w:rFonts w:ascii="Helvetica" w:eastAsia="Times New Roman" w:hAnsi="Helvetica" w:cs="Times New Roman"/>
          <w:spacing w:val="5"/>
          <w:sz w:val="28"/>
          <w:szCs w:val="28"/>
          <w:shd w:val="clear" w:color="auto" w:fill="FAFAFA"/>
        </w:rPr>
        <w:lastRenderedPageBreak/>
        <w:t>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5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lastRenderedPageBreak/>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51"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52"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53"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54"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lastRenderedPageBreak/>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2D2F26" w:rsidP="004A1021">
      <w:pPr>
        <w:textAlignment w:val="center"/>
        <w:rPr>
          <w:rFonts w:ascii="Helvetica" w:eastAsia="Times New Roman" w:hAnsi="Helvetica" w:cs="Arial"/>
          <w:b/>
          <w:bCs/>
          <w:sz w:val="28"/>
          <w:szCs w:val="28"/>
        </w:rPr>
      </w:pPr>
      <w:hyperlink w:anchor="SystemStack"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59"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lastRenderedPageBreak/>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6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8C6408">
      <w:pPr>
        <w:pStyle w:val="ListParagraph"/>
        <w:numPr>
          <w:ilvl w:val="0"/>
          <w:numId w:val="18"/>
        </w:numPr>
        <w:tabs>
          <w:tab w:val="left" w:pos="2880"/>
        </w:tabs>
        <w:ind w:left="1170" w:hanging="27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2D2F2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2D2F26"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2D2F26"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2D2F2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2D2F26"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8C6408">
      <w:pPr>
        <w:numPr>
          <w:ilvl w:val="1"/>
          <w:numId w:val="12"/>
        </w:numPr>
        <w:spacing w:line="360" w:lineRule="atLeast"/>
        <w:ind w:left="1350" w:hanging="18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8"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8C6408">
      <w:pPr>
        <w:numPr>
          <w:ilvl w:val="1"/>
          <w:numId w:val="12"/>
        </w:numPr>
        <w:spacing w:line="360" w:lineRule="atLeast"/>
        <w:ind w:left="1440" w:hanging="27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2D2F26"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69"/>
      <w:footerReference w:type="even" r:id="rId70"/>
      <w:footerReference w:type="default" r:id="rId71"/>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58" w:rsidRDefault="00713F58" w:rsidP="00117375">
      <w:r>
        <w:separator/>
      </w:r>
    </w:p>
  </w:endnote>
  <w:endnote w:type="continuationSeparator" w:id="0">
    <w:p w:rsidR="00713F58" w:rsidRDefault="00713F58"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2D2F26" w:rsidRDefault="002D2F26"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2F26" w:rsidRDefault="002D2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2D2F26" w:rsidRPr="00117375" w:rsidRDefault="002D2F26"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2D2F26" w:rsidRDefault="002D2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58" w:rsidRDefault="00713F58" w:rsidP="00117375">
      <w:r>
        <w:separator/>
      </w:r>
    </w:p>
  </w:footnote>
  <w:footnote w:type="continuationSeparator" w:id="0">
    <w:p w:rsidR="00713F58" w:rsidRDefault="00713F58"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F26" w:rsidRDefault="002D2F26" w:rsidP="00117375">
    <w:pPr>
      <w:pStyle w:val="Header"/>
      <w:jc w:val="center"/>
      <w:rPr>
        <w:b/>
        <w:sz w:val="40"/>
        <w:szCs w:val="40"/>
        <w:u w:val="single"/>
      </w:rPr>
    </w:pPr>
    <w:r w:rsidRPr="00651026">
      <w:rPr>
        <w:b/>
        <w:sz w:val="40"/>
        <w:szCs w:val="40"/>
        <w:u w:val="single"/>
      </w:rPr>
      <w:t>Angular 5 &amp; Associated Technologies</w:t>
    </w:r>
  </w:p>
  <w:p w:rsidR="002D2F26" w:rsidRPr="00651026" w:rsidRDefault="002D2F26"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B2F4C50"/>
    <w:multiLevelType w:val="multilevel"/>
    <w:tmpl w:val="C27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6607773F"/>
    <w:multiLevelType w:val="multilevel"/>
    <w:tmpl w:val="FB8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0" w15:restartNumberingAfterBreak="0">
    <w:nsid w:val="7D1445DA"/>
    <w:multiLevelType w:val="hybridMultilevel"/>
    <w:tmpl w:val="1278C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13"/>
  </w:num>
  <w:num w:numId="4">
    <w:abstractNumId w:val="13"/>
    <w:lvlOverride w:ilvl="0"/>
    <w:lvlOverride w:ilvl="1">
      <w:startOverride w:val="1"/>
    </w:lvlOverride>
  </w:num>
  <w:num w:numId="5">
    <w:abstractNumId w:val="13"/>
  </w:num>
  <w:num w:numId="6">
    <w:abstractNumId w:val="13"/>
  </w:num>
  <w:num w:numId="7">
    <w:abstractNumId w:val="4"/>
  </w:num>
  <w:num w:numId="8">
    <w:abstractNumId w:val="20"/>
  </w:num>
  <w:num w:numId="9">
    <w:abstractNumId w:val="23"/>
  </w:num>
  <w:num w:numId="10">
    <w:abstractNumId w:val="27"/>
  </w:num>
  <w:num w:numId="11">
    <w:abstractNumId w:val="21"/>
  </w:num>
  <w:num w:numId="12">
    <w:abstractNumId w:val="3"/>
  </w:num>
  <w:num w:numId="13">
    <w:abstractNumId w:val="19"/>
  </w:num>
  <w:num w:numId="14">
    <w:abstractNumId w:val="17"/>
  </w:num>
  <w:num w:numId="15">
    <w:abstractNumId w:val="5"/>
  </w:num>
  <w:num w:numId="16">
    <w:abstractNumId w:val="12"/>
  </w:num>
  <w:num w:numId="17">
    <w:abstractNumId w:val="8"/>
  </w:num>
  <w:num w:numId="18">
    <w:abstractNumId w:val="9"/>
  </w:num>
  <w:num w:numId="19">
    <w:abstractNumId w:val="7"/>
  </w:num>
  <w:num w:numId="20">
    <w:abstractNumId w:val="25"/>
  </w:num>
  <w:num w:numId="21">
    <w:abstractNumId w:val="18"/>
  </w:num>
  <w:num w:numId="22">
    <w:abstractNumId w:val="2"/>
  </w:num>
  <w:num w:numId="23">
    <w:abstractNumId w:val="29"/>
  </w:num>
  <w:num w:numId="24">
    <w:abstractNumId w:val="10"/>
  </w:num>
  <w:num w:numId="25">
    <w:abstractNumId w:val="15"/>
  </w:num>
  <w:num w:numId="26">
    <w:abstractNumId w:val="11"/>
  </w:num>
  <w:num w:numId="27">
    <w:abstractNumId w:val="24"/>
  </w:num>
  <w:num w:numId="28">
    <w:abstractNumId w:val="28"/>
  </w:num>
  <w:num w:numId="29">
    <w:abstractNumId w:val="0"/>
  </w:num>
  <w:num w:numId="30">
    <w:abstractNumId w:val="26"/>
  </w:num>
  <w:num w:numId="31">
    <w:abstractNumId w:val="30"/>
  </w:num>
  <w:num w:numId="32">
    <w:abstractNumId w:val="1"/>
  </w:num>
  <w:num w:numId="33">
    <w:abstractNumId w:val="16"/>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2D2A"/>
    <w:rsid w:val="001A704F"/>
    <w:rsid w:val="001B4823"/>
    <w:rsid w:val="001B4E56"/>
    <w:rsid w:val="001C48B3"/>
    <w:rsid w:val="001C5CD3"/>
    <w:rsid w:val="001E1DB9"/>
    <w:rsid w:val="001F5A22"/>
    <w:rsid w:val="00222B59"/>
    <w:rsid w:val="002559E4"/>
    <w:rsid w:val="0026568D"/>
    <w:rsid w:val="00265CC9"/>
    <w:rsid w:val="00283DCF"/>
    <w:rsid w:val="00290CF4"/>
    <w:rsid w:val="002A6BE2"/>
    <w:rsid w:val="002D2F26"/>
    <w:rsid w:val="002D7CBB"/>
    <w:rsid w:val="002F46AB"/>
    <w:rsid w:val="00301EFF"/>
    <w:rsid w:val="00303C6F"/>
    <w:rsid w:val="00306AF7"/>
    <w:rsid w:val="0031483B"/>
    <w:rsid w:val="003155A1"/>
    <w:rsid w:val="00325435"/>
    <w:rsid w:val="0033296D"/>
    <w:rsid w:val="00334913"/>
    <w:rsid w:val="00334E27"/>
    <w:rsid w:val="003514DD"/>
    <w:rsid w:val="003624B5"/>
    <w:rsid w:val="003660F6"/>
    <w:rsid w:val="00371EB8"/>
    <w:rsid w:val="003859C5"/>
    <w:rsid w:val="003A2369"/>
    <w:rsid w:val="003D14A6"/>
    <w:rsid w:val="003D1F1B"/>
    <w:rsid w:val="003E5161"/>
    <w:rsid w:val="003F143B"/>
    <w:rsid w:val="003F25AB"/>
    <w:rsid w:val="003F25CA"/>
    <w:rsid w:val="00426178"/>
    <w:rsid w:val="00430182"/>
    <w:rsid w:val="00430CD0"/>
    <w:rsid w:val="00456902"/>
    <w:rsid w:val="0047113E"/>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47B9F"/>
    <w:rsid w:val="00651026"/>
    <w:rsid w:val="00651635"/>
    <w:rsid w:val="006609CB"/>
    <w:rsid w:val="00681D3D"/>
    <w:rsid w:val="00686F80"/>
    <w:rsid w:val="00692783"/>
    <w:rsid w:val="006A1B40"/>
    <w:rsid w:val="006D23E1"/>
    <w:rsid w:val="006D33E4"/>
    <w:rsid w:val="006E54BF"/>
    <w:rsid w:val="006F1247"/>
    <w:rsid w:val="00702D30"/>
    <w:rsid w:val="007063E1"/>
    <w:rsid w:val="00713F58"/>
    <w:rsid w:val="007178EB"/>
    <w:rsid w:val="00725AA9"/>
    <w:rsid w:val="00726A7E"/>
    <w:rsid w:val="007326F5"/>
    <w:rsid w:val="00780544"/>
    <w:rsid w:val="00783C3E"/>
    <w:rsid w:val="007C05DC"/>
    <w:rsid w:val="007F67D3"/>
    <w:rsid w:val="00807951"/>
    <w:rsid w:val="00826D1E"/>
    <w:rsid w:val="008371CD"/>
    <w:rsid w:val="0085778C"/>
    <w:rsid w:val="008621A1"/>
    <w:rsid w:val="00871EAC"/>
    <w:rsid w:val="00874558"/>
    <w:rsid w:val="00885DA1"/>
    <w:rsid w:val="0089572D"/>
    <w:rsid w:val="008B24C3"/>
    <w:rsid w:val="008C01AD"/>
    <w:rsid w:val="008C6408"/>
    <w:rsid w:val="008D60B5"/>
    <w:rsid w:val="008D7078"/>
    <w:rsid w:val="008F7460"/>
    <w:rsid w:val="00912D76"/>
    <w:rsid w:val="00915B78"/>
    <w:rsid w:val="0092727B"/>
    <w:rsid w:val="0093596F"/>
    <w:rsid w:val="009661CD"/>
    <w:rsid w:val="0097494E"/>
    <w:rsid w:val="00993ECC"/>
    <w:rsid w:val="009B5CEB"/>
    <w:rsid w:val="009B6F80"/>
    <w:rsid w:val="009C2A61"/>
    <w:rsid w:val="009D099F"/>
    <w:rsid w:val="009E21CD"/>
    <w:rsid w:val="00A14439"/>
    <w:rsid w:val="00A21537"/>
    <w:rsid w:val="00A23E6E"/>
    <w:rsid w:val="00A2798A"/>
    <w:rsid w:val="00A31771"/>
    <w:rsid w:val="00A36AE4"/>
    <w:rsid w:val="00A3718C"/>
    <w:rsid w:val="00A459B3"/>
    <w:rsid w:val="00A56FFF"/>
    <w:rsid w:val="00A61FB1"/>
    <w:rsid w:val="00A66132"/>
    <w:rsid w:val="00AA17BC"/>
    <w:rsid w:val="00AA4A54"/>
    <w:rsid w:val="00AD50D3"/>
    <w:rsid w:val="00AE015D"/>
    <w:rsid w:val="00AE30FE"/>
    <w:rsid w:val="00AF110F"/>
    <w:rsid w:val="00B00235"/>
    <w:rsid w:val="00B01113"/>
    <w:rsid w:val="00B07CE9"/>
    <w:rsid w:val="00B2683F"/>
    <w:rsid w:val="00B27A79"/>
    <w:rsid w:val="00B310A9"/>
    <w:rsid w:val="00B418D0"/>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50593"/>
    <w:rsid w:val="00D6552F"/>
    <w:rsid w:val="00D81AA4"/>
    <w:rsid w:val="00DA252B"/>
    <w:rsid w:val="00DB01BC"/>
    <w:rsid w:val="00DB61D5"/>
    <w:rsid w:val="00DB7BB3"/>
    <w:rsid w:val="00DD0D58"/>
    <w:rsid w:val="00DD6C0C"/>
    <w:rsid w:val="00DD7DB9"/>
    <w:rsid w:val="00E34635"/>
    <w:rsid w:val="00E42BED"/>
    <w:rsid w:val="00E7661B"/>
    <w:rsid w:val="00E80301"/>
    <w:rsid w:val="00E82092"/>
    <w:rsid w:val="00E820EC"/>
    <w:rsid w:val="00E83B56"/>
    <w:rsid w:val="00EB0249"/>
    <w:rsid w:val="00EB757A"/>
    <w:rsid w:val="00ED2894"/>
    <w:rsid w:val="00EE2FCD"/>
    <w:rsid w:val="00F22B5D"/>
    <w:rsid w:val="00F2701F"/>
    <w:rsid w:val="00F354BF"/>
    <w:rsid w:val="00F37FE3"/>
    <w:rsid w:val="00F44BEF"/>
    <w:rsid w:val="00F51F26"/>
    <w:rsid w:val="00F7241F"/>
    <w:rsid w:val="00F869E2"/>
    <w:rsid w:val="00F90857"/>
    <w:rsid w:val="00F95A1B"/>
    <w:rsid w:val="00FC3477"/>
    <w:rsid w:val="00FD6E66"/>
    <w:rsid w:val="00FE57AE"/>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573A3"/>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42" Type="http://schemas.openxmlformats.org/officeDocument/2006/relationships/hyperlink" Target="https://angular.io/api/core/Pipe" TargetMode="External"/><Relationship Id="rId47" Type="http://schemas.openxmlformats.org/officeDocument/2006/relationships/hyperlink" Target="https://angular.io/guide/template-syntax" TargetMode="External"/><Relationship Id="rId63" Type="http://schemas.openxmlformats.org/officeDocument/2006/relationships/hyperlink" Target="https://github.com/techlozenge/student-frontend-angular-final" TargetMode="External"/><Relationship Id="rId68" Type="http://schemas.openxmlformats.org/officeDocument/2006/relationships/hyperlink" Target="https://en.wikipedia.org/wiki/Idempotence"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toddmotto.com/angular-decorators" TargetMode="External"/><Relationship Id="rId53" Type="http://schemas.openxmlformats.org/officeDocument/2006/relationships/hyperlink" Target="https://angular.io/guide/dependency-injection" TargetMode="External"/><Relationship Id="rId58" Type="http://schemas.openxmlformats.org/officeDocument/2006/relationships/hyperlink" Target="https://angular.io/api/core/NgModule" TargetMode="External"/><Relationship Id="rId66" Type="http://schemas.openxmlformats.org/officeDocument/2006/relationships/hyperlink" Target="https://www.draw.io/" TargetMode="Externa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api/core/Injectable" TargetMode="External"/><Relationship Id="rId48" Type="http://schemas.openxmlformats.org/officeDocument/2006/relationships/hyperlink" Target="https://angular.io/guide/observables" TargetMode="External"/><Relationship Id="rId56" Type="http://schemas.openxmlformats.org/officeDocument/2006/relationships/hyperlink" Target="https://angular.io/guide/architecture-components" TargetMode="External"/><Relationship Id="rId64" Type="http://schemas.openxmlformats.org/officeDocument/2006/relationships/hyperlink" Target="https://github.com/techlozenge/sails-student-frontend-v2"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angular.io/guide/ngmodule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core/Component" TargetMode="External"/><Relationship Id="rId59" Type="http://schemas.openxmlformats.org/officeDocument/2006/relationships/hyperlink" Target="https://angular.io/guide/router" TargetMode="External"/><Relationship Id="rId67" Type="http://schemas.openxmlformats.org/officeDocument/2006/relationships/hyperlink" Target="https://www.iterm2.com/" TargetMode="External"/><Relationship Id="rId20" Type="http://schemas.openxmlformats.org/officeDocument/2006/relationships/hyperlink" Target="https://www.npmjs.com/" TargetMode="External"/><Relationship Id="rId41" Type="http://schemas.openxmlformats.org/officeDocument/2006/relationships/hyperlink" Target="https://angular.io/api/core/Directive" TargetMode="External"/><Relationship Id="rId54" Type="http://schemas.openxmlformats.org/officeDocument/2006/relationships/hyperlink" Target="https://angular.io/guide/ngmodules" TargetMode="External"/><Relationship Id="rId62" Type="http://schemas.openxmlformats.org/officeDocument/2006/relationships/image" Target="media/image8.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tutorial/toh-pt4" TargetMode="External"/><Relationship Id="rId57" Type="http://schemas.openxmlformats.org/officeDocument/2006/relationships/hyperlink" Target="https://angular.io/guide/architecture-services"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core/Component" TargetMode="External"/><Relationship Id="rId60" Type="http://schemas.openxmlformats.org/officeDocument/2006/relationships/hyperlink" Target="https://angular.io/api/router/RouterLinkActive" TargetMode="External"/><Relationship Id="rId65" Type="http://schemas.openxmlformats.org/officeDocument/2006/relationships/hyperlink" Target="https://github.com/techlozenge/sails-student-api"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 Id="rId34" Type="http://schemas.openxmlformats.org/officeDocument/2006/relationships/hyperlink" Target="https://angular.io/guide/testing" TargetMode="External"/><Relationship Id="rId50" Type="http://schemas.openxmlformats.org/officeDocument/2006/relationships/hyperlink" Target="http://localhost:1337/" TargetMode="External"/><Relationship Id="rId55" Type="http://schemas.openxmlformats.org/officeDocument/2006/relationships/hyperlink" Target="https://angular.io/api/core/NgModule"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8712-CDB0-8E40-B9DD-34BF85FE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32</Pages>
  <Words>6389</Words>
  <Characters>36423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99</cp:revision>
  <dcterms:created xsi:type="dcterms:W3CDTF">2018-08-24T16:49:00Z</dcterms:created>
  <dcterms:modified xsi:type="dcterms:W3CDTF">2018-09-20T18:42:00Z</dcterms:modified>
</cp:coreProperties>
</file>