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E506" w14:textId="60153EBC" w:rsidR="00FF5766" w:rsidRDefault="00CF62B1" w:rsidP="001D720F">
      <w:pPr>
        <w:jc w:val="both"/>
        <w:rPr>
          <w:rFonts w:ascii="Times New Roman" w:hAnsi="Times New Roman" w:cs="Times New Roman"/>
          <w:sz w:val="24"/>
          <w:szCs w:val="24"/>
        </w:rPr>
      </w:pPr>
      <w:r w:rsidRPr="001D720F">
        <w:rPr>
          <w:rFonts w:ascii="Times New Roman" w:hAnsi="Times New Roman" w:cs="Times New Roman"/>
          <w:sz w:val="24"/>
          <w:szCs w:val="24"/>
        </w:rPr>
        <w:t xml:space="preserve">Here we have the graphs between m and misprediction ratio for both of gshare and bimodal for different trace files and different values of n for gshare. </w:t>
      </w:r>
    </w:p>
    <w:p w14:paraId="2A148FBC" w14:textId="0D8B3AC1" w:rsidR="001D720F" w:rsidRDefault="001D720F" w:rsidP="001D72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9C90B" w14:textId="26C61A47" w:rsidR="00365B87" w:rsidRDefault="00365B87" w:rsidP="001D7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5F0C7" wp14:editId="487DE331">
            <wp:extent cx="5913120" cy="315468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5479E0-A378-493D-8FC6-8D85C4DB52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8EAE49F" w14:textId="77777777" w:rsidR="00BD3889" w:rsidRPr="001D720F" w:rsidRDefault="00BD3889" w:rsidP="001D72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1D787" w14:textId="7ABC5EDE" w:rsidR="00CF62B1" w:rsidRDefault="00CF62B1"/>
    <w:p w14:paraId="27905293" w14:textId="5D6CD2E9" w:rsidR="00365B87" w:rsidRDefault="00BD2837">
      <w:r>
        <w:rPr>
          <w:noProof/>
        </w:rPr>
        <w:drawing>
          <wp:inline distT="0" distB="0" distL="0" distR="0" wp14:anchorId="776EA006" wp14:editId="6A9F368A">
            <wp:extent cx="5890260" cy="3322320"/>
            <wp:effectExtent l="0" t="0" r="1524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3C4FD13-5959-4831-B088-11807BE77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B8DB28" w14:textId="77777777" w:rsidR="000F692B" w:rsidRDefault="000F692B"/>
    <w:p w14:paraId="39086D58" w14:textId="438AB73D" w:rsidR="00810707" w:rsidRDefault="003D5AD1">
      <w:r>
        <w:rPr>
          <w:noProof/>
        </w:rPr>
        <w:drawing>
          <wp:inline distT="0" distB="0" distL="0" distR="0" wp14:anchorId="25BE4FB0" wp14:editId="48257758">
            <wp:extent cx="5905500" cy="34747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92C2979-42A3-4C15-B483-4D13DBC12F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A4660B" w14:textId="06AC5DD8" w:rsidR="007D49A3" w:rsidRDefault="007D49A3"/>
    <w:p w14:paraId="1D98EB22" w14:textId="77777777" w:rsidR="00015CDB" w:rsidRDefault="00015CDB"/>
    <w:p w14:paraId="62B5E789" w14:textId="473731F3" w:rsidR="007D49A3" w:rsidRDefault="004D34E7">
      <w:r>
        <w:rPr>
          <w:noProof/>
        </w:rPr>
        <w:drawing>
          <wp:inline distT="0" distB="0" distL="0" distR="0" wp14:anchorId="2B8411DE" wp14:editId="19578DDE">
            <wp:extent cx="5905500" cy="3422506"/>
            <wp:effectExtent l="0" t="0" r="0" b="6985"/>
            <wp:docPr id="8" name="Picture 8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cc_gsha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434" cy="34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B549" w14:textId="272F62B6" w:rsidR="00403413" w:rsidRDefault="00AE0C44">
      <w:bookmarkStart w:id="0" w:name="_GoBack"/>
      <w:r>
        <w:rPr>
          <w:noProof/>
        </w:rPr>
        <w:lastRenderedPageBreak/>
        <w:drawing>
          <wp:inline distT="0" distB="0" distL="0" distR="0" wp14:anchorId="5FEAA4C0" wp14:editId="65215CBB">
            <wp:extent cx="5943600" cy="3676015"/>
            <wp:effectExtent l="0" t="0" r="0" b="63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2C0AF44-3DDA-4A08-8EE6-A8E4BDFCDF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6A5052F2" w14:textId="77777777" w:rsidR="00BD3889" w:rsidRDefault="00BD3889"/>
    <w:p w14:paraId="33598EA2" w14:textId="0DC1A696" w:rsidR="00FA15DB" w:rsidRDefault="00FA15DB"/>
    <w:p w14:paraId="592071C7" w14:textId="7586F626" w:rsidR="00FA15DB" w:rsidRDefault="00501A20">
      <w:r>
        <w:rPr>
          <w:noProof/>
        </w:rPr>
        <w:drawing>
          <wp:inline distT="0" distB="0" distL="0" distR="0" wp14:anchorId="559DFA5A" wp14:editId="78BF1042">
            <wp:extent cx="5943600" cy="3703320"/>
            <wp:effectExtent l="0" t="0" r="0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A5E91AC-6AC0-4F92-9308-C895E462A5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A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05"/>
    <w:rsid w:val="00015CDB"/>
    <w:rsid w:val="000F692B"/>
    <w:rsid w:val="001D720F"/>
    <w:rsid w:val="002C6E05"/>
    <w:rsid w:val="00310267"/>
    <w:rsid w:val="00365B87"/>
    <w:rsid w:val="00366E9B"/>
    <w:rsid w:val="003A6F04"/>
    <w:rsid w:val="003D5AD1"/>
    <w:rsid w:val="00403413"/>
    <w:rsid w:val="004B0FFF"/>
    <w:rsid w:val="004D34E7"/>
    <w:rsid w:val="00501A20"/>
    <w:rsid w:val="005C4896"/>
    <w:rsid w:val="006E2715"/>
    <w:rsid w:val="007D49A3"/>
    <w:rsid w:val="00810707"/>
    <w:rsid w:val="00AE0C44"/>
    <w:rsid w:val="00BD2837"/>
    <w:rsid w:val="00BD3889"/>
    <w:rsid w:val="00C139E4"/>
    <w:rsid w:val="00CF62B1"/>
    <w:rsid w:val="00DB4EF5"/>
    <w:rsid w:val="00EE73A4"/>
    <w:rsid w:val="00EF51A3"/>
    <w:rsid w:val="00FA15DB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7AAE"/>
  <w15:chartTrackingRefBased/>
  <w15:docId w15:val="{9E9BA3D5-25CE-46CA-A2C3-90E5F006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SCS_UCF\Spring%202020\Architechture\MachineProblem2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SCS_UCF\Spring%202020\Architechture\MachineProblem2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SCS_UCF\Spring%202020\Architechture\MachineProblem2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Graphs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SCS_UCF\Spring%202020\Architechture\MachineProblem2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gcc_trace, 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mispredict_gcc (%)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Sheet1!$B$5:$B$10</c:f>
              <c:numCache>
                <c:formatCode>General</c:formatCode>
                <c:ptCount val="6"/>
                <c:pt idx="0">
                  <c:v>25.72</c:v>
                </c:pt>
                <c:pt idx="1">
                  <c:v>21.66</c:v>
                </c:pt>
                <c:pt idx="2">
                  <c:v>18</c:v>
                </c:pt>
                <c:pt idx="3">
                  <c:v>15.33</c:v>
                </c:pt>
                <c:pt idx="4">
                  <c:v>13.46</c:v>
                </c:pt>
                <c:pt idx="5">
                  <c:v>12.3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05-447A-A432-54E9C9241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960208"/>
        <c:axId val="513960864"/>
      </c:scatterChart>
      <c:valAx>
        <c:axId val="513960208"/>
        <c:scaling>
          <c:orientation val="minMax"/>
          <c:max val="12"/>
          <c:min val="7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960864"/>
        <c:crosses val="autoZero"/>
        <c:crossBetween val="midCat"/>
      </c:valAx>
      <c:valAx>
        <c:axId val="513960864"/>
        <c:scaling>
          <c:orientation val="minMax"/>
          <c:max val="28"/>
          <c:min val="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MispredictionRate(%)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96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jpeg_trace, 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246421516898012E-2"/>
          <c:y val="0.13737037037037036"/>
          <c:w val="0.86733433449684771"/>
          <c:h val="0.7026914552347622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Sheet1!$I$4</c:f>
              <c:strCache>
                <c:ptCount val="1"/>
                <c:pt idx="0">
                  <c:v>mispredict_jpeg(%)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Sheet1!$H$5:$H$10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Sheet1!$I$5:$I$10</c:f>
              <c:numCache>
                <c:formatCode>General</c:formatCode>
                <c:ptCount val="6"/>
                <c:pt idx="0">
                  <c:v>7.85</c:v>
                </c:pt>
                <c:pt idx="1">
                  <c:v>7.75</c:v>
                </c:pt>
                <c:pt idx="2">
                  <c:v>7.69</c:v>
                </c:pt>
                <c:pt idx="3">
                  <c:v>7.65</c:v>
                </c:pt>
                <c:pt idx="4">
                  <c:v>7.51</c:v>
                </c:pt>
                <c:pt idx="5">
                  <c:v>7.49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10-4683-941D-72316E0CF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0881040"/>
        <c:axId val="680879400"/>
      </c:scatterChart>
      <c:valAx>
        <c:axId val="680881040"/>
        <c:scaling>
          <c:orientation val="minMax"/>
          <c:max val="12"/>
          <c:min val="7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879400"/>
        <c:crosses val="autoZero"/>
        <c:crossBetween val="midCat"/>
      </c:valAx>
      <c:valAx>
        <c:axId val="680879400"/>
        <c:scaling>
          <c:orientation val="minMax"/>
          <c:max val="8"/>
          <c:min val="7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MispredictionRate(%)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88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perl_trace, 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04114808229617E-2"/>
          <c:y val="0.13829231916480239"/>
          <c:w val="0.87849648632630595"/>
          <c:h val="0.7006960958739217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Sheet1!$O$4</c:f>
              <c:strCache>
                <c:ptCount val="1"/>
                <c:pt idx="0">
                  <c:v>mispredict_perl(%)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Sheet1!$N$5:$N$10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Sheet1!$O$5:$O$10</c:f>
              <c:numCache>
                <c:formatCode>General</c:formatCode>
                <c:ptCount val="6"/>
                <c:pt idx="0">
                  <c:v>20.6</c:v>
                </c:pt>
                <c:pt idx="1">
                  <c:v>16.170000000000002</c:v>
                </c:pt>
                <c:pt idx="2">
                  <c:v>13.79</c:v>
                </c:pt>
                <c:pt idx="3">
                  <c:v>11.62</c:v>
                </c:pt>
                <c:pt idx="4">
                  <c:v>10.59</c:v>
                </c:pt>
                <c:pt idx="5">
                  <c:v>8.94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CD-4DC6-A7AD-4BDCB2390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185584"/>
        <c:axId val="676184272"/>
      </c:scatterChart>
      <c:valAx>
        <c:axId val="676185584"/>
        <c:scaling>
          <c:orientation val="minMax"/>
          <c:max val="12"/>
          <c:min val="7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184272"/>
        <c:crosses val="autoZero"/>
        <c:crossBetween val="midCat"/>
      </c:valAx>
      <c:valAx>
        <c:axId val="676184272"/>
        <c:scaling>
          <c:orientation val="minMax"/>
          <c:max val="22"/>
          <c:min val="7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MispredictionRate(%)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185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jpeg, 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64402045898108"/>
          <c:y val="0.19207701818409337"/>
          <c:w val="0.84501194562218185"/>
          <c:h val="0.6951356292071713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Sheet1!$C$109</c:f>
              <c:strCache>
                <c:ptCount val="1"/>
                <c:pt idx="0">
                  <c:v>n_2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Sheet1!$B$110:$B$115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Sheet1!$C$110:$C$115</c:f>
              <c:numCache>
                <c:formatCode>General</c:formatCode>
                <c:ptCount val="6"/>
                <c:pt idx="0">
                  <c:v>8.41</c:v>
                </c:pt>
                <c:pt idx="1">
                  <c:v>8.0399999999999991</c:v>
                </c:pt>
                <c:pt idx="2">
                  <c:v>7.92</c:v>
                </c:pt>
                <c:pt idx="3">
                  <c:v>7.87</c:v>
                </c:pt>
                <c:pt idx="4">
                  <c:v>7.45</c:v>
                </c:pt>
                <c:pt idx="5">
                  <c:v>7.43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4E-4919-BD1E-50630EA5718A}"/>
            </c:ext>
          </c:extLst>
        </c:ser>
        <c:ser>
          <c:idx val="1"/>
          <c:order val="1"/>
          <c:tx>
            <c:strRef>
              <c:f>Sheet1!$D$109</c:f>
              <c:strCache>
                <c:ptCount val="1"/>
                <c:pt idx="0">
                  <c:v>n_4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Sheet1!$B$110:$B$115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Sheet1!$D$110:$D$115</c:f>
              <c:numCache>
                <c:formatCode>General</c:formatCode>
                <c:ptCount val="6"/>
                <c:pt idx="0">
                  <c:v>8.65</c:v>
                </c:pt>
                <c:pt idx="1">
                  <c:v>8.1999999999999993</c:v>
                </c:pt>
                <c:pt idx="2">
                  <c:v>8.0399999999999991</c:v>
                </c:pt>
                <c:pt idx="3">
                  <c:v>7.97</c:v>
                </c:pt>
                <c:pt idx="4">
                  <c:v>7.62</c:v>
                </c:pt>
                <c:pt idx="5">
                  <c:v>7.6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4E-4919-BD1E-50630EA5718A}"/>
            </c:ext>
          </c:extLst>
        </c:ser>
        <c:ser>
          <c:idx val="3"/>
          <c:order val="2"/>
          <c:tx>
            <c:strRef>
              <c:f>Sheet1!$F$109</c:f>
              <c:strCache>
                <c:ptCount val="1"/>
                <c:pt idx="0">
                  <c:v>n_8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Sheet1!$B$110:$B$115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Sheet1!$F$110:$F$115</c:f>
              <c:numCache>
                <c:formatCode>General</c:formatCode>
                <c:ptCount val="6"/>
                <c:pt idx="1">
                  <c:v>9.07</c:v>
                </c:pt>
                <c:pt idx="2">
                  <c:v>8.32</c:v>
                </c:pt>
                <c:pt idx="3">
                  <c:v>8.0500000000000007</c:v>
                </c:pt>
                <c:pt idx="4">
                  <c:v>7.5</c:v>
                </c:pt>
                <c:pt idx="5">
                  <c:v>7.28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14E-4919-BD1E-50630EA5718A}"/>
            </c:ext>
          </c:extLst>
        </c:ser>
        <c:ser>
          <c:idx val="4"/>
          <c:order val="3"/>
          <c:tx>
            <c:strRef>
              <c:f>Sheet1!$G$109</c:f>
              <c:strCache>
                <c:ptCount val="1"/>
                <c:pt idx="0">
                  <c:v>n_10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Sheet1!$B$110:$B$115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Sheet1!$G$110:$G$115</c:f>
              <c:numCache>
                <c:formatCode>General</c:formatCode>
                <c:ptCount val="6"/>
                <c:pt idx="3">
                  <c:v>7.98</c:v>
                </c:pt>
                <c:pt idx="4">
                  <c:v>7.47</c:v>
                </c:pt>
                <c:pt idx="5">
                  <c:v>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14E-4919-BD1E-50630EA5718A}"/>
            </c:ext>
          </c:extLst>
        </c:ser>
        <c:ser>
          <c:idx val="5"/>
          <c:order val="4"/>
          <c:tx>
            <c:strRef>
              <c:f>Sheet1!$H$109</c:f>
              <c:strCache>
                <c:ptCount val="1"/>
                <c:pt idx="0">
                  <c:v>n_12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Sheet1!$B$110:$B$115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Sheet1!$H$110:$H$115</c:f>
              <c:numCache>
                <c:formatCode>General</c:formatCode>
                <c:ptCount val="6"/>
                <c:pt idx="5">
                  <c:v>7.35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14E-4919-BD1E-50630EA5718A}"/>
            </c:ext>
          </c:extLst>
        </c:ser>
        <c:ser>
          <c:idx val="2"/>
          <c:order val="5"/>
          <c:tx>
            <c:strRef>
              <c:f>Sheet1!$E$109</c:f>
              <c:strCache>
                <c:ptCount val="1"/>
                <c:pt idx="0">
                  <c:v>n_6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Sheet1!$B$110:$B$115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Sheet1!$E$110:$E$115</c:f>
              <c:numCache>
                <c:formatCode>General</c:formatCode>
                <c:ptCount val="6"/>
                <c:pt idx="0">
                  <c:v>9.49</c:v>
                </c:pt>
                <c:pt idx="1">
                  <c:v>8.82</c:v>
                </c:pt>
                <c:pt idx="2">
                  <c:v>8.4600000000000009</c:v>
                </c:pt>
                <c:pt idx="3">
                  <c:v>8.3699999999999992</c:v>
                </c:pt>
                <c:pt idx="4">
                  <c:v>7.9</c:v>
                </c:pt>
                <c:pt idx="5">
                  <c:v>7.84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14E-4919-BD1E-50630EA57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203496"/>
        <c:axId val="555205792"/>
      </c:scatterChart>
      <c:valAx>
        <c:axId val="555203496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205792"/>
        <c:crosses val="autoZero"/>
        <c:crossBetween val="midCat"/>
      </c:valAx>
      <c:valAx>
        <c:axId val="555205792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MispredictionRate(%)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203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perl_trace, gshare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Sheet1!$S$58</c:f>
              <c:strCache>
                <c:ptCount val="1"/>
                <c:pt idx="0">
                  <c:v>n_2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Sheet1!$R$59:$R$64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Sheet1!$S$59:$S$64</c:f>
              <c:numCache>
                <c:formatCode>General</c:formatCode>
                <c:ptCount val="6"/>
                <c:pt idx="0">
                  <c:v>21.28</c:v>
                </c:pt>
                <c:pt idx="1">
                  <c:v>17.47</c:v>
                </c:pt>
                <c:pt idx="2">
                  <c:v>14.58</c:v>
                </c:pt>
                <c:pt idx="3">
                  <c:v>11.52</c:v>
                </c:pt>
                <c:pt idx="4">
                  <c:v>9.91</c:v>
                </c:pt>
                <c:pt idx="5">
                  <c:v>8.83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5F-488F-9DE6-05230698C2CB}"/>
            </c:ext>
          </c:extLst>
        </c:ser>
        <c:ser>
          <c:idx val="1"/>
          <c:order val="1"/>
          <c:tx>
            <c:strRef>
              <c:f>Sheet1!$T$58</c:f>
              <c:strCache>
                <c:ptCount val="1"/>
                <c:pt idx="0">
                  <c:v>n_4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Sheet1!$R$59:$R$64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Sheet1!$T$59:$T$64</c:f>
              <c:numCache>
                <c:formatCode>General</c:formatCode>
                <c:ptCount val="6"/>
                <c:pt idx="0">
                  <c:v>24.78</c:v>
                </c:pt>
                <c:pt idx="1">
                  <c:v>19</c:v>
                </c:pt>
                <c:pt idx="2">
                  <c:v>16.11</c:v>
                </c:pt>
                <c:pt idx="3">
                  <c:v>13.19</c:v>
                </c:pt>
                <c:pt idx="4">
                  <c:v>11.03</c:v>
                </c:pt>
                <c:pt idx="5">
                  <c:v>9.42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5F-488F-9DE6-05230698C2CB}"/>
            </c:ext>
          </c:extLst>
        </c:ser>
        <c:ser>
          <c:idx val="2"/>
          <c:order val="2"/>
          <c:tx>
            <c:strRef>
              <c:f>Sheet1!$U$58</c:f>
              <c:strCache>
                <c:ptCount val="1"/>
                <c:pt idx="0">
                  <c:v>n_6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Sheet1!$R$59:$R$64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Sheet1!$U$59:$U$64</c:f>
              <c:numCache>
                <c:formatCode>General</c:formatCode>
                <c:ptCount val="6"/>
                <c:pt idx="0">
                  <c:v>28.72</c:v>
                </c:pt>
                <c:pt idx="1">
                  <c:v>22.63</c:v>
                </c:pt>
                <c:pt idx="2">
                  <c:v>18.190000000000001</c:v>
                </c:pt>
                <c:pt idx="3">
                  <c:v>13.78</c:v>
                </c:pt>
                <c:pt idx="4">
                  <c:v>12.03</c:v>
                </c:pt>
                <c:pt idx="5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F5F-488F-9DE6-05230698C2CB}"/>
            </c:ext>
          </c:extLst>
        </c:ser>
        <c:ser>
          <c:idx val="3"/>
          <c:order val="3"/>
          <c:tx>
            <c:strRef>
              <c:f>Sheet1!$V$58</c:f>
              <c:strCache>
                <c:ptCount val="1"/>
                <c:pt idx="0">
                  <c:v>n_8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Sheet1!$R$59:$R$64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Sheet1!$V$59:$V$64</c:f>
              <c:numCache>
                <c:formatCode>General</c:formatCode>
                <c:ptCount val="6"/>
                <c:pt idx="1">
                  <c:v>23.39</c:v>
                </c:pt>
                <c:pt idx="2">
                  <c:v>17.690000000000001</c:v>
                </c:pt>
                <c:pt idx="3">
                  <c:v>12.64</c:v>
                </c:pt>
                <c:pt idx="4">
                  <c:v>9.2899999999999991</c:v>
                </c:pt>
                <c:pt idx="5">
                  <c:v>6.97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F5F-488F-9DE6-05230698C2CB}"/>
            </c:ext>
          </c:extLst>
        </c:ser>
        <c:ser>
          <c:idx val="4"/>
          <c:order val="4"/>
          <c:tx>
            <c:strRef>
              <c:f>Sheet1!$W$58</c:f>
              <c:strCache>
                <c:ptCount val="1"/>
                <c:pt idx="0">
                  <c:v>n_10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Sheet1!$R$59:$R$64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Sheet1!$W$59:$W$64</c:f>
              <c:numCache>
                <c:formatCode>General</c:formatCode>
                <c:ptCount val="6"/>
                <c:pt idx="3">
                  <c:v>13.66</c:v>
                </c:pt>
                <c:pt idx="4">
                  <c:v>8.91</c:v>
                </c:pt>
                <c:pt idx="5">
                  <c:v>6.42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F5F-488F-9DE6-05230698C2CB}"/>
            </c:ext>
          </c:extLst>
        </c:ser>
        <c:ser>
          <c:idx val="5"/>
          <c:order val="5"/>
          <c:tx>
            <c:strRef>
              <c:f>Sheet1!$X$58</c:f>
              <c:strCache>
                <c:ptCount val="1"/>
                <c:pt idx="0">
                  <c:v>n_12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Sheet1!$R$59:$R$64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Sheet1!$X$59:$X$64</c:f>
              <c:numCache>
                <c:formatCode>General</c:formatCode>
                <c:ptCount val="6"/>
                <c:pt idx="5">
                  <c:v>6.88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F5F-488F-9DE6-05230698C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854144"/>
        <c:axId val="484855128"/>
      </c:scatterChart>
      <c:valAx>
        <c:axId val="484854144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855128"/>
        <c:crosses val="autoZero"/>
        <c:crossBetween val="midCat"/>
      </c:valAx>
      <c:valAx>
        <c:axId val="484855128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MispredictionRate(%)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85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Moinak Chakraborty</dc:creator>
  <cp:keywords/>
  <dc:description/>
  <cp:lastModifiedBy>Moinak Chakraborty</cp:lastModifiedBy>
  <cp:revision>26</cp:revision>
  <dcterms:created xsi:type="dcterms:W3CDTF">2020-03-31T02:45:00Z</dcterms:created>
  <dcterms:modified xsi:type="dcterms:W3CDTF">2020-04-01T03:04:00Z</dcterms:modified>
</cp:coreProperties>
</file>