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APPENDIX 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CONTRIBUTOR INPUT &amp; CLIPBOARD RULES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Project: AllMight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Applies To: All contributors, all roles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MANDATORY READING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Before contributing any code, data, or documentation, contributors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must read: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Phase-0 Governance: Deterministic Input Safety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Pre-Commit Governance Checklist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These rules are binding, not advisory.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CLIPBOARD &amp; TERMINAL POLICY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Terminal paste is UNSAFE for structured content.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All contributors MUST: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Use Wayland clipboard routing (wl-paste) 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Use the Python Writer Method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Direct terminal paste of structured content is prohibited.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RATIONALE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Terminal paste under modern display servers (e.g. Wayland) can: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Drop characters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Alter indentation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Truncate blocks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Introduce silent syntax errors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Such failures are often invisible and catastrophic in replay systems.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ENFORCEMENT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Contributions violating these rules may be rejected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Outputs produced under violation are non-authoritative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Phases may be invalidated retroactively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These rules exist to preserve determinism, reproducibility,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and system trust.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Convenience never overrides correctness.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