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HARD TIER — CASE STUDY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0A2540"/>
          <w:sz w:val="46"/>
          <w:szCs w:val="46"/>
        </w:rPr>
        <w:t xml:space="preserve">Quote, E-Sign &amp; Invoice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How an IT managed services company reduced quote-to-invoice time from 4.5 days to 5.5 hours and cut DSO by 16 days</w:t>
      </w:r>
    </w:p>
    <w:p>
      <w:pPr>
        <w:spacing w:after="80"/>
      </w:pPr>
      <w:r>
        <w:rPr>
          <w:rFonts w:ascii="Calibri" w:cs="Calibri" w:eastAsia="Calibri" w:hAnsi="Calibri"/>
          <w:color w:val="64748B"/>
          <w:sz w:val="20"/>
          <w:szCs w:val="20"/>
        </w:rPr>
        <w:t xml:space="preserve">🏢 NetSphere IT Solutions Sdn Bhd   |   💻 IT Managed Services &amp; Support   |   📍 Puchong, Selangor   |   📅 Feb – Apr 2026</w:t>
      </w:r>
    </w:p>
    <w:p>
      <w:pPr>
        <w:pBdr>
          <w:bottom w:val="single" w:color="0A2540" w:sz="8"/>
        </w:pBdr>
        <w:spacing w:after="40" w:before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5.5 hrs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Quote-to-Invoice Time (vs 4.5 Days Before)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-16 days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Days Sales Outstanding Reduction</w:t>
            </w:r>
          </w:p>
        </w:tc>
        <w:tc>
          <w:tcPr>
            <w:tcBorders>
              <w:top w:val="single" w:color="FECACA" w:sz="4"/>
              <w:left w:val="single" w:color="FECACA" w:sz="4"/>
              <w:bottom w:val="single" w:color="FECACA" w:sz="4"/>
              <w:right w:val="single" w:color="FECACA" w:sz="4"/>
            </w:tcBorders>
            <w:shd w:fill="FEF2F2" w:color="auto" w:val="clear"/>
            <w:tcMar>
              <w:top w:type="dxa" w:w="172"/>
              <w:left w:type="dxa" w:w="144"/>
              <w:bottom w:type="dxa" w:w="172"/>
              <w:right w:type="dxa" w:w="144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40"/>
                <w:szCs w:val="40"/>
              </w:rPr>
              <w:t xml:space="preserve">100%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55555"/>
                <w:sz w:val="20"/>
                <w:szCs w:val="20"/>
              </w:rPr>
              <w:t xml:space="preserve">Quotes Using Templates (vs 0% Before)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Overview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NetSphere IT Solutions is a managed IT services provider in Puchong offering server management, cybersecurity monitoring, helpdesk support, and infrastructure projects to SME and mid-market clients. With 34 active service contracts and an average deal value of RM28,000, the company was managing its entire quoting and invoicing process through manually-assembled Word documents, email-based approvals, and QuickBooks invoices sent as PDF attachments.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The finance director had flagged a DSO (Days Sales Outstanding) of 54 days — well above the company's 30-day payment terms. The root cause was a slow quote-to-invoice cycle: quotes took 2–3 days to produce (each from scratch), e-signature was done by printing, signing, scanning, and emailing back, and invoices were manually created only after the signed document was received — adding another 1–2 days to the cycle.</w:t>
      </w:r>
    </w:p>
    <w:p>
      <w:pPr>
        <w:spacing w:after="10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TechNext Asia implemented Odoo Sales with 3 quotation templates, enabled e-signature, configured auto-invoice generation on deal confirmation, and connected Stripe as a payment provider so clients could pay directly from the invoice link — eliminating every manual step between 'quote approved' and 'invoice issued'.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The Challenge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Quotes produced from scratch in Word documents for every deal — 2–3 day average production time with inconsistent quality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e-signature workflow — approval process required printing, signing, scanning, and emailing signed copy back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Invoice only created manually after signed document received — adding 1–2 days to an already slow cycle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No payment link on invoices — clients received a PDF with bank details and had to manually initiate a bank transfer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DSO of 54 days against 30-day payment terms — RM340,000 in outstanding receivables at any given time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3 service categories (retainer, project, ad-hoc) each had different pricing structures — no standardised templates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333333"/>
          <w:sz w:val="22"/>
          <w:szCs w:val="22"/>
        </w:rPr>
        <w:t xml:space="preserve">Finance team spent 8–10 hours per week on quoting, follow-up, and payment chasing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Our 3-Phase Approach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1–2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Odoo Sales Configuration &amp; Templates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Installed Odoo Sales module → Configuration → Quotation Templates → created 3 templates: Monthly IT Retainer (pre-filled services + SLA), Project-Based (milestone billing), Ad-Hoc Support (hourly rate schedule)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Wrote professional T&amp;C with Claude AI: payment terms, service scope, cancellation clause, liability cap — approved by director and embedded in Odoo quotation footer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Built product catalogue in Odoo: 28 service line items with standard pricing — all available for 1-click addition to any template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Configured approval workflow: quotes over RM50,000 require Director approval before sending — Odoo internal approval gate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3–4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E-Signature &amp; Auto-Invoice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Enabled e-signature in Odoo: Settings → Sales → 'Signature on order' — digital signature box appears at bottom of every quote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Auto-invoice configured: Odoo → Sales → Invoicing Policy → 'Based on ordered quantities' — invoice generates automatically the moment client signs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Set payment terms per template: Retainer → 30-day net, Project → 50% upfront + 50% on delivery, Ad-Hoc → 14-day net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Integrated Stripe as payment provider — every Odoo invoice now includes a 'Pay Now' button linking to a Stripe-hosted checkout page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  <w:shd w:fill="DC2626" w:color="auto" w:val="clear"/>
        </w:rPr>
        <w:t xml:space="preserve">Week 5–12</w:t>
      </w:r>
      <w:r>
        <w:rPr>
          <w:rFonts w:ascii="Calibri" w:cs="Calibri" w:eastAsia="Calibri" w:hAnsi="Calibri"/>
          <w:b/>
          <w:bCs/>
          <w:color w:val="0A2540"/>
          <w:sz w:val="22"/>
          <w:szCs w:val="22"/>
        </w:rPr>
        <w:t xml:space="preserve">   Adoption &amp; Finance Impact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Ran 2-hour team training — all 6 sales reps and 2 finance staff walked through template → quote → sign → invoice → pay cycle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Tested full flow with a real RM12,000 retainer renewal — quote sent, client e-signed in 18 minutes, invoice auto-generated, client paid via Stripe in same session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Week 8 data: average quote-to-invoice time reduced from 4.5 days to 5.5 hours — 94% reduction</w:t>
      </w:r>
    </w:p>
    <w:p>
      <w:pPr>
        <w:pStyle w:val="ListParagraph"/>
        <w:numPr>
          <w:ilvl w:val="0"/>
          <w:numId w:val="1"/>
        </w:numPr>
        <w:spacing w:after="70"/>
        <w:ind w:left="288"/>
      </w:pPr>
      <w:r>
        <w:rPr>
          <w:rFonts w:ascii="Calibri" w:cs="Calibri" w:eastAsia="Calibri" w:hAnsi="Calibri"/>
          <w:color w:val="444444"/>
          <w:sz w:val="21"/>
          <w:szCs w:val="21"/>
        </w:rPr>
        <w:t xml:space="preserve">Month 3 DSO: 38 days (down from 54) — RM128,000 reduction in outstanding receivables; target of 30 days on track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Quote-to-Invoice Time Reduction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40%"/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Period</w:t>
            </w:r>
          </w:p>
        </w:tc>
        <w:tc>
          <w:tcPr>
            <w:tcBorders>
              <w:top w:val="single" w:color="05192A" w:sz="6"/>
              <w:left w:val="single" w:color="05192A" w:sz="6"/>
              <w:bottom w:val="single" w:color="05192A" w:sz="6"/>
              <w:right w:val="single" w:color="05192A" w:sz="6"/>
            </w:tcBorders>
            <w:shd w:fill="0A2540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1"/>
                <w:szCs w:val="21"/>
              </w:rPr>
              <w:t xml:space="preserve">Result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Pre-Odoo (Feb)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4.5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2 (Templates live)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2.8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4 (E-sign live)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1.3 days</w:t>
            </w:r>
          </w:p>
        </w:tc>
      </w:tr>
      <w:tr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Week 8 (Stripe live)</w:t>
            </w:r>
          </w:p>
        </w:tc>
        <w:tc>
          <w:tcPr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115"/>
              <w:left w:type="dxa" w:w="172"/>
              <w:bottom w:type="dxa" w:w="115"/>
              <w:right w:type="dxa" w:w="172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1"/>
                <w:szCs w:val="21"/>
              </w:rPr>
              <w:t xml:space="preserve">5.5 hrs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Before vs After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E0C0C0" w:sz="4"/>
              <w:left w:val="single" w:color="E0C0C0" w:sz="4"/>
              <w:bottom w:val="single" w:color="E0C0C0" w:sz="4"/>
              <w:right w:val="single" w:color="E0C0C0" w:sz="4"/>
            </w:tcBorders>
            <w:shd w:fill="FFF5F5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2"/>
                <w:szCs w:val="22"/>
              </w:rPr>
              <w:t xml:space="preserve">Before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Quote Production: Word doc, from scratch, 2–3 days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E-Signature: Print-sign-scan-email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Invoice Generation: Manual (after signed doc received)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Payment Method: Bank transfer (manual)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Days Sales Outstanding: 54 days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Template Compliance: 0% (all ad-hoc)</w:t>
            </w:r>
          </w:p>
        </w:tc>
        <w:tc>
          <w:tcPr>
            <w:tcW w:type="pct" w:w="50%"/>
            <w:tcBorders>
              <w:top w:val="single" w:color="A8D8B8" w:sz="4"/>
              <w:left w:val="single" w:color="A8D8B8" w:sz="4"/>
              <w:bottom w:val="single" w:color="A8D8B8" w:sz="4"/>
              <w:right w:val="single" w:color="A8D8B8" w:sz="4"/>
            </w:tcBorders>
            <w:shd w:fill="F0FFF4" w:color="auto" w:val="clear"/>
            <w:tcMar>
              <w:top w:type="dxa" w:w="144"/>
              <w:left w:type="dxa" w:w="172"/>
              <w:bottom w:type="dxa" w:w="144"/>
              <w:right w:type="dxa" w:w="172"/>
            </w:tcMar>
          </w:tcPr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2"/>
                <w:szCs w:val="22"/>
              </w:rPr>
              <w:t xml:space="preserve">After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Quote Production: Odoo template, 20 min avg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E-Signature: Digital (Odoo, &lt;30 min avg)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Invoice Generation: Automatic on signature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Payment Method: Stripe 'Pay Now' link on invoice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Days Sales Outstanding: 38 days (target: 30)</w:t>
            </w:r>
          </w:p>
          <w:p>
            <w:pPr>
              <w:spacing w:after="60"/>
            </w:pPr>
            <w:r>
              <w:rPr>
                <w:rFonts w:ascii="Calibri" w:cs="Calibri" w:eastAsia="Calibri" w:hAnsi="Calibri"/>
                <w:color w:val="333333"/>
                <w:sz w:val="21"/>
                <w:szCs w:val="21"/>
              </w:rPr>
              <w:t xml:space="preserve">Template Compliance: 100%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Deliverables Completed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Odoo Sales module installation + configuration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3 quotation templates (Retainer, Project, Ad-Hoc)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28-item product and service catalogue in Odoo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Professional T&amp;C text (payment terms, scope, cancellation)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Director approval gate for quotes over RM50,000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E-signature enablement on all quotation documents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Auto-invoice configuration on order confirmation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Stripe payment provider integration + 'Pay Now' link on invoices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Payment terms configuration per contract type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7F1D1D"/>
          <w:sz w:val="22"/>
          <w:szCs w:val="22"/>
        </w:rPr>
        <w:t xml:space="preserve">2-hour team training for 6 sales reps and 2 finance staff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bottom w:val="single" w:color="DC2626" w:sz="4"/>
        </w:pBdr>
        <w:spacing w:after="100" w:before="320"/>
      </w:pPr>
      <w:r>
        <w:rPr>
          <w:rFonts w:ascii="Calibri" w:cs="Calibri" w:eastAsia="Calibri" w:hAnsi="Calibri"/>
          <w:b/>
          <w:bCs/>
          <w:color w:val="0A2540"/>
          <w:sz w:val="26"/>
          <w:szCs w:val="26"/>
        </w:rPr>
        <w:t xml:space="preserve">Client Testimonial</w:t>
      </w:r>
    </w:p>
    <w:p>
      <w:pPr>
        <w:pBdr>
          <w:left w:val="thick" w:color="DC2626" w:sz="16"/>
        </w:pBdr>
        <w:shd w:fill="FEF2F2" w:color="auto" w:val="clear"/>
        <w:spacing w:after="80" w:before="140"/>
        <w:ind w:left="431"/>
      </w:pPr>
      <w:r>
        <w:rPr>
          <w:rFonts w:ascii="Calibri" w:cs="Calibri" w:eastAsia="Calibri" w:hAnsi="Calibri"/>
          <w:i/>
          <w:iCs/>
          <w:color w:val="1E293B"/>
          <w:sz w:val="22"/>
          <w:szCs w:val="22"/>
        </w:rPr>
        <w:t xml:space="preserve">"Our finance director used to spend two days chasing a single invoice cycle. Now a client signs digitally, the invoice generates itself, and most pay via the Stripe link in the same session. Our DSO dropped 16 days in 90 days and we're still improving."</w:t>
      </w:r>
    </w:p>
    <w:p>
      <w:pPr>
        <w:spacing w:after="160"/>
        <w:ind w:left="431"/>
      </w:pPr>
      <w:r>
        <w:rPr>
          <w:rFonts w:ascii="Calibri" w:cs="Calibri" w:eastAsia="Calibri" w:hAnsi="Calibri"/>
          <w:b/>
          <w:bCs/>
          <w:color w:val="0A2540"/>
          <w:sz w:val="21"/>
          <w:szCs w:val="21"/>
        </w:rPr>
        <w:t xml:space="preserve">Kevin Ng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·  Finance Director, NetSphere IT Solutions Sdn Bhd</w:t>
      </w:r>
    </w:p>
    <w:p>
      <w:pPr>
        <w:spacing w:after="4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spacing w:after="160"/>
      </w:pPr>
      <w:r>
        <w:rPr>
          <w:rFonts w:ascii="Calibri" w:cs="Calibri" w:eastAsia="Calibri" w:hAnsi="Calibri"/>
          <w:sz w:val="4"/>
          <w:szCs w:val="4"/>
        </w:rPr>
        <w:t xml:space="preserve"> </w:t>
      </w:r>
    </w:p>
    <w:p>
      <w:pPr>
        <w:pBdr>
          <w:top w:val="single" w:color="DDDDDD" w:sz="4"/>
        </w:pBdr>
        <w:spacing w:before="80"/>
        <w:jc w:val="center"/>
      </w:pPr>
      <w:r>
        <w:rPr>
          <w:rFonts w:ascii="Calibri" w:cs="Calibri" w:eastAsia="Calibri" w:hAnsi="Calibri"/>
          <w:color w:val="AAAAAA"/>
          <w:sz w:val="18"/>
          <w:szCs w:val="18"/>
        </w:rPr>
        <w:t xml:space="preserve">NextMarketing — Professional Marketing Services by TechNext Asia  |  hello@technext.asia</w:t>
      </w:r>
    </w:p>
    <w:sectPr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2026-05-01T06:54:33.598Z</dcterms:created>
  <dcterms:modified xsi:type="dcterms:W3CDTF">2026-05-01T06:54:33.598Z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