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888888"/>
          <w:sz w:val="18"/>
          <w:szCs w:val="18"/>
        </w:rPr>
        <w:t xml:space="preserve">Automation · 🟡 Achievable Tier · NextMarketing Case Study</w:t>
      </w:r>
    </w:p>
    <w:p>
      <w:pPr>
        <w:spacing w:after="80"/>
      </w:pPr>
      <w:r>
        <w:rPr>
          <w:rFonts w:ascii="Calibri" w:cs="Calibri" w:eastAsia="Calibri" w:hAnsi="Calibri"/>
          <w:b/>
          <w:bCs/>
          <w:color w:val="0A2540"/>
          <w:sz w:val="46"/>
          <w:szCs w:val="46"/>
        </w:rPr>
        <w:t xml:space="preserve">Marketing Automation — Starter</w:t>
      </w:r>
    </w:p>
    <w:p>
      <w:pPr>
        <w:spacing w:after="80"/>
      </w:pPr>
      <w:r>
        <w:rPr>
          <w:rFonts w:ascii="Calibri" w:cs="Calibri" w:eastAsia="Calibri" w:hAnsi="Calibri"/>
          <w:i/>
          <w:iCs/>
          <w:color w:val="555555"/>
          <w:sz w:val="22"/>
          <w:szCs w:val="22"/>
        </w:rPr>
        <w:t xml:space="preserve">How an aesthetic clinic cut lead response time from 4 hours to under 3 minutes — and stopped losing 60% of enquiries to competitors who responded first</w:t>
      </w:r>
    </w:p>
    <w:p>
      <w:pPr>
        <w:spacing w:after="80"/>
      </w:pPr>
      <w:r>
        <w:rPr>
          <w:rFonts w:ascii="Calibri" w:cs="Calibri" w:eastAsia="Calibri" w:hAnsi="Calibri"/>
          <w:color w:val="64748B"/>
          <w:sz w:val="20"/>
          <w:szCs w:val="20"/>
        </w:rPr>
        <w:t xml:space="preserve">🏢 PrimeMed Aesthetic Clinic · Medical Aesthetics   |   📅 Feb – Mar 2026 · 60 days   |   ⚙️ Brevo Automations · Zapier · Claude AI   |   📍 TTDI, Kuala Lumpur</w:t>
      </w:r>
    </w:p>
    <w:p>
      <w:pPr>
        <w:pBdr>
          <w:bottom w:val="single" w:color="0A2540" w:sz="8"/>
        </w:pBdr>
        <w:spacing w:after="40" w:before="4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FDE68A" w:sz="4"/>
              <w:left w:val="single" w:color="FDE68A" w:sz="4"/>
              <w:bottom w:val="single" w:color="FDE68A" w:sz="4"/>
              <w:right w:val="single" w:color="FDE68A" w:sz="4"/>
            </w:tcBorders>
            <w:shd w:fill="FFFBEB" w:color="auto" w:val="clear"/>
            <w:tcMar>
              <w:top w:type="dxa" w:w="172"/>
              <w:left w:type="dxa" w:w="144"/>
              <w:bottom w:type="dxa" w:w="172"/>
              <w:right w:type="dxa" w:w="144"/>
            </w:tcMar>
          </w:tcPr>
          <w:p>
            <w:pPr>
              <w:spacing w:after="40"/>
              <w:jc w:val="center"/>
            </w:pPr>
            <w:r>
              <w:rPr>
                <w:rFonts w:ascii="Calibri" w:cs="Calibri" w:eastAsia="Calibri" w:hAnsi="Calibri"/>
                <w:b/>
                <w:bCs/>
                <w:color w:val="D97706"/>
                <w:sz w:val="40"/>
                <w:szCs w:val="40"/>
              </w:rPr>
              <w:t xml:space="preserve">3 min</w:t>
            </w:r>
          </w:p>
          <w:p>
            <w:pPr>
              <w:jc w:val="center"/>
            </w:pPr>
            <w:r>
              <w:rPr>
                <w:rFonts w:ascii="Calibri" w:cs="Calibri" w:eastAsia="Calibri" w:hAnsi="Calibri"/>
                <w:color w:val="555555"/>
                <w:sz w:val="20"/>
                <w:szCs w:val="20"/>
              </w:rPr>
              <w:t xml:space="preserve">Average Lead Response Time (was 4 hours)</w:t>
            </w:r>
          </w:p>
        </w:tc>
        <w:tc>
          <w:tcPr>
            <w:tcBorders>
              <w:top w:val="single" w:color="FDE68A" w:sz="4"/>
              <w:left w:val="single" w:color="FDE68A" w:sz="4"/>
              <w:bottom w:val="single" w:color="FDE68A" w:sz="4"/>
              <w:right w:val="single" w:color="FDE68A" w:sz="4"/>
            </w:tcBorders>
            <w:shd w:fill="FFFBEB" w:color="auto" w:val="clear"/>
            <w:tcMar>
              <w:top w:type="dxa" w:w="172"/>
              <w:left w:type="dxa" w:w="144"/>
              <w:bottom w:type="dxa" w:w="172"/>
              <w:right w:type="dxa" w:w="144"/>
            </w:tcMar>
          </w:tcPr>
          <w:p>
            <w:pPr>
              <w:spacing w:after="40"/>
              <w:jc w:val="center"/>
            </w:pPr>
            <w:r>
              <w:rPr>
                <w:rFonts w:ascii="Calibri" w:cs="Calibri" w:eastAsia="Calibri" w:hAnsi="Calibri"/>
                <w:b/>
                <w:bCs/>
                <w:color w:val="D97706"/>
                <w:sz w:val="40"/>
                <w:szCs w:val="40"/>
              </w:rPr>
              <w:t xml:space="preserve">58%</w:t>
            </w:r>
          </w:p>
          <w:p>
            <w:pPr>
              <w:jc w:val="center"/>
            </w:pPr>
            <w:r>
              <w:rPr>
                <w:rFonts w:ascii="Calibri" w:cs="Calibri" w:eastAsia="Calibri" w:hAnsi="Calibri"/>
                <w:color w:val="555555"/>
                <w:sz w:val="20"/>
                <w:szCs w:val="20"/>
              </w:rPr>
              <w:t xml:space="preserve">Welcome Email Open Rate</w:t>
            </w:r>
          </w:p>
        </w:tc>
        <w:tc>
          <w:tcPr>
            <w:tcBorders>
              <w:top w:val="single" w:color="FDE68A" w:sz="4"/>
              <w:left w:val="single" w:color="FDE68A" w:sz="4"/>
              <w:bottom w:val="single" w:color="FDE68A" w:sz="4"/>
              <w:right w:val="single" w:color="FDE68A" w:sz="4"/>
            </w:tcBorders>
            <w:shd w:fill="FFFBEB" w:color="auto" w:val="clear"/>
            <w:tcMar>
              <w:top w:type="dxa" w:w="172"/>
              <w:left w:type="dxa" w:w="144"/>
              <w:bottom w:type="dxa" w:w="172"/>
              <w:right w:type="dxa" w:w="144"/>
            </w:tcMar>
          </w:tcPr>
          <w:p>
            <w:pPr>
              <w:spacing w:after="40"/>
              <w:jc w:val="center"/>
            </w:pPr>
            <w:r>
              <w:rPr>
                <w:rFonts w:ascii="Calibri" w:cs="Calibri" w:eastAsia="Calibri" w:hAnsi="Calibri"/>
                <w:b/>
                <w:bCs/>
                <w:color w:val="D97706"/>
                <w:sz w:val="40"/>
                <w:szCs w:val="40"/>
              </w:rPr>
              <w:t xml:space="preserve">+44%</w:t>
            </w:r>
          </w:p>
          <w:p>
            <w:pPr>
              <w:jc w:val="center"/>
            </w:pPr>
            <w:r>
              <w:rPr>
                <w:rFonts w:ascii="Calibri" w:cs="Calibri" w:eastAsia="Calibri" w:hAnsi="Calibri"/>
                <w:color w:val="555555"/>
                <w:sz w:val="20"/>
                <w:szCs w:val="20"/>
              </w:rPr>
              <w:t xml:space="preserve">Lead-to-Consultation Conversion Rate</w:t>
            </w:r>
          </w:p>
        </w:tc>
      </w:tr>
    </w:tbl>
    <w:p>
      <w:pPr>
        <w:spacing w:after="12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Client Overview</w:t>
      </w:r>
    </w:p>
    <w:p>
      <w:pPr>
        <w:spacing w:after="100"/>
      </w:pPr>
      <w:r>
        <w:rPr>
          <w:rFonts w:ascii="Calibri" w:cs="Calibri" w:eastAsia="Calibri" w:hAnsi="Calibri"/>
          <w:color w:val="333333"/>
          <w:sz w:val="22"/>
          <w:szCs w:val="22"/>
        </w:rPr>
        <w:t xml:space="preserve">PrimeMed Aesthetic Clinic is a single-location medical aesthetic practice in TTDI, Kuala Lumpur, offering skin rejuvenation, body contouring, and injectables. The clinic sees 180–220 patients per month and generates leads primarily through Instagram paid ads (RM4,200/month) and Google Ads (RM2,800/month).</w:t>
      </w:r>
    </w:p>
    <w:p>
      <w:pPr>
        <w:spacing w:after="100"/>
      </w:pPr>
      <w:r>
        <w:rPr>
          <w:rFonts w:ascii="Calibri" w:cs="Calibri" w:eastAsia="Calibri" w:hAnsi="Calibri"/>
          <w:color w:val="333333"/>
          <w:sz w:val="22"/>
          <w:szCs w:val="22"/>
        </w:rPr>
        <w:t xml:space="preserve">The core problem was response speed. Leads arriving through the clinic's Instagram DMs, WhatsApp Business number, and website contact form were handled manually by a single front desk coordinator — who was simultaneously managing walk-in patients, phone calls, and appointment scheduling. The average response time to a new lead was 4 hours and 14 minutes.</w:t>
      </w:r>
    </w:p>
    <w:p>
      <w:pPr>
        <w:spacing w:after="100"/>
      </w:pPr>
      <w:r>
        <w:rPr>
          <w:rFonts w:ascii="Calibri" w:cs="Calibri" w:eastAsia="Calibri" w:hAnsi="Calibri"/>
          <w:color w:val="333333"/>
          <w:sz w:val="22"/>
          <w:szCs w:val="22"/>
        </w:rPr>
        <w:t xml:space="preserve">In the aesthetic industry, where multiple clinics compete for the same informed buyer, 4-hour response time is commercially fatal. The Marketing Automation Starter engagement was designed to get new leads into an immediate automated response flow — reducing response time to under 5 minutes and qualifying interest before human follow-up was required.</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The Challenge</w:t>
      </w:r>
    </w:p>
    <w:p>
      <w:pPr>
        <w:pStyle w:val="ListParagraph"/>
        <w:numPr>
          <w:ilvl w:val="0"/>
          <w:numId w:val="1"/>
        </w:numPr>
        <w:spacing w:after="80"/>
      </w:pPr>
      <w:r>
        <w:rPr>
          <w:rFonts w:ascii="Calibri" w:cs="Calibri" w:eastAsia="Calibri" w:hAnsi="Calibri"/>
          <w:color w:val="333333"/>
          <w:sz w:val="22"/>
          <w:szCs w:val="22"/>
        </w:rPr>
        <w:t xml:space="preserve">Average lead response time of 4 hours 14 minutes — clinic was aware that leads who waited more than 1 hour were being lost to competitors who responded faster</w:t>
      </w:r>
    </w:p>
    <w:p>
      <w:pPr>
        <w:pStyle w:val="ListParagraph"/>
        <w:numPr>
          <w:ilvl w:val="0"/>
          <w:numId w:val="1"/>
        </w:numPr>
        <w:spacing w:after="80"/>
      </w:pPr>
      <w:r>
        <w:rPr>
          <w:rFonts w:ascii="Calibri" w:cs="Calibri" w:eastAsia="Calibri" w:hAnsi="Calibri"/>
          <w:color w:val="333333"/>
          <w:sz w:val="22"/>
          <w:szCs w:val="22"/>
        </w:rPr>
        <w:t xml:space="preserve">Front desk coordinator handling automation, appointment scheduling, walk-in patients, and new leads simultaneously — impossible to prioritise incoming enquiries in real time</w:t>
      </w:r>
    </w:p>
    <w:p>
      <w:pPr>
        <w:pStyle w:val="ListParagraph"/>
        <w:numPr>
          <w:ilvl w:val="0"/>
          <w:numId w:val="1"/>
        </w:numPr>
        <w:spacing w:after="80"/>
      </w:pPr>
      <w:r>
        <w:rPr>
          <w:rFonts w:ascii="Calibri" w:cs="Calibri" w:eastAsia="Calibri" w:hAnsi="Calibri"/>
          <w:color w:val="333333"/>
          <w:sz w:val="22"/>
          <w:szCs w:val="22"/>
        </w:rPr>
        <w:t xml:space="preserve">No welcome message or acknowledgment sent automatically: new leads sat in the contact form inbox until a human had time to check it</w:t>
      </w:r>
    </w:p>
    <w:p>
      <w:pPr>
        <w:pStyle w:val="ListParagraph"/>
        <w:numPr>
          <w:ilvl w:val="0"/>
          <w:numId w:val="1"/>
        </w:numPr>
        <w:spacing w:after="80"/>
      </w:pPr>
      <w:r>
        <w:rPr>
          <w:rFonts w:ascii="Calibri" w:cs="Calibri" w:eastAsia="Calibri" w:hAnsi="Calibri"/>
          <w:color w:val="333333"/>
          <w:sz w:val="22"/>
          <w:szCs w:val="22"/>
        </w:rPr>
        <w:t xml:space="preserve">Zero nurture sequence: leads who expressed interest but didn't immediately book received no follow-up — they were mentally placed in a "follow up later" queue that rarely happened</w:t>
      </w:r>
    </w:p>
    <w:p>
      <w:pPr>
        <w:pStyle w:val="ListParagraph"/>
        <w:numPr>
          <w:ilvl w:val="0"/>
          <w:numId w:val="1"/>
        </w:numPr>
        <w:spacing w:after="80"/>
      </w:pPr>
      <w:r>
        <w:rPr>
          <w:rFonts w:ascii="Calibri" w:cs="Calibri" w:eastAsia="Calibri" w:hAnsi="Calibri"/>
          <w:color w:val="333333"/>
          <w:sz w:val="22"/>
          <w:szCs w:val="22"/>
        </w:rPr>
        <w:t xml:space="preserve">Brevo already purchased and set up for email but never used for automation — sitting idle as a newsletter tool while the clinic paid RM149/month for features it wasn't using</w:t>
      </w:r>
    </w:p>
    <w:p>
      <w:pPr>
        <w:pStyle w:val="ListParagraph"/>
        <w:numPr>
          <w:ilvl w:val="0"/>
          <w:numId w:val="1"/>
        </w:numPr>
        <w:spacing w:after="80"/>
      </w:pPr>
      <w:r>
        <w:rPr>
          <w:rFonts w:ascii="Calibri" w:cs="Calibri" w:eastAsia="Calibri" w:hAnsi="Calibri"/>
          <w:color w:val="333333"/>
          <w:sz w:val="22"/>
          <w:szCs w:val="22"/>
        </w:rPr>
        <w:t xml:space="preserve">No CRM integration: leads captured via contact form stayed in a Gmail inbox and were never transferred to Odoo CRM — meaning the sales pipeline was impossible to measure</w:t>
      </w:r>
    </w:p>
    <w:p>
      <w:pPr>
        <w:pStyle w:val="ListParagraph"/>
        <w:numPr>
          <w:ilvl w:val="0"/>
          <w:numId w:val="1"/>
        </w:numPr>
        <w:spacing w:after="80"/>
      </w:pPr>
      <w:r>
        <w:rPr>
          <w:rFonts w:ascii="Calibri" w:cs="Calibri" w:eastAsia="Calibri" w:hAnsi="Calibri"/>
          <w:color w:val="333333"/>
          <w:sz w:val="22"/>
          <w:szCs w:val="22"/>
        </w:rPr>
        <w:t xml:space="preserve">Estimated 60% of unbooked leads were choosing competitor clinics within 24 hours of their initial enquiry, based on a follow-up survey the clinic ran in Q4 2025</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Our Approach — 60 Days</w:t>
      </w:r>
    </w:p>
    <w:p>
      <w:pPr>
        <w:spacing w:after="80" w:before="200"/>
      </w:pPr>
      <w:r>
        <w:rPr>
          <w:rFonts w:ascii="Calibri" w:cs="Calibri" w:eastAsia="Calibri" w:hAnsi="Calibri"/>
          <w:b/>
          <w:bCs/>
          <w:color w:val="FFFFFF"/>
          <w:sz w:val="20"/>
          <w:szCs w:val="20"/>
          <w:shd w:fill="D97706" w:color="auto" w:val="clear"/>
        </w:rPr>
        <w:t xml:space="preserve">Week 1–2</w:t>
      </w:r>
      <w:r>
        <w:rPr>
          <w:rFonts w:ascii="Calibri" w:cs="Calibri" w:eastAsia="Calibri" w:hAnsi="Calibri"/>
          <w:b/>
          <w:bCs/>
          <w:color w:val="0A2540"/>
          <w:sz w:val="22"/>
          <w:szCs w:val="22"/>
        </w:rPr>
        <w:t xml:space="preserve">   Welcome Sequence &amp; Instant Response Flow</w:t>
      </w:r>
    </w:p>
    <w:p>
      <w:pPr>
        <w:pStyle w:val="ListParagraph"/>
        <w:numPr>
          <w:ilvl w:val="0"/>
          <w:numId w:val="1"/>
        </w:numPr>
        <w:spacing w:after="70"/>
        <w:ind w:left="288"/>
      </w:pPr>
      <w:r>
        <w:rPr>
          <w:rFonts w:ascii="Calibri" w:cs="Calibri" w:eastAsia="Calibri" w:hAnsi="Calibri"/>
          <w:color w:val="444444"/>
          <w:sz w:val="21"/>
          <w:szCs w:val="21"/>
        </w:rPr>
        <w:t xml:space="preserve">Audited existing Brevo account: 2,400 contacts with no segmentation, no automations active, 1 list ("All Contacts") — rebuilt with 3 segments: New Enquiry, Consultation Booked, Past Patient</w:t>
      </w:r>
    </w:p>
    <w:p>
      <w:pPr>
        <w:pStyle w:val="ListParagraph"/>
        <w:numPr>
          <w:ilvl w:val="0"/>
          <w:numId w:val="1"/>
        </w:numPr>
        <w:spacing w:after="70"/>
        <w:ind w:left="288"/>
      </w:pPr>
      <w:r>
        <w:rPr>
          <w:rFonts w:ascii="Calibri" w:cs="Calibri" w:eastAsia="Calibri" w:hAnsi="Calibri"/>
          <w:color w:val="444444"/>
          <w:sz w:val="21"/>
          <w:szCs w:val="21"/>
        </w:rPr>
        <w:t xml:space="preserve">Wrote 3-email welcome sequence with Claude AI: Email 1 (instant) — personal welcome from Dr Amirah, what to expect next, and clinic booking link; Email 2 (Day 2) — "What to expect at PrimeMed" patient experience guide; Email 3 (Day 5) — social proof email with 4 real patient results and a RM50 first-visit incentive</w:t>
      </w:r>
    </w:p>
    <w:p>
      <w:pPr>
        <w:pStyle w:val="ListParagraph"/>
        <w:numPr>
          <w:ilvl w:val="0"/>
          <w:numId w:val="1"/>
        </w:numPr>
        <w:spacing w:after="70"/>
        <w:ind w:left="288"/>
      </w:pPr>
      <w:r>
        <w:rPr>
          <w:rFonts w:ascii="Calibri" w:cs="Calibri" w:eastAsia="Calibri" w:hAnsi="Calibri"/>
          <w:color w:val="444444"/>
          <w:sz w:val="21"/>
          <w:szCs w:val="21"/>
        </w:rPr>
        <w:t xml:space="preserve">Built Brevo automation workflow: trigger = "Contact added to 'New Enquiry' list" → Email 1 fires immediately; wait 2 days → Email 2; wait 3 days → Email 3</w:t>
      </w:r>
    </w:p>
    <w:p>
      <w:pPr>
        <w:pStyle w:val="ListParagraph"/>
        <w:numPr>
          <w:ilvl w:val="0"/>
          <w:numId w:val="1"/>
        </w:numPr>
        <w:spacing w:after="70"/>
        <w:ind w:left="288"/>
      </w:pPr>
      <w:r>
        <w:rPr>
          <w:rFonts w:ascii="Calibri" w:cs="Calibri" w:eastAsia="Calibri" w:hAnsi="Calibri"/>
          <w:color w:val="444444"/>
          <w:sz w:val="21"/>
          <w:szCs w:val="21"/>
        </w:rPr>
        <w:t xml:space="preserve">Connected website contact form to Brevo via API (no Zapier needed) — new form submissions now enter the "New Enquiry" list automatically and trigger the welcome sequence within 90 seconds</w:t>
      </w:r>
    </w:p>
    <w:p>
      <w:pPr>
        <w:pStyle w:val="ListParagraph"/>
        <w:numPr>
          <w:ilvl w:val="0"/>
          <w:numId w:val="1"/>
        </w:numPr>
        <w:spacing w:after="70"/>
        <w:ind w:left="288"/>
      </w:pPr>
      <w:r>
        <w:rPr>
          <w:rFonts w:ascii="Calibri" w:cs="Calibri" w:eastAsia="Calibri" w:hAnsi="Calibri"/>
          <w:color w:val="444444"/>
          <w:sz w:val="21"/>
          <w:szCs w:val="21"/>
        </w:rPr>
        <w:t xml:space="preserve">Welcome Email 1 achieved 58% open rate in Week 2 — first message sent within 90 seconds of every new enquiry, 24 hours a day</w:t>
      </w:r>
    </w:p>
    <w:p>
      <w:pPr>
        <w:spacing w:after="80" w:before="200"/>
      </w:pPr>
      <w:r>
        <w:rPr>
          <w:rFonts w:ascii="Calibri" w:cs="Calibri" w:eastAsia="Calibri" w:hAnsi="Calibri"/>
          <w:b/>
          <w:bCs/>
          <w:color w:val="FFFFFF"/>
          <w:sz w:val="20"/>
          <w:szCs w:val="20"/>
          <w:shd w:fill="D97706" w:color="auto" w:val="clear"/>
        </w:rPr>
        <w:t xml:space="preserve">Week 3–5</w:t>
      </w:r>
      <w:r>
        <w:rPr>
          <w:rFonts w:ascii="Calibri" w:cs="Calibri" w:eastAsia="Calibri" w:hAnsi="Calibri"/>
          <w:b/>
          <w:bCs/>
          <w:color w:val="0A2540"/>
          <w:sz w:val="22"/>
          <w:szCs w:val="22"/>
        </w:rPr>
        <w:t xml:space="preserve">   Nurture Drip &amp; CRM Sync</w:t>
      </w:r>
    </w:p>
    <w:p>
      <w:pPr>
        <w:pStyle w:val="ListParagraph"/>
        <w:numPr>
          <w:ilvl w:val="0"/>
          <w:numId w:val="1"/>
        </w:numPr>
        <w:spacing w:after="70"/>
        <w:ind w:left="288"/>
      </w:pPr>
      <w:r>
        <w:rPr>
          <w:rFonts w:ascii="Calibri" w:cs="Calibri" w:eastAsia="Calibri" w:hAnsi="Calibri"/>
          <w:color w:val="444444"/>
          <w:sz w:val="21"/>
          <w:szCs w:val="21"/>
        </w:rPr>
        <w:t xml:space="preserve">Built 5-email lead nurture drip sequence for contacts who opened Email 3 but did not book: Email A — treatment spotlight (laser vs injectable comparison); Email B — FAQ about pain and downtime; Email C — "Patients like you" testimonial email; Email D — limited slots urgency; Email E — direct call-to-action with WhatsApp booking link</w:t>
      </w:r>
    </w:p>
    <w:p>
      <w:pPr>
        <w:pStyle w:val="ListParagraph"/>
        <w:numPr>
          <w:ilvl w:val="0"/>
          <w:numId w:val="1"/>
        </w:numPr>
        <w:spacing w:after="70"/>
        <w:ind w:left="288"/>
      </w:pPr>
      <w:r>
        <w:rPr>
          <w:rFonts w:ascii="Calibri" w:cs="Calibri" w:eastAsia="Calibri" w:hAnsi="Calibri"/>
          <w:color w:val="444444"/>
          <w:sz w:val="21"/>
          <w:szCs w:val="21"/>
        </w:rPr>
        <w:t xml:space="preserve">Set up Zapier (free plan): Zap 1 — "New contact in Brevo 'New Enquiry' list → Create contact in Odoo CRM with source, date, and email"; Zap 2 — "Contact opens Email 3 but doesn't click booking link → add to Nurture segment in Brevo"</w:t>
      </w:r>
    </w:p>
    <w:p>
      <w:pPr>
        <w:pStyle w:val="ListParagraph"/>
        <w:numPr>
          <w:ilvl w:val="0"/>
          <w:numId w:val="1"/>
        </w:numPr>
        <w:spacing w:after="70"/>
        <w:ind w:left="288"/>
      </w:pPr>
      <w:r>
        <w:rPr>
          <w:rFonts w:ascii="Calibri" w:cs="Calibri" w:eastAsia="Calibri" w:hAnsi="Calibri"/>
          <w:color w:val="444444"/>
          <w:sz w:val="21"/>
          <w:szCs w:val="21"/>
        </w:rPr>
        <w:t xml:space="preserve">Tested full automation flow with 5 dummy contacts: verified all 3 welcome emails arrived at correct intervals, Odoo CRM contact created within 2 minutes, and nurture flow triggered correctly on open-without-click behaviour</w:t>
      </w:r>
    </w:p>
    <w:p>
      <w:pPr>
        <w:pStyle w:val="ListParagraph"/>
        <w:numPr>
          <w:ilvl w:val="0"/>
          <w:numId w:val="1"/>
        </w:numPr>
        <w:spacing w:after="70"/>
        <w:ind w:left="288"/>
      </w:pPr>
      <w:r>
        <w:rPr>
          <w:rFonts w:ascii="Calibri" w:cs="Calibri" w:eastAsia="Calibri" w:hAnsi="Calibri"/>
          <w:color w:val="444444"/>
          <w:sz w:val="21"/>
          <w:szCs w:val="21"/>
        </w:rPr>
        <w:t xml:space="preserve">Added opt-in form to website treatment pages — previously the only contact option was a generic "Contact Us" form on the footer page; new forms on each treatment page pre-populate the treatment interest field</w:t>
      </w:r>
    </w:p>
    <w:p>
      <w:pPr>
        <w:spacing w:after="80" w:before="200"/>
      </w:pPr>
      <w:r>
        <w:rPr>
          <w:rFonts w:ascii="Calibri" w:cs="Calibri" w:eastAsia="Calibri" w:hAnsi="Calibri"/>
          <w:b/>
          <w:bCs/>
          <w:color w:val="FFFFFF"/>
          <w:sz w:val="20"/>
          <w:szCs w:val="20"/>
          <w:shd w:fill="D97706" w:color="auto" w:val="clear"/>
        </w:rPr>
        <w:t xml:space="preserve">Week 6–8</w:t>
      </w:r>
      <w:r>
        <w:rPr>
          <w:rFonts w:ascii="Calibri" w:cs="Calibri" w:eastAsia="Calibri" w:hAnsi="Calibri"/>
          <w:b/>
          <w:bCs/>
          <w:color w:val="0A2540"/>
          <w:sz w:val="22"/>
          <w:szCs w:val="22"/>
        </w:rPr>
        <w:t xml:space="preserve">   QA, Refinement &amp; Handoff</w:t>
      </w:r>
    </w:p>
    <w:p>
      <w:pPr>
        <w:pStyle w:val="ListParagraph"/>
        <w:numPr>
          <w:ilvl w:val="0"/>
          <w:numId w:val="1"/>
        </w:numPr>
        <w:spacing w:after="70"/>
        <w:ind w:left="288"/>
      </w:pPr>
      <w:r>
        <w:rPr>
          <w:rFonts w:ascii="Calibri" w:cs="Calibri" w:eastAsia="Calibri" w:hAnsi="Calibri"/>
          <w:color w:val="444444"/>
          <w:sz w:val="21"/>
          <w:szCs w:val="21"/>
        </w:rPr>
        <w:t xml:space="preserve">Reviewed automation stats after 3 weeks live: Email 1 open rate 58%, Email 2 open rate 42%, Email 3 open rate 38% — healthy decline curve indicating authentic engagement, not list fatigue</w:t>
      </w:r>
    </w:p>
    <w:p>
      <w:pPr>
        <w:pStyle w:val="ListParagraph"/>
        <w:numPr>
          <w:ilvl w:val="0"/>
          <w:numId w:val="1"/>
        </w:numPr>
        <w:spacing w:after="70"/>
        <w:ind w:left="288"/>
      </w:pPr>
      <w:r>
        <w:rPr>
          <w:rFonts w:ascii="Calibri" w:cs="Calibri" w:eastAsia="Calibri" w:hAnsi="Calibri"/>
          <w:color w:val="444444"/>
          <w:sz w:val="21"/>
          <w:szCs w:val="21"/>
        </w:rPr>
        <w:t xml:space="preserve">Lead-to-consultation conversion rate: before automation = 22% (tracked manually via coordinator log); after automation = 32% — a 44% relative improvement attributable to faster first response and structured follow-up</w:t>
      </w:r>
    </w:p>
    <w:p>
      <w:pPr>
        <w:pStyle w:val="ListParagraph"/>
        <w:numPr>
          <w:ilvl w:val="0"/>
          <w:numId w:val="1"/>
        </w:numPr>
        <w:spacing w:after="70"/>
        <w:ind w:left="288"/>
      </w:pPr>
      <w:r>
        <w:rPr>
          <w:rFonts w:ascii="Calibri" w:cs="Calibri" w:eastAsia="Calibri" w:hAnsi="Calibri"/>
          <w:color w:val="444444"/>
          <w:sz w:val="21"/>
          <w:szCs w:val="21"/>
        </w:rPr>
        <w:t xml:space="preserve">Average lead response time reduced from 4 hours 14 minutes to 2 minutes 47 seconds — achieved purely through automation, with no change in coordinator headcount</w:t>
      </w:r>
    </w:p>
    <w:p>
      <w:pPr>
        <w:pStyle w:val="ListParagraph"/>
        <w:numPr>
          <w:ilvl w:val="0"/>
          <w:numId w:val="1"/>
        </w:numPr>
        <w:spacing w:after="70"/>
        <w:ind w:left="288"/>
      </w:pPr>
      <w:r>
        <w:rPr>
          <w:rFonts w:ascii="Calibri" w:cs="Calibri" w:eastAsia="Calibri" w:hAnsi="Calibri"/>
          <w:color w:val="444444"/>
          <w:sz w:val="21"/>
          <w:szCs w:val="21"/>
        </w:rPr>
        <w:t xml:space="preserve">Trained the front desk coordinator on Brevo dashboard: how to check automation stats, identify dropped-off leads, and manually add contacts to specific segments when needed — 40-minute handoff session with Google Docs SOP</w:t>
      </w:r>
    </w:p>
    <w:p>
      <w:pPr>
        <w:pStyle w:val="ListParagraph"/>
        <w:numPr>
          <w:ilvl w:val="0"/>
          <w:numId w:val="1"/>
        </w:numPr>
        <w:spacing w:after="70"/>
        <w:ind w:left="288"/>
      </w:pPr>
      <w:r>
        <w:rPr>
          <w:rFonts w:ascii="Calibri" w:cs="Calibri" w:eastAsia="Calibri" w:hAnsi="Calibri"/>
          <w:color w:val="444444"/>
          <w:sz w:val="21"/>
          <w:szCs w:val="21"/>
        </w:rPr>
        <w:t xml:space="preserve">Delivered full automation documentation: workflow diagram, segment definitions, email copy, Zapier Zap IDs, and monthly maintenance checklist</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Lead-to-Consultation Conversion 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05192A" w:sz="6"/>
              <w:left w:val="single" w:color="05192A" w:sz="6"/>
              <w:bottom w:val="single" w:color="05192A" w:sz="6"/>
              <w:right w:val="single" w:color="05192A" w:sz="6"/>
            </w:tcBorders>
            <w:shd w:fill="0A2540" w:color="auto" w:val="clear"/>
            <w:tcMar>
              <w:top w:type="dxa" w:w="144"/>
              <w:left w:type="dxa" w:w="172"/>
              <w:bottom w:type="dxa" w:w="144"/>
              <w:right w:type="dxa" w:w="172"/>
            </w:tcMar>
          </w:tcPr>
          <w:p>
            <w:r>
              <w:rPr>
                <w:rFonts w:ascii="Calibri" w:cs="Calibri" w:eastAsia="Calibri" w:hAnsi="Calibri"/>
                <w:b/>
                <w:bCs/>
                <w:color w:val="FFFFFF"/>
                <w:sz w:val="21"/>
                <w:szCs w:val="21"/>
              </w:rPr>
              <w:t xml:space="preserve">Period</w:t>
            </w:r>
          </w:p>
        </w:tc>
        <w:tc>
          <w:tcPr>
            <w:tcBorders>
              <w:top w:val="single" w:color="05192A" w:sz="6"/>
              <w:left w:val="single" w:color="05192A" w:sz="6"/>
              <w:bottom w:val="single" w:color="05192A" w:sz="6"/>
              <w:right w:val="single" w:color="05192A" w:sz="6"/>
            </w:tcBorders>
            <w:shd w:fill="0A2540" w:color="auto" w:val="clear"/>
            <w:tcMar>
              <w:top w:type="dxa" w:w="144"/>
              <w:left w:type="dxa" w:w="172"/>
              <w:bottom w:type="dxa" w:w="144"/>
              <w:right w:type="dxa" w:w="172"/>
            </w:tcMar>
          </w:tcPr>
          <w:p>
            <w:pPr>
              <w:jc w:val="right"/>
            </w:pPr>
            <w:r>
              <w:rPr>
                <w:rFonts w:ascii="Calibri" w:cs="Calibri" w:eastAsia="Calibri" w:hAnsi="Calibri"/>
                <w:b/>
                <w:bCs/>
                <w:color w:val="FFFFFF"/>
                <w:sz w:val="21"/>
                <w:szCs w:val="21"/>
              </w:rPr>
              <w:t xml:space="preserve">Result</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Baseline (Jan)</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D97706"/>
                <w:sz w:val="21"/>
                <w:szCs w:val="21"/>
              </w:rPr>
              <w:t xml:space="preserve">22%</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Week 1–2 (Feb)</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D97706"/>
                <w:sz w:val="21"/>
                <w:szCs w:val="21"/>
              </w:rPr>
              <w:t xml:space="preserve">26%</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Week 3–5 (Mar)</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D97706"/>
                <w:sz w:val="21"/>
                <w:szCs w:val="21"/>
              </w:rPr>
              <w:t xml:space="preserve">30%</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Week 6–8 (Apr)</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D97706"/>
                <w:sz w:val="21"/>
                <w:szCs w:val="21"/>
              </w:rPr>
              <w:t xml:space="preserve">32%</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Before vs. After — 60-Day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E0C0C0" w:sz="4"/>
              <w:left w:val="single" w:color="E0C0C0" w:sz="4"/>
              <w:bottom w:val="single" w:color="E0C0C0" w:sz="4"/>
              <w:right w:val="single" w:color="E0C0C0" w:sz="4"/>
            </w:tcBorders>
            <w:shd w:fill="FFF5F5" w:color="auto" w:val="clear"/>
            <w:tcMar>
              <w:top w:type="dxa" w:w="144"/>
              <w:left w:type="dxa" w:w="172"/>
              <w:bottom w:type="dxa" w:w="144"/>
              <w:right w:type="dxa" w:w="172"/>
            </w:tcMar>
          </w:tcPr>
          <w:p>
            <w:pPr>
              <w:spacing w:after="100"/>
            </w:pPr>
            <w:r>
              <w:rPr>
                <w:rFonts w:ascii="Calibri" w:cs="Calibri" w:eastAsia="Calibri" w:hAnsi="Calibri"/>
                <w:b/>
                <w:bCs/>
                <w:color w:val="DC2626"/>
                <w:sz w:val="22"/>
                <w:szCs w:val="22"/>
              </w:rPr>
              <w:t xml:space="preserve">Before</w:t>
            </w:r>
          </w:p>
          <w:p>
            <w:pPr>
              <w:spacing w:after="60"/>
            </w:pPr>
            <w:r>
              <w:rPr>
                <w:rFonts w:ascii="Calibri" w:cs="Calibri" w:eastAsia="Calibri" w:hAnsi="Calibri"/>
                <w:color w:val="333333"/>
                <w:sz w:val="21"/>
                <w:szCs w:val="21"/>
              </w:rPr>
              <w:t xml:space="preserve">Lead response time: 4 hrs 14 min avg</w:t>
            </w:r>
          </w:p>
          <w:p>
            <w:pPr>
              <w:spacing w:after="60"/>
            </w:pPr>
            <w:r>
              <w:rPr>
                <w:rFonts w:ascii="Calibri" w:cs="Calibri" w:eastAsia="Calibri" w:hAnsi="Calibri"/>
                <w:color w:val="333333"/>
                <w:sz w:val="21"/>
                <w:szCs w:val="21"/>
              </w:rPr>
              <w:t xml:space="preserve">Active automations: 0</w:t>
            </w:r>
          </w:p>
          <w:p>
            <w:pPr>
              <w:spacing w:after="60"/>
            </w:pPr>
            <w:r>
              <w:rPr>
                <w:rFonts w:ascii="Calibri" w:cs="Calibri" w:eastAsia="Calibri" w:hAnsi="Calibri"/>
                <w:color w:val="333333"/>
                <w:sz w:val="21"/>
                <w:szCs w:val="21"/>
              </w:rPr>
              <w:t xml:space="preserve">Welcome message on form submit: None — manual only</w:t>
            </w:r>
          </w:p>
          <w:p>
            <w:pPr>
              <w:spacing w:after="60"/>
            </w:pPr>
            <w:r>
              <w:rPr>
                <w:rFonts w:ascii="Calibri" w:cs="Calibri" w:eastAsia="Calibri" w:hAnsi="Calibri"/>
                <w:color w:val="333333"/>
                <w:sz w:val="21"/>
                <w:szCs w:val="21"/>
              </w:rPr>
              <w:t xml:space="preserve">Nurture sequence: None</w:t>
            </w:r>
          </w:p>
          <w:p>
            <w:pPr>
              <w:spacing w:after="60"/>
            </w:pPr>
            <w:r>
              <w:rPr>
                <w:rFonts w:ascii="Calibri" w:cs="Calibri" w:eastAsia="Calibri" w:hAnsi="Calibri"/>
                <w:color w:val="333333"/>
                <w:sz w:val="21"/>
                <w:szCs w:val="21"/>
              </w:rPr>
              <w:t xml:space="preserve">CRM integration: None (Gmail inbox only)</w:t>
            </w:r>
          </w:p>
          <w:p>
            <w:pPr>
              <w:spacing w:after="60"/>
            </w:pPr>
            <w:r>
              <w:rPr>
                <w:rFonts w:ascii="Calibri" w:cs="Calibri" w:eastAsia="Calibri" w:hAnsi="Calibri"/>
                <w:color w:val="333333"/>
                <w:sz w:val="21"/>
                <w:szCs w:val="21"/>
              </w:rPr>
              <w:t xml:space="preserve">Lead-to-consultation rate: 22%</w:t>
            </w:r>
          </w:p>
        </w:tc>
        <w:tc>
          <w:tcPr>
            <w:tcW w:type="pct" w:w="50%"/>
            <w:tcBorders>
              <w:top w:val="single" w:color="A8D8B8" w:sz="4"/>
              <w:left w:val="single" w:color="A8D8B8" w:sz="4"/>
              <w:bottom w:val="single" w:color="A8D8B8" w:sz="4"/>
              <w:right w:val="single" w:color="A8D8B8" w:sz="4"/>
            </w:tcBorders>
            <w:shd w:fill="F0FFF4" w:color="auto" w:val="clear"/>
            <w:tcMar>
              <w:top w:type="dxa" w:w="144"/>
              <w:left w:type="dxa" w:w="172"/>
              <w:bottom w:type="dxa" w:w="144"/>
              <w:right w:type="dxa" w:w="172"/>
            </w:tcMar>
          </w:tcPr>
          <w:p>
            <w:pPr>
              <w:spacing w:after="100"/>
            </w:pPr>
            <w:r>
              <w:rPr>
                <w:rFonts w:ascii="Calibri" w:cs="Calibri" w:eastAsia="Calibri" w:hAnsi="Calibri"/>
                <w:b/>
                <w:bCs/>
                <w:color w:val="16A34A"/>
                <w:sz w:val="22"/>
                <w:szCs w:val="22"/>
              </w:rPr>
              <w:t xml:space="preserve">After</w:t>
            </w:r>
          </w:p>
          <w:p>
            <w:pPr>
              <w:spacing w:after="60"/>
            </w:pPr>
            <w:r>
              <w:rPr>
                <w:rFonts w:ascii="Calibri" w:cs="Calibri" w:eastAsia="Calibri" w:hAnsi="Calibri"/>
                <w:color w:val="333333"/>
                <w:sz w:val="21"/>
                <w:szCs w:val="21"/>
              </w:rPr>
              <w:t xml:space="preserve">Lead response time: 2 min 47 sec avg</w:t>
            </w:r>
          </w:p>
          <w:p>
            <w:pPr>
              <w:spacing w:after="60"/>
            </w:pPr>
            <w:r>
              <w:rPr>
                <w:rFonts w:ascii="Calibri" w:cs="Calibri" w:eastAsia="Calibri" w:hAnsi="Calibri"/>
                <w:color w:val="333333"/>
                <w:sz w:val="21"/>
                <w:szCs w:val="21"/>
              </w:rPr>
              <w:t xml:space="preserve">Active automations: 3 (welcome, nurture, post-visit)</w:t>
            </w:r>
          </w:p>
          <w:p>
            <w:pPr>
              <w:spacing w:after="60"/>
            </w:pPr>
            <w:r>
              <w:rPr>
                <w:rFonts w:ascii="Calibri" w:cs="Calibri" w:eastAsia="Calibri" w:hAnsi="Calibri"/>
                <w:color w:val="333333"/>
                <w:sz w:val="21"/>
                <w:szCs w:val="21"/>
              </w:rPr>
              <w:t xml:space="preserve">Welcome message on form submit: Auto — within 90 seconds, 24/7</w:t>
            </w:r>
          </w:p>
          <w:p>
            <w:pPr>
              <w:spacing w:after="60"/>
            </w:pPr>
            <w:r>
              <w:rPr>
                <w:rFonts w:ascii="Calibri" w:cs="Calibri" w:eastAsia="Calibri" w:hAnsi="Calibri"/>
                <w:color w:val="333333"/>
                <w:sz w:val="21"/>
                <w:szCs w:val="21"/>
              </w:rPr>
              <w:t xml:space="preserve">Nurture sequence: 5-email drip (open-without-click trigger)</w:t>
            </w:r>
          </w:p>
          <w:p>
            <w:pPr>
              <w:spacing w:after="60"/>
            </w:pPr>
            <w:r>
              <w:rPr>
                <w:rFonts w:ascii="Calibri" w:cs="Calibri" w:eastAsia="Calibri" w:hAnsi="Calibri"/>
                <w:color w:val="333333"/>
                <w:sz w:val="21"/>
                <w:szCs w:val="21"/>
              </w:rPr>
              <w:t xml:space="preserve">CRM integration: Brevo → Zapier → Odoo CRM (auto)</w:t>
            </w:r>
          </w:p>
          <w:p>
            <w:pPr>
              <w:spacing w:after="60"/>
            </w:pPr>
            <w:r>
              <w:rPr>
                <w:rFonts w:ascii="Calibri" w:cs="Calibri" w:eastAsia="Calibri" w:hAnsi="Calibri"/>
                <w:color w:val="333333"/>
                <w:sz w:val="21"/>
                <w:szCs w:val="21"/>
              </w:rPr>
              <w:t xml:space="preserve">Lead-to-consultation rate: 32%</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What We Delivered</w:t>
      </w:r>
    </w:p>
    <w:p>
      <w:pPr>
        <w:pStyle w:val="ListParagraph"/>
        <w:numPr>
          <w:ilvl w:val="0"/>
          <w:numId w:val="1"/>
        </w:numPr>
        <w:spacing w:after="80"/>
      </w:pPr>
      <w:r>
        <w:rPr>
          <w:rFonts w:ascii="Calibri" w:cs="Calibri" w:eastAsia="Calibri" w:hAnsi="Calibri"/>
          <w:color w:val="92400E"/>
          <w:sz w:val="22"/>
          <w:szCs w:val="22"/>
        </w:rPr>
        <w:t xml:space="preserve">3-email welcome sequence: instant (Email 1), Day 2 patient guide (Email 2), Day 5 social proof + incentive (Email 3)</w:t>
      </w:r>
    </w:p>
    <w:p>
      <w:pPr>
        <w:pStyle w:val="ListParagraph"/>
        <w:numPr>
          <w:ilvl w:val="0"/>
          <w:numId w:val="1"/>
        </w:numPr>
        <w:spacing w:after="80"/>
      </w:pPr>
      <w:r>
        <w:rPr>
          <w:rFonts w:ascii="Calibri" w:cs="Calibri" w:eastAsia="Calibri" w:hAnsi="Calibri"/>
          <w:color w:val="92400E"/>
          <w:sz w:val="22"/>
          <w:szCs w:val="22"/>
        </w:rPr>
        <w:t xml:space="preserve">5-email lead nurture drip: triggered on open-without-booking behaviour</w:t>
      </w:r>
    </w:p>
    <w:p>
      <w:pPr>
        <w:pStyle w:val="ListParagraph"/>
        <w:numPr>
          <w:ilvl w:val="0"/>
          <w:numId w:val="1"/>
        </w:numPr>
        <w:spacing w:after="80"/>
      </w:pPr>
      <w:r>
        <w:rPr>
          <w:rFonts w:ascii="Calibri" w:cs="Calibri" w:eastAsia="Calibri" w:hAnsi="Calibri"/>
          <w:color w:val="92400E"/>
          <w:sz w:val="22"/>
          <w:szCs w:val="22"/>
        </w:rPr>
        <w:t xml:space="preserve">Brevo contact segmentation: 3 segments (New Enquiry, Consultation Booked, Past Patient)</w:t>
      </w:r>
    </w:p>
    <w:p>
      <w:pPr>
        <w:pStyle w:val="ListParagraph"/>
        <w:numPr>
          <w:ilvl w:val="0"/>
          <w:numId w:val="1"/>
        </w:numPr>
        <w:spacing w:after="80"/>
      </w:pPr>
      <w:r>
        <w:rPr>
          <w:rFonts w:ascii="Calibri" w:cs="Calibri" w:eastAsia="Calibri" w:hAnsi="Calibri"/>
          <w:color w:val="92400E"/>
          <w:sz w:val="22"/>
          <w:szCs w:val="22"/>
        </w:rPr>
        <w:t xml:space="preserve">Website contact form → Brevo API integration: new submissions auto-populate New Enquiry segment</w:t>
      </w:r>
    </w:p>
    <w:p>
      <w:pPr>
        <w:pStyle w:val="ListParagraph"/>
        <w:numPr>
          <w:ilvl w:val="0"/>
          <w:numId w:val="1"/>
        </w:numPr>
        <w:spacing w:after="80"/>
      </w:pPr>
      <w:r>
        <w:rPr>
          <w:rFonts w:ascii="Calibri" w:cs="Calibri" w:eastAsia="Calibri" w:hAnsi="Calibri"/>
          <w:color w:val="92400E"/>
          <w:sz w:val="22"/>
          <w:szCs w:val="22"/>
        </w:rPr>
        <w:t xml:space="preserve">Zapier Zap 1: Brevo new contact → Odoo CRM contact creation (auto, within 2 minutes)</w:t>
      </w:r>
    </w:p>
    <w:p>
      <w:pPr>
        <w:pStyle w:val="ListParagraph"/>
        <w:numPr>
          <w:ilvl w:val="0"/>
          <w:numId w:val="1"/>
        </w:numPr>
        <w:spacing w:after="80"/>
      </w:pPr>
      <w:r>
        <w:rPr>
          <w:rFonts w:ascii="Calibri" w:cs="Calibri" w:eastAsia="Calibri" w:hAnsi="Calibri"/>
          <w:color w:val="92400E"/>
          <w:sz w:val="22"/>
          <w:szCs w:val="22"/>
        </w:rPr>
        <w:t xml:space="preserve">Zapier Zap 2: open-without-click behaviour → auto-enrol in nurture segment</w:t>
      </w:r>
    </w:p>
    <w:p>
      <w:pPr>
        <w:pStyle w:val="ListParagraph"/>
        <w:numPr>
          <w:ilvl w:val="0"/>
          <w:numId w:val="1"/>
        </w:numPr>
        <w:spacing w:after="80"/>
      </w:pPr>
      <w:r>
        <w:rPr>
          <w:rFonts w:ascii="Calibri" w:cs="Calibri" w:eastAsia="Calibri" w:hAnsi="Calibri"/>
          <w:color w:val="92400E"/>
          <w:sz w:val="22"/>
          <w:szCs w:val="22"/>
        </w:rPr>
        <w:t xml:space="preserve">Treatment-specific opt-in forms on 6 website treatment pages (vs 1 generic form previously)</w:t>
      </w:r>
    </w:p>
    <w:p>
      <w:pPr>
        <w:pStyle w:val="ListParagraph"/>
        <w:numPr>
          <w:ilvl w:val="0"/>
          <w:numId w:val="1"/>
        </w:numPr>
        <w:spacing w:after="80"/>
      </w:pPr>
      <w:r>
        <w:rPr>
          <w:rFonts w:ascii="Calibri" w:cs="Calibri" w:eastAsia="Calibri" w:hAnsi="Calibri"/>
          <w:color w:val="92400E"/>
          <w:sz w:val="22"/>
          <w:szCs w:val="22"/>
        </w:rPr>
        <w:t xml:space="preserve">Full automation QA: 5-contact flow test across all trigger scenarios</w:t>
      </w:r>
    </w:p>
    <w:p>
      <w:pPr>
        <w:pStyle w:val="ListParagraph"/>
        <w:numPr>
          <w:ilvl w:val="0"/>
          <w:numId w:val="1"/>
        </w:numPr>
        <w:spacing w:after="80"/>
      </w:pPr>
      <w:r>
        <w:rPr>
          <w:rFonts w:ascii="Calibri" w:cs="Calibri" w:eastAsia="Calibri" w:hAnsi="Calibri"/>
          <w:color w:val="92400E"/>
          <w:sz w:val="22"/>
          <w:szCs w:val="22"/>
        </w:rPr>
        <w:t xml:space="preserve">Front desk coordinator training + Google Docs SOP for ongoing automation management</w:t>
      </w:r>
    </w:p>
    <w:p>
      <w:pPr>
        <w:pStyle w:val="ListParagraph"/>
        <w:numPr>
          <w:ilvl w:val="0"/>
          <w:numId w:val="1"/>
        </w:numPr>
        <w:spacing w:after="80"/>
      </w:pPr>
      <w:r>
        <w:rPr>
          <w:rFonts w:ascii="Calibri" w:cs="Calibri" w:eastAsia="Calibri" w:hAnsi="Calibri"/>
          <w:color w:val="92400E"/>
          <w:sz w:val="22"/>
          <w:szCs w:val="22"/>
        </w:rPr>
        <w:t xml:space="preserve">Monthly maintenance checklist: stats review, dropped lead identification, segment health check</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Client Testimonial</w:t>
      </w:r>
    </w:p>
    <w:p>
      <w:pPr>
        <w:pBdr>
          <w:left w:val="thick" w:color="D97706" w:sz="16"/>
        </w:pBdr>
        <w:shd w:fill="FFFBEB" w:color="auto" w:val="clear"/>
        <w:spacing w:after="80" w:before="140"/>
        <w:ind w:left="431"/>
      </w:pPr>
      <w:r>
        <w:rPr>
          <w:rFonts w:ascii="Calibri" w:cs="Calibri" w:eastAsia="Calibri" w:hAnsi="Calibri"/>
          <w:i/>
          <w:iCs/>
          <w:color w:val="1E293B"/>
          <w:sz w:val="22"/>
          <w:szCs w:val="22"/>
        </w:rPr>
        <w:t xml:space="preserve">We were spending RM7,000 a month on ads and losing leads because we couldn't reply fast enough. Our coordinator is incredible — but she can't answer a contact form enquiry while taking a phone call from an existing patient. The automation fixed that. Now every lead gets a response in under 3 minutes, 24 hours a day, even on Sundays. Our consultation bookings went up 44% with the same ad budget. And our CRM now has every lead tracked — for the first time ever, I can see exactly where our pipeline stands.</w:t>
      </w:r>
    </w:p>
    <w:p>
      <w:pPr>
        <w:spacing w:after="160"/>
        <w:ind w:left="431"/>
      </w:pPr>
      <w:r>
        <w:rPr>
          <w:rFonts w:ascii="Calibri" w:cs="Calibri" w:eastAsia="Calibri" w:hAnsi="Calibri"/>
          <w:b/>
          <w:bCs/>
          <w:color w:val="0A2540"/>
          <w:sz w:val="21"/>
          <w:szCs w:val="21"/>
        </w:rPr>
        <w:t xml:space="preserve">Dr Amirah Zulkifli</w:t>
      </w:r>
      <w:r>
        <w:rPr>
          <w:rFonts w:ascii="Calibri" w:cs="Calibri" w:eastAsia="Calibri" w:hAnsi="Calibri"/>
          <w:color w:val="555555"/>
          <w:sz w:val="20"/>
          <w:szCs w:val="20"/>
        </w:rPr>
        <w:t xml:space="preserve">  ·  Medical Director · PrimeMed Aesthetic Clinic · TTDI, Kuala Lumpur</w:t>
      </w:r>
    </w:p>
    <w:p>
      <w:pPr>
        <w:spacing w:after="40"/>
      </w:pPr>
      <w:r>
        <w:rPr>
          <w:rFonts w:ascii="Calibri" w:cs="Calibri" w:eastAsia="Calibri" w:hAnsi="Calibri"/>
          <w:sz w:val="4"/>
          <w:szCs w:val="4"/>
        </w:rPr>
        <w:t xml:space="preserve"> </w:t>
      </w:r>
    </w:p>
    <w:p>
      <w:pPr>
        <w:spacing w:after="160"/>
      </w:pPr>
      <w:r>
        <w:rPr>
          <w:rFonts w:ascii="Calibri" w:cs="Calibri" w:eastAsia="Calibri" w:hAnsi="Calibri"/>
          <w:sz w:val="4"/>
          <w:szCs w:val="4"/>
        </w:rPr>
        <w:t xml:space="preserve"> </w:t>
      </w:r>
    </w:p>
    <w:p>
      <w:pPr>
        <w:pBdr>
          <w:top w:val="single" w:color="DDDDDD" w:sz="4"/>
        </w:pBdr>
        <w:spacing w:before="80"/>
        <w:jc w:val="center"/>
      </w:pPr>
      <w:r>
        <w:rPr>
          <w:rFonts w:ascii="Calibri" w:cs="Calibri" w:eastAsia="Calibri" w:hAnsi="Calibri"/>
          <w:color w:val="AAAAAA"/>
          <w:sz w:val="18"/>
          <w:szCs w:val="18"/>
        </w:rPr>
        <w:t xml:space="preserve">NextMarketing — Professional Marketing Services by TechNext Asia  |  hello@technext.asia</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2026-05-01T04:51:18.170Z</dcterms:created>
  <dcterms:modified xsi:type="dcterms:W3CDTF">2026-05-01T04:51:18.170Z</dcterms:modified>
</cp:coreProperties>
</file>

<file path=docProps/custom.xml><?xml version="1.0" encoding="utf-8"?>
<Properties xmlns="http://schemas.openxmlformats.org/officeDocument/2006/custom-properties" xmlns:vt="http://schemas.openxmlformats.org/officeDocument/2006/docPropsVTypes"/>
</file>