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Messaging · 🟢 Easy Tier · NextMarketing Case Study</w:t>
      </w:r>
    </w:p>
    <w:p>
      <w:pPr>
        <w:spacing w:after="80"/>
      </w:pPr>
      <w:r>
        <w:rPr>
          <w:rFonts w:ascii="Calibri" w:cs="Calibri" w:eastAsia="Calibri" w:hAnsi="Calibri"/>
          <w:b/>
          <w:bCs/>
          <w:color w:val="0A2540"/>
          <w:sz w:val="46"/>
          <w:szCs w:val="46"/>
        </w:rPr>
        <w:t xml:space="preserve">WhatsApp / SMS Campaigns</w:t>
      </w:r>
    </w:p>
    <w:p>
      <w:pPr>
        <w:spacing w:after="80"/>
      </w:pPr>
      <w:r>
        <w:rPr>
          <w:rFonts w:ascii="Calibri" w:cs="Calibri" w:eastAsia="Calibri" w:hAnsi="Calibri"/>
          <w:i/>
          <w:iCs/>
          <w:color w:val="555555"/>
          <w:sz w:val="22"/>
          <w:szCs w:val="22"/>
        </w:rPr>
        <w:t xml:space="preserve">How an automotive service centre cut its no-show rate from 30% to 4% in 60 days and recovered RM22,000 in monthly revenue</w:t>
      </w:r>
    </w:p>
    <w:p>
      <w:pPr>
        <w:spacing w:after="80"/>
      </w:pPr>
      <w:r>
        <w:rPr>
          <w:rFonts w:ascii="Calibri" w:cs="Calibri" w:eastAsia="Calibri" w:hAnsi="Calibri"/>
          <w:color w:val="64748B"/>
          <w:sz w:val="20"/>
          <w:szCs w:val="20"/>
        </w:rPr>
        <w:t xml:space="preserve">🏢 AutoCare Premium Service Centre · 47 Service Bays   |   📅 Feb – Mar 2026 · 60 days   |   💬 WhatsApp Automation via Brevo   |   📍 Kepong, Kuala Lumpur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92%</w:t>
            </w:r>
          </w:p>
          <w:p>
            <w:pPr>
              <w:jc w:val="center"/>
            </w:pPr>
            <w:r>
              <w:rPr>
                <w:rFonts w:ascii="Calibri" w:cs="Calibri" w:eastAsia="Calibri" w:hAnsi="Calibri"/>
                <w:color w:val="555555"/>
                <w:sz w:val="20"/>
                <w:szCs w:val="20"/>
              </w:rPr>
              <w:t xml:space="preserve">Message Open Rate</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4%</w:t>
            </w:r>
          </w:p>
          <w:p>
            <w:pPr>
              <w:jc w:val="center"/>
            </w:pPr>
            <w:r>
              <w:rPr>
                <w:rFonts w:ascii="Calibri" w:cs="Calibri" w:eastAsia="Calibri" w:hAnsi="Calibri"/>
                <w:color w:val="555555"/>
                <w:sz w:val="20"/>
                <w:szCs w:val="20"/>
              </w:rPr>
              <w:t xml:space="preserve">No-Show Rate (was 30%)</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RM22k</w:t>
            </w:r>
          </w:p>
          <w:p>
            <w:pPr>
              <w:jc w:val="center"/>
            </w:pPr>
            <w:r>
              <w:rPr>
                <w:rFonts w:ascii="Calibri" w:cs="Calibri" w:eastAsia="Calibri" w:hAnsi="Calibri"/>
                <w:color w:val="555555"/>
                <w:sz w:val="20"/>
                <w:szCs w:val="20"/>
              </w:rPr>
              <w:t xml:space="preserve">Revenue Recovered / Month</w:t>
            </w:r>
          </w:p>
        </w:tc>
      </w:tr>
    </w:tbl>
    <w:p>
      <w:pPr>
        <w:spacing w:after="12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AutoCare Premium Service Centre is one of Kepong's largest independent automotive workshops with 47 service bays, 22 technicians, and an average of 680 appointments booked per month. Services range from routine servicing and tyre replacement to engine overhauls and electrical diagnostics.</w:t>
      </w:r>
    </w:p>
    <w:p>
      <w:pPr>
        <w:spacing w:after="100"/>
      </w:pPr>
      <w:r>
        <w:rPr>
          <w:rFonts w:ascii="Calibri" w:cs="Calibri" w:eastAsia="Calibri" w:hAnsi="Calibri"/>
          <w:color w:val="333333"/>
          <w:sz w:val="22"/>
          <w:szCs w:val="22"/>
        </w:rPr>
        <w:t xml:space="preserve">Despite a full appointment book, the service centre was losing significant revenue every month due to one persistent problem: customers booking and not showing up — with no reminder system in place and no consequence for cancellations.</w:t>
      </w:r>
    </w:p>
    <w:p>
      <w:pPr>
        <w:spacing w:after="100"/>
      </w:pPr>
      <w:r>
        <w:rPr>
          <w:rFonts w:ascii="Calibri" w:cs="Calibri" w:eastAsia="Calibri" w:hAnsi="Calibri"/>
          <w:color w:val="333333"/>
          <w:sz w:val="22"/>
          <w:szCs w:val="22"/>
        </w:rPr>
        <w:t xml:space="preserve">AutoCare Premium Service Centre is one of Kepong's largest independent automotive workshops with 47 service bays, 22 technicians, and an average of 680 appointments booked per month. Services range from routine servicing and tyre replacement to engine overhauls and electrical diagnostics.</w:t>
      </w:r>
    </w:p>
    <w:p>
      <w:pPr>
        <w:spacing w:after="100"/>
      </w:pPr>
      <w:r>
        <w:rPr>
          <w:rFonts w:ascii="Calibri" w:cs="Calibri" w:eastAsia="Calibri" w:hAnsi="Calibri"/>
          <w:color w:val="333333"/>
          <w:sz w:val="22"/>
          <w:szCs w:val="22"/>
        </w:rPr>
        <w:t xml:space="preserve">Despite a full appointment book, the service centre was losing significant revenue every month due to one persistent problem: customers booking and not showing up — with no reminder system in place and no consequence for cancellations.</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30% no-show rate — 204 out of 680 monthly appointments resulted in empty bays and idle technicians</w:t>
      </w:r>
    </w:p>
    <w:p>
      <w:pPr>
        <w:pStyle w:val="ListParagraph"/>
        <w:numPr>
          <w:ilvl w:val="0"/>
          <w:numId w:val="1"/>
        </w:numPr>
        <w:spacing w:after="80"/>
      </w:pPr>
      <w:r>
        <w:rPr>
          <w:rFonts w:ascii="Calibri" w:cs="Calibri" w:eastAsia="Calibri" w:hAnsi="Calibri"/>
          <w:color w:val="333333"/>
          <w:sz w:val="22"/>
          <w:szCs w:val="22"/>
        </w:rPr>
        <w:t xml:space="preserve">Average appointment value: RM108 — 204 no-shows = RM22,032 in monthly lost revenue</w:t>
      </w:r>
    </w:p>
    <w:p>
      <w:pPr>
        <w:pStyle w:val="ListParagraph"/>
        <w:numPr>
          <w:ilvl w:val="0"/>
          <w:numId w:val="1"/>
        </w:numPr>
        <w:spacing w:after="80"/>
      </w:pPr>
      <w:r>
        <w:rPr>
          <w:rFonts w:ascii="Calibri" w:cs="Calibri" w:eastAsia="Calibri" w:hAnsi="Calibri"/>
          <w:color w:val="333333"/>
          <w:sz w:val="22"/>
          <w:szCs w:val="22"/>
        </w:rPr>
        <w:t xml:space="preserve">No reminder system in place — booking confirmation was a single WhatsApp message from the service advisor's personal phone</w:t>
      </w:r>
    </w:p>
    <w:p>
      <w:pPr>
        <w:pStyle w:val="ListParagraph"/>
        <w:numPr>
          <w:ilvl w:val="0"/>
          <w:numId w:val="1"/>
        </w:numPr>
        <w:spacing w:after="80"/>
      </w:pPr>
      <w:r>
        <w:rPr>
          <w:rFonts w:ascii="Calibri" w:cs="Calibri" w:eastAsia="Calibri" w:hAnsi="Calibri"/>
          <w:color w:val="333333"/>
          <w:sz w:val="22"/>
          <w:szCs w:val="22"/>
        </w:rPr>
        <w:t xml:space="preserve">No re-engagement for lapsed customers — clients who hadn't returned in 6+ months received no communication</w:t>
      </w:r>
    </w:p>
    <w:p>
      <w:pPr>
        <w:pStyle w:val="ListParagraph"/>
        <w:numPr>
          <w:ilvl w:val="0"/>
          <w:numId w:val="1"/>
        </w:numPr>
        <w:spacing w:after="80"/>
      </w:pPr>
      <w:r>
        <w:rPr>
          <w:rFonts w:ascii="Calibri" w:cs="Calibri" w:eastAsia="Calibri" w:hAnsi="Calibri"/>
          <w:color w:val="333333"/>
          <w:sz w:val="22"/>
          <w:szCs w:val="22"/>
        </w:rPr>
        <w:t xml:space="preserve">Promotional offers (tyre deals, servicing packages) communicated only via a physical banner at the workshop — zero digital reach</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Our Approach — Week by Week</w:t>
      </w:r>
    </w:p>
    <w:p>
      <w:pPr>
        <w:spacing w:after="80" w:before="200"/>
      </w:pPr>
      <w:r>
        <w:rPr>
          <w:rFonts w:ascii="Calibri" w:cs="Calibri" w:eastAsia="Calibri" w:hAnsi="Calibri"/>
          <w:b/>
          <w:bCs/>
          <w:color w:val="FFFFFF"/>
          <w:sz w:val="20"/>
          <w:szCs w:val="20"/>
          <w:shd w:fill="0A2540" w:color="auto" w:val="clear"/>
        </w:rPr>
        <w:t xml:space="preserve">Week 1–2</w:t>
      </w:r>
      <w:r>
        <w:rPr>
          <w:rFonts w:ascii="Calibri" w:cs="Calibri" w:eastAsia="Calibri" w:hAnsi="Calibri"/>
          <w:b/>
          <w:bCs/>
          <w:color w:val="0A2540"/>
          <w:sz w:val="22"/>
          <w:szCs w:val="22"/>
        </w:rPr>
        <w:t xml:space="preserve">   Setup — WhatsApp Channel &amp; Contact Base</w:t>
      </w:r>
    </w:p>
    <w:p>
      <w:pPr>
        <w:pStyle w:val="ListParagraph"/>
        <w:numPr>
          <w:ilvl w:val="0"/>
          <w:numId w:val="1"/>
        </w:numPr>
        <w:spacing w:after="70"/>
        <w:ind w:left="288"/>
      </w:pPr>
      <w:r>
        <w:rPr>
          <w:rFonts w:ascii="Calibri" w:cs="Calibri" w:eastAsia="Calibri" w:hAnsi="Calibri"/>
          <w:color w:val="444444"/>
          <w:sz w:val="21"/>
          <w:szCs w:val="21"/>
        </w:rPr>
        <w:t xml:space="preserve">Established a professional WhatsApp messaging channel and migrated all 2,840 customer contacts from the existing booking system — segmenting the list by visit recency, service category, and vehicle type for targeted future campaigns.</w:t>
      </w:r>
    </w:p>
    <w:p>
      <w:pPr>
        <w:pStyle w:val="ListParagraph"/>
        <w:numPr>
          <w:ilvl w:val="0"/>
          <w:numId w:val="1"/>
        </w:numPr>
        <w:spacing w:after="70"/>
        <w:ind w:left="288"/>
      </w:pPr>
      <w:r>
        <w:rPr>
          <w:rFonts w:ascii="Calibri" w:cs="Calibri" w:eastAsia="Calibri" w:hAnsi="Calibri"/>
          <w:color w:val="444444"/>
          <w:sz w:val="21"/>
          <w:szCs w:val="21"/>
        </w:rPr>
        <w:t xml:space="preserve">Launched a consent-first opt-in campaign to the existing contact base — 78% of customers (2,215 contacts) opted in to WhatsApp appointment reminders, building a high-quality, compliant messaging audience from day one.</w:t>
      </w:r>
    </w:p>
    <w:p>
      <w:pPr>
        <w:pStyle w:val="ListParagraph"/>
        <w:numPr>
          <w:ilvl w:val="0"/>
          <w:numId w:val="1"/>
        </w:numPr>
        <w:spacing w:after="70"/>
        <w:ind w:left="288"/>
      </w:pPr>
      <w:r>
        <w:rPr>
          <w:rFonts w:ascii="Calibri" w:cs="Calibri" w:eastAsia="Calibri" w:hAnsi="Calibri"/>
          <w:color w:val="444444"/>
          <w:sz w:val="21"/>
          <w:szCs w:val="21"/>
        </w:rPr>
        <w:t xml:space="preserve">Developed a 3-message sequence covering the full appointment journey: a 48-hour advance reminder, a same-day confirmation, and a post-service follow-up — designed to reduce no-shows while maintaining a positive customer experience.</w:t>
      </w:r>
    </w:p>
    <w:p>
      <w:pPr>
        <w:spacing w:after="80" w:before="200"/>
      </w:pPr>
      <w:r>
        <w:rPr>
          <w:rFonts w:ascii="Calibri" w:cs="Calibri" w:eastAsia="Calibri" w:hAnsi="Calibri"/>
          <w:b/>
          <w:bCs/>
          <w:color w:val="FFFFFF"/>
          <w:sz w:val="20"/>
          <w:szCs w:val="20"/>
          <w:shd w:fill="0A2540" w:color="auto" w:val="clear"/>
        </w:rPr>
        <w:t xml:space="preserve">Week 3–4</w:t>
      </w:r>
      <w:r>
        <w:rPr>
          <w:rFonts w:ascii="Calibri" w:cs="Calibri" w:eastAsia="Calibri" w:hAnsi="Calibri"/>
          <w:b/>
          <w:bCs/>
          <w:color w:val="0A2540"/>
          <w:sz w:val="22"/>
          <w:szCs w:val="22"/>
        </w:rPr>
        <w:t xml:space="preserve">   Launch — Automated Reminders &amp; First Results</w:t>
      </w:r>
    </w:p>
    <w:p>
      <w:pPr>
        <w:pStyle w:val="ListParagraph"/>
        <w:numPr>
          <w:ilvl w:val="0"/>
          <w:numId w:val="1"/>
        </w:numPr>
        <w:spacing w:after="70"/>
        <w:ind w:left="288"/>
      </w:pPr>
      <w:r>
        <w:rPr>
          <w:rFonts w:ascii="Calibri" w:cs="Calibri" w:eastAsia="Calibri" w:hAnsi="Calibri"/>
          <w:color w:val="444444"/>
          <w:sz w:val="21"/>
          <w:szCs w:val="21"/>
        </w:rPr>
        <w:t xml:space="preserve">Launched the automated reminder sequence across all opted-in contacts — personalised messages triggered automatically at 48 hours and again on the morning of each appointment, without any manual effort from the service team.</w:t>
      </w:r>
    </w:p>
    <w:p>
      <w:pPr>
        <w:pStyle w:val="ListParagraph"/>
        <w:numPr>
          <w:ilvl w:val="0"/>
          <w:numId w:val="1"/>
        </w:numPr>
        <w:spacing w:after="70"/>
        <w:ind w:left="288"/>
      </w:pPr>
      <w:r>
        <w:rPr>
          <w:rFonts w:ascii="Calibri" w:cs="Calibri" w:eastAsia="Calibri" w:hAnsi="Calibri"/>
          <w:color w:val="444444"/>
          <w:sz w:val="21"/>
          <w:szCs w:val="21"/>
        </w:rPr>
        <w:t xml:space="preserve">The no-show rate dropped from 30% to 11% within the first two weeks of automation — 92% of messages were opened within 5 minutes of delivery, confirming WhatsApp as the right channel for this audience.</w:t>
      </w:r>
    </w:p>
    <w:p>
      <w:pPr>
        <w:pStyle w:val="ListParagraph"/>
        <w:numPr>
          <w:ilvl w:val="0"/>
          <w:numId w:val="1"/>
        </w:numPr>
        <w:spacing w:after="70"/>
        <w:ind w:left="288"/>
      </w:pPr>
      <w:r>
        <w:rPr>
          <w:rFonts w:ascii="Calibri" w:cs="Calibri" w:eastAsia="Calibri" w:hAnsi="Calibri"/>
          <w:color w:val="444444"/>
          <w:sz w:val="21"/>
          <w:szCs w:val="21"/>
        </w:rPr>
        <w:t xml:space="preserve">18 rescheduling requests were captured and actioned proactively — freed bays were filled from a managed waitlist the same day, turning potential revenue loss into recovered appointments.</w:t>
      </w:r>
    </w:p>
    <w:p>
      <w:pPr>
        <w:spacing w:after="80" w:before="200"/>
      </w:pPr>
      <w:r>
        <w:rPr>
          <w:rFonts w:ascii="Calibri" w:cs="Calibri" w:eastAsia="Calibri" w:hAnsi="Calibri"/>
          <w:b/>
          <w:bCs/>
          <w:color w:val="FFFFFF"/>
          <w:sz w:val="20"/>
          <w:szCs w:val="20"/>
          <w:shd w:fill="0A2540" w:color="auto" w:val="clear"/>
        </w:rPr>
        <w:t xml:space="preserve">Week 5–8</w:t>
      </w:r>
      <w:r>
        <w:rPr>
          <w:rFonts w:ascii="Calibri" w:cs="Calibri" w:eastAsia="Calibri" w:hAnsi="Calibri"/>
          <w:b/>
          <w:bCs/>
          <w:color w:val="0A2540"/>
          <w:sz w:val="22"/>
          <w:szCs w:val="22"/>
        </w:rPr>
        <w:t xml:space="preserve">   Scale — Promotions, Re-Engagement &amp; Revenue Recovery</w:t>
      </w:r>
    </w:p>
    <w:p>
      <w:pPr>
        <w:pStyle w:val="ListParagraph"/>
        <w:numPr>
          <w:ilvl w:val="0"/>
          <w:numId w:val="1"/>
        </w:numPr>
        <w:spacing w:after="70"/>
        <w:ind w:left="288"/>
      </w:pPr>
      <w:r>
        <w:rPr>
          <w:rFonts w:ascii="Calibri" w:cs="Calibri" w:eastAsia="Calibri" w:hAnsi="Calibri"/>
          <w:color w:val="444444"/>
          <w:sz w:val="21"/>
          <w:szCs w:val="21"/>
        </w:rPr>
        <w:t xml:space="preserve">Extended the WhatsApp channel beyond reminders to include a monthly promotions broadcast — a tyre servicing offer sent to 2,215 opted-in contacts achieved a 94% open rate, 12% click rate, and 68 direct bookings within 48 hours.</w:t>
      </w:r>
    </w:p>
    <w:p>
      <w:pPr>
        <w:pStyle w:val="ListParagraph"/>
        <w:numPr>
          <w:ilvl w:val="0"/>
          <w:numId w:val="1"/>
        </w:numPr>
        <w:spacing w:after="70"/>
        <w:ind w:left="288"/>
      </w:pPr>
      <w:r>
        <w:rPr>
          <w:rFonts w:ascii="Calibri" w:cs="Calibri" w:eastAsia="Calibri" w:hAnsi="Calibri"/>
          <w:color w:val="444444"/>
          <w:sz w:val="21"/>
          <w:szCs w:val="21"/>
        </w:rPr>
        <w:t xml:space="preserve">Launched a re-engagement campaign targeting 640 lapsed customers (last visit 6+ months prior) with a free inspection offer — 89 bookings were generated from contacts who had received no communication in over half a year.</w:t>
      </w:r>
    </w:p>
    <w:p>
      <w:pPr>
        <w:pStyle w:val="ListParagraph"/>
        <w:numPr>
          <w:ilvl w:val="0"/>
          <w:numId w:val="1"/>
        </w:numPr>
        <w:spacing w:after="70"/>
        <w:ind w:left="288"/>
      </w:pPr>
      <w:r>
        <w:rPr>
          <w:rFonts w:ascii="Calibri" w:cs="Calibri" w:eastAsia="Calibri" w:hAnsi="Calibri"/>
          <w:color w:val="444444"/>
          <w:sz w:val="21"/>
          <w:szCs w:val="21"/>
        </w:rPr>
        <w:t xml:space="preserve">By Month 2, the no-show rate had fallen to 4% — recovering RM22,116 in monthly revenue that had previously been lost to empty bays, representing a full return on the engagement in a single month.</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No-Show Rate &amp; Revenue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Period</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Appointments</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No-Shows</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No-Show Rate</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Kept Appts</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Revenue Recovered</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Before (Jan 2026)</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680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204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476</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Week 1–2 (setup)</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680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148</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22%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532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+RM6,048</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Week 3–4 (live)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680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75</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11%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605</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+RM13,932</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Month 2 (full)</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680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27</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653</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+RM22,116</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No-Show Rate Reduction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Cumulative Followers</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Before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30%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Week 1–2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22%</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Week 3–4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11%</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4%</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No-show rate: 30%</w:t>
            </w:r>
          </w:p>
          <w:p>
            <w:pPr>
              <w:spacing w:after="60"/>
            </w:pPr>
            <w:r>
              <w:rPr>
                <w:rFonts w:ascii="Calibri" w:cs="Calibri" w:eastAsia="Calibri" w:hAnsi="Calibri"/>
                <w:color w:val="333333"/>
                <w:sz w:val="21"/>
                <w:szCs w:val="21"/>
              </w:rPr>
              <w:t xml:space="preserve">Revenue lost to no-shows: RM22,032/month</w:t>
            </w:r>
          </w:p>
          <w:p>
            <w:pPr>
              <w:spacing w:after="60"/>
            </w:pPr>
            <w:r>
              <w:rPr>
                <w:rFonts w:ascii="Calibri" w:cs="Calibri" w:eastAsia="Calibri" w:hAnsi="Calibri"/>
                <w:color w:val="333333"/>
                <w:sz w:val="21"/>
                <w:szCs w:val="21"/>
              </w:rPr>
              <w:t xml:space="preserve">Reminder system: None (manual WhatsApp)</w:t>
            </w:r>
          </w:p>
          <w:p>
            <w:pPr>
              <w:spacing w:after="60"/>
            </w:pPr>
            <w:r>
              <w:rPr>
                <w:rFonts w:ascii="Calibri" w:cs="Calibri" w:eastAsia="Calibri" w:hAnsi="Calibri"/>
                <w:color w:val="333333"/>
                <w:sz w:val="21"/>
                <w:szCs w:val="21"/>
              </w:rPr>
              <w:t xml:space="preserve">Promotion reach: Physical banner only</w:t>
            </w:r>
          </w:p>
          <w:p>
            <w:pPr>
              <w:spacing w:after="60"/>
            </w:pPr>
            <w:r>
              <w:rPr>
                <w:rFonts w:ascii="Calibri" w:cs="Calibri" w:eastAsia="Calibri" w:hAnsi="Calibri"/>
                <w:color w:val="333333"/>
                <w:sz w:val="21"/>
                <w:szCs w:val="21"/>
              </w:rPr>
              <w:t xml:space="preserve">Re-engagement: None for lapsed customers</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No-show rate: 4% (−87%)</w:t>
            </w:r>
          </w:p>
          <w:p>
            <w:pPr>
              <w:spacing w:after="60"/>
            </w:pPr>
            <w:r>
              <w:rPr>
                <w:rFonts w:ascii="Calibri" w:cs="Calibri" w:eastAsia="Calibri" w:hAnsi="Calibri"/>
                <w:color w:val="333333"/>
                <w:sz w:val="21"/>
                <w:szCs w:val="21"/>
              </w:rPr>
              <w:t xml:space="preserve">Revenue recovered: RM22,116/month</w:t>
            </w:r>
          </w:p>
          <w:p>
            <w:pPr>
              <w:spacing w:after="60"/>
            </w:pPr>
            <w:r>
              <w:rPr>
                <w:rFonts w:ascii="Calibri" w:cs="Calibri" w:eastAsia="Calibri" w:hAnsi="Calibri"/>
                <w:color w:val="333333"/>
                <w:sz w:val="21"/>
                <w:szCs w:val="21"/>
              </w:rPr>
              <w:t xml:space="preserve">Reminder system: Automated (48hr + day-of)</w:t>
            </w:r>
          </w:p>
          <w:p>
            <w:pPr>
              <w:spacing w:after="60"/>
            </w:pPr>
            <w:r>
              <w:rPr>
                <w:rFonts w:ascii="Calibri" w:cs="Calibri" w:eastAsia="Calibri" w:hAnsi="Calibri"/>
                <w:color w:val="333333"/>
                <w:sz w:val="21"/>
                <w:szCs w:val="21"/>
              </w:rPr>
              <w:t xml:space="preserve">Promotion reach: 2,215 contacts via WhatsApp</w:t>
            </w:r>
          </w:p>
          <w:p>
            <w:pPr>
              <w:spacing w:after="60"/>
            </w:pPr>
            <w:r>
              <w:rPr>
                <w:rFonts w:ascii="Calibri" w:cs="Calibri" w:eastAsia="Calibri" w:hAnsi="Calibri"/>
                <w:color w:val="333333"/>
                <w:sz w:val="21"/>
                <w:szCs w:val="21"/>
              </w:rPr>
              <w:t xml:space="preserve">Re-engagement: 89 lapsed customers returned</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1D4ED8"/>
          <w:sz w:val="22"/>
          <w:szCs w:val="22"/>
        </w:rPr>
        <w:t xml:space="preserve">Brevo WhatsApp channel setup + business number connection</w:t>
      </w:r>
    </w:p>
    <w:p>
      <w:pPr>
        <w:pStyle w:val="ListParagraph"/>
        <w:numPr>
          <w:ilvl w:val="0"/>
          <w:numId w:val="1"/>
        </w:numPr>
        <w:spacing w:after="80"/>
      </w:pPr>
      <w:r>
        <w:rPr>
          <w:rFonts w:ascii="Calibri" w:cs="Calibri" w:eastAsia="Calibri" w:hAnsi="Calibri"/>
          <w:color w:val="1D4ED8"/>
          <w:sz w:val="22"/>
          <w:szCs w:val="22"/>
        </w:rPr>
        <w:t xml:space="preserve">2,840 contacts imported, cleaned, and segmented (3 segments)</w:t>
      </w:r>
    </w:p>
    <w:p>
      <w:pPr>
        <w:pStyle w:val="ListParagraph"/>
        <w:numPr>
          <w:ilvl w:val="0"/>
          <w:numId w:val="1"/>
        </w:numPr>
        <w:spacing w:after="80"/>
      </w:pPr>
      <w:r>
        <w:rPr>
          <w:rFonts w:ascii="Calibri" w:cs="Calibri" w:eastAsia="Calibri" w:hAnsi="Calibri"/>
          <w:color w:val="1D4ED8"/>
          <w:sz w:val="22"/>
          <w:szCs w:val="22"/>
        </w:rPr>
        <w:t xml:space="preserve">Opt-in campaign — 78% opt-in rate (2,215 contacts active)</w:t>
      </w:r>
    </w:p>
    <w:p>
      <w:pPr>
        <w:pStyle w:val="ListParagraph"/>
        <w:numPr>
          <w:ilvl w:val="0"/>
          <w:numId w:val="1"/>
        </w:numPr>
        <w:spacing w:after="80"/>
      </w:pPr>
      <w:r>
        <w:rPr>
          <w:rFonts w:ascii="Calibri" w:cs="Calibri" w:eastAsia="Calibri" w:hAnsi="Calibri"/>
          <w:color w:val="1D4ED8"/>
          <w:sz w:val="22"/>
          <w:szCs w:val="22"/>
        </w:rPr>
        <w:t xml:space="preserve">3 automated message templates (48hr reminder, day-of, post-service)</w:t>
      </w:r>
    </w:p>
    <w:p>
      <w:pPr>
        <w:pStyle w:val="ListParagraph"/>
        <w:numPr>
          <w:ilvl w:val="0"/>
          <w:numId w:val="1"/>
        </w:numPr>
        <w:spacing w:after="80"/>
      </w:pPr>
      <w:r>
        <w:rPr>
          <w:rFonts w:ascii="Calibri" w:cs="Calibri" w:eastAsia="Calibri" w:hAnsi="Calibri"/>
          <w:color w:val="1D4ED8"/>
          <w:sz w:val="22"/>
          <w:szCs w:val="22"/>
        </w:rPr>
        <w:t xml:space="preserve">Automation triggers: appointment-linked 48hr + 8am day-of sends</w:t>
      </w:r>
    </w:p>
    <w:p>
      <w:pPr>
        <w:pStyle w:val="ListParagraph"/>
        <w:numPr>
          <w:ilvl w:val="0"/>
          <w:numId w:val="1"/>
        </w:numPr>
        <w:spacing w:after="80"/>
      </w:pPr>
      <w:r>
        <w:rPr>
          <w:rFonts w:ascii="Calibri" w:cs="Calibri" w:eastAsia="Calibri" w:hAnsi="Calibri"/>
          <w:color w:val="1D4ED8"/>
          <w:sz w:val="22"/>
          <w:szCs w:val="22"/>
        </w:rPr>
        <w:t xml:space="preserve">Monthly promotion broadcast — setup + copywriting</w:t>
      </w:r>
    </w:p>
    <w:p>
      <w:pPr>
        <w:pStyle w:val="ListParagraph"/>
        <w:numPr>
          <w:ilvl w:val="0"/>
          <w:numId w:val="1"/>
        </w:numPr>
        <w:spacing w:after="80"/>
      </w:pPr>
      <w:r>
        <w:rPr>
          <w:rFonts w:ascii="Calibri" w:cs="Calibri" w:eastAsia="Calibri" w:hAnsi="Calibri"/>
          <w:color w:val="1D4ED8"/>
          <w:sz w:val="22"/>
          <w:szCs w:val="22"/>
        </w:rPr>
        <w:t xml:space="preserve">Re-engagement broadcast for 640 lapsed customers</w:t>
      </w:r>
    </w:p>
    <w:p>
      <w:pPr>
        <w:pStyle w:val="ListParagraph"/>
        <w:numPr>
          <w:ilvl w:val="0"/>
          <w:numId w:val="1"/>
        </w:numPr>
        <w:spacing w:after="80"/>
      </w:pPr>
      <w:r>
        <w:rPr>
          <w:rFonts w:ascii="Calibri" w:cs="Calibri" w:eastAsia="Calibri" w:hAnsi="Calibri"/>
          <w:color w:val="1D4ED8"/>
          <w:sz w:val="22"/>
          <w:szCs w:val="22"/>
        </w:rPr>
        <w:t xml:space="preserve">60-day performance report: open rate, no-show trend, revenue recovered</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Testimonial</w:t>
      </w:r>
    </w:p>
    <w:p>
      <w:pPr>
        <w:pBdr>
          <w:left w:val="thick" w:color="00B4D8" w:sz="16"/>
        </w:pBdr>
        <w:shd w:fill="F0F9FF" w:color="auto" w:val="clear"/>
        <w:spacing w:after="80" w:before="140"/>
        <w:ind w:left="431"/>
      </w:pPr>
      <w:r>
        <w:rPr>
          <w:rFonts w:ascii="Calibri" w:cs="Calibri" w:eastAsia="Calibri" w:hAnsi="Calibri"/>
          <w:i/>
          <w:iCs/>
          <w:color w:val="1E293B"/>
          <w:sz w:val="22"/>
          <w:szCs w:val="22"/>
        </w:rPr>
        <w:t xml:space="preserve">Every morning we used to count empty bays and wonder who wasn't showing up. In two months that's gone. The WhatsApp reminders paid for themselves in the first week — literally. We now use the same system to promote our monthly tyre deals and we get bookings before we even open. I wish we had done this three years ago.</w:t>
      </w:r>
    </w:p>
    <w:p>
      <w:pPr>
        <w:spacing w:after="160"/>
        <w:ind w:left="431"/>
      </w:pPr>
      <w:r>
        <w:rPr>
          <w:rFonts w:ascii="Calibri" w:cs="Calibri" w:eastAsia="Calibri" w:hAnsi="Calibri"/>
          <w:b/>
          <w:bCs/>
          <w:color w:val="0A2540"/>
          <w:sz w:val="21"/>
          <w:szCs w:val="21"/>
        </w:rPr>
        <w:t xml:space="preserve">Hafiz bin Zulkifli</w:t>
      </w:r>
      <w:r>
        <w:rPr>
          <w:rFonts w:ascii="Calibri" w:cs="Calibri" w:eastAsia="Calibri" w:hAnsi="Calibri"/>
          <w:color w:val="555555"/>
          <w:sz w:val="20"/>
          <w:szCs w:val="20"/>
        </w:rPr>
        <w:t xml:space="preserve">  ·  Workshop Owner · AutoCare Premium Service Centre · Kepong, KL</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2026-05-01T04:26:18.414Z</dcterms:created>
  <dcterms:modified xsi:type="dcterms:W3CDTF">2026-05-01T04:26:18.414Z</dcterms:modified>
</cp:coreProperties>
</file>

<file path=docProps/custom.xml><?xml version="1.0" encoding="utf-8"?>
<Properties xmlns="http://schemas.openxmlformats.org/officeDocument/2006/custom-properties" xmlns:vt="http://schemas.openxmlformats.org/officeDocument/2006/docPropsVTypes"/>
</file>