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84"/>
        </w:rPr>
        <w:t>GOS</w:t>
      </w:r>
    </w:p>
    <w:p>
      <w:pPr>
        <w:jc w:val="center"/>
      </w:pPr>
      <w:r>
        <w:rPr>
          <w:b/>
          <w:sz w:val="50"/>
        </w:rPr>
        <w:t>AI FOLLOW-UP ENGINE</w:t>
      </w:r>
    </w:p>
    <w:p>
      <w:pPr>
        <w:jc w:val="center"/>
      </w:pPr>
      <w:r>
        <w:rPr>
          <w:sz w:val="32"/>
        </w:rPr>
        <w:t>Engineering &amp; Product Implementation Documentation</w:t>
      </w:r>
    </w:p>
    <w:p>
      <w:pPr>
        <w:jc w:val="center"/>
      </w:pPr>
      <w:r>
        <w:rPr>
          <w:sz w:val="22"/>
        </w:rPr>
        <w:t>Version 1.0 | September 2026</w:t>
      </w:r>
    </w:p>
    <w:p>
      <w:pPr>
        <w:spacing w:after="100" w:line="259" w:lineRule="auto"/>
      </w:pPr>
    </w:p>
    <w:p>
      <w:pPr>
        <w:jc w:val="center"/>
      </w:pPr>
      <w:r>
        <w:rPr>
          <w:b/>
          <w:sz w:val="24"/>
        </w:rPr>
        <w:t>Purpose: build a complete AI-driven follow-up and sales engine — not merely a chatbot.</w:t>
      </w:r>
    </w:p>
    <w:p>
      <w:pPr>
        <w:pStyle w:val="SmallNote"/>
      </w:pPr>
      <w:r>
        <w:t>NOTE: This document is the engineering baseline. Developers must not remove a requirement because it is not visible in the UI. If a platform limitation exists, document it and get product approval before changing scope.</w:t>
      </w:r>
    </w:p>
    <w:p>
      <w:r>
        <w:br w:type="page"/>
      </w:r>
    </w:p>
    <w:p>
      <w:pPr>
        <w:pStyle w:val="Heading1"/>
      </w:pPr>
      <w:r>
        <w:t>1. Executive Product Definition</w:t>
      </w:r>
    </w:p>
    <w:p>
      <w:pPr>
        <w:pStyle w:val="Heading2"/>
      </w:pPr>
      <w:r>
        <w:t>1.1 Core Problem</w:t>
      </w:r>
    </w:p>
    <w:p>
      <w:pPr>
        <w:spacing w:after="100" w:line="259" w:lineRule="auto"/>
      </w:pPr>
      <w:r>
        <w:t>Businesses receive leads but lose revenue because follow-up is late, generic, disconnected, inconsistent and dependent on humans remembering what to do next.</w:t>
      </w:r>
    </w:p>
    <w:p>
      <w:pPr>
        <w:spacing w:after="40"/>
        <w:ind w:left="360" w:hanging="216"/>
      </w:pPr>
      <w:r>
        <w:t>☐ Landing-page leads are captured but nobody follows up immediately.</w:t>
      </w:r>
    </w:p>
    <w:p>
      <w:pPr>
        <w:spacing w:after="40"/>
        <w:ind w:left="360" w:hanging="216"/>
      </w:pPr>
      <w:r>
        <w:t>☐ A lead provides a phone number but the team does not know whether WhatsApp outreach is permitted.</w:t>
      </w:r>
    </w:p>
    <w:p>
      <w:pPr>
        <w:spacing w:after="40"/>
        <w:ind w:left="360" w:hanging="216"/>
      </w:pPr>
      <w:r>
        <w:t>☐ A lead books a call but nobody qualifies or prepares the lead.</w:t>
      </w:r>
    </w:p>
    <w:p>
      <w:pPr>
        <w:spacing w:after="40"/>
        <w:ind w:left="360" w:hanging="216"/>
      </w:pPr>
      <w:r>
        <w:t>☐ A booked lead becomes a no-show and nobody runs a recovery sequence.</w:t>
      </w:r>
    </w:p>
    <w:p>
      <w:pPr>
        <w:spacing w:after="40"/>
        <w:ind w:left="360" w:hanging="216"/>
      </w:pPr>
      <w:r>
        <w:t>☐ Instagram/Facebook messages wait for a human response.</w:t>
      </w:r>
    </w:p>
    <w:p>
      <w:pPr>
        <w:spacing w:after="40"/>
        <w:ind w:left="360" w:hanging="216"/>
      </w:pPr>
      <w:r>
        <w:t>☐ Videos, PDFs and case studies are sent without a controlled follow-up process.</w:t>
      </w:r>
    </w:p>
    <w:p>
      <w:pPr>
        <w:spacing w:after="40"/>
        <w:ind w:left="360" w:hanging="216"/>
      </w:pPr>
      <w:r>
        <w:t>☐ Old leads sit in the CRM without reactivation.</w:t>
      </w:r>
    </w:p>
    <w:p>
      <w:pPr>
        <w:spacing w:after="40"/>
        <w:ind w:left="360" w:hanging="216"/>
      </w:pPr>
      <w:r>
        <w:t>☐ Existing customers are not systematically offered relevant next steps.</w:t>
      </w:r>
    </w:p>
    <w:p>
      <w:pPr>
        <w:pStyle w:val="Heading2"/>
      </w:pPr>
      <w:r>
        <w:t>1.2 Product Definition</w:t>
      </w:r>
    </w:p>
    <w:p>
      <w:pPr>
        <w:spacing w:after="100" w:line="259" w:lineRule="auto"/>
      </w:pPr>
      <w:r>
        <w:t>AI Follow-Up is an event-driven sales employee. It captures and identifies leads, understands business context, qualifies, communicates, sends approved material, books, reminds, reacts to replies, reactivates old leads, supports customer expansion, and hands off to humans when required.</w:t>
      </w:r>
    </w:p>
    <w:p>
      <w:pPr>
        <w:pStyle w:val="Heading2"/>
      </w:pPr>
      <w:r>
        <w:t>1.3 Non-Negotiables</w:t>
      </w:r>
    </w:p>
    <w:p>
      <w:pPr>
        <w:spacing w:after="40"/>
        <w:ind w:left="360" w:hanging="216"/>
      </w:pPr>
      <w:r>
        <w:t>☐ Multi-tenant isolation.</w:t>
      </w:r>
    </w:p>
    <w:p>
      <w:pPr>
        <w:spacing w:after="40"/>
        <w:ind w:left="360" w:hanging="216"/>
      </w:pPr>
      <w:r>
        <w:t>☐ Official APIs only; no scraping/browser automation to bypass platform restrictions.</w:t>
      </w:r>
    </w:p>
    <w:p>
      <w:pPr>
        <w:spacing w:after="40"/>
        <w:ind w:left="360" w:hanging="216"/>
      </w:pPr>
      <w:r>
        <w:t>☐ Every outbound action has a reason, trigger, workflow/run ID and audit trail.</w:t>
      </w:r>
    </w:p>
    <w:p>
      <w:pPr>
        <w:spacing w:after="40"/>
        <w:ind w:left="360" w:hanging="216"/>
      </w:pPr>
      <w:r>
        <w:t>☐ Every webhook is idempotent.</w:t>
      </w:r>
    </w:p>
    <w:p>
      <w:pPr>
        <w:spacing w:after="40"/>
        <w:ind w:left="360" w:hanging="216"/>
      </w:pPr>
      <w:r>
        <w:t>☐ AI actions happen through explicit backend tools.</w:t>
      </w:r>
    </w:p>
    <w:p>
      <w:pPr>
        <w:spacing w:after="40"/>
        <w:ind w:left="360" w:hanging="216"/>
      </w:pPr>
      <w:r>
        <w:t>☐ Human takeover immediately pauses autonomous AI behavior.</w:t>
      </w:r>
    </w:p>
    <w:p>
      <w:pPr>
        <w:spacing w:after="40"/>
        <w:ind w:left="360" w:hanging="216"/>
      </w:pPr>
      <w:r>
        <w:t>☐ Opt-out and channel eligibility are enforced before sending.</w:t>
      </w:r>
    </w:p>
    <w:p>
      <w:pPr>
        <w:spacing w:after="40"/>
        <w:ind w:left="360" w:hanging="216"/>
      </w:pPr>
      <w:r>
        <w:t>☐ AI never invents pricing, availability, guarantees, policies or testimonials.</w:t>
      </w:r>
    </w:p>
    <w:p>
      <w:pPr>
        <w:spacing w:after="40"/>
        <w:ind w:left="360" w:hanging="216"/>
      </w:pPr>
      <w:r>
        <w:t>☐ Pending follow-ups are cancelled or invalidated when the lead replies, books, opts out or is taken over by a human.</w:t>
      </w:r>
    </w:p>
    <w:p>
      <w:r>
        <w:br w:type="page"/>
      </w:r>
    </w:p>
    <w:p>
      <w:pPr>
        <w:pStyle w:val="Heading1"/>
      </w:pPr>
      <w:r>
        <w:t>2. Target Architecture</w:t>
      </w:r>
    </w:p>
    <w:p>
      <w:pPr>
        <w:pStyle w:val="Code"/>
        <w:spacing w:after="100"/>
      </w:pPr>
      <w:r>
        <w:t>CHANNELS</w:t>
        <w:br/>
        <w:t>Website / Landing Pages / Forms</w:t>
        <w:br/>
        <w:t>Instagram | Facebook Messenger | WhatsApp | Email</w:t>
        <w:br/>
        <w:t>Booking / Calendar</w:t>
        <w:br/>
        <w:t xml:space="preserve">        |</w:t>
        <w:br/>
        <w:t xml:space="preserve">        v</w:t>
        <w:br/>
        <w:t>INTEGRATION LAYER</w:t>
        <w:br/>
        <w:t>Webhook verification -&gt; Normalize -&gt; Deduplicate -&gt; Event Bus</w:t>
        <w:br/>
        <w:t xml:space="preserve">        |</w:t>
        <w:br/>
        <w:t xml:space="preserve">        v</w:t>
        <w:br/>
        <w:t>GOS FOLLOW-UP CORE</w:t>
        <w:br/>
        <w:t>Lead Identity | CRM | Conversations | Qualification</w:t>
        <w:br/>
        <w:t>Workflow/Scheduler | AI Orchestrator | Knowledge</w:t>
        <w:br/>
        <w:t>Booking | Human Handoff | Materials</w:t>
        <w:br/>
        <w:t xml:space="preserve">        |</w:t>
        <w:br/>
        <w:t xml:space="preserve">        +--------------------+</w:t>
        <w:br/>
        <w:t xml:space="preserve">        |                    |</w:t>
        <w:br/>
        <w:t xml:space="preserve">        v                    v</w:t>
        <w:br/>
        <w:t xml:space="preserve">    OpenAI API          Firebase / Storage</w:t>
        <w:br/>
        <w:t xml:space="preserve">    Reasoning           State + Data</w:t>
        <w:br/>
        <w:t xml:space="preserve">        |</w:t>
        <w:br/>
        <w:t xml:space="preserve">        v</w:t>
        <w:br/>
        <w:t>ACTION LAYER</w:t>
        <w:br/>
        <w:t>send_message | send_template | send_material</w:t>
        <w:br/>
        <w:t>update_lead | schedule_followup | book</w:t>
        <w:br/>
        <w:t>handoff | cancel_workflow</w:t>
        <w:br/>
        <w:t xml:space="preserve">        |</w:t>
        <w:br/>
        <w:t xml:space="preserve">        v</w:t>
        <w:br/>
        <w:t>OBSERVABILITY</w:t>
        <w:br/>
        <w:t>Audit | Delivery | Errors | Metrics | Alerts</w:t>
      </w:r>
    </w:p>
    <w:p>
      <w:pPr>
        <w:pStyle w:val="Heading2"/>
      </w:pPr>
      <w:r>
        <w:t>2.1 Component Responsibilities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Component</w:t>
            </w:r>
          </w:p>
        </w:tc>
        <w:tc>
          <w:tcPr>
            <w:tcW w:type="dxa" w:w="4968"/>
          </w:tcPr>
          <w:p>
            <w:r>
              <w:rPr>
                <w:b/>
                <w:sz w:val="18"/>
              </w:rPr>
              <w:t>Responsibility</w:t>
            </w:r>
          </w:p>
        </w:tc>
      </w:tr>
      <w:tr>
        <w:tc>
          <w:tcPr>
            <w:tcW w:type="dxa" w:w="4968"/>
            <w:vAlign w:val="top"/>
          </w:tcPr>
          <w:p>
            <w:pPr>
              <w:spacing w:after="40"/>
            </w:pPr>
            <w:r>
              <w:rPr>
                <w:sz w:val="17"/>
              </w:rPr>
              <w:t>Channel Adapter</w:t>
            </w:r>
          </w:p>
        </w:tc>
        <w:tc>
          <w:tcPr>
            <w:tcW w:type="dxa" w:w="4968"/>
            <w:vAlign w:val="top"/>
          </w:tcPr>
          <w:p>
            <w:pPr>
              <w:spacing w:after="40"/>
            </w:pPr>
            <w:r>
              <w:rPr>
                <w:sz w:val="17"/>
              </w:rPr>
              <w:t>Provider auth, webhook verification, inbound normalization, outbound delivery.</w:t>
            </w:r>
          </w:p>
        </w:tc>
      </w:tr>
      <w:tr>
        <w:tc>
          <w:tcPr>
            <w:tcW w:type="dxa" w:w="4968"/>
            <w:vAlign w:val="top"/>
          </w:tcPr>
          <w:p>
            <w:pPr>
              <w:spacing w:after="40"/>
            </w:pPr>
            <w:r>
              <w:rPr>
                <w:sz w:val="17"/>
              </w:rPr>
              <w:t>Lead Service</w:t>
            </w:r>
          </w:p>
        </w:tc>
        <w:tc>
          <w:tcPr>
            <w:tcW w:type="dxa" w:w="4968"/>
            <w:vAlign w:val="top"/>
          </w:tcPr>
          <w:p>
            <w:pPr>
              <w:spacing w:after="40"/>
            </w:pPr>
            <w:r>
              <w:rPr>
                <w:sz w:val="17"/>
              </w:rPr>
              <w:t>Lead creation/update, identity resolution, source attribution.</w:t>
            </w:r>
          </w:p>
        </w:tc>
      </w:tr>
      <w:tr>
        <w:tc>
          <w:tcPr>
            <w:tcW w:type="dxa" w:w="4968"/>
            <w:vAlign w:val="top"/>
          </w:tcPr>
          <w:p>
            <w:pPr>
              <w:spacing w:after="40"/>
            </w:pPr>
            <w:r>
              <w:rPr>
                <w:sz w:val="17"/>
              </w:rPr>
              <w:t>Conversation Service</w:t>
            </w:r>
          </w:p>
        </w:tc>
        <w:tc>
          <w:tcPr>
            <w:tcW w:type="dxa" w:w="4968"/>
            <w:vAlign w:val="top"/>
          </w:tcPr>
          <w:p>
            <w:pPr>
              <w:spacing w:after="40"/>
            </w:pPr>
            <w:r>
              <w:rPr>
                <w:sz w:val="17"/>
              </w:rPr>
              <w:t>Threads, messages, ordering, channel metadata.</w:t>
            </w:r>
          </w:p>
        </w:tc>
      </w:tr>
      <w:tr>
        <w:tc>
          <w:tcPr>
            <w:tcW w:type="dxa" w:w="4968"/>
            <w:vAlign w:val="top"/>
          </w:tcPr>
          <w:p>
            <w:pPr>
              <w:spacing w:after="40"/>
            </w:pPr>
            <w:r>
              <w:rPr>
                <w:sz w:val="17"/>
              </w:rPr>
              <w:t>AI Orchestrator</w:t>
            </w:r>
          </w:p>
        </w:tc>
        <w:tc>
          <w:tcPr>
            <w:tcW w:type="dxa" w:w="4968"/>
            <w:vAlign w:val="top"/>
          </w:tcPr>
          <w:p>
            <w:pPr>
              <w:spacing w:after="40"/>
            </w:pPr>
            <w:r>
              <w:rPr>
                <w:sz w:val="17"/>
              </w:rPr>
              <w:t>Build context, call model, expose tools, validate tool results.</w:t>
            </w:r>
          </w:p>
        </w:tc>
      </w:tr>
      <w:tr>
        <w:tc>
          <w:tcPr>
            <w:tcW w:type="dxa" w:w="4968"/>
            <w:vAlign w:val="top"/>
          </w:tcPr>
          <w:p>
            <w:pPr>
              <w:spacing w:after="40"/>
            </w:pPr>
            <w:r>
              <w:rPr>
                <w:sz w:val="17"/>
              </w:rPr>
              <w:t>Workflow Engine</w:t>
            </w:r>
          </w:p>
        </w:tc>
        <w:tc>
          <w:tcPr>
            <w:tcW w:type="dxa" w:w="4968"/>
            <w:vAlign w:val="top"/>
          </w:tcPr>
          <w:p>
            <w:pPr>
              <w:spacing w:after="40"/>
            </w:pPr>
            <w:r>
              <w:rPr>
                <w:sz w:val="17"/>
              </w:rPr>
              <w:t>Triggers, timers, conditions, stop conditions, retries.</w:t>
            </w:r>
          </w:p>
        </w:tc>
      </w:tr>
      <w:tr>
        <w:tc>
          <w:tcPr>
            <w:tcW w:type="dxa" w:w="4968"/>
            <w:vAlign w:val="top"/>
          </w:tcPr>
          <w:p>
            <w:pPr>
              <w:spacing w:after="40"/>
            </w:pPr>
            <w:r>
              <w:rPr>
                <w:sz w:val="17"/>
              </w:rPr>
              <w:t>Qualification Engine</w:t>
            </w:r>
          </w:p>
        </w:tc>
        <w:tc>
          <w:tcPr>
            <w:tcW w:type="dxa" w:w="4968"/>
            <w:vAlign w:val="top"/>
          </w:tcPr>
          <w:p>
            <w:pPr>
              <w:spacing w:after="40"/>
            </w:pPr>
            <w:r>
              <w:rPr>
                <w:sz w:val="17"/>
              </w:rPr>
              <w:t>Question sequences, branching, scoring, qualification state.</w:t>
            </w:r>
          </w:p>
        </w:tc>
      </w:tr>
      <w:tr>
        <w:tc>
          <w:tcPr>
            <w:tcW w:type="dxa" w:w="4968"/>
            <w:vAlign w:val="top"/>
          </w:tcPr>
          <w:p>
            <w:pPr>
              <w:spacing w:after="40"/>
            </w:pPr>
            <w:r>
              <w:rPr>
                <w:sz w:val="17"/>
              </w:rPr>
              <w:t>Booking Service</w:t>
            </w:r>
          </w:p>
        </w:tc>
        <w:tc>
          <w:tcPr>
            <w:tcW w:type="dxa" w:w="4968"/>
            <w:vAlign w:val="top"/>
          </w:tcPr>
          <w:p>
            <w:pPr>
              <w:spacing w:after="40"/>
            </w:pPr>
            <w:r>
              <w:rPr>
                <w:sz w:val="17"/>
              </w:rPr>
              <w:t>Availability, booking, cancellation, rescheduling, calendar events.</w:t>
            </w:r>
          </w:p>
        </w:tc>
      </w:tr>
      <w:tr>
        <w:tc>
          <w:tcPr>
            <w:tcW w:type="dxa" w:w="4968"/>
            <w:vAlign w:val="top"/>
          </w:tcPr>
          <w:p>
            <w:pPr>
              <w:spacing w:after="40"/>
            </w:pPr>
            <w:r>
              <w:rPr>
                <w:sz w:val="17"/>
              </w:rPr>
              <w:t>Knowledge Service</w:t>
            </w:r>
          </w:p>
        </w:tc>
        <w:tc>
          <w:tcPr>
            <w:tcW w:type="dxa" w:w="4968"/>
            <w:vAlign w:val="top"/>
          </w:tcPr>
          <w:p>
            <w:pPr>
              <w:spacing w:after="40"/>
            </w:pPr>
            <w:r>
              <w:rPr>
                <w:sz w:val="17"/>
              </w:rPr>
              <w:t>Business facts, documents, materials, versions, retrieval.</w:t>
            </w:r>
          </w:p>
        </w:tc>
      </w:tr>
      <w:tr>
        <w:tc>
          <w:tcPr>
            <w:tcW w:type="dxa" w:w="4968"/>
            <w:vAlign w:val="top"/>
          </w:tcPr>
          <w:p>
            <w:pPr>
              <w:spacing w:after="40"/>
            </w:pPr>
            <w:r>
              <w:rPr>
                <w:sz w:val="17"/>
              </w:rPr>
              <w:t>Action Service</w:t>
            </w:r>
          </w:p>
        </w:tc>
        <w:tc>
          <w:tcPr>
            <w:tcW w:type="dxa" w:w="4968"/>
            <w:vAlign w:val="top"/>
          </w:tcPr>
          <w:p>
            <w:pPr>
              <w:spacing w:after="40"/>
            </w:pPr>
            <w:r>
              <w:rPr>
                <w:sz w:val="17"/>
              </w:rPr>
              <w:t>Validated side effects; no direct uncontrolled provider calls.</w:t>
            </w:r>
          </w:p>
        </w:tc>
      </w:tr>
      <w:tr>
        <w:tc>
          <w:tcPr>
            <w:tcW w:type="dxa" w:w="4968"/>
            <w:vAlign w:val="top"/>
          </w:tcPr>
          <w:p>
            <w:pPr>
              <w:spacing w:after="40"/>
            </w:pPr>
            <w:r>
              <w:rPr>
                <w:sz w:val="17"/>
              </w:rPr>
              <w:t>Audit/Observability</w:t>
            </w:r>
          </w:p>
        </w:tc>
        <w:tc>
          <w:tcPr>
            <w:tcW w:type="dxa" w:w="4968"/>
            <w:vAlign w:val="top"/>
          </w:tcPr>
          <w:p>
            <w:pPr>
              <w:spacing w:after="40"/>
            </w:pPr>
            <w:r>
              <w:rPr>
                <w:sz w:val="17"/>
              </w:rPr>
              <w:t>Trace events, AI decisions, actions, failures and provider statuses.</w:t>
            </w:r>
          </w:p>
        </w:tc>
      </w:tr>
    </w:tbl>
    <w:p>
      <w:pPr>
        <w:pStyle w:val="Heading2"/>
      </w:pPr>
      <w:r>
        <w:t>2.2 OpenAI + Firebase Rule</w:t>
      </w:r>
    </w:p>
    <w:p>
      <w:pPr>
        <w:spacing w:after="100" w:line="259" w:lineRule="auto"/>
      </w:pPr>
      <w:r>
        <w:t>OpenAI is the reasoning layer. Firebase/GOS is memory, state, authorization and business logic. Channel APIs are communication infrastructure. The model must request actions through typed tools; the backend validates and executes them.</w:t>
      </w:r>
    </w:p>
    <w:p>
      <w:r>
        <w:br w:type="page"/>
      </w:r>
    </w:p>
    <w:p>
      <w:pPr>
        <w:pStyle w:val="Heading1"/>
      </w:pPr>
      <w:r>
        <w:t>3. Data Model &amp; Multi-Tenancy</w:t>
      </w:r>
    </w:p>
    <w:p>
      <w:pPr>
        <w:pStyle w:val="Heading2"/>
      </w:pPr>
      <w:r>
        <w:t>3.1 Suggested Collections</w:t>
      </w:r>
    </w:p>
    <w:p>
      <w:pPr>
        <w:pStyle w:val="Code"/>
        <w:spacing w:after="100"/>
      </w:pPr>
      <w:r>
        <w:t>/tenants/{tenantId}</w:t>
        <w:br/>
        <w:t>/tenants/{tenantId}/users/{userId}</w:t>
        <w:br/>
        <w:t>/tenants/{tenantId}/leads/{leadId}</w:t>
        <w:br/>
        <w:t>/tenants/{tenantId}/leadIdentities/{identityId}</w:t>
        <w:br/>
        <w:t>/tenants/{tenantId}/conversations/{conversationId}</w:t>
        <w:br/>
        <w:t>/tenants/{tenantId}/messages/{messageId}</w:t>
        <w:br/>
        <w:t>/tenants/{tenantId}/workflows/{workflowId}</w:t>
        <w:br/>
        <w:t>/tenants/{tenantId}/workflowRuns/{runId}</w:t>
        <w:br/>
        <w:t>/tenants/{tenantId}/scheduledActions/{actionId}</w:t>
        <w:br/>
        <w:t>/tenants/{tenantId}/bookings/{bookingId}</w:t>
        <w:br/>
        <w:t>/tenants/{tenantId}/products/{productId}</w:t>
        <w:br/>
        <w:t>/tenants/{tenantId}/knowledge/{knowledgeId}</w:t>
        <w:br/>
        <w:t>/tenants/{tenantId}/materials/{materialId}</w:t>
        <w:br/>
        <w:t>/tenants/{tenantId}/channelAccounts/{channelAccountId}</w:t>
        <w:br/>
        <w:t>/tenants/{tenantId}/integrations/{integrationId}</w:t>
        <w:br/>
        <w:t>/tenants/{tenantId}/auditLogs/{auditId}</w:t>
        <w:br/>
        <w:t>/tenants/{tenantId}/events/{eventId}</w:t>
      </w:r>
    </w:p>
    <w:p>
      <w:pPr>
        <w:pStyle w:val="Heading2"/>
      </w:pPr>
      <w:r>
        <w:t>3.2 Lead Schema</w:t>
      </w:r>
    </w:p>
    <w:p>
      <w:pPr>
        <w:pStyle w:val="Code"/>
        <w:spacing w:after="100"/>
      </w:pPr>
      <w:r>
        <w:t>{</w:t>
        <w:br/>
        <w:t xml:space="preserve"> tenantId, leadId, name, email, phone,</w:t>
        <w:br/>
        <w:t xml:space="preserve"> whatsapp: { number, optIn, optInSource, optInAt, status },</w:t>
        <w:br/>
        <w:t xml:space="preserve"> source: { type, campaignId, utm },</w:t>
        <w:br/>
        <w:t xml:space="preserve"> identities: [{ channel, externalUserId }],</w:t>
        <w:br/>
        <w:t xml:space="preserve"> stage,</w:t>
        <w:br/>
        <w:t xml:space="preserve"> qualification: { status, score, answers },</w:t>
        <w:br/>
        <w:t xml:space="preserve"> booking: { status, bookingId },</w:t>
        <w:br/>
        <w:t xml:space="preserve"> consent: { marketing, channels[] },</w:t>
        <w:br/>
        <w:t xml:space="preserve"> workflowState,</w:t>
        <w:br/>
        <w:t xml:space="preserve"> lastInboundAt, lastOutboundAt,</w:t>
        <w:br/>
        <w:t xml:space="preserve"> createdAt, updatedAt</w:t>
        <w:br/>
        <w:t>}</w:t>
      </w:r>
    </w:p>
    <w:p>
      <w:pPr>
        <w:pStyle w:val="Heading2"/>
      </w:pPr>
      <w:r>
        <w:t>3.3 Message Schema</w:t>
      </w:r>
    </w:p>
    <w:p>
      <w:pPr>
        <w:pStyle w:val="Code"/>
        <w:spacing w:after="100"/>
      </w:pPr>
      <w:r>
        <w:t>{</w:t>
        <w:br/>
        <w:t xml:space="preserve"> tenantId, conversationId, leadId, channel,</w:t>
        <w:br/>
        <w:t xml:space="preserve"> direction, providerMessageId, text, media[],</w:t>
        <w:br/>
        <w:t xml:space="preserve"> status, sourceEventId, sentBy,</w:t>
        <w:br/>
        <w:t xml:space="preserve"> ai: { responseId, model, toolCalls[] },</w:t>
        <w:br/>
        <w:t xml:space="preserve"> createdAt</w:t>
        <w:br/>
        <w:t>}</w:t>
      </w:r>
    </w:p>
    <w:p>
      <w:pPr>
        <w:pStyle w:val="Heading2"/>
      </w:pPr>
      <w:r>
        <w:t>3.4 Secrets</w:t>
      </w:r>
    </w:p>
    <w:p>
      <w:pPr>
        <w:spacing w:after="100" w:line="259" w:lineRule="auto"/>
      </w:pPr>
      <w:r>
        <w:t>Never store provider access tokens, OAuth refresh tokens, OpenAI keys, webhook secrets, service-account private keys or encryption keys in frontend-readable Firestore data. Use server-side secret management and store only references/metadata in tenant documents.</w:t>
      </w:r>
    </w:p>
    <w:p>
      <w:pPr>
        <w:spacing w:after="100" w:line="259" w:lineRule="auto"/>
      </w:pPr>
      <w:r>
        <w:t>Firebase documents that server client libraries bypass Firestore Security Rules, so backend IAM must also be secured. Firebase also recommends production/locked rules and automated rules tests. citeturn0search1turn0search8</w:t>
      </w:r>
    </w:p>
    <w:p>
      <w:r>
        <w:br w:type="page"/>
      </w:r>
    </w:p>
    <w:p>
      <w:pPr>
        <w:pStyle w:val="Heading1"/>
      </w:pPr>
      <w:r>
        <w:t>4. Integration Strategy &amp; Priority</w:t>
      </w:r>
    </w:p>
    <w:p>
      <w:pPr>
        <w:pStyle w:val="Heading2"/>
      </w:pPr>
      <w:r>
        <w:t>4.1 What Must Start First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Priority</w:t>
            </w:r>
          </w:p>
        </w:tc>
        <w:tc>
          <w:tcPr>
            <w:tcW w:type="dxa" w:w="3312"/>
          </w:tcPr>
          <w:p>
            <w:r>
              <w:rPr>
                <w:b/>
                <w:sz w:val="18"/>
              </w:rPr>
              <w:t>Work</w:t>
            </w:r>
          </w:p>
        </w:tc>
        <w:tc>
          <w:tcPr>
            <w:tcW w:type="dxa" w:w="3312"/>
          </w:tcPr>
          <w:p>
            <w:r>
              <w:rPr>
                <w:b/>
                <w:sz w:val="18"/>
              </w:rPr>
              <w:t>Why</w:t>
            </w:r>
          </w:p>
        </w:tc>
      </w:tr>
      <w:tr>
        <w:tc>
          <w:tcPr>
            <w:tcW w:type="dxa" w:w="3312"/>
            <w:vAlign w:val="top"/>
          </w:tcPr>
          <w:p>
            <w:pPr>
              <w:spacing w:after="40"/>
            </w:pPr>
            <w:r>
              <w:rPr>
                <w:sz w:val="17"/>
              </w:rPr>
              <w:t>P0</w:t>
            </w:r>
          </w:p>
        </w:tc>
        <w:tc>
          <w:tcPr>
            <w:tcW w:type="dxa" w:w="3312"/>
            <w:vAlign w:val="top"/>
          </w:tcPr>
          <w:p>
            <w:pPr>
              <w:spacing w:after="40"/>
            </w:pPr>
            <w:r>
              <w:rPr>
                <w:sz w:val="17"/>
              </w:rPr>
              <w:t>Inventory existing Firebase, Inbox, Calendar and Meta assets.</w:t>
            </w:r>
          </w:p>
        </w:tc>
        <w:tc>
          <w:tcPr>
            <w:tcW w:type="dxa" w:w="3312"/>
            <w:vAlign w:val="top"/>
          </w:tcPr>
          <w:p>
            <w:pPr>
              <w:spacing w:after="40"/>
            </w:pPr>
            <w:r>
              <w:rPr>
                <w:sz w:val="17"/>
              </w:rPr>
              <w:t>Avoid rebuilding working infrastructure.</w:t>
            </w:r>
          </w:p>
        </w:tc>
      </w:tr>
      <w:tr>
        <w:tc>
          <w:tcPr>
            <w:tcW w:type="dxa" w:w="3312"/>
            <w:vAlign w:val="top"/>
          </w:tcPr>
          <w:p>
            <w:pPr>
              <w:spacing w:after="40"/>
            </w:pPr>
            <w:r>
              <w:rPr>
                <w:sz w:val="17"/>
              </w:rPr>
              <w:t>P0</w:t>
            </w:r>
          </w:p>
        </w:tc>
        <w:tc>
          <w:tcPr>
            <w:tcW w:type="dxa" w:w="3312"/>
            <w:vAlign w:val="top"/>
          </w:tcPr>
          <w:p>
            <w:pPr>
              <w:spacing w:after="40"/>
            </w:pPr>
            <w:r>
              <w:rPr>
                <w:sz w:val="17"/>
              </w:rPr>
              <w:t>Confirm Meta Business/App ownership, access and current verification status.</w:t>
            </w:r>
          </w:p>
        </w:tc>
        <w:tc>
          <w:tcPr>
            <w:tcW w:type="dxa" w:w="3312"/>
            <w:vAlign w:val="top"/>
          </w:tcPr>
          <w:p>
            <w:pPr>
              <w:spacing w:after="40"/>
            </w:pPr>
            <w:r>
              <w:rPr>
                <w:sz w:val="17"/>
              </w:rPr>
              <w:t>External platform access is a launch dependency.</w:t>
            </w:r>
          </w:p>
        </w:tc>
      </w:tr>
      <w:tr>
        <w:tc>
          <w:tcPr>
            <w:tcW w:type="dxa" w:w="3312"/>
            <w:vAlign w:val="top"/>
          </w:tcPr>
          <w:p>
            <w:pPr>
              <w:spacing w:after="40"/>
            </w:pPr>
            <w:r>
              <w:rPr>
                <w:sz w:val="17"/>
              </w:rPr>
              <w:t>P0</w:t>
            </w:r>
          </w:p>
        </w:tc>
        <w:tc>
          <w:tcPr>
            <w:tcW w:type="dxa" w:w="3312"/>
            <w:vAlign w:val="top"/>
          </w:tcPr>
          <w:p>
            <w:pPr>
              <w:spacing w:after="40"/>
            </w:pPr>
            <w:r>
              <w:rPr>
                <w:sz w:val="17"/>
              </w:rPr>
              <w:t>Create staging webhook infrastructure.</w:t>
            </w:r>
          </w:p>
        </w:tc>
        <w:tc>
          <w:tcPr>
            <w:tcW w:type="dxa" w:w="3312"/>
            <w:vAlign w:val="top"/>
          </w:tcPr>
          <w:p>
            <w:pPr>
              <w:spacing w:after="40"/>
            </w:pPr>
            <w:r>
              <w:rPr>
                <w:sz w:val="17"/>
              </w:rPr>
              <w:t>All messaging depends on reliable inbound events.</w:t>
            </w:r>
          </w:p>
        </w:tc>
      </w:tr>
      <w:tr>
        <w:tc>
          <w:tcPr>
            <w:tcW w:type="dxa" w:w="3312"/>
            <w:vAlign w:val="top"/>
          </w:tcPr>
          <w:p>
            <w:pPr>
              <w:spacing w:after="40"/>
            </w:pPr>
            <w:r>
              <w:rPr>
                <w:sz w:val="17"/>
              </w:rPr>
              <w:t>P0</w:t>
            </w:r>
          </w:p>
        </w:tc>
        <w:tc>
          <w:tcPr>
            <w:tcW w:type="dxa" w:w="3312"/>
            <w:vAlign w:val="top"/>
          </w:tcPr>
          <w:p>
            <w:pPr>
              <w:spacing w:after="40"/>
            </w:pPr>
            <w:r>
              <w:rPr>
                <w:sz w:val="17"/>
              </w:rPr>
              <w:t>Build one complete channel vertical slice.</w:t>
            </w:r>
          </w:p>
        </w:tc>
        <w:tc>
          <w:tcPr>
            <w:tcW w:type="dxa" w:w="3312"/>
            <w:vAlign w:val="top"/>
          </w:tcPr>
          <w:p>
            <w:pPr>
              <w:spacing w:after="40"/>
            </w:pPr>
            <w:r>
              <w:rPr>
                <w:sz w:val="17"/>
              </w:rPr>
              <w:t>Proves architecture before large build.</w:t>
            </w:r>
          </w:p>
        </w:tc>
      </w:tr>
      <w:tr>
        <w:tc>
          <w:tcPr>
            <w:tcW w:type="dxa" w:w="3312"/>
            <w:vAlign w:val="top"/>
          </w:tcPr>
          <w:p>
            <w:pPr>
              <w:spacing w:after="40"/>
            </w:pPr>
            <w:r>
              <w:rPr>
                <w:sz w:val="17"/>
              </w:rPr>
              <w:t>P0</w:t>
            </w:r>
          </w:p>
        </w:tc>
        <w:tc>
          <w:tcPr>
            <w:tcW w:type="dxa" w:w="3312"/>
            <w:vAlign w:val="top"/>
          </w:tcPr>
          <w:p>
            <w:pPr>
              <w:spacing w:after="40"/>
            </w:pPr>
            <w:r>
              <w:rPr>
                <w:sz w:val="17"/>
              </w:rPr>
              <w:t>Build landing form -&gt; lead -&gt; consent -&gt; follow-up.</w:t>
            </w:r>
          </w:p>
        </w:tc>
        <w:tc>
          <w:tcPr>
            <w:tcW w:type="dxa" w:w="3312"/>
            <w:vAlign w:val="top"/>
          </w:tcPr>
          <w:p>
            <w:pPr>
              <w:spacing w:after="40"/>
            </w:pPr>
            <w:r>
              <w:rPr>
                <w:sz w:val="17"/>
              </w:rPr>
              <w:t>This is the core use case.</w:t>
            </w:r>
          </w:p>
        </w:tc>
      </w:tr>
      <w:tr>
        <w:tc>
          <w:tcPr>
            <w:tcW w:type="dxa" w:w="3312"/>
            <w:vAlign w:val="top"/>
          </w:tcPr>
          <w:p>
            <w:pPr>
              <w:spacing w:after="40"/>
            </w:pPr>
            <w:r>
              <w:rPr>
                <w:sz w:val="17"/>
              </w:rPr>
              <w:t>P0</w:t>
            </w:r>
          </w:p>
        </w:tc>
        <w:tc>
          <w:tcPr>
            <w:tcW w:type="dxa" w:w="3312"/>
            <w:vAlign w:val="top"/>
          </w:tcPr>
          <w:p>
            <w:pPr>
              <w:spacing w:after="40"/>
            </w:pPr>
            <w:r>
              <w:rPr>
                <w:sz w:val="17"/>
              </w:rPr>
              <w:t>Connect booking events to the event bus.</w:t>
            </w:r>
          </w:p>
        </w:tc>
        <w:tc>
          <w:tcPr>
            <w:tcW w:type="dxa" w:w="3312"/>
            <w:vAlign w:val="top"/>
          </w:tcPr>
          <w:p>
            <w:pPr>
              <w:spacing w:after="40"/>
            </w:pPr>
            <w:r>
              <w:rPr>
                <w:sz w:val="17"/>
              </w:rPr>
              <w:t>Booking/no-show/reschedule are core follow-up states.</w:t>
            </w:r>
          </w:p>
        </w:tc>
      </w:tr>
      <w:tr>
        <w:tc>
          <w:tcPr>
            <w:tcW w:type="dxa" w:w="3312"/>
            <w:vAlign w:val="top"/>
          </w:tcPr>
          <w:p>
            <w:pPr>
              <w:spacing w:after="40"/>
            </w:pPr>
            <w:r>
              <w:rPr>
                <w:sz w:val="17"/>
              </w:rPr>
              <w:t>P1</w:t>
            </w:r>
          </w:p>
        </w:tc>
        <w:tc>
          <w:tcPr>
            <w:tcW w:type="dxa" w:w="3312"/>
            <w:vAlign w:val="top"/>
          </w:tcPr>
          <w:p>
            <w:pPr>
              <w:spacing w:after="40"/>
            </w:pPr>
            <w:r>
              <w:rPr>
                <w:sz w:val="17"/>
              </w:rPr>
              <w:t>Qualification engine.</w:t>
            </w:r>
          </w:p>
        </w:tc>
        <w:tc>
          <w:tcPr>
            <w:tcW w:type="dxa" w:w="3312"/>
            <w:vAlign w:val="top"/>
          </w:tcPr>
          <w:p>
            <w:pPr>
              <w:spacing w:after="40"/>
            </w:pPr>
            <w:r>
              <w:rPr>
                <w:sz w:val="17"/>
              </w:rPr>
              <w:t>Turns messages into a sales process.</w:t>
            </w:r>
          </w:p>
        </w:tc>
      </w:tr>
      <w:tr>
        <w:tc>
          <w:tcPr>
            <w:tcW w:type="dxa" w:w="3312"/>
            <w:vAlign w:val="top"/>
          </w:tcPr>
          <w:p>
            <w:pPr>
              <w:spacing w:after="40"/>
            </w:pPr>
            <w:r>
              <w:rPr>
                <w:sz w:val="17"/>
              </w:rPr>
              <w:t>P1</w:t>
            </w:r>
          </w:p>
        </w:tc>
        <w:tc>
          <w:tcPr>
            <w:tcW w:type="dxa" w:w="3312"/>
            <w:vAlign w:val="top"/>
          </w:tcPr>
          <w:p>
            <w:pPr>
              <w:spacing w:after="40"/>
            </w:pPr>
            <w:r>
              <w:rPr>
                <w:sz w:val="17"/>
              </w:rPr>
              <w:t>WhatsApp connector + templates.</w:t>
            </w:r>
          </w:p>
        </w:tc>
        <w:tc>
          <w:tcPr>
            <w:tcW w:type="dxa" w:w="3312"/>
            <w:vAlign w:val="top"/>
          </w:tcPr>
          <w:p>
            <w:pPr>
              <w:spacing w:after="40"/>
            </w:pPr>
            <w:r>
              <w:rPr>
                <w:sz w:val="17"/>
              </w:rPr>
              <w:t>Required for proactive WhatsApp follow-up.</w:t>
            </w:r>
          </w:p>
        </w:tc>
      </w:tr>
      <w:tr>
        <w:tc>
          <w:tcPr>
            <w:tcW w:type="dxa" w:w="3312"/>
            <w:vAlign w:val="top"/>
          </w:tcPr>
          <w:p>
            <w:pPr>
              <w:spacing w:after="40"/>
            </w:pPr>
            <w:r>
              <w:rPr>
                <w:sz w:val="17"/>
              </w:rPr>
              <w:t>P1</w:t>
            </w:r>
          </w:p>
        </w:tc>
        <w:tc>
          <w:tcPr>
            <w:tcW w:type="dxa" w:w="3312"/>
            <w:vAlign w:val="top"/>
          </w:tcPr>
          <w:p>
            <w:pPr>
              <w:spacing w:after="40"/>
            </w:pPr>
            <w:r>
              <w:rPr>
                <w:sz w:val="17"/>
              </w:rPr>
              <w:t>Instagram/Facebook unified inbox.</w:t>
            </w:r>
          </w:p>
        </w:tc>
        <w:tc>
          <w:tcPr>
            <w:tcW w:type="dxa" w:w="3312"/>
            <w:vAlign w:val="top"/>
          </w:tcPr>
          <w:p>
            <w:pPr>
              <w:spacing w:after="40"/>
            </w:pPr>
            <w:r>
              <w:rPr>
                <w:sz w:val="17"/>
              </w:rPr>
              <w:t>Expands conversational coverage.</w:t>
            </w:r>
          </w:p>
        </w:tc>
      </w:tr>
      <w:tr>
        <w:tc>
          <w:tcPr>
            <w:tcW w:type="dxa" w:w="3312"/>
            <w:vAlign w:val="top"/>
          </w:tcPr>
          <w:p>
            <w:pPr>
              <w:spacing w:after="40"/>
            </w:pPr>
            <w:r>
              <w:rPr>
                <w:sz w:val="17"/>
              </w:rPr>
              <w:t>P1</w:t>
            </w:r>
          </w:p>
        </w:tc>
        <w:tc>
          <w:tcPr>
            <w:tcW w:type="dxa" w:w="3312"/>
            <w:vAlign w:val="top"/>
          </w:tcPr>
          <w:p>
            <w:pPr>
              <w:spacing w:after="40"/>
            </w:pPr>
            <w:r>
              <w:rPr>
                <w:sz w:val="17"/>
              </w:rPr>
              <w:t>Materials + reactivation.</w:t>
            </w:r>
          </w:p>
        </w:tc>
        <w:tc>
          <w:tcPr>
            <w:tcW w:type="dxa" w:w="3312"/>
            <w:vAlign w:val="top"/>
          </w:tcPr>
          <w:p>
            <w:pPr>
              <w:spacing w:after="40"/>
            </w:pPr>
            <w:r>
              <w:rPr>
                <w:sz w:val="17"/>
              </w:rPr>
              <w:t>Makes follow-up useful beyond canned messages.</w:t>
            </w:r>
          </w:p>
        </w:tc>
      </w:tr>
      <w:tr>
        <w:tc>
          <w:tcPr>
            <w:tcW w:type="dxa" w:w="3312"/>
            <w:vAlign w:val="top"/>
          </w:tcPr>
          <w:p>
            <w:pPr>
              <w:spacing w:after="40"/>
            </w:pPr>
            <w:r>
              <w:rPr>
                <w:sz w:val="17"/>
              </w:rPr>
              <w:t>P2</w:t>
            </w:r>
          </w:p>
        </w:tc>
        <w:tc>
          <w:tcPr>
            <w:tcW w:type="dxa" w:w="3312"/>
            <w:vAlign w:val="top"/>
          </w:tcPr>
          <w:p>
            <w:pPr>
              <w:spacing w:after="40"/>
            </w:pPr>
            <w:r>
              <w:rPr>
                <w:sz w:val="17"/>
              </w:rPr>
              <w:t>Advanced analytics/optimization.</w:t>
            </w:r>
          </w:p>
        </w:tc>
        <w:tc>
          <w:tcPr>
            <w:tcW w:type="dxa" w:w="3312"/>
            <w:vAlign w:val="top"/>
          </w:tcPr>
          <w:p>
            <w:pPr>
              <w:spacing w:after="40"/>
            </w:pPr>
            <w:r>
              <w:rPr>
                <w:sz w:val="17"/>
              </w:rPr>
              <w:t>Do not block core execution.</w:t>
            </w:r>
          </w:p>
        </w:tc>
      </w:tr>
    </w:tbl>
    <w:p>
      <w:pPr>
        <w:pStyle w:val="Heading2"/>
      </w:pPr>
      <w:r>
        <w:t>4.2 Meta Preparation Should Begin Immediately</w:t>
      </w:r>
    </w:p>
    <w:p>
      <w:pPr>
        <w:spacing w:after="100" w:line="259" w:lineRule="auto"/>
      </w:pPr>
      <w:r>
        <w:t>Yes. Account/app preparation and verification should begin in parallel with engineering. Do not wait for the entire product. But do not submit an unfinished experience for review: first build a minimal, reproducible vertical slice and the required privacy/data handling surfaces.</w:t>
      </w:r>
    </w:p>
    <w:p>
      <w:pPr>
        <w:spacing w:after="40"/>
        <w:ind w:left="360" w:hanging="216"/>
      </w:pPr>
      <w:r>
        <w:t>☐ Create/confirm Meta Developer App and correct business ownership.</w:t>
      </w:r>
    </w:p>
    <w:p>
      <w:pPr>
        <w:spacing w:after="40"/>
        <w:ind w:left="360" w:hanging="216"/>
      </w:pPr>
      <w:r>
        <w:t>☐ Inventory existing Business Portfolio, Pages, Instagram professional accounts and WhatsApp assets.</w:t>
      </w:r>
    </w:p>
    <w:p>
      <w:pPr>
        <w:spacing w:after="40"/>
        <w:ind w:left="360" w:hanging="216"/>
      </w:pPr>
      <w:r>
        <w:t>☐ Map every permission to one exact product feature.</w:t>
      </w:r>
    </w:p>
    <w:p>
      <w:pPr>
        <w:spacing w:after="40"/>
        <w:ind w:left="360" w:hanging="216"/>
      </w:pPr>
      <w:r>
        <w:t>☐ Prepare staging test assets.</w:t>
      </w:r>
    </w:p>
    <w:p>
      <w:pPr>
        <w:spacing w:after="40"/>
        <w:ind w:left="360" w:hanging="216"/>
      </w:pPr>
      <w:r>
        <w:t>☐ Implement webhook verification before large feature work.</w:t>
      </w:r>
    </w:p>
    <w:p>
      <w:pPr>
        <w:spacing w:after="40"/>
        <w:ind w:left="360" w:hanging="216"/>
      </w:pPr>
      <w:r>
        <w:t>☐ Prepare privacy/data deletion URLs and internal data-handling documentation.</w:t>
      </w:r>
    </w:p>
    <w:p>
      <w:pPr>
        <w:spacing w:after="40"/>
        <w:ind w:left="360" w:hanging="216"/>
      </w:pPr>
      <w:r>
        <w:t>☐ Build the reviewable happy path before App Review submission.</w:t>
      </w:r>
    </w:p>
    <w:p>
      <w:pPr>
        <w:spacing w:after="40"/>
        <w:ind w:left="360" w:hanging="216"/>
      </w:pPr>
      <w:r>
        <w:t>☐ Do not hard-code one customer's tokens or phone number.</w:t>
      </w:r>
    </w:p>
    <w:p>
      <w:pPr>
        <w:pStyle w:val="Heading2"/>
      </w:pPr>
      <w:r>
        <w:t>4.3 Current Platform References</w:t>
      </w:r>
    </w:p>
    <w:p>
      <w:pPr>
        <w:spacing w:after="100" w:line="259" w:lineRule="auto"/>
      </w:pPr>
      <w:r>
        <w:t>Meta's published materials document Instagram messaging permissions and Send API requirements, Facebook Messenger Page access/permissions, and WhatsApp Cloud API requirements. citeturn2search1turn2search0turn2search8</w:t>
      </w:r>
    </w:p>
    <w:p>
      <w:r>
        <w:br w:type="page"/>
      </w:r>
    </w:p>
    <w:p>
      <w:pPr>
        <w:pStyle w:val="Heading1"/>
      </w:pPr>
      <w:r>
        <w:t>5. WhatsApp: Complete Integration Specification</w:t>
      </w:r>
    </w:p>
    <w:p>
      <w:pPr>
        <w:pStyle w:val="Heading2"/>
      </w:pPr>
      <w:r>
        <w:t>5.1 Critical Rule</w:t>
      </w:r>
    </w:p>
    <w:p>
      <w:pPr>
        <w:spacing w:after="100" w:line="259" w:lineRule="auto"/>
      </w:pPr>
      <w:r>
        <w:t>A phone number collected from a landing page is NOT automatically permission to start unrestricted WhatsApp marketing. The system must store applicable consent and evaluate channel eligibility before sending.</w:t>
      </w:r>
    </w:p>
    <w:p>
      <w:pPr>
        <w:spacing w:after="100" w:line="259" w:lineRule="auto"/>
      </w:pPr>
      <w:r>
        <w:t>WhatsApp Cloud API supports programmatic business messaging. Meta's current published materials document text/media/templates, webhook status tracking and the requirement for the appropriate WhatsApp Business assets. The rolling customer-service window and template requirements must be enforced according to the current provider policy at implementation time. citeturn3search2turn3search10</w:t>
      </w:r>
    </w:p>
    <w:p>
      <w:pPr>
        <w:pStyle w:val="Heading2"/>
      </w:pPr>
      <w:r>
        <w:t>5.2 Landing Page -&gt; WhatsApp Flow</w:t>
      </w:r>
    </w:p>
    <w:p>
      <w:pPr>
        <w:pStyle w:val="Code"/>
        <w:spacing w:after="100"/>
      </w:pPr>
      <w:r>
        <w:t>FORM SUBMIT</w:t>
        <w:br/>
        <w:t xml:space="preserve"> -&gt; validate name/email/phone</w:t>
        <w:br/>
        <w:t xml:space="preserve"> -&gt; normalize phone to E.164</w:t>
        <w:br/>
        <w:t xml:space="preserve"> -&gt; capture source/UTM</w:t>
        <w:br/>
        <w:t xml:space="preserve"> -&gt; capture WhatsApp/marketing consent where required</w:t>
        <w:br/>
        <w:t xml:space="preserve"> -&gt; create lead</w:t>
        <w:br/>
        <w:t xml:space="preserve"> -&gt; create identity</w:t>
        <w:br/>
        <w:t xml:space="preserve"> -&gt; event: lead.form_submitted</w:t>
        <w:br/>
        <w:t xml:space="preserve"> -&gt; policy check:</w:t>
        <w:br/>
        <w:t xml:space="preserve">      consent?</w:t>
        <w:br/>
        <w:t xml:space="preserve">      channel connected?</w:t>
        <w:br/>
        <w:t xml:space="preserve">      recipient valid?</w:t>
        <w:br/>
        <w:t xml:space="preserve">      message permitted?</w:t>
        <w:br/>
        <w:t xml:space="preserve">      template required?</w:t>
        <w:br/>
        <w:t xml:space="preserve"> -&gt; if allowed: enqueue send</w:t>
        <w:br/>
        <w:t xml:space="preserve"> -&gt; if template required: use approved template</w:t>
        <w:br/>
        <w:t xml:space="preserve"> -&gt; if not allowed: use permitted fallback channel</w:t>
        <w:br/>
        <w:t xml:space="preserve"> -&gt; persist provider message ID/status</w:t>
        <w:br/>
        <w:t xml:space="preserve"> -&gt; reply webhook:</w:t>
        <w:br/>
        <w:t xml:space="preserve">      cancel generic timer</w:t>
        <w:br/>
        <w:t xml:space="preserve">      AI continues conversation</w:t>
        <w:br/>
        <w:t xml:space="preserve"> -&gt; opt-out:</w:t>
        <w:br/>
        <w:t xml:space="preserve">      suppress applicable future messages</w:t>
        <w:br/>
        <w:t xml:space="preserve">      cancel workflows</w:t>
      </w:r>
    </w:p>
    <w:p>
      <w:pPr>
        <w:pStyle w:val="Heading2"/>
      </w:pPr>
      <w:r>
        <w:t>5.3 WhatsApp Connector Checklist</w:t>
      </w:r>
    </w:p>
    <w:p>
      <w:pPr>
        <w:spacing w:after="40"/>
        <w:ind w:left="360" w:hanging="216"/>
      </w:pPr>
      <w:r>
        <w:t>☐ Connection/onboarding flow appropriate to GOS business model.</w:t>
      </w:r>
    </w:p>
    <w:p>
      <w:pPr>
        <w:spacing w:after="40"/>
        <w:ind w:left="360" w:hanging="216"/>
      </w:pPr>
      <w:r>
        <w:t>☐ Secure WABA and phone-number metadata.</w:t>
      </w:r>
    </w:p>
    <w:p>
      <w:pPr>
        <w:spacing w:after="40"/>
        <w:ind w:left="360" w:hanging="216"/>
      </w:pPr>
      <w:r>
        <w:t>☐ Webhook verification and signature validation.</w:t>
      </w:r>
    </w:p>
    <w:p>
      <w:pPr>
        <w:spacing w:after="40"/>
        <w:ind w:left="360" w:hanging="216"/>
      </w:pPr>
      <w:r>
        <w:t>☐ Inbound message normalization.</w:t>
      </w:r>
    </w:p>
    <w:p>
      <w:pPr>
        <w:spacing w:after="40"/>
        <w:ind w:left="360" w:hanging="216"/>
      </w:pPr>
      <w:r>
        <w:t>☐ Outbound text/media/template support in scope.</w:t>
      </w:r>
    </w:p>
    <w:p>
      <w:pPr>
        <w:spacing w:after="40"/>
        <w:ind w:left="360" w:hanging="216"/>
      </w:pPr>
      <w:r>
        <w:t>☐ Template registry and synchronization.</w:t>
      </w:r>
    </w:p>
    <w:p>
      <w:pPr>
        <w:spacing w:after="40"/>
        <w:ind w:left="360" w:hanging="216"/>
      </w:pPr>
      <w:r>
        <w:t>☐ Delivery/read/failure status handling.</w:t>
      </w:r>
    </w:p>
    <w:p>
      <w:pPr>
        <w:spacing w:after="40"/>
        <w:ind w:left="360" w:hanging="216"/>
      </w:pPr>
      <w:r>
        <w:t>☐ Rate-limit and retry handling.</w:t>
      </w:r>
    </w:p>
    <w:p>
      <w:pPr>
        <w:spacing w:after="40"/>
        <w:ind w:left="360" w:hanging="216"/>
      </w:pPr>
      <w:r>
        <w:t>☐ Opt-out handling.</w:t>
      </w:r>
    </w:p>
    <w:p>
      <w:pPr>
        <w:spacing w:after="40"/>
        <w:ind w:left="360" w:hanging="216"/>
      </w:pPr>
      <w:r>
        <w:t>☐ Disconnect/revoke handling.</w:t>
      </w:r>
    </w:p>
    <w:p>
      <w:pPr>
        <w:spacing w:after="40"/>
        <w:ind w:left="360" w:hanging="216"/>
      </w:pPr>
      <w:r>
        <w:t>☐ Connection-health status.</w:t>
      </w:r>
    </w:p>
    <w:p>
      <w:pPr>
        <w:spacing w:after="40"/>
        <w:ind w:left="360" w:hanging="216"/>
      </w:pPr>
      <w:r>
        <w:t>☐ Idempotency for inbound and outbound operations.</w:t>
      </w:r>
    </w:p>
    <w:p>
      <w:pPr>
        <w:pStyle w:val="Heading2"/>
      </w:pPr>
      <w:r>
        <w:t>5.4 Template Registry</w:t>
      </w:r>
    </w:p>
    <w:p>
      <w:pPr>
        <w:pStyle w:val="Code"/>
        <w:spacing w:after="100"/>
      </w:pPr>
      <w:r>
        <w:t>templateRegistry:</w:t>
        <w:br/>
        <w:t xml:space="preserve">  booking_reminder:</w:t>
        <w:br/>
        <w:t xml:space="preserve">    provider: whatsapp</w:t>
        <w:br/>
        <w:t xml:space="preserve">    name: approved_template_name</w:t>
        <w:br/>
        <w:t xml:space="preserve">    language: en</w:t>
        <w:br/>
        <w:t xml:space="preserve">    variables: [first_name, booking_time, booking_link]</w:t>
        <w:br/>
        <w:br/>
        <w:t xml:space="preserve">  followup_after_form:</w:t>
        <w:br/>
        <w:t xml:space="preserve">    provider: whatsapp</w:t>
        <w:br/>
        <w:t xml:space="preserve">    name: approved_template_name</w:t>
        <w:br/>
        <w:t xml:space="preserve">    variables: [first_name, offer_name, link]</w:t>
        <w:br/>
        <w:br/>
        <w:t xml:space="preserve">  no_show:</w:t>
        <w:br/>
        <w:t xml:space="preserve">    provider: whatsapp</w:t>
        <w:br/>
        <w:t xml:space="preserve">    name: approved_template_name</w:t>
        <w:br/>
        <w:t xml:space="preserve">    variables: [first_name, reschedule_link]</w:t>
      </w:r>
    </w:p>
    <w:p>
      <w:pPr>
        <w:spacing w:after="100" w:line="259" w:lineRule="auto"/>
      </w:pPr>
      <w:r>
        <w:t>Do not hard-code template names. Meta's current materials provide APIs for listing/managing templates and sending template messages. citeturn3search4turn3search0</w:t>
      </w:r>
    </w:p>
    <w:p>
      <w:r>
        <w:br w:type="page"/>
      </w:r>
    </w:p>
    <w:p>
      <w:pPr>
        <w:pStyle w:val="Heading1"/>
      </w:pPr>
      <w:r>
        <w:t>6. Instagram + Facebook Messenger + Unified Inbox</w:t>
      </w:r>
    </w:p>
    <w:p>
      <w:pPr>
        <w:pStyle w:val="Heading2"/>
      </w:pPr>
      <w:r>
        <w:t>6.1 Common Conversation Model</w:t>
      </w:r>
    </w:p>
    <w:p>
      <w:pPr>
        <w:pStyle w:val="Code"/>
        <w:spacing w:after="100"/>
      </w:pPr>
      <w:r>
        <w:t>conversationId</w:t>
        <w:br/>
        <w:t>leadId</w:t>
        <w:br/>
        <w:t>channel</w:t>
        <w:br/>
        <w:t>externalConversationId</w:t>
        <w:br/>
        <w:t>status</w:t>
        <w:br/>
        <w:t>assignedTo: ai|human|unassigned</w:t>
        <w:br/>
        <w:t>aiMode: on|assist|off</w:t>
        <w:br/>
        <w:t>lastInboundAt</w:t>
        <w:br/>
        <w:t>lastOutboundAt</w:t>
        <w:br/>
        <w:t>unreadCount</w:t>
        <w:br/>
        <w:t>workflowRunId</w:t>
      </w:r>
    </w:p>
    <w:p>
      <w:pPr>
        <w:pStyle w:val="Heading2"/>
      </w:pPr>
      <w:r>
        <w:t>6.2 Instagram</w:t>
      </w:r>
    </w:p>
    <w:p>
      <w:pPr>
        <w:spacing w:after="40"/>
        <w:ind w:left="360" w:hanging="216"/>
      </w:pPr>
      <w:r>
        <w:t>☐ Connect supported professional accounts through the official API.</w:t>
      </w:r>
    </w:p>
    <w:p>
      <w:pPr>
        <w:spacing w:after="40"/>
        <w:ind w:left="360" w:hanging="216"/>
      </w:pPr>
      <w:r>
        <w:t>☐ Store provider-scoped user identity.</w:t>
      </w:r>
    </w:p>
    <w:p>
      <w:pPr>
        <w:spacing w:after="40"/>
        <w:ind w:left="360" w:hanging="216"/>
      </w:pPr>
      <w:r>
        <w:t>☐ Receive webhook events and normalize them.</w:t>
      </w:r>
    </w:p>
    <w:p>
      <w:pPr>
        <w:spacing w:after="40"/>
        <w:ind w:left="360" w:hanging="216"/>
      </w:pPr>
      <w:r>
        <w:t>☐ Send through official Send API.</w:t>
      </w:r>
    </w:p>
    <w:p>
      <w:pPr>
        <w:spacing w:after="40"/>
        <w:ind w:left="360" w:hanging="216"/>
      </w:pPr>
      <w:r>
        <w:t>☐ Preserve channel-specific restrictions.</w:t>
      </w:r>
    </w:p>
    <w:p>
      <w:pPr>
        <w:spacing w:after="40"/>
        <w:ind w:left="360" w:hanging="216"/>
      </w:pPr>
      <w:r>
        <w:t>☐ Support human takeover and AI pause/resume.</w:t>
      </w:r>
    </w:p>
    <w:p>
      <w:pPr>
        <w:spacing w:after="100" w:line="259" w:lineRule="auto"/>
      </w:pPr>
      <w:r>
        <w:t>Meta's current published Instagram materials document `instagram_business_manage_messages` and describe conversations as beginning through user interaction with the professional account. citeturn2search1turn2search5</w:t>
      </w:r>
    </w:p>
    <w:p>
      <w:pPr>
        <w:pStyle w:val="Heading2"/>
      </w:pPr>
      <w:r>
        <w:t>6.3 Facebook Messenger</w:t>
      </w:r>
    </w:p>
    <w:p>
      <w:pPr>
        <w:spacing w:after="40"/>
        <w:ind w:left="360" w:hanging="216"/>
      </w:pPr>
      <w:r>
        <w:t>☐ Connect a Page using the supported access flow.</w:t>
      </w:r>
    </w:p>
    <w:p>
      <w:pPr>
        <w:spacing w:after="40"/>
        <w:ind w:left="360" w:hanging="216"/>
      </w:pPr>
      <w:r>
        <w:t>☐ Secure Page access token.</w:t>
      </w:r>
    </w:p>
    <w:p>
      <w:pPr>
        <w:spacing w:after="40"/>
        <w:ind w:left="360" w:hanging="216"/>
      </w:pPr>
      <w:r>
        <w:t>☐ Subscribe to messaging webhooks.</w:t>
      </w:r>
    </w:p>
    <w:p>
      <w:pPr>
        <w:spacing w:after="40"/>
        <w:ind w:left="360" w:hanging="216"/>
      </w:pPr>
      <w:r>
        <w:t>☐ Normalize inbound events.</w:t>
      </w:r>
    </w:p>
    <w:p>
      <w:pPr>
        <w:spacing w:after="40"/>
        <w:ind w:left="360" w:hanging="216"/>
      </w:pPr>
      <w:r>
        <w:t>☐ Send through Send API.</w:t>
      </w:r>
    </w:p>
    <w:p>
      <w:pPr>
        <w:spacing w:after="40"/>
        <w:ind w:left="360" w:hanging="216"/>
      </w:pPr>
      <w:r>
        <w:t>☐ Apply current messaging-window rules before proactive follow-up.</w:t>
      </w:r>
    </w:p>
    <w:p>
      <w:pPr>
        <w:spacing w:after="100" w:line="259" w:lineRule="auto"/>
      </w:pPr>
      <w:r>
        <w:t>Meta's published Send API materials document Page access tokens and `pages_messaging` for the relevant messaging use case and specify recipient/window requirements. citeturn2search0turn2search3</w:t>
      </w:r>
    </w:p>
    <w:p>
      <w:pPr>
        <w:pStyle w:val="Heading2"/>
      </w:pPr>
      <w:r>
        <w:t>6.4 Human + AI Modes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Mode</w:t>
            </w:r>
          </w:p>
        </w:tc>
        <w:tc>
          <w:tcPr>
            <w:tcW w:type="dxa" w:w="4968"/>
          </w:tcPr>
          <w:p>
            <w:r>
              <w:rPr>
                <w:b/>
                <w:sz w:val="18"/>
              </w:rPr>
              <w:t>Behavior</w:t>
            </w:r>
          </w:p>
        </w:tc>
      </w:tr>
      <w:tr>
        <w:tc>
          <w:tcPr>
            <w:tcW w:type="dxa" w:w="4968"/>
            <w:vAlign w:val="top"/>
          </w:tcPr>
          <w:p>
            <w:pPr>
              <w:spacing w:after="40"/>
            </w:pPr>
            <w:r>
              <w:rPr>
                <w:sz w:val="17"/>
              </w:rPr>
              <w:t>AI ON</w:t>
            </w:r>
          </w:p>
        </w:tc>
        <w:tc>
          <w:tcPr>
            <w:tcW w:type="dxa" w:w="4968"/>
            <w:vAlign w:val="top"/>
          </w:tcPr>
          <w:p>
            <w:pPr>
              <w:spacing w:after="40"/>
            </w:pPr>
            <w:r>
              <w:rPr>
                <w:sz w:val="17"/>
              </w:rPr>
              <w:t>AI can autonomously respond according to policy.</w:t>
            </w:r>
          </w:p>
        </w:tc>
      </w:tr>
      <w:tr>
        <w:tc>
          <w:tcPr>
            <w:tcW w:type="dxa" w:w="4968"/>
            <w:vAlign w:val="top"/>
          </w:tcPr>
          <w:p>
            <w:pPr>
              <w:spacing w:after="40"/>
            </w:pPr>
            <w:r>
              <w:rPr>
                <w:sz w:val="17"/>
              </w:rPr>
              <w:t>AI ASSIST</w:t>
            </w:r>
          </w:p>
        </w:tc>
        <w:tc>
          <w:tcPr>
            <w:tcW w:type="dxa" w:w="4968"/>
            <w:vAlign w:val="top"/>
          </w:tcPr>
          <w:p>
            <w:pPr>
              <w:spacing w:after="40"/>
            </w:pPr>
            <w:r>
              <w:rPr>
                <w:sz w:val="17"/>
              </w:rPr>
              <w:t>AI drafts; human decides and sends.</w:t>
            </w:r>
          </w:p>
        </w:tc>
      </w:tr>
      <w:tr>
        <w:tc>
          <w:tcPr>
            <w:tcW w:type="dxa" w:w="4968"/>
            <w:vAlign w:val="top"/>
          </w:tcPr>
          <w:p>
            <w:pPr>
              <w:spacing w:after="40"/>
            </w:pPr>
            <w:r>
              <w:rPr>
                <w:sz w:val="17"/>
              </w:rPr>
              <w:t>AI OFF</w:t>
            </w:r>
          </w:p>
        </w:tc>
        <w:tc>
          <w:tcPr>
            <w:tcW w:type="dxa" w:w="4968"/>
            <w:vAlign w:val="top"/>
          </w:tcPr>
          <w:p>
            <w:pPr>
              <w:spacing w:after="40"/>
            </w:pPr>
            <w:r>
              <w:rPr>
                <w:sz w:val="17"/>
              </w:rPr>
              <w:t>Human owns the conversation.</w:t>
            </w:r>
          </w:p>
        </w:tc>
      </w:tr>
      <w:tr>
        <w:tc>
          <w:tcPr>
            <w:tcW w:type="dxa" w:w="4968"/>
            <w:vAlign w:val="top"/>
          </w:tcPr>
          <w:p>
            <w:pPr>
              <w:spacing w:after="40"/>
            </w:pPr>
            <w:r>
              <w:rPr>
                <w:sz w:val="17"/>
              </w:rPr>
              <w:t>HUMAN HANDOFF</w:t>
            </w:r>
          </w:p>
        </w:tc>
        <w:tc>
          <w:tcPr>
            <w:tcW w:type="dxa" w:w="4968"/>
            <w:vAlign w:val="top"/>
          </w:tcPr>
          <w:p>
            <w:pPr>
              <w:spacing w:after="40"/>
            </w:pPr>
            <w:r>
              <w:rPr>
                <w:sz w:val="17"/>
              </w:rPr>
              <w:t>AI immediately pauses until released.</w:t>
            </w:r>
          </w:p>
        </w:tc>
      </w:tr>
    </w:tbl>
    <w:p>
      <w:r>
        <w:br w:type="page"/>
      </w:r>
    </w:p>
    <w:p>
      <w:pPr>
        <w:pStyle w:val="Heading1"/>
      </w:pPr>
      <w:r>
        <w:t>7. Lead Lifecycle &amp; State Machine</w:t>
      </w:r>
    </w:p>
    <w:p>
      <w:pPr>
        <w:pStyle w:val="Code"/>
        <w:spacing w:after="100"/>
      </w:pPr>
      <w:r>
        <w:t>NEW</w:t>
        <w:br/>
        <w:t xml:space="preserve"> -&gt; CONTACTED</w:t>
        <w:br/>
        <w:t xml:space="preserve"> -&gt; ENGAGED</w:t>
        <w:br/>
        <w:t xml:space="preserve"> -&gt; QUALIFYING</w:t>
        <w:br/>
        <w:t xml:space="preserve"> -&gt; QUALIFIED</w:t>
        <w:br/>
        <w:t xml:space="preserve"> -&gt; BOOKED</w:t>
        <w:br/>
        <w:t xml:space="preserve"> -&gt; CONFIRMED</w:t>
        <w:br/>
        <w:t xml:space="preserve"> -&gt; SHOWED</w:t>
        <w:br/>
        <w:t xml:space="preserve"> -&gt; CONVERTED</w:t>
        <w:br/>
        <w:br/>
        <w:t>Alternative:</w:t>
        <w:br/>
        <w:t>NURTURE | NO_RESPONSE | NO_SHOW | LOST</w:t>
        <w:br/>
        <w:t>DISQUALIFIED | OPTED_OUT | HUMAN_HANDOFF</w:t>
        <w:br/>
        <w:t>CUSTOMER | REACTIVATION</w:t>
      </w:r>
    </w:p>
    <w:p>
      <w:pPr>
        <w:pStyle w:val="Heading2"/>
      </w:pPr>
      <w:r>
        <w:t>7.1 Event -&gt; State -&gt; Automation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Event</w:t>
            </w:r>
          </w:p>
        </w:tc>
        <w:tc>
          <w:tcPr>
            <w:tcW w:type="dxa" w:w="3312"/>
          </w:tcPr>
          <w:p>
            <w:r>
              <w:rPr>
                <w:b/>
                <w:sz w:val="18"/>
              </w:rPr>
              <w:t>State</w:t>
            </w:r>
          </w:p>
        </w:tc>
        <w:tc>
          <w:tcPr>
            <w:tcW w:type="dxa" w:w="3312"/>
          </w:tcPr>
          <w:p>
            <w:r>
              <w:rPr>
                <w:b/>
                <w:sz w:val="18"/>
              </w:rPr>
              <w:t>Automation</w:t>
            </w:r>
          </w:p>
        </w:tc>
      </w:tr>
      <w:tr>
        <w:tc>
          <w:tcPr>
            <w:tcW w:type="dxa" w:w="3312"/>
            <w:vAlign w:val="top"/>
          </w:tcPr>
          <w:p>
            <w:pPr>
              <w:spacing w:after="40"/>
            </w:pPr>
            <w:r>
              <w:rPr>
                <w:sz w:val="17"/>
              </w:rPr>
              <w:t>form.submitted</w:t>
            </w:r>
          </w:p>
        </w:tc>
        <w:tc>
          <w:tcPr>
            <w:tcW w:type="dxa" w:w="3312"/>
            <w:vAlign w:val="top"/>
          </w:tcPr>
          <w:p>
            <w:pPr>
              <w:spacing w:after="40"/>
            </w:pPr>
            <w:r>
              <w:rPr>
                <w:sz w:val="17"/>
              </w:rPr>
              <w:t>NEW</w:t>
            </w:r>
          </w:p>
        </w:tc>
        <w:tc>
          <w:tcPr>
            <w:tcW w:type="dxa" w:w="3312"/>
            <w:vAlign w:val="top"/>
          </w:tcPr>
          <w:p>
            <w:pPr>
              <w:spacing w:after="40"/>
            </w:pPr>
            <w:r>
              <w:rPr>
                <w:sz w:val="17"/>
              </w:rPr>
              <w:t>Start eligible initial sequence.</w:t>
            </w:r>
          </w:p>
        </w:tc>
      </w:tr>
      <w:tr>
        <w:tc>
          <w:tcPr>
            <w:tcW w:type="dxa" w:w="3312"/>
            <w:vAlign w:val="top"/>
          </w:tcPr>
          <w:p>
            <w:pPr>
              <w:spacing w:after="40"/>
            </w:pPr>
            <w:r>
              <w:rPr>
                <w:sz w:val="17"/>
              </w:rPr>
              <w:t>message.received</w:t>
            </w:r>
          </w:p>
        </w:tc>
        <w:tc>
          <w:tcPr>
            <w:tcW w:type="dxa" w:w="3312"/>
            <w:vAlign w:val="top"/>
          </w:tcPr>
          <w:p>
            <w:pPr>
              <w:spacing w:after="40"/>
            </w:pPr>
            <w:r>
              <w:rPr>
                <w:sz w:val="17"/>
              </w:rPr>
              <w:t>ENGAGED</w:t>
            </w:r>
          </w:p>
        </w:tc>
        <w:tc>
          <w:tcPr>
            <w:tcW w:type="dxa" w:w="3312"/>
            <w:vAlign w:val="top"/>
          </w:tcPr>
          <w:p>
            <w:pPr>
              <w:spacing w:after="40"/>
            </w:pPr>
            <w:r>
              <w:rPr>
                <w:sz w:val="17"/>
              </w:rPr>
              <w:t>Cancel generic no-response timer.</w:t>
            </w:r>
          </w:p>
        </w:tc>
      </w:tr>
      <w:tr>
        <w:tc>
          <w:tcPr>
            <w:tcW w:type="dxa" w:w="3312"/>
            <w:vAlign w:val="top"/>
          </w:tcPr>
          <w:p>
            <w:pPr>
              <w:spacing w:after="40"/>
            </w:pPr>
            <w:r>
              <w:rPr>
                <w:sz w:val="17"/>
              </w:rPr>
              <w:t>qualification.started</w:t>
            </w:r>
          </w:p>
        </w:tc>
        <w:tc>
          <w:tcPr>
            <w:tcW w:type="dxa" w:w="3312"/>
            <w:vAlign w:val="top"/>
          </w:tcPr>
          <w:p>
            <w:pPr>
              <w:spacing w:after="40"/>
            </w:pPr>
            <w:r>
              <w:rPr>
                <w:sz w:val="17"/>
              </w:rPr>
              <w:t>QUALIFYING</w:t>
            </w:r>
          </w:p>
        </w:tc>
        <w:tc>
          <w:tcPr>
            <w:tcW w:type="dxa" w:w="3312"/>
            <w:vAlign w:val="top"/>
          </w:tcPr>
          <w:p>
            <w:pPr>
              <w:spacing w:after="40"/>
            </w:pPr>
            <w:r>
              <w:rPr>
                <w:sz w:val="17"/>
              </w:rPr>
              <w:t>Ask configured next question.</w:t>
            </w:r>
          </w:p>
        </w:tc>
      </w:tr>
      <w:tr>
        <w:tc>
          <w:tcPr>
            <w:tcW w:type="dxa" w:w="3312"/>
            <w:vAlign w:val="top"/>
          </w:tcPr>
          <w:p>
            <w:pPr>
              <w:spacing w:after="40"/>
            </w:pPr>
            <w:r>
              <w:rPr>
                <w:sz w:val="17"/>
              </w:rPr>
              <w:t>qualification.passed</w:t>
            </w:r>
          </w:p>
        </w:tc>
        <w:tc>
          <w:tcPr>
            <w:tcW w:type="dxa" w:w="3312"/>
            <w:vAlign w:val="top"/>
          </w:tcPr>
          <w:p>
            <w:pPr>
              <w:spacing w:after="40"/>
            </w:pPr>
            <w:r>
              <w:rPr>
                <w:sz w:val="17"/>
              </w:rPr>
              <w:t>QUALIFIED</w:t>
            </w:r>
          </w:p>
        </w:tc>
        <w:tc>
          <w:tcPr>
            <w:tcW w:type="dxa" w:w="3312"/>
            <w:vAlign w:val="top"/>
          </w:tcPr>
          <w:p>
            <w:pPr>
              <w:spacing w:after="40"/>
            </w:pPr>
            <w:r>
              <w:rPr>
                <w:sz w:val="17"/>
              </w:rPr>
              <w:t>Offer/check booking.</w:t>
            </w:r>
          </w:p>
        </w:tc>
      </w:tr>
      <w:tr>
        <w:tc>
          <w:tcPr>
            <w:tcW w:type="dxa" w:w="3312"/>
            <w:vAlign w:val="top"/>
          </w:tcPr>
          <w:p>
            <w:pPr>
              <w:spacing w:after="40"/>
            </w:pPr>
            <w:r>
              <w:rPr>
                <w:sz w:val="17"/>
              </w:rPr>
              <w:t>booking.created</w:t>
            </w:r>
          </w:p>
        </w:tc>
        <w:tc>
          <w:tcPr>
            <w:tcW w:type="dxa" w:w="3312"/>
            <w:vAlign w:val="top"/>
          </w:tcPr>
          <w:p>
            <w:pPr>
              <w:spacing w:after="40"/>
            </w:pPr>
            <w:r>
              <w:rPr>
                <w:sz w:val="17"/>
              </w:rPr>
              <w:t>BOOKED</w:t>
            </w:r>
          </w:p>
        </w:tc>
        <w:tc>
          <w:tcPr>
            <w:tcW w:type="dxa" w:w="3312"/>
            <w:vAlign w:val="top"/>
          </w:tcPr>
          <w:p>
            <w:pPr>
              <w:spacing w:after="40"/>
            </w:pPr>
            <w:r>
              <w:rPr>
                <w:sz w:val="17"/>
              </w:rPr>
              <w:t>Stop acquisition; start pre-call.</w:t>
            </w:r>
          </w:p>
        </w:tc>
      </w:tr>
      <w:tr>
        <w:tc>
          <w:tcPr>
            <w:tcW w:type="dxa" w:w="3312"/>
            <w:vAlign w:val="top"/>
          </w:tcPr>
          <w:p>
            <w:pPr>
              <w:spacing w:after="40"/>
            </w:pPr>
            <w:r>
              <w:rPr>
                <w:sz w:val="17"/>
              </w:rPr>
              <w:t>booking.cancelled</w:t>
            </w:r>
          </w:p>
        </w:tc>
        <w:tc>
          <w:tcPr>
            <w:tcW w:type="dxa" w:w="3312"/>
            <w:vAlign w:val="top"/>
          </w:tcPr>
          <w:p>
            <w:pPr>
              <w:spacing w:after="40"/>
            </w:pPr>
            <w:r>
              <w:rPr>
                <w:sz w:val="17"/>
              </w:rPr>
              <w:t>NURTURE</w:t>
            </w:r>
          </w:p>
        </w:tc>
        <w:tc>
          <w:tcPr>
            <w:tcW w:type="dxa" w:w="3312"/>
            <w:vAlign w:val="top"/>
          </w:tcPr>
          <w:p>
            <w:pPr>
              <w:spacing w:after="40"/>
            </w:pPr>
            <w:r>
              <w:rPr>
                <w:sz w:val="17"/>
              </w:rPr>
              <w:t>Offer reschedule.</w:t>
            </w:r>
          </w:p>
        </w:tc>
      </w:tr>
      <w:tr>
        <w:tc>
          <w:tcPr>
            <w:tcW w:type="dxa" w:w="3312"/>
            <w:vAlign w:val="top"/>
          </w:tcPr>
          <w:p>
            <w:pPr>
              <w:spacing w:after="40"/>
            </w:pPr>
            <w:r>
              <w:rPr>
                <w:sz w:val="17"/>
              </w:rPr>
              <w:t>booking.no_show</w:t>
            </w:r>
          </w:p>
        </w:tc>
        <w:tc>
          <w:tcPr>
            <w:tcW w:type="dxa" w:w="3312"/>
            <w:vAlign w:val="top"/>
          </w:tcPr>
          <w:p>
            <w:pPr>
              <w:spacing w:after="40"/>
            </w:pPr>
            <w:r>
              <w:rPr>
                <w:sz w:val="17"/>
              </w:rPr>
              <w:t>NO_SHOW</w:t>
            </w:r>
          </w:p>
        </w:tc>
        <w:tc>
          <w:tcPr>
            <w:tcW w:type="dxa" w:w="3312"/>
            <w:vAlign w:val="top"/>
          </w:tcPr>
          <w:p>
            <w:pPr>
              <w:spacing w:after="40"/>
            </w:pPr>
            <w:r>
              <w:rPr>
                <w:sz w:val="17"/>
              </w:rPr>
              <w:t>Start recovery.</w:t>
            </w:r>
          </w:p>
        </w:tc>
      </w:tr>
      <w:tr>
        <w:tc>
          <w:tcPr>
            <w:tcW w:type="dxa" w:w="3312"/>
            <w:vAlign w:val="top"/>
          </w:tcPr>
          <w:p>
            <w:pPr>
              <w:spacing w:after="40"/>
            </w:pPr>
            <w:r>
              <w:rPr>
                <w:sz w:val="17"/>
              </w:rPr>
              <w:t>meeting.completed</w:t>
            </w:r>
          </w:p>
        </w:tc>
        <w:tc>
          <w:tcPr>
            <w:tcW w:type="dxa" w:w="3312"/>
            <w:vAlign w:val="top"/>
          </w:tcPr>
          <w:p>
            <w:pPr>
              <w:spacing w:after="40"/>
            </w:pPr>
            <w:r>
              <w:rPr>
                <w:sz w:val="17"/>
              </w:rPr>
              <w:t>SHOWED</w:t>
            </w:r>
          </w:p>
        </w:tc>
        <w:tc>
          <w:tcPr>
            <w:tcW w:type="dxa" w:w="3312"/>
            <w:vAlign w:val="top"/>
          </w:tcPr>
          <w:p>
            <w:pPr>
              <w:spacing w:after="40"/>
            </w:pPr>
            <w:r>
              <w:rPr>
                <w:sz w:val="17"/>
              </w:rPr>
              <w:t>Post-call workflow.</w:t>
            </w:r>
          </w:p>
        </w:tc>
      </w:tr>
      <w:tr>
        <w:tc>
          <w:tcPr>
            <w:tcW w:type="dxa" w:w="3312"/>
            <w:vAlign w:val="top"/>
          </w:tcPr>
          <w:p>
            <w:pPr>
              <w:spacing w:after="40"/>
            </w:pPr>
            <w:r>
              <w:rPr>
                <w:sz w:val="17"/>
              </w:rPr>
              <w:t>purchase</w:t>
            </w:r>
          </w:p>
        </w:tc>
        <w:tc>
          <w:tcPr>
            <w:tcW w:type="dxa" w:w="3312"/>
            <w:vAlign w:val="top"/>
          </w:tcPr>
          <w:p>
            <w:pPr>
              <w:spacing w:after="40"/>
            </w:pPr>
            <w:r>
              <w:rPr>
                <w:sz w:val="17"/>
              </w:rPr>
              <w:t>CUSTOMER</w:t>
            </w:r>
          </w:p>
        </w:tc>
        <w:tc>
          <w:tcPr>
            <w:tcW w:type="dxa" w:w="3312"/>
            <w:vAlign w:val="top"/>
          </w:tcPr>
          <w:p>
            <w:pPr>
              <w:spacing w:after="40"/>
            </w:pPr>
            <w:r>
              <w:rPr>
                <w:sz w:val="17"/>
              </w:rPr>
              <w:t>Stop lead acquisition; start customer workflow.</w:t>
            </w:r>
          </w:p>
        </w:tc>
      </w:tr>
      <w:tr>
        <w:tc>
          <w:tcPr>
            <w:tcW w:type="dxa" w:w="3312"/>
            <w:vAlign w:val="top"/>
          </w:tcPr>
          <w:p>
            <w:pPr>
              <w:spacing w:after="40"/>
            </w:pPr>
            <w:r>
              <w:rPr>
                <w:sz w:val="17"/>
              </w:rPr>
              <w:t>opt_out</w:t>
            </w:r>
          </w:p>
        </w:tc>
        <w:tc>
          <w:tcPr>
            <w:tcW w:type="dxa" w:w="3312"/>
            <w:vAlign w:val="top"/>
          </w:tcPr>
          <w:p>
            <w:pPr>
              <w:spacing w:after="40"/>
            </w:pPr>
            <w:r>
              <w:rPr>
                <w:sz w:val="17"/>
              </w:rPr>
              <w:t>OPTED_OUT</w:t>
            </w:r>
          </w:p>
        </w:tc>
        <w:tc>
          <w:tcPr>
            <w:tcW w:type="dxa" w:w="3312"/>
            <w:vAlign w:val="top"/>
          </w:tcPr>
          <w:p>
            <w:pPr>
              <w:spacing w:after="40"/>
            </w:pPr>
            <w:r>
              <w:rPr>
                <w:sz w:val="17"/>
              </w:rPr>
              <w:t>Suppress applicable automation.</w:t>
            </w:r>
          </w:p>
        </w:tc>
      </w:tr>
      <w:tr>
        <w:tc>
          <w:tcPr>
            <w:tcW w:type="dxa" w:w="3312"/>
            <w:vAlign w:val="top"/>
          </w:tcPr>
          <w:p>
            <w:pPr>
              <w:spacing w:after="40"/>
            </w:pPr>
            <w:r>
              <w:rPr>
                <w:sz w:val="17"/>
              </w:rPr>
              <w:t>human.takeover</w:t>
            </w:r>
          </w:p>
        </w:tc>
        <w:tc>
          <w:tcPr>
            <w:tcW w:type="dxa" w:w="3312"/>
            <w:vAlign w:val="top"/>
          </w:tcPr>
          <w:p>
            <w:pPr>
              <w:spacing w:after="40"/>
            </w:pPr>
            <w:r>
              <w:rPr>
                <w:sz w:val="17"/>
              </w:rPr>
              <w:t>HUMAN_HANDOFF</w:t>
            </w:r>
          </w:p>
        </w:tc>
        <w:tc>
          <w:tcPr>
            <w:tcW w:type="dxa" w:w="3312"/>
            <w:vAlign w:val="top"/>
          </w:tcPr>
          <w:p>
            <w:pPr>
              <w:spacing w:after="40"/>
            </w:pPr>
            <w:r>
              <w:rPr>
                <w:sz w:val="17"/>
              </w:rPr>
              <w:t>Pause autonomous AI.</w:t>
            </w:r>
          </w:p>
        </w:tc>
      </w:tr>
    </w:tbl>
    <w:p>
      <w:pPr>
        <w:pStyle w:val="Heading2"/>
      </w:pPr>
      <w:r>
        <w:t>7.2 Identity Resolution</w:t>
      </w:r>
    </w:p>
    <w:p>
      <w:pPr>
        <w:spacing w:after="100" w:line="259" w:lineRule="auto"/>
      </w:pPr>
      <w:r>
        <w:t>A person can appear as a form lead, Instagram user, Facebook user, WhatsApp number and email. Match using strong identifiers first. Do not merge people based only on first name or weak clues. Every merge must be auditable and reversible.</w:t>
      </w:r>
    </w:p>
    <w:p>
      <w:r>
        <w:br w:type="page"/>
      </w:r>
    </w:p>
    <w:p>
      <w:pPr>
        <w:pStyle w:val="Heading1"/>
      </w:pPr>
      <w:r>
        <w:t>8. AI Sales Employee Architecture</w:t>
      </w:r>
    </w:p>
    <w:p>
      <w:pPr>
        <w:pStyle w:val="Heading2"/>
      </w:pPr>
      <w:r>
        <w:t>8.1 AI Must Use Tools</w:t>
      </w:r>
    </w:p>
    <w:p>
      <w:pPr>
        <w:spacing w:after="100" w:line="259" w:lineRule="auto"/>
      </w:pPr>
      <w:r>
        <w:t>The model is not allowed to claim that it sent a message, booked a meeting or changed a CRM stage. It must call an explicit tool, the backend validates/execut es the action, and the tool result is returned to the model.</w:t>
      </w:r>
    </w:p>
    <w:p>
      <w:pPr>
        <w:pStyle w:val="Heading2"/>
      </w:pPr>
      <w:r>
        <w:t>8.2 Initial Tool Set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Tool</w:t>
            </w:r>
          </w:p>
        </w:tc>
        <w:tc>
          <w:tcPr>
            <w:tcW w:type="dxa" w:w="4968"/>
          </w:tcPr>
          <w:p>
            <w:r>
              <w:rPr>
                <w:b/>
                <w:sz w:val="18"/>
              </w:rPr>
              <w:t>Purpose</w:t>
            </w:r>
          </w:p>
        </w:tc>
      </w:tr>
      <w:tr>
        <w:tc>
          <w:tcPr>
            <w:tcW w:type="dxa" w:w="4968"/>
            <w:vAlign w:val="top"/>
          </w:tcPr>
          <w:p>
            <w:pPr>
              <w:spacing w:after="40"/>
            </w:pPr>
            <w:r>
              <w:rPr>
                <w:sz w:val="17"/>
              </w:rPr>
              <w:t>get_lead</w:t>
            </w:r>
          </w:p>
        </w:tc>
        <w:tc>
          <w:tcPr>
            <w:tcW w:type="dxa" w:w="4968"/>
            <w:vAlign w:val="top"/>
          </w:tcPr>
          <w:p>
            <w:pPr>
              <w:spacing w:after="40"/>
            </w:pPr>
            <w:r>
              <w:rPr>
                <w:sz w:val="17"/>
              </w:rPr>
              <w:t>Retrieve lead context.</w:t>
            </w:r>
          </w:p>
        </w:tc>
      </w:tr>
      <w:tr>
        <w:tc>
          <w:tcPr>
            <w:tcW w:type="dxa" w:w="4968"/>
            <w:vAlign w:val="top"/>
          </w:tcPr>
          <w:p>
            <w:pPr>
              <w:spacing w:after="40"/>
            </w:pPr>
            <w:r>
              <w:rPr>
                <w:sz w:val="17"/>
              </w:rPr>
              <w:t>update_lead</w:t>
            </w:r>
          </w:p>
        </w:tc>
        <w:tc>
          <w:tcPr>
            <w:tcW w:type="dxa" w:w="4968"/>
            <w:vAlign w:val="top"/>
          </w:tcPr>
          <w:p>
            <w:pPr>
              <w:spacing w:after="40"/>
            </w:pPr>
            <w:r>
              <w:rPr>
                <w:sz w:val="17"/>
              </w:rPr>
              <w:t>Update allowed fields/tags/stage.</w:t>
            </w:r>
          </w:p>
        </w:tc>
      </w:tr>
      <w:tr>
        <w:tc>
          <w:tcPr>
            <w:tcW w:type="dxa" w:w="4968"/>
            <w:vAlign w:val="top"/>
          </w:tcPr>
          <w:p>
            <w:pPr>
              <w:spacing w:after="40"/>
            </w:pPr>
            <w:r>
              <w:rPr>
                <w:sz w:val="17"/>
              </w:rPr>
              <w:t>get_conversation</w:t>
            </w:r>
          </w:p>
        </w:tc>
        <w:tc>
          <w:tcPr>
            <w:tcW w:type="dxa" w:w="4968"/>
            <w:vAlign w:val="top"/>
          </w:tcPr>
          <w:p>
            <w:pPr>
              <w:spacing w:after="40"/>
            </w:pPr>
            <w:r>
              <w:rPr>
                <w:sz w:val="17"/>
              </w:rPr>
              <w:t>Retrieve recent conversation.</w:t>
            </w:r>
          </w:p>
        </w:tc>
      </w:tr>
      <w:tr>
        <w:tc>
          <w:tcPr>
            <w:tcW w:type="dxa" w:w="4968"/>
            <w:vAlign w:val="top"/>
          </w:tcPr>
          <w:p>
            <w:pPr>
              <w:spacing w:after="40"/>
            </w:pPr>
            <w:r>
              <w:rPr>
                <w:sz w:val="17"/>
              </w:rPr>
              <w:t>search_knowledge</w:t>
            </w:r>
          </w:p>
        </w:tc>
        <w:tc>
          <w:tcPr>
            <w:tcW w:type="dxa" w:w="4968"/>
            <w:vAlign w:val="top"/>
          </w:tcPr>
          <w:p>
            <w:pPr>
              <w:spacing w:after="40"/>
            </w:pPr>
            <w:r>
              <w:rPr>
                <w:sz w:val="17"/>
              </w:rPr>
              <w:t>Retrieve tenant-specific business facts/materials.</w:t>
            </w:r>
          </w:p>
        </w:tc>
      </w:tr>
      <w:tr>
        <w:tc>
          <w:tcPr>
            <w:tcW w:type="dxa" w:w="4968"/>
            <w:vAlign w:val="top"/>
          </w:tcPr>
          <w:p>
            <w:pPr>
              <w:spacing w:after="40"/>
            </w:pPr>
            <w:r>
              <w:rPr>
                <w:sz w:val="17"/>
              </w:rPr>
              <w:t>send_message</w:t>
            </w:r>
          </w:p>
        </w:tc>
        <w:tc>
          <w:tcPr>
            <w:tcW w:type="dxa" w:w="4968"/>
            <w:vAlign w:val="top"/>
          </w:tcPr>
          <w:p>
            <w:pPr>
              <w:spacing w:after="40"/>
            </w:pPr>
            <w:r>
              <w:rPr>
                <w:sz w:val="17"/>
              </w:rPr>
              <w:t>Send an eligible channel message.</w:t>
            </w:r>
          </w:p>
        </w:tc>
      </w:tr>
      <w:tr>
        <w:tc>
          <w:tcPr>
            <w:tcW w:type="dxa" w:w="4968"/>
            <w:vAlign w:val="top"/>
          </w:tcPr>
          <w:p>
            <w:pPr>
              <w:spacing w:after="40"/>
            </w:pPr>
            <w:r>
              <w:rPr>
                <w:sz w:val="17"/>
              </w:rPr>
              <w:t>send_template</w:t>
            </w:r>
          </w:p>
        </w:tc>
        <w:tc>
          <w:tcPr>
            <w:tcW w:type="dxa" w:w="4968"/>
            <w:vAlign w:val="top"/>
          </w:tcPr>
          <w:p>
            <w:pPr>
              <w:spacing w:after="40"/>
            </w:pPr>
            <w:r>
              <w:rPr>
                <w:sz w:val="17"/>
              </w:rPr>
              <w:t>Send an approved provider template.</w:t>
            </w:r>
          </w:p>
        </w:tc>
      </w:tr>
      <w:tr>
        <w:tc>
          <w:tcPr>
            <w:tcW w:type="dxa" w:w="4968"/>
            <w:vAlign w:val="top"/>
          </w:tcPr>
          <w:p>
            <w:pPr>
              <w:spacing w:after="40"/>
            </w:pPr>
            <w:r>
              <w:rPr>
                <w:sz w:val="17"/>
              </w:rPr>
              <w:t>send_material</w:t>
            </w:r>
          </w:p>
        </w:tc>
        <w:tc>
          <w:tcPr>
            <w:tcW w:type="dxa" w:w="4968"/>
            <w:vAlign w:val="top"/>
          </w:tcPr>
          <w:p>
            <w:pPr>
              <w:spacing w:after="40"/>
            </w:pPr>
            <w:r>
              <w:rPr>
                <w:sz w:val="17"/>
              </w:rPr>
              <w:t>Send approved video/PDF/link.</w:t>
            </w:r>
          </w:p>
        </w:tc>
      </w:tr>
      <w:tr>
        <w:tc>
          <w:tcPr>
            <w:tcW w:type="dxa" w:w="4968"/>
            <w:vAlign w:val="top"/>
          </w:tcPr>
          <w:p>
            <w:pPr>
              <w:spacing w:after="40"/>
            </w:pPr>
            <w:r>
              <w:rPr>
                <w:sz w:val="17"/>
              </w:rPr>
              <w:t>start_qualification</w:t>
            </w:r>
          </w:p>
        </w:tc>
        <w:tc>
          <w:tcPr>
            <w:tcW w:type="dxa" w:w="4968"/>
            <w:vAlign w:val="top"/>
          </w:tcPr>
          <w:p>
            <w:pPr>
              <w:spacing w:after="40"/>
            </w:pPr>
            <w:r>
              <w:rPr>
                <w:sz w:val="17"/>
              </w:rPr>
              <w:t>Start question flow.</w:t>
            </w:r>
          </w:p>
        </w:tc>
      </w:tr>
      <w:tr>
        <w:tc>
          <w:tcPr>
            <w:tcW w:type="dxa" w:w="4968"/>
            <w:vAlign w:val="top"/>
          </w:tcPr>
          <w:p>
            <w:pPr>
              <w:spacing w:after="40"/>
            </w:pPr>
            <w:r>
              <w:rPr>
                <w:sz w:val="17"/>
              </w:rPr>
              <w:t>record_qualification_answer</w:t>
            </w:r>
          </w:p>
        </w:tc>
        <w:tc>
          <w:tcPr>
            <w:tcW w:type="dxa" w:w="4968"/>
            <w:vAlign w:val="top"/>
          </w:tcPr>
          <w:p>
            <w:pPr>
              <w:spacing w:after="40"/>
            </w:pPr>
            <w:r>
              <w:rPr>
                <w:sz w:val="17"/>
              </w:rPr>
              <w:t>Store structured answer.</w:t>
            </w:r>
          </w:p>
        </w:tc>
      </w:tr>
      <w:tr>
        <w:tc>
          <w:tcPr>
            <w:tcW w:type="dxa" w:w="4968"/>
            <w:vAlign w:val="top"/>
          </w:tcPr>
          <w:p>
            <w:pPr>
              <w:spacing w:after="40"/>
            </w:pPr>
            <w:r>
              <w:rPr>
                <w:sz w:val="17"/>
              </w:rPr>
              <w:t>calculate_qualification</w:t>
            </w:r>
          </w:p>
        </w:tc>
        <w:tc>
          <w:tcPr>
            <w:tcW w:type="dxa" w:w="4968"/>
            <w:vAlign w:val="top"/>
          </w:tcPr>
          <w:p>
            <w:pPr>
              <w:spacing w:after="40"/>
            </w:pPr>
            <w:r>
              <w:rPr>
                <w:sz w:val="17"/>
              </w:rPr>
              <w:t>Apply deterministic qualification rules.</w:t>
            </w:r>
          </w:p>
        </w:tc>
      </w:tr>
      <w:tr>
        <w:tc>
          <w:tcPr>
            <w:tcW w:type="dxa" w:w="4968"/>
            <w:vAlign w:val="top"/>
          </w:tcPr>
          <w:p>
            <w:pPr>
              <w:spacing w:after="40"/>
            </w:pPr>
            <w:r>
              <w:rPr>
                <w:sz w:val="17"/>
              </w:rPr>
              <w:t>get_availability</w:t>
            </w:r>
          </w:p>
        </w:tc>
        <w:tc>
          <w:tcPr>
            <w:tcW w:type="dxa" w:w="4968"/>
            <w:vAlign w:val="top"/>
          </w:tcPr>
          <w:p>
            <w:pPr>
              <w:spacing w:after="40"/>
            </w:pPr>
            <w:r>
              <w:rPr>
                <w:sz w:val="17"/>
              </w:rPr>
              <w:t>Check calendar.</w:t>
            </w:r>
          </w:p>
        </w:tc>
      </w:tr>
      <w:tr>
        <w:tc>
          <w:tcPr>
            <w:tcW w:type="dxa" w:w="4968"/>
            <w:vAlign w:val="top"/>
          </w:tcPr>
          <w:p>
            <w:pPr>
              <w:spacing w:after="40"/>
            </w:pPr>
            <w:r>
              <w:rPr>
                <w:sz w:val="17"/>
              </w:rPr>
              <w:t>create_booking</w:t>
            </w:r>
          </w:p>
        </w:tc>
        <w:tc>
          <w:tcPr>
            <w:tcW w:type="dxa" w:w="4968"/>
            <w:vAlign w:val="top"/>
          </w:tcPr>
          <w:p>
            <w:pPr>
              <w:spacing w:after="40"/>
            </w:pPr>
            <w:r>
              <w:rPr>
                <w:sz w:val="17"/>
              </w:rPr>
              <w:t>Book after validation.</w:t>
            </w:r>
          </w:p>
        </w:tc>
      </w:tr>
      <w:tr>
        <w:tc>
          <w:tcPr>
            <w:tcW w:type="dxa" w:w="4968"/>
            <w:vAlign w:val="top"/>
          </w:tcPr>
          <w:p>
            <w:pPr>
              <w:spacing w:after="40"/>
            </w:pPr>
            <w:r>
              <w:rPr>
                <w:sz w:val="17"/>
              </w:rPr>
              <w:t>cancel_booking</w:t>
            </w:r>
          </w:p>
        </w:tc>
        <w:tc>
          <w:tcPr>
            <w:tcW w:type="dxa" w:w="4968"/>
            <w:vAlign w:val="top"/>
          </w:tcPr>
          <w:p>
            <w:pPr>
              <w:spacing w:after="40"/>
            </w:pPr>
            <w:r>
              <w:rPr>
                <w:sz w:val="17"/>
              </w:rPr>
              <w:t>Cancel authorized booking.</w:t>
            </w:r>
          </w:p>
        </w:tc>
      </w:tr>
      <w:tr>
        <w:tc>
          <w:tcPr>
            <w:tcW w:type="dxa" w:w="4968"/>
            <w:vAlign w:val="top"/>
          </w:tcPr>
          <w:p>
            <w:pPr>
              <w:spacing w:after="40"/>
            </w:pPr>
            <w:r>
              <w:rPr>
                <w:sz w:val="17"/>
              </w:rPr>
              <w:t>reschedule_booking</w:t>
            </w:r>
          </w:p>
        </w:tc>
        <w:tc>
          <w:tcPr>
            <w:tcW w:type="dxa" w:w="4968"/>
            <w:vAlign w:val="top"/>
          </w:tcPr>
          <w:p>
            <w:pPr>
              <w:spacing w:after="40"/>
            </w:pPr>
            <w:r>
              <w:rPr>
                <w:sz w:val="17"/>
              </w:rPr>
              <w:t>Reschedule.</w:t>
            </w:r>
          </w:p>
        </w:tc>
      </w:tr>
      <w:tr>
        <w:tc>
          <w:tcPr>
            <w:tcW w:type="dxa" w:w="4968"/>
            <w:vAlign w:val="top"/>
          </w:tcPr>
          <w:p>
            <w:pPr>
              <w:spacing w:after="40"/>
            </w:pPr>
            <w:r>
              <w:rPr>
                <w:sz w:val="17"/>
              </w:rPr>
              <w:t>schedule_followup</w:t>
            </w:r>
          </w:p>
        </w:tc>
        <w:tc>
          <w:tcPr>
            <w:tcW w:type="dxa" w:w="4968"/>
            <w:vAlign w:val="top"/>
          </w:tcPr>
          <w:p>
            <w:pPr>
              <w:spacing w:after="40"/>
            </w:pPr>
            <w:r>
              <w:rPr>
                <w:sz w:val="17"/>
              </w:rPr>
              <w:t>Create future action.</w:t>
            </w:r>
          </w:p>
        </w:tc>
      </w:tr>
      <w:tr>
        <w:tc>
          <w:tcPr>
            <w:tcW w:type="dxa" w:w="4968"/>
            <w:vAlign w:val="top"/>
          </w:tcPr>
          <w:p>
            <w:pPr>
              <w:spacing w:after="40"/>
            </w:pPr>
            <w:r>
              <w:rPr>
                <w:sz w:val="17"/>
              </w:rPr>
              <w:t>cancel_followups</w:t>
            </w:r>
          </w:p>
        </w:tc>
        <w:tc>
          <w:tcPr>
            <w:tcW w:type="dxa" w:w="4968"/>
            <w:vAlign w:val="top"/>
          </w:tcPr>
          <w:p>
            <w:pPr>
              <w:spacing w:after="40"/>
            </w:pPr>
            <w:r>
              <w:rPr>
                <w:sz w:val="17"/>
              </w:rPr>
              <w:t>Stop pending actions.</w:t>
            </w:r>
          </w:p>
        </w:tc>
      </w:tr>
      <w:tr>
        <w:tc>
          <w:tcPr>
            <w:tcW w:type="dxa" w:w="4968"/>
            <w:vAlign w:val="top"/>
          </w:tcPr>
          <w:p>
            <w:pPr>
              <w:spacing w:after="40"/>
            </w:pPr>
            <w:r>
              <w:rPr>
                <w:sz w:val="17"/>
              </w:rPr>
              <w:t>handoff_to_human</w:t>
            </w:r>
          </w:p>
        </w:tc>
        <w:tc>
          <w:tcPr>
            <w:tcW w:type="dxa" w:w="4968"/>
            <w:vAlign w:val="top"/>
          </w:tcPr>
          <w:p>
            <w:pPr>
              <w:spacing w:after="40"/>
            </w:pPr>
            <w:r>
              <w:rPr>
                <w:sz w:val="17"/>
              </w:rPr>
              <w:t>Pause AI and assign human.</w:t>
            </w:r>
          </w:p>
        </w:tc>
      </w:tr>
      <w:tr>
        <w:tc>
          <w:tcPr>
            <w:tcW w:type="dxa" w:w="4968"/>
            <w:vAlign w:val="top"/>
          </w:tcPr>
          <w:p>
            <w:pPr>
              <w:spacing w:after="40"/>
            </w:pPr>
            <w:r>
              <w:rPr>
                <w:sz w:val="17"/>
              </w:rPr>
              <w:t>create_note</w:t>
            </w:r>
          </w:p>
        </w:tc>
        <w:tc>
          <w:tcPr>
            <w:tcW w:type="dxa" w:w="4968"/>
            <w:vAlign w:val="top"/>
          </w:tcPr>
          <w:p>
            <w:pPr>
              <w:spacing w:after="40"/>
            </w:pPr>
            <w:r>
              <w:rPr>
                <w:sz w:val="17"/>
              </w:rPr>
              <w:t>Create internal note.</w:t>
            </w:r>
          </w:p>
        </w:tc>
      </w:tr>
    </w:tbl>
    <w:p>
      <w:pPr>
        <w:spacing w:after="100" w:line="259" w:lineRule="auto"/>
      </w:pPr>
      <w:r>
        <w:t>OpenAI's current API documentation supports the Responses API and custom function tools with typed JSON-schema parameters; file search/vector stores can support retrieval. citeturn1search0turn1search1turn1search3</w:t>
      </w:r>
    </w:p>
    <w:p>
      <w:pPr>
        <w:pStyle w:val="Heading2"/>
      </w:pPr>
      <w:r>
        <w:t>8.3 Context Assembly</w:t>
      </w:r>
    </w:p>
    <w:p>
      <w:pPr>
        <w:pStyle w:val="Code"/>
        <w:spacing w:after="100"/>
      </w:pPr>
      <w:r>
        <w:t>SYSTEM POLICY</w:t>
        <w:br/>
        <w:t>business rules | channel rules | safety | allowed tools</w:t>
        <w:br/>
        <w:br/>
        <w:t>BUSINESS</w:t>
        <w:br/>
        <w:t>offer | price | hours | policies | tone | FAQs | objections</w:t>
        <w:br/>
        <w:t>approved materials | booking rules</w:t>
        <w:br/>
        <w:br/>
        <w:t>LEAD</w:t>
        <w:br/>
        <w:t>name | source | consent | stage | tags | qualification | bookings</w:t>
        <w:br/>
        <w:t>recent conversation</w:t>
        <w:br/>
        <w:br/>
        <w:t>CURRENT EVENT</w:t>
        <w:br/>
        <w:t>channel | message | timestamp | trigger</w:t>
        <w:br/>
        <w:br/>
        <w:t>WORKFLOW</w:t>
        <w:br/>
        <w:t>active workflow | step | timers | previous actions | next actions</w:t>
      </w:r>
    </w:p>
    <w:p>
      <w:pPr>
        <w:pStyle w:val="Heading2"/>
      </w:pPr>
      <w:r>
        <w:t>8.4 Knowledge Versioning</w:t>
      </w:r>
    </w:p>
    <w:p>
      <w:pPr>
        <w:spacing w:after="40"/>
        <w:ind w:left="360" w:hanging="216"/>
      </w:pPr>
      <w:r>
        <w:t>☐ Structured facts: price, hours, services, locations, policies.</w:t>
      </w:r>
    </w:p>
    <w:p>
      <w:pPr>
        <w:spacing w:after="40"/>
        <w:ind w:left="360" w:hanging="216"/>
      </w:pPr>
      <w:r>
        <w:t>☐ Unstructured: website content, PDFs, FAQs, training docs.</w:t>
      </w:r>
    </w:p>
    <w:p>
      <w:pPr>
        <w:spacing w:after="40"/>
        <w:ind w:left="360" w:hanging="216"/>
      </w:pPr>
      <w:r>
        <w:t>☐ Approved assets: videos, case studies, links.</w:t>
      </w:r>
    </w:p>
    <w:p>
      <w:pPr>
        <w:spacing w:after="40"/>
        <w:ind w:left="360" w:hanging="216"/>
      </w:pPr>
      <w:r>
        <w:t>☐ Corrections: preferred/incorrect response examples.</w:t>
      </w:r>
    </w:p>
    <w:p>
      <w:pPr>
        <w:spacing w:after="40"/>
        <w:ind w:left="360" w:hanging="216"/>
      </w:pPr>
      <w:r>
        <w:t>☐ Every item has version, owner, source and effective status.</w:t>
      </w:r>
    </w:p>
    <w:p>
      <w:pPr>
        <w:spacing w:after="40"/>
        <w:ind w:left="360" w:hanging="216"/>
      </w:pPr>
      <w:r>
        <w:t>☐ Old versions remain available for audit but are not active unless explicitly selected.</w:t>
      </w:r>
    </w:p>
    <w:p>
      <w:r>
        <w:br w:type="page"/>
      </w:r>
    </w:p>
    <w:p>
      <w:pPr>
        <w:pStyle w:val="Heading1"/>
      </w:pPr>
      <w:r>
        <w:t>9. AI Response Rules &amp; Qualification</w:t>
      </w:r>
    </w:p>
    <w:p>
      <w:pPr>
        <w:pStyle w:val="Heading2"/>
      </w:pPr>
      <w:r>
        <w:t>9.1 General Response Rules</w:t>
      </w:r>
    </w:p>
    <w:p>
      <w:pPr>
        <w:spacing w:after="40"/>
        <w:ind w:left="360" w:hanging="216"/>
      </w:pPr>
      <w:r>
        <w:t>☐ Answer the lead's actual question first.</w:t>
      </w:r>
    </w:p>
    <w:p>
      <w:pPr>
        <w:spacing w:after="40"/>
        <w:ind w:left="360" w:hanging="216"/>
      </w:pPr>
      <w:r>
        <w:t>☐ Do not repeat a question already answered.</w:t>
      </w:r>
    </w:p>
    <w:p>
      <w:pPr>
        <w:spacing w:after="40"/>
        <w:ind w:left="360" w:hanging="216"/>
      </w:pPr>
      <w:r>
        <w:t>☐ Ask one useful question at a time unless the business configuration requires otherwise.</w:t>
      </w:r>
    </w:p>
    <w:p>
      <w:pPr>
        <w:spacing w:after="40"/>
        <w:ind w:left="360" w:hanging="216"/>
      </w:pPr>
      <w:r>
        <w:t>☐ Use lead context naturally without exposing hidden CRM fields.</w:t>
      </w:r>
    </w:p>
    <w:p>
      <w:pPr>
        <w:spacing w:after="40"/>
        <w:ind w:left="360" w:hanging="216"/>
      </w:pPr>
      <w:r>
        <w:t>☐ Never fabricate facts, pricing, availability, guarantees or testimonials.</w:t>
      </w:r>
    </w:p>
    <w:p>
      <w:pPr>
        <w:spacing w:after="40"/>
        <w:ind w:left="360" w:hanging="216"/>
      </w:pPr>
      <w:r>
        <w:t>☐ Never claim an action succeeded until the backend confirms it.</w:t>
      </w:r>
    </w:p>
    <w:p>
      <w:pPr>
        <w:spacing w:after="40"/>
        <w:ind w:left="360" w:hanging="216"/>
      </w:pPr>
      <w:r>
        <w:t>☐ Retrieve business facts when uncertain; hand off if unresolved.</w:t>
      </w:r>
    </w:p>
    <w:p>
      <w:pPr>
        <w:spacing w:after="40"/>
        <w:ind w:left="360" w:hanging="216"/>
      </w:pPr>
      <w:r>
        <w:t>☐ Stop immediately on opt-out.</w:t>
      </w:r>
    </w:p>
    <w:p>
      <w:pPr>
        <w:spacing w:after="40"/>
        <w:ind w:left="360" w:hanging="216"/>
      </w:pPr>
      <w:r>
        <w:t>☐ Hand off when the lead asks for a human.</w:t>
      </w:r>
    </w:p>
    <w:p>
      <w:pPr>
        <w:spacing w:after="40"/>
        <w:ind w:left="360" w:hanging="216"/>
      </w:pPr>
      <w:r>
        <w:t>☐ Do not continue acquisition automation after conversion unless explicitly configured.</w:t>
      </w:r>
    </w:p>
    <w:p>
      <w:pPr>
        <w:pStyle w:val="Heading2"/>
      </w:pPr>
      <w:r>
        <w:t>9.2 Qualification</w:t>
      </w:r>
    </w:p>
    <w:p>
      <w:pPr>
        <w:spacing w:after="100" w:line="259" w:lineRule="auto"/>
      </w:pPr>
      <w:r>
        <w:t>Qualification is configurable per business. The AI conducts the conversation, but deterministic rules should control hard gates such as required fit, budget or timing.</w:t>
      </w:r>
    </w:p>
    <w:p>
      <w:pPr>
        <w:spacing w:after="40"/>
        <w:ind w:left="360" w:hanging="216"/>
      </w:pPr>
      <w:r>
        <w:t>☐ What are you looking to achieve?</w:t>
      </w:r>
    </w:p>
    <w:p>
      <w:pPr>
        <w:spacing w:after="40"/>
        <w:ind w:left="360" w:hanging="216"/>
      </w:pPr>
      <w:r>
        <w:t>☐ What are you currently doing to solve it?</w:t>
      </w:r>
    </w:p>
    <w:p>
      <w:pPr>
        <w:spacing w:after="40"/>
        <w:ind w:left="360" w:hanging="216"/>
      </w:pPr>
      <w:r>
        <w:t>☐ What is the main problem stopping you?</w:t>
      </w:r>
    </w:p>
    <w:p>
      <w:pPr>
        <w:spacing w:after="40"/>
        <w:ind w:left="360" w:hanging="216"/>
      </w:pPr>
      <w:r>
        <w:t>☐ How soon do you want to solve it?</w:t>
      </w:r>
    </w:p>
    <w:p>
      <w:pPr>
        <w:spacing w:after="40"/>
        <w:ind w:left="360" w:hanging="216"/>
      </w:pPr>
      <w:r>
        <w:t>☐ What type of business/customer do you have?</w:t>
      </w:r>
    </w:p>
    <w:p>
      <w:pPr>
        <w:spacing w:after="40"/>
        <w:ind w:left="360" w:hanging="216"/>
      </w:pPr>
      <w:r>
        <w:t>☐ Have you tried another solution?</w:t>
      </w:r>
    </w:p>
    <w:p>
      <w:pPr>
        <w:spacing w:after="40"/>
        <w:ind w:left="360" w:hanging="216"/>
      </w:pPr>
      <w:r>
        <w:t>☐ What level of investment have you allocated?</w:t>
      </w:r>
    </w:p>
    <w:p>
      <w:pPr>
        <w:pStyle w:val="Heading2"/>
      </w:pPr>
      <w:r>
        <w:t>9.3 Qualification Logic Example</w:t>
      </w:r>
    </w:p>
    <w:p>
      <w:pPr>
        <w:pStyle w:val="Code"/>
        <w:spacing w:after="100"/>
      </w:pPr>
      <w:r>
        <w:t>IF need = true</w:t>
        <w:br/>
        <w:t>AND service_fit = true</w:t>
        <w:br/>
        <w:t>AND timing IN [now, 30_days]</w:t>
        <w:br/>
        <w:t>AND budget &gt;= minimum</w:t>
        <w:br/>
        <w:t>THEN QUALIFIED -&gt; BOOK</w:t>
        <w:br/>
        <w:br/>
        <w:t>ELSE IF need = true AND timing = later</w:t>
        <w:br/>
        <w:t>THEN NURTURE</w:t>
        <w:br/>
        <w:br/>
        <w:t>ELSE DISQUALIFIED / STOP</w:t>
      </w:r>
    </w:p>
    <w:p>
      <w:pPr>
        <w:pStyle w:val="Heading2"/>
      </w:pPr>
      <w:r>
        <w:t>9.4 Handoff Triggers</w:t>
      </w:r>
    </w:p>
    <w:p>
      <w:pPr>
        <w:spacing w:after="40"/>
        <w:ind w:left="360" w:hanging="216"/>
      </w:pPr>
      <w:r>
        <w:t>☐ Lead explicitly requests a human.</w:t>
      </w:r>
    </w:p>
    <w:p>
      <w:pPr>
        <w:spacing w:after="40"/>
        <w:ind w:left="360" w:hanging="216"/>
      </w:pPr>
      <w:r>
        <w:t>☐ Complex complaint or dispute.</w:t>
      </w:r>
    </w:p>
    <w:p>
      <w:pPr>
        <w:spacing w:after="40"/>
        <w:ind w:left="360" w:hanging="216"/>
      </w:pPr>
      <w:r>
        <w:t>☐ Legal/sensitive request.</w:t>
      </w:r>
    </w:p>
    <w:p>
      <w:pPr>
        <w:spacing w:after="40"/>
        <w:ind w:left="360" w:hanging="216"/>
      </w:pPr>
      <w:r>
        <w:t>☐ Refund decision without authorized tool.</w:t>
      </w:r>
    </w:p>
    <w:p>
      <w:pPr>
        <w:spacing w:after="40"/>
        <w:ind w:left="360" w:hanging="216"/>
      </w:pPr>
      <w:r>
        <w:t>☐ Repeated misunderstanding.</w:t>
      </w:r>
    </w:p>
    <w:p>
      <w:pPr>
        <w:spacing w:after="40"/>
        <w:ind w:left="360" w:hanging="216"/>
      </w:pPr>
      <w:r>
        <w:t>☐ Critical business fact cannot be verified.</w:t>
      </w:r>
    </w:p>
    <w:p>
      <w:pPr>
        <w:spacing w:after="40"/>
        <w:ind w:left="360" w:hanging="216"/>
      </w:pPr>
      <w:r>
        <w:t>☐ Configured high-value threshold.</w:t>
      </w:r>
    </w:p>
    <w:p>
      <w:pPr>
        <w:spacing w:after="40"/>
        <w:ind w:left="360" w:hanging="216"/>
      </w:pPr>
      <w:r>
        <w:t>☐ Business owner-defined escalation condition.</w:t>
      </w:r>
    </w:p>
    <w:p>
      <w:r>
        <w:br w:type="page"/>
      </w:r>
    </w:p>
    <w:p>
      <w:pPr>
        <w:pStyle w:val="Heading1"/>
      </w:pPr>
      <w:r>
        <w:t>10. Complete Follow-Up Engine</w:t>
      </w:r>
    </w:p>
    <w:p>
      <w:pPr>
        <w:pStyle w:val="Heading2"/>
      </w:pPr>
      <w:r>
        <w:t>10.1 Follow-Up Is Event + Timer Based</w:t>
      </w:r>
    </w:p>
    <w:p>
      <w:pPr>
        <w:spacing w:after="100" w:line="259" w:lineRule="auto"/>
      </w:pPr>
      <w:r>
        <w:t>A timer alone is not a workflow. Every scheduled action must have conditions and stop conditions.</w:t>
      </w:r>
    </w:p>
    <w:p>
      <w:pPr>
        <w:pStyle w:val="Code"/>
        <w:spacing w:after="100"/>
      </w:pPr>
      <w:r>
        <w:t>scheduledAction:</w:t>
        <w:br/>
        <w:t xml:space="preserve"> actionId</w:t>
        <w:br/>
        <w:t xml:space="preserve"> tenantId</w:t>
        <w:br/>
        <w:t xml:space="preserve"> leadId</w:t>
        <w:br/>
        <w:t xml:space="preserve"> workflowRunId</w:t>
        <w:br/>
        <w:t xml:space="preserve"> type</w:t>
        <w:br/>
        <w:t xml:space="preserve"> executeAt</w:t>
        <w:br/>
        <w:t xml:space="preserve"> channel</w:t>
        <w:br/>
        <w:t xml:space="preserve"> payloadRef</w:t>
        <w:br/>
        <w:t xml:space="preserve"> status</w:t>
        <w:br/>
        <w:t xml:space="preserve"> attempts</w:t>
        <w:br/>
        <w:t xml:space="preserve"> maxAttempts</w:t>
        <w:br/>
        <w:t xml:space="preserve"> idempotencyKey</w:t>
        <w:br/>
        <w:t xml:space="preserve"> cancelConditions[]</w:t>
      </w:r>
    </w:p>
    <w:p>
      <w:pPr>
        <w:pStyle w:val="Heading2"/>
      </w:pPr>
      <w:r>
        <w:t>10.2 New Landing Page Lead</w:t>
      </w:r>
    </w:p>
    <w:p>
      <w:pPr>
        <w:pStyle w:val="Code"/>
        <w:spacing w:after="100"/>
      </w:pPr>
      <w:r>
        <w:t>lead.form_submitted</w:t>
        <w:br/>
        <w:t xml:space="preserve"> -&gt; create lead</w:t>
        <w:br/>
        <w:t xml:space="preserve"> -&gt; validate consent</w:t>
        <w:br/>
        <w:t xml:space="preserve"> -&gt; immediate permitted acknowledgment</w:t>
        <w:br/>
        <w:t xml:space="preserve"> -&gt; start qualification</w:t>
        <w:br/>
        <w:t xml:space="preserve"> -&gt; schedule follow-up</w:t>
        <w:br/>
        <w:br/>
        <w:t>IF reply:</w:t>
        <w:br/>
        <w:t xml:space="preserve"> -&gt; cancel generic timer</w:t>
        <w:br/>
        <w:t xml:space="preserve"> -&gt; AI conversation</w:t>
        <w:br/>
        <w:br/>
        <w:t>IF booking:</w:t>
        <w:br/>
        <w:t xml:space="preserve"> -&gt; cancel acquisition sequence</w:t>
        <w:br/>
        <w:t xml:space="preserve"> -&gt; pre-call sequence</w:t>
        <w:br/>
        <w:br/>
        <w:t>IF no reply:</w:t>
        <w:br/>
        <w:t xml:space="preserve"> -&gt; follow-up 2</w:t>
        <w:br/>
        <w:t xml:space="preserve"> -&gt; follow-up 3</w:t>
        <w:br/>
        <w:t xml:space="preserve"> -&gt; nurture/stop</w:t>
        <w:br/>
        <w:br/>
        <w:t>IF opt-out:</w:t>
        <w:br/>
        <w:t xml:space="preserve"> -&gt; suppress</w:t>
        <w:br/>
        <w:t xml:space="preserve"> -&gt; cancel applicable actions</w:t>
        <w:br/>
        <w:br/>
        <w:t>IF human takeover:</w:t>
        <w:br/>
        <w:t xml:space="preserve"> -&gt; pause AI/workflow</w:t>
      </w:r>
    </w:p>
    <w:p>
      <w:pPr>
        <w:pStyle w:val="Heading2"/>
      </w:pPr>
      <w:r>
        <w:t>10.3 Material Follow-Up</w:t>
      </w:r>
    </w:p>
    <w:p>
      <w:pPr>
        <w:pStyle w:val="Code"/>
        <w:spacing w:after="100"/>
      </w:pPr>
      <w:r>
        <w:t>AI calls send_material(videoId)</w:t>
        <w:br/>
        <w:t xml:space="preserve"> -&gt; persist sent event</w:t>
        <w:br/>
        <w:t xml:space="preserve"> -&gt; later ask if lead received/used it</w:t>
        <w:br/>
        <w:t xml:space="preserve"> -&gt; never claim watched unless measurable</w:t>
        <w:br/>
        <w:t xml:space="preserve"> -&gt; if interested: qualify/book</w:t>
        <w:br/>
        <w:t xml:space="preserve"> -&gt; if not: offer summary or another approved asset</w:t>
      </w:r>
    </w:p>
    <w:p>
      <w:pPr>
        <w:pStyle w:val="Heading2"/>
      </w:pPr>
      <w:r>
        <w:t>10.4 Booking Follow-Up</w:t>
      </w:r>
    </w:p>
    <w:p>
      <w:pPr>
        <w:pStyle w:val="Code"/>
        <w:spacing w:after="100"/>
      </w:pPr>
      <w:r>
        <w:t>QUALIFIED</w:t>
        <w:br/>
        <w:t xml:space="preserve"> -&gt; booking intent</w:t>
        <w:br/>
        <w:t xml:space="preserve"> -&gt; availability / booking link</w:t>
        <w:br/>
        <w:t xml:space="preserve"> -&gt; booking created</w:t>
        <w:br/>
        <w:t xml:space="preserve"> -&gt; confirmation</w:t>
        <w:br/>
        <w:t xml:space="preserve"> -&gt; preparation</w:t>
        <w:br/>
        <w:t xml:space="preserve"> -&gt; reminder</w:t>
        <w:br/>
        <w:t xml:space="preserve"> -&gt; attendance</w:t>
        <w:br/>
        <w:br/>
        <w:t>SHOW -&gt; post-call</w:t>
        <w:br/>
        <w:t>NO-SHOW -&gt; recovery</w:t>
        <w:br/>
        <w:t>CANCEL -&gt; reschedule</w:t>
        <w:br/>
      </w:r>
    </w:p>
    <w:p>
      <w:pPr>
        <w:pStyle w:val="Heading2"/>
      </w:pPr>
      <w:r>
        <w:t>10.5 Old Lead Reactivation</w:t>
      </w:r>
    </w:p>
    <w:p>
      <w:pPr>
        <w:spacing w:after="40"/>
        <w:ind w:left="360" w:hanging="216"/>
      </w:pPr>
      <w:r>
        <w:t>☐ Filter only eligible leads.</w:t>
      </w:r>
    </w:p>
    <w:p>
      <w:pPr>
        <w:spacing w:after="40"/>
        <w:ind w:left="360" w:hanging="216"/>
      </w:pPr>
      <w:r>
        <w:t>☐ Exclude opt-outs, active conversations and incompatible customer states.</w:t>
      </w:r>
    </w:p>
    <w:p>
      <w:pPr>
        <w:spacing w:after="40"/>
        <w:ind w:left="360" w:hanging="216"/>
      </w:pPr>
      <w:r>
        <w:t>☐ Snapshot audience before execution.</w:t>
      </w:r>
    </w:p>
    <w:p>
      <w:pPr>
        <w:spacing w:after="40"/>
        <w:ind w:left="360" w:hanging="216"/>
      </w:pPr>
      <w:r>
        <w:t>☐ Send only through an allowed channel.</w:t>
      </w:r>
    </w:p>
    <w:p>
      <w:pPr>
        <w:spacing w:after="40"/>
        <w:ind w:left="360" w:hanging="216"/>
      </w:pPr>
      <w:r>
        <w:t>☐ Stop on reply, conversion, opt-out or human takeover.</w:t>
      </w:r>
    </w:p>
    <w:p>
      <w:pPr>
        <w:spacing w:after="40"/>
        <w:ind w:left="360" w:hanging="216"/>
      </w:pPr>
      <w:r>
        <w:t>☐ Track reactivation source separately.</w:t>
      </w:r>
    </w:p>
    <w:p>
      <w:r>
        <w:br w:type="page"/>
      </w:r>
    </w:p>
    <w:p>
      <w:pPr>
        <w:pStyle w:val="Heading1"/>
      </w:pPr>
      <w:r>
        <w:t>11. Scheduler, Retries &amp; Idempotency</w:t>
      </w:r>
    </w:p>
    <w:p>
      <w:pPr>
        <w:pStyle w:val="Heading2"/>
      </w:pPr>
      <w:r>
        <w:t>11.1 Durable Scheduling</w:t>
      </w:r>
    </w:p>
    <w:p>
      <w:pPr>
        <w:spacing w:after="100" w:line="259" w:lineRule="auto"/>
      </w:pPr>
      <w:r>
        <w:t>Delayed follow-up must use a durable queue/scheduler architecture. Firebase/Google Cloud components may be used, but the implementation must support durability, retry, cancellation, observability and worker restarts.</w:t>
      </w:r>
    </w:p>
    <w:p>
      <w:pPr>
        <w:pStyle w:val="Heading2"/>
      </w:pPr>
      <w:r>
        <w:t>11.2 Idempotency</w:t>
      </w:r>
    </w:p>
    <w:p>
      <w:pPr>
        <w:spacing w:after="40"/>
        <w:ind w:left="360" w:hanging="216"/>
      </w:pPr>
      <w:r>
        <w:t>☐ Inbound webhook: provider event ID.</w:t>
      </w:r>
    </w:p>
    <w:p>
      <w:pPr>
        <w:spacing w:after="40"/>
        <w:ind w:left="360" w:hanging="216"/>
      </w:pPr>
      <w:r>
        <w:t>☐ Outbound message: internal action ID + provider message ID.</w:t>
      </w:r>
    </w:p>
    <w:p>
      <w:pPr>
        <w:spacing w:after="40"/>
        <w:ind w:left="360" w:hanging="216"/>
      </w:pPr>
      <w:r>
        <w:t>☐ Workflow step: deterministic tenant/lead/workflow/step/version key.</w:t>
      </w:r>
    </w:p>
    <w:p>
      <w:pPr>
        <w:spacing w:after="40"/>
        <w:ind w:left="360" w:hanging="216"/>
      </w:pPr>
      <w:r>
        <w:t>☐ Booking: idempotency key before event creation.</w:t>
      </w:r>
    </w:p>
    <w:p>
      <w:pPr>
        <w:spacing w:after="40"/>
        <w:ind w:left="360" w:hanging="216"/>
      </w:pPr>
      <w:r>
        <w:t>☐ AI tool call: persist/guard side effects so retries cannot duplicate them.</w:t>
      </w:r>
    </w:p>
    <w:p>
      <w:pPr>
        <w:pStyle w:val="Heading2"/>
      </w:pPr>
      <w:r>
        <w:t>11.3 Retry Policy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Failure</w:t>
            </w:r>
          </w:p>
        </w:tc>
        <w:tc>
          <w:tcPr>
            <w:tcW w:type="dxa" w:w="4968"/>
          </w:tcPr>
          <w:p>
            <w:r>
              <w:rPr>
                <w:b/>
                <w:sz w:val="18"/>
              </w:rPr>
              <w:t>Behavior</w:t>
            </w:r>
          </w:p>
        </w:tc>
      </w:tr>
      <w:tr>
        <w:tc>
          <w:tcPr>
            <w:tcW w:type="dxa" w:w="4968"/>
            <w:vAlign w:val="top"/>
          </w:tcPr>
          <w:p>
            <w:pPr>
              <w:spacing w:after="40"/>
            </w:pPr>
            <w:r>
              <w:rPr>
                <w:sz w:val="17"/>
              </w:rPr>
              <w:t>Network/5xx</w:t>
            </w:r>
          </w:p>
        </w:tc>
        <w:tc>
          <w:tcPr>
            <w:tcW w:type="dxa" w:w="4968"/>
            <w:vAlign w:val="top"/>
          </w:tcPr>
          <w:p>
            <w:pPr>
              <w:spacing w:after="40"/>
            </w:pPr>
            <w:r>
              <w:rPr>
                <w:sz w:val="17"/>
              </w:rPr>
              <w:t>Bounded exponential retry.</w:t>
            </w:r>
          </w:p>
        </w:tc>
      </w:tr>
      <w:tr>
        <w:tc>
          <w:tcPr>
            <w:tcW w:type="dxa" w:w="4968"/>
            <w:vAlign w:val="top"/>
          </w:tcPr>
          <w:p>
            <w:pPr>
              <w:spacing w:after="40"/>
            </w:pPr>
            <w:r>
              <w:rPr>
                <w:sz w:val="17"/>
              </w:rPr>
              <w:t>Rate limit</w:t>
            </w:r>
          </w:p>
        </w:tc>
        <w:tc>
          <w:tcPr>
            <w:tcW w:type="dxa" w:w="4968"/>
            <w:vAlign w:val="top"/>
          </w:tcPr>
          <w:p>
            <w:pPr>
              <w:spacing w:after="40"/>
            </w:pPr>
            <w:r>
              <w:rPr>
                <w:sz w:val="17"/>
              </w:rPr>
              <w:t>Backoff according to provider response.</w:t>
            </w:r>
          </w:p>
        </w:tc>
      </w:tr>
      <w:tr>
        <w:tc>
          <w:tcPr>
            <w:tcW w:type="dxa" w:w="4968"/>
            <w:vAlign w:val="top"/>
          </w:tcPr>
          <w:p>
            <w:pPr>
              <w:spacing w:after="40"/>
            </w:pPr>
            <w:r>
              <w:rPr>
                <w:sz w:val="17"/>
              </w:rPr>
              <w:t>Invalid token</w:t>
            </w:r>
          </w:p>
        </w:tc>
        <w:tc>
          <w:tcPr>
            <w:tcW w:type="dxa" w:w="4968"/>
            <w:vAlign w:val="top"/>
          </w:tcPr>
          <w:p>
            <w:pPr>
              <w:spacing w:after="40"/>
            </w:pPr>
            <w:r>
              <w:rPr>
                <w:sz w:val="17"/>
              </w:rPr>
              <w:t>Stop blind retries; mark integration unhealthy.</w:t>
            </w:r>
          </w:p>
        </w:tc>
      </w:tr>
      <w:tr>
        <w:tc>
          <w:tcPr>
            <w:tcW w:type="dxa" w:w="4968"/>
            <w:vAlign w:val="top"/>
          </w:tcPr>
          <w:p>
            <w:pPr>
              <w:spacing w:after="40"/>
            </w:pPr>
            <w:r>
              <w:rPr>
                <w:sz w:val="17"/>
              </w:rPr>
              <w:t>Invalid recipient</w:t>
            </w:r>
          </w:p>
        </w:tc>
        <w:tc>
          <w:tcPr>
            <w:tcW w:type="dxa" w:w="4968"/>
            <w:vAlign w:val="top"/>
          </w:tcPr>
          <w:p>
            <w:pPr>
              <w:spacing w:after="40"/>
            </w:pPr>
            <w:r>
              <w:rPr>
                <w:sz w:val="17"/>
              </w:rPr>
              <w:t>Stop repeated retry.</w:t>
            </w:r>
          </w:p>
        </w:tc>
      </w:tr>
      <w:tr>
        <w:tc>
          <w:tcPr>
            <w:tcW w:type="dxa" w:w="4968"/>
            <w:vAlign w:val="top"/>
          </w:tcPr>
          <w:p>
            <w:pPr>
              <w:spacing w:after="40"/>
            </w:pPr>
            <w:r>
              <w:rPr>
                <w:sz w:val="17"/>
              </w:rPr>
              <w:t>Policy violation</w:t>
            </w:r>
          </w:p>
        </w:tc>
        <w:tc>
          <w:tcPr>
            <w:tcW w:type="dxa" w:w="4968"/>
            <w:vAlign w:val="top"/>
          </w:tcPr>
          <w:p>
            <w:pPr>
              <w:spacing w:after="40"/>
            </w:pPr>
            <w:r>
              <w:rPr>
                <w:sz w:val="17"/>
              </w:rPr>
              <w:t>Do not retry; choose permitted alternative.</w:t>
            </w:r>
          </w:p>
        </w:tc>
      </w:tr>
      <w:tr>
        <w:tc>
          <w:tcPr>
            <w:tcW w:type="dxa" w:w="4968"/>
            <w:vAlign w:val="top"/>
          </w:tcPr>
          <w:p>
            <w:pPr>
              <w:spacing w:after="40"/>
            </w:pPr>
            <w:r>
              <w:rPr>
                <w:sz w:val="17"/>
              </w:rPr>
              <w:t>Calendar conflict</w:t>
            </w:r>
          </w:p>
        </w:tc>
        <w:tc>
          <w:tcPr>
            <w:tcW w:type="dxa" w:w="4968"/>
            <w:vAlign w:val="top"/>
          </w:tcPr>
          <w:p>
            <w:pPr>
              <w:spacing w:after="40"/>
            </w:pPr>
            <w:r>
              <w:rPr>
                <w:sz w:val="17"/>
              </w:rPr>
              <w:t>Re-check availability.</w:t>
            </w:r>
          </w:p>
        </w:tc>
      </w:tr>
      <w:tr>
        <w:tc>
          <w:tcPr>
            <w:tcW w:type="dxa" w:w="4968"/>
            <w:vAlign w:val="top"/>
          </w:tcPr>
          <w:p>
            <w:pPr>
              <w:spacing w:after="40"/>
            </w:pPr>
            <w:r>
              <w:rPr>
                <w:sz w:val="17"/>
              </w:rPr>
              <w:t>AI timeout</w:t>
            </w:r>
          </w:p>
        </w:tc>
        <w:tc>
          <w:tcPr>
            <w:tcW w:type="dxa" w:w="4968"/>
            <w:vAlign w:val="top"/>
          </w:tcPr>
          <w:p>
            <w:pPr>
              <w:spacing w:after="40"/>
            </w:pPr>
            <w:r>
              <w:rPr>
                <w:sz w:val="17"/>
              </w:rPr>
              <w:t>Bounded retry/fallback; no duplicate side effect.</w:t>
            </w:r>
          </w:p>
        </w:tc>
      </w:tr>
    </w:tbl>
    <w:p>
      <w:r>
        <w:br w:type="page"/>
      </w:r>
    </w:p>
    <w:p>
      <w:pPr>
        <w:pStyle w:val="Heading1"/>
      </w:pPr>
      <w:r>
        <w:t>12. Booking &amp; Calendar Integration</w:t>
      </w:r>
    </w:p>
    <w:p>
      <w:pPr>
        <w:spacing w:after="100" w:line="259" w:lineRule="auto"/>
      </w:pPr>
      <w:r>
        <w:t>The existing calendar/booking system must become an event source for the same follow-up engine. Booking, cancellation, reschedule and relevant attendance outcomes must update lead/workflow state.</w:t>
      </w:r>
    </w:p>
    <w:p>
      <w:pPr>
        <w:spacing w:after="100" w:line="259" w:lineRule="auto"/>
      </w:pPr>
      <w:r>
        <w:t>Google Calendar provides event resources and push notifications through webhooks for watched resources, which can be used to react to changes rather than relying only on polling. citeturn0search0turn0search3</w:t>
      </w:r>
    </w:p>
    <w:p>
      <w:pPr>
        <w:pStyle w:val="Heading2"/>
      </w:pPr>
      <w:r>
        <w:t>12.1 Booking Flow</w:t>
      </w:r>
    </w:p>
    <w:p>
      <w:pPr>
        <w:pStyle w:val="Code"/>
        <w:spacing w:after="100"/>
      </w:pPr>
      <w:r>
        <w:t>Lead</w:t>
        <w:br/>
        <w:t xml:space="preserve"> -&gt; qualify</w:t>
        <w:br/>
        <w:t xml:space="preserve"> -&gt; qualified</w:t>
        <w:br/>
        <w:t xml:space="preserve"> -&gt; booking intent</w:t>
        <w:br/>
        <w:t xml:space="preserve"> -&gt; availability</w:t>
        <w:br/>
        <w:t xml:space="preserve"> -&gt; booking</w:t>
        <w:br/>
        <w:t xml:space="preserve"> -&gt; persist booking/event ID</w:t>
        <w:br/>
        <w:t xml:space="preserve"> -&gt; confirmation</w:t>
        <w:br/>
        <w:t xml:space="preserve"> -&gt; pre-call</w:t>
        <w:br/>
        <w:t xml:space="preserve"> -&gt; reminder</w:t>
        <w:br/>
        <w:t xml:space="preserve"> -&gt; attendance</w:t>
        <w:br/>
        <w:t xml:space="preserve"> -&gt; show / no-show / cancel</w:t>
        <w:br/>
      </w:r>
    </w:p>
    <w:p>
      <w:pPr>
        <w:pStyle w:val="Heading2"/>
      </w:pPr>
      <w:r>
        <w:t>12.2 Booking Safety</w:t>
      </w:r>
    </w:p>
    <w:p>
      <w:pPr>
        <w:spacing w:after="40"/>
        <w:ind w:left="360" w:hanging="216"/>
      </w:pPr>
      <w:r>
        <w:t>☐ Never promise a slot without current availability.</w:t>
      </w:r>
    </w:p>
    <w:p>
      <w:pPr>
        <w:spacing w:after="40"/>
        <w:ind w:left="360" w:hanging="216"/>
      </w:pPr>
      <w:r>
        <w:t>☐ Re-check availability immediately before creating an event.</w:t>
      </w:r>
    </w:p>
    <w:p>
      <w:pPr>
        <w:spacing w:after="40"/>
        <w:ind w:left="360" w:hanging="216"/>
      </w:pPr>
      <w:r>
        <w:t>☐ Use tenant timezone.</w:t>
      </w:r>
    </w:p>
    <w:p>
      <w:pPr>
        <w:spacing w:after="40"/>
        <w:ind w:left="360" w:hanging="216"/>
      </w:pPr>
      <w:r>
        <w:t>☐ Store calendar/event IDs.</w:t>
      </w:r>
    </w:p>
    <w:p>
      <w:pPr>
        <w:spacing w:after="40"/>
        <w:ind w:left="360" w:hanging="216"/>
      </w:pPr>
      <w:r>
        <w:t>☐ Prevent duplicate events.</w:t>
      </w:r>
    </w:p>
    <w:p>
      <w:pPr>
        <w:spacing w:after="40"/>
        <w:ind w:left="360" w:hanging="216"/>
      </w:pPr>
      <w:r>
        <w:t>☐ Handle cancellation/reschedule events.</w:t>
      </w:r>
    </w:p>
    <w:p>
      <w:pPr>
        <w:spacing w:after="40"/>
        <w:ind w:left="360" w:hanging="216"/>
      </w:pPr>
      <w:r>
        <w:t>☐ Use narrow OAuth scopes compatible with required actions.</w:t>
      </w:r>
    </w:p>
    <w:p>
      <w:pPr>
        <w:spacing w:after="40"/>
        <w:ind w:left="360" w:hanging="216"/>
      </w:pPr>
      <w:r>
        <w:t>☐ Never expose private calendar details.</w:t>
      </w:r>
    </w:p>
    <w:p>
      <w:pPr>
        <w:spacing w:after="100" w:line="259" w:lineRule="auto"/>
      </w:pPr>
      <w:r>
        <w:t>Google's current Calendar documentation provides granular OAuth scopes such as `calendar.events`, readonly scopes and availability-related scopes. Use the smallest scope compatible with the feature. citeturn0search14</w:t>
      </w:r>
    </w:p>
    <w:p>
      <w:r>
        <w:br w:type="page"/>
      </w:r>
    </w:p>
    <w:p>
      <w:pPr>
        <w:pStyle w:val="Heading1"/>
      </w:pPr>
      <w:r>
        <w:t>13. Materials &amp; Business-Specific Follow-Up</w:t>
      </w:r>
    </w:p>
    <w:p>
      <w:pPr>
        <w:pStyle w:val="Heading2"/>
      </w:pPr>
      <w:r>
        <w:t>13.1 Material Registry</w:t>
      </w:r>
    </w:p>
    <w:p>
      <w:pPr>
        <w:pStyle w:val="Code"/>
        <w:spacing w:after="100"/>
      </w:pPr>
      <w:r>
        <w:t>{</w:t>
        <w:br/>
        <w:t xml:space="preserve"> materialId,</w:t>
        <w:br/>
        <w:t xml:space="preserve"> tenantId,</w:t>
        <w:br/>
        <w:t xml:space="preserve"> type: video|pdf|link|case_study|guide,</w:t>
        <w:br/>
        <w:t xml:space="preserve"> title,</w:t>
        <w:br/>
        <w:t xml:space="preserve"> url,</w:t>
        <w:br/>
        <w:t xml:space="preserve"> purpose: education|proof|qualification|objection|offer,</w:t>
        <w:br/>
        <w:t xml:space="preserve"> approved,</w:t>
        <w:br/>
        <w:t xml:space="preserve"> version,</w:t>
        <w:br/>
        <w:t xml:space="preserve"> createdAt,</w:t>
        <w:br/>
        <w:t xml:space="preserve"> updatedAt</w:t>
        <w:br/>
        <w:t>}</w:t>
      </w:r>
    </w:p>
    <w:p>
      <w:pPr>
        <w:spacing w:after="40"/>
        <w:ind w:left="360" w:hanging="216"/>
      </w:pPr>
      <w:r>
        <w:t>☐ AI may only send approved materials.</w:t>
      </w:r>
    </w:p>
    <w:p>
      <w:pPr>
        <w:spacing w:after="40"/>
        <w:ind w:left="360" w:hanging="216"/>
      </w:pPr>
      <w:r>
        <w:t>☐ Every material has a purpose.</w:t>
      </w:r>
    </w:p>
    <w:p>
      <w:pPr>
        <w:spacing w:after="40"/>
        <w:ind w:left="360" w:hanging="216"/>
      </w:pPr>
      <w:r>
        <w:t>☐ Broken/disabled assets cannot be sent.</w:t>
      </w:r>
    </w:p>
    <w:p>
      <w:pPr>
        <w:spacing w:after="40"/>
        <w:ind w:left="360" w:hanging="216"/>
      </w:pPr>
      <w:r>
        <w:t>☐ Do not invent links.</w:t>
      </w:r>
    </w:p>
    <w:p>
      <w:pPr>
        <w:spacing w:after="40"/>
        <w:ind w:left="360" w:hanging="216"/>
      </w:pPr>
      <w:r>
        <w:t>☐ Track sent/not-sent; only track engagement when a real signal exists.</w:t>
      </w:r>
    </w:p>
    <w:p>
      <w:pPr>
        <w:spacing w:after="40"/>
        <w:ind w:left="360" w:hanging="216"/>
      </w:pPr>
      <w:r>
        <w:t>☐ Historical versions remain auditable.</w:t>
      </w:r>
    </w:p>
    <w:p>
      <w:pPr>
        <w:pStyle w:val="Heading2"/>
      </w:pPr>
      <w:r>
        <w:t>13.2 Coach Example</w:t>
      </w:r>
    </w:p>
    <w:p>
      <w:pPr>
        <w:pStyle w:val="Code"/>
        <w:spacing w:after="100"/>
      </w:pPr>
      <w:r>
        <w:t>Lead -&gt; goal question -&gt; identify problem</w:t>
        <w:br/>
        <w:t xml:space="preserve"> -&gt; send relevant video</w:t>
        <w:br/>
        <w:t xml:space="preserve"> -&gt; check response</w:t>
        <w:br/>
        <w:t xml:space="preserve"> -&gt; qualify</w:t>
        <w:br/>
        <w:t xml:space="preserve"> -&gt; booking</w:t>
        <w:br/>
        <w:t xml:space="preserve"> -&gt; confirmation/reminder</w:t>
        <w:br/>
        <w:t xml:space="preserve"> -&gt; no-show recovery</w:t>
        <w:br/>
        <w:t xml:space="preserve"> -&gt; human sales if required</w:t>
      </w:r>
    </w:p>
    <w:p>
      <w:pPr>
        <w:pStyle w:val="Heading2"/>
      </w:pPr>
      <w:r>
        <w:t>13.3 Agency Example</w:t>
      </w:r>
    </w:p>
    <w:p>
      <w:pPr>
        <w:pStyle w:val="Code"/>
        <w:spacing w:after="100"/>
      </w:pPr>
      <w:r>
        <w:t>Lead -&gt; business type -&gt; acquisition problem</w:t>
        <w:br/>
        <w:t xml:space="preserve"> -&gt; current lead volume -&gt; fit</w:t>
        <w:br/>
        <w:t xml:space="preserve"> -&gt; case study/audit</w:t>
        <w:br/>
        <w:t xml:space="preserve"> -&gt; discovery booking</w:t>
        <w:br/>
        <w:t xml:space="preserve"> -&gt; human proposal/negotiation</w:t>
        <w:br/>
      </w:r>
    </w:p>
    <w:p>
      <w:pPr>
        <w:pStyle w:val="Heading2"/>
      </w:pPr>
      <w:r>
        <w:t>13.4 Generic Service Business</w:t>
      </w:r>
    </w:p>
    <w:p>
      <w:pPr>
        <w:pStyle w:val="Code"/>
        <w:spacing w:after="100"/>
      </w:pPr>
      <w:r>
        <w:t>Instagram/Facebook message</w:t>
        <w:br/>
        <w:t xml:space="preserve"> -&gt; intent detection</w:t>
        <w:br/>
        <w:t xml:space="preserve"> -&gt; answer FAQ</w:t>
        <w:br/>
        <w:t xml:space="preserve"> -&gt; collect requirements</w:t>
        <w:br/>
        <w:t xml:space="preserve"> -&gt; approved price/range if configured</w:t>
        <w:br/>
        <w:t xml:space="preserve"> -&gt; booking/quote</w:t>
        <w:br/>
        <w:t xml:space="preserve"> -&gt; follow-up</w:t>
        <w:br/>
        <w:t xml:space="preserve"> -&gt; human handoff for complex request</w:t>
      </w:r>
    </w:p>
    <w:p>
      <w:r>
        <w:br w:type="page"/>
      </w:r>
    </w:p>
    <w:p>
      <w:pPr>
        <w:pStyle w:val="Heading1"/>
      </w:pPr>
      <w:r>
        <w:t>14. Security, Privacy &amp; Tenant Isolation</w:t>
      </w:r>
    </w:p>
    <w:p>
      <w:pPr>
        <w:pStyle w:val="Heading2"/>
      </w:pPr>
      <w:r>
        <w:t>14.1 Security Baseline</w:t>
      </w:r>
    </w:p>
    <w:p>
      <w:pPr>
        <w:spacing w:after="40"/>
        <w:ind w:left="360" w:hanging="216"/>
      </w:pPr>
      <w:r>
        <w:t>☐ Firebase Authentication.</w:t>
      </w:r>
    </w:p>
    <w:p>
      <w:pPr>
        <w:spacing w:after="40"/>
        <w:ind w:left="360" w:hanging="216"/>
      </w:pPr>
      <w:r>
        <w:t>☐ Role-based authorization.</w:t>
      </w:r>
    </w:p>
    <w:p>
      <w:pPr>
        <w:spacing w:after="40"/>
        <w:ind w:left="360" w:hanging="216"/>
      </w:pPr>
      <w:r>
        <w:t>☐ Tenant ID enforced server-side on every request.</w:t>
      </w:r>
    </w:p>
    <w:p>
      <w:pPr>
        <w:spacing w:after="40"/>
        <w:ind w:left="360" w:hanging="216"/>
      </w:pPr>
      <w:r>
        <w:t>☐ Firestore rules deny by default.</w:t>
      </w:r>
    </w:p>
    <w:p>
      <w:pPr>
        <w:spacing w:after="40"/>
        <w:ind w:left="360" w:hanging="216"/>
      </w:pPr>
      <w:r>
        <w:t>☐ Backend IAM/service accounts use least privilege.</w:t>
      </w:r>
    </w:p>
    <w:p>
      <w:pPr>
        <w:spacing w:after="40"/>
        <w:ind w:left="360" w:hanging="216"/>
      </w:pPr>
      <w:r>
        <w:t>☐ Secrets stored server-side.</w:t>
      </w:r>
    </w:p>
    <w:p>
      <w:pPr>
        <w:spacing w:after="40"/>
        <w:ind w:left="360" w:hanging="216"/>
      </w:pPr>
      <w:r>
        <w:t>☐ HTTPS only.</w:t>
      </w:r>
    </w:p>
    <w:p>
      <w:pPr>
        <w:spacing w:after="40"/>
        <w:ind w:left="360" w:hanging="216"/>
      </w:pPr>
      <w:r>
        <w:t>☐ Webhook signature verification.</w:t>
      </w:r>
    </w:p>
    <w:p>
      <w:pPr>
        <w:spacing w:after="40"/>
        <w:ind w:left="360" w:hanging="216"/>
      </w:pPr>
      <w:r>
        <w:t>☐ OAuth state/PKCE where applicable.</w:t>
      </w:r>
    </w:p>
    <w:p>
      <w:pPr>
        <w:spacing w:after="40"/>
        <w:ind w:left="360" w:hanging="216"/>
      </w:pPr>
      <w:r>
        <w:t>☐ Rate limiting.</w:t>
      </w:r>
    </w:p>
    <w:p>
      <w:pPr>
        <w:spacing w:after="40"/>
        <w:ind w:left="360" w:hanging="216"/>
      </w:pPr>
      <w:r>
        <w:t>☐ Input validation.</w:t>
      </w:r>
    </w:p>
    <w:p>
      <w:pPr>
        <w:spacing w:after="40"/>
        <w:ind w:left="360" w:hanging="216"/>
      </w:pPr>
      <w:r>
        <w:t>☐ Audit logs.</w:t>
      </w:r>
    </w:p>
    <w:p>
      <w:pPr>
        <w:spacing w:after="40"/>
        <w:ind w:left="360" w:hanging="216"/>
      </w:pPr>
      <w:r>
        <w:t>☐ Environment separation.</w:t>
      </w:r>
    </w:p>
    <w:p>
      <w:pPr>
        <w:spacing w:after="40"/>
        <w:ind w:left="360" w:hanging="216"/>
      </w:pPr>
      <w:r>
        <w:t>☐ PII minimization and retention policy.</w:t>
      </w:r>
    </w:p>
    <w:p>
      <w:pPr>
        <w:spacing w:after="100" w:line="259" w:lineRule="auto"/>
      </w:pPr>
      <w:r>
        <w:t>Firebase's security guidance recommends locked/production rules, rules testing with the Local Emulator Suite, and treating rules as part of the application schema. citeturn0search8turn0search1</w:t>
      </w:r>
    </w:p>
    <w:p>
      <w:pPr>
        <w:pStyle w:val="Heading2"/>
      </w:pPr>
      <w:r>
        <w:t>14.2 Cross-Tenant Test</w:t>
      </w:r>
    </w:p>
    <w:p>
      <w:pPr>
        <w:pStyle w:val="Code"/>
        <w:spacing w:after="100"/>
      </w:pPr>
      <w:r>
        <w:t>Tenant A requests Tenant B lead -&gt; DENY</w:t>
        <w:br/>
        <w:t>Tenant A AI retrieval searches pricing -&gt; ONLY Tenant A</w:t>
        <w:br/>
        <w:t>Tenant A tool updates Tenant B lead -&gt; DENY + AUDIT</w:t>
        <w:br/>
        <w:t>Tenant A server job tries Tenant B channel credential -&gt; DENY</w:t>
      </w:r>
    </w:p>
    <w:p>
      <w:pPr>
        <w:pStyle w:val="Heading2"/>
      </w:pPr>
      <w:r>
        <w:t>14.3 Webhook Security</w:t>
      </w:r>
    </w:p>
    <w:p>
      <w:pPr>
        <w:spacing w:after="40"/>
        <w:ind w:left="360" w:hanging="216"/>
      </w:pPr>
      <w:r>
        <w:t>☐ Verify provider signature/challenge.</w:t>
      </w:r>
    </w:p>
    <w:p>
      <w:pPr>
        <w:spacing w:after="40"/>
        <w:ind w:left="360" w:hanging="216"/>
      </w:pPr>
      <w:r>
        <w:t>☐ Reject invalid signatures.</w:t>
      </w:r>
    </w:p>
    <w:p>
      <w:pPr>
        <w:spacing w:after="40"/>
        <w:ind w:left="360" w:hanging="216"/>
      </w:pPr>
      <w:r>
        <w:t>☐ Use raw request body when required for signature verification.</w:t>
      </w:r>
    </w:p>
    <w:p>
      <w:pPr>
        <w:spacing w:after="40"/>
        <w:ind w:left="360" w:hanging="216"/>
      </w:pPr>
      <w:r>
        <w:t>☐ Map provider callback to the correct tenant/channel account.</w:t>
      </w:r>
    </w:p>
    <w:p>
      <w:pPr>
        <w:spacing w:after="40"/>
        <w:ind w:left="360" w:hanging="216"/>
      </w:pPr>
      <w:r>
        <w:t>☐ Persist event ID for dedupe.</w:t>
      </w:r>
    </w:p>
    <w:p>
      <w:pPr>
        <w:spacing w:after="40"/>
        <w:ind w:left="360" w:hanging="216"/>
      </w:pPr>
      <w:r>
        <w:t>☐ Return provider-required response promptly and process long AI work asynchronously.</w:t>
      </w:r>
    </w:p>
    <w:p>
      <w:pPr>
        <w:spacing w:after="40"/>
        <w:ind w:left="360" w:hanging="216"/>
      </w:pPr>
      <w:r>
        <w:t>☐ Never log authorization headers or secrets.</w:t>
      </w:r>
    </w:p>
    <w:p>
      <w:pPr>
        <w:pStyle w:val="Heading2"/>
      </w:pPr>
      <w:r>
        <w:t>14.4 Privacy/GDPR Readiness</w:t>
      </w:r>
    </w:p>
    <w:p>
      <w:pPr>
        <w:spacing w:after="100" w:line="259" w:lineRule="auto"/>
      </w:pPr>
      <w:r>
        <w:t>Because GOS may process personal data, engineering should support minimization, access control, retention, deletion and export. The final legal basis/policy is a product/legal responsibility; engineering must implement the agreed controls.</w:t>
      </w:r>
    </w:p>
    <w:p>
      <w:r>
        <w:br w:type="page"/>
      </w:r>
    </w:p>
    <w:p>
      <w:pPr>
        <w:pStyle w:val="Heading1"/>
      </w:pPr>
      <w:r>
        <w:t>15. Observability &amp; Audit</w:t>
      </w:r>
    </w:p>
    <w:p>
      <w:pPr>
        <w:pStyle w:val="Heading2"/>
      </w:pPr>
      <w:r>
        <w:t>15.1 Trace</w:t>
      </w:r>
    </w:p>
    <w:p>
      <w:pPr>
        <w:pStyle w:val="Code"/>
        <w:spacing w:after="100"/>
      </w:pPr>
      <w:r>
        <w:t>TRACE</w:t>
        <w:br/>
        <w:t xml:space="preserve"> -&gt; inbound event</w:t>
        <w:br/>
        <w:t xml:space="preserve"> -&gt; lead lookup</w:t>
        <w:br/>
        <w:t xml:space="preserve"> -&gt; workflow match</w:t>
        <w:br/>
        <w:t xml:space="preserve"> -&gt; AI request</w:t>
        <w:br/>
        <w:t xml:space="preserve"> -&gt; model response</w:t>
        <w:br/>
        <w:t xml:space="preserve"> -&gt; tool call</w:t>
        <w:br/>
        <w:t xml:space="preserve"> -&gt; authorization</w:t>
        <w:br/>
        <w:t xml:space="preserve"> -&gt; action</w:t>
        <w:br/>
        <w:t xml:space="preserve"> -&gt; provider response</w:t>
        <w:br/>
        <w:t xml:space="preserve"> -&gt; message status</w:t>
        <w:br/>
        <w:t xml:space="preserve"> -&gt; workflow update</w:t>
      </w:r>
    </w:p>
    <w:p>
      <w:pPr>
        <w:pStyle w:val="Heading2"/>
      </w:pPr>
      <w:r>
        <w:t>15.2 AI/Action Log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Field</w:t>
            </w:r>
          </w:p>
        </w:tc>
        <w:tc>
          <w:tcPr>
            <w:tcW w:type="dxa" w:w="4968"/>
          </w:tcPr>
          <w:p>
            <w:r>
              <w:rPr>
                <w:b/>
                <w:sz w:val="18"/>
              </w:rPr>
              <w:t>Purpose</w:t>
            </w:r>
          </w:p>
        </w:tc>
      </w:tr>
      <w:tr>
        <w:tc>
          <w:tcPr>
            <w:tcW w:type="dxa" w:w="4968"/>
            <w:vAlign w:val="top"/>
          </w:tcPr>
          <w:p>
            <w:pPr>
              <w:spacing w:after="40"/>
            </w:pPr>
            <w:r>
              <w:rPr>
                <w:sz w:val="17"/>
              </w:rPr>
              <w:t>traceId</w:t>
            </w:r>
          </w:p>
        </w:tc>
        <w:tc>
          <w:tcPr>
            <w:tcW w:type="dxa" w:w="4968"/>
            <w:vAlign w:val="top"/>
          </w:tcPr>
          <w:p>
            <w:pPr>
              <w:spacing w:after="40"/>
            </w:pPr>
            <w:r>
              <w:rPr>
                <w:sz w:val="17"/>
              </w:rPr>
              <w:t>Connect the full execution.</w:t>
            </w:r>
          </w:p>
        </w:tc>
      </w:tr>
      <w:tr>
        <w:tc>
          <w:tcPr>
            <w:tcW w:type="dxa" w:w="4968"/>
            <w:vAlign w:val="top"/>
          </w:tcPr>
          <w:p>
            <w:pPr>
              <w:spacing w:after="40"/>
            </w:pPr>
            <w:r>
              <w:rPr>
                <w:sz w:val="17"/>
              </w:rPr>
              <w:t>tenantId / leadId</w:t>
            </w:r>
          </w:p>
        </w:tc>
        <w:tc>
          <w:tcPr>
            <w:tcW w:type="dxa" w:w="4968"/>
            <w:vAlign w:val="top"/>
          </w:tcPr>
          <w:p>
            <w:pPr>
              <w:spacing w:after="40"/>
            </w:pPr>
            <w:r>
              <w:rPr>
                <w:sz w:val="17"/>
              </w:rPr>
              <w:t>Tenant and lead scope.</w:t>
            </w:r>
          </w:p>
        </w:tc>
      </w:tr>
      <w:tr>
        <w:tc>
          <w:tcPr>
            <w:tcW w:type="dxa" w:w="4968"/>
            <w:vAlign w:val="top"/>
          </w:tcPr>
          <w:p>
            <w:pPr>
              <w:spacing w:after="40"/>
            </w:pPr>
            <w:r>
              <w:rPr>
                <w:sz w:val="17"/>
              </w:rPr>
              <w:t>eventId</w:t>
            </w:r>
          </w:p>
        </w:tc>
        <w:tc>
          <w:tcPr>
            <w:tcW w:type="dxa" w:w="4968"/>
            <w:vAlign w:val="top"/>
          </w:tcPr>
          <w:p>
            <w:pPr>
              <w:spacing w:after="40"/>
            </w:pPr>
            <w:r>
              <w:rPr>
                <w:sz w:val="17"/>
              </w:rPr>
              <w:t>Trigger.</w:t>
            </w:r>
          </w:p>
        </w:tc>
      </w:tr>
      <w:tr>
        <w:tc>
          <w:tcPr>
            <w:tcW w:type="dxa" w:w="4968"/>
            <w:vAlign w:val="top"/>
          </w:tcPr>
          <w:p>
            <w:pPr>
              <w:spacing w:after="40"/>
            </w:pPr>
            <w:r>
              <w:rPr>
                <w:sz w:val="17"/>
              </w:rPr>
              <w:t>model/config version</w:t>
            </w:r>
          </w:p>
        </w:tc>
        <w:tc>
          <w:tcPr>
            <w:tcW w:type="dxa" w:w="4968"/>
            <w:vAlign w:val="top"/>
          </w:tcPr>
          <w:p>
            <w:pPr>
              <w:spacing w:after="40"/>
            </w:pPr>
            <w:r>
              <w:rPr>
                <w:sz w:val="17"/>
              </w:rPr>
              <w:t>Reproducibility.</w:t>
            </w:r>
          </w:p>
        </w:tc>
      </w:tr>
      <w:tr>
        <w:tc>
          <w:tcPr>
            <w:tcW w:type="dxa" w:w="4968"/>
            <w:vAlign w:val="top"/>
          </w:tcPr>
          <w:p>
            <w:pPr>
              <w:spacing w:after="40"/>
            </w:pPr>
            <w:r>
              <w:rPr>
                <w:sz w:val="17"/>
              </w:rPr>
              <w:t>knowledge versions</w:t>
            </w:r>
          </w:p>
        </w:tc>
        <w:tc>
          <w:tcPr>
            <w:tcW w:type="dxa" w:w="4968"/>
            <w:vAlign w:val="top"/>
          </w:tcPr>
          <w:p>
            <w:pPr>
              <w:spacing w:after="40"/>
            </w:pPr>
            <w:r>
              <w:rPr>
                <w:sz w:val="17"/>
              </w:rPr>
              <w:t>Know which facts were used.</w:t>
            </w:r>
          </w:p>
        </w:tc>
      </w:tr>
      <w:tr>
        <w:tc>
          <w:tcPr>
            <w:tcW w:type="dxa" w:w="4968"/>
            <w:vAlign w:val="top"/>
          </w:tcPr>
          <w:p>
            <w:pPr>
              <w:spacing w:after="40"/>
            </w:pPr>
            <w:r>
              <w:rPr>
                <w:sz w:val="17"/>
              </w:rPr>
              <w:t>tools offered/called</w:t>
            </w:r>
          </w:p>
        </w:tc>
        <w:tc>
          <w:tcPr>
            <w:tcW w:type="dxa" w:w="4968"/>
            <w:vAlign w:val="top"/>
          </w:tcPr>
          <w:p>
            <w:pPr>
              <w:spacing w:after="40"/>
            </w:pPr>
            <w:r>
              <w:rPr>
                <w:sz w:val="17"/>
              </w:rPr>
              <w:t>Action audit.</w:t>
            </w:r>
          </w:p>
        </w:tc>
      </w:tr>
      <w:tr>
        <w:tc>
          <w:tcPr>
            <w:tcW w:type="dxa" w:w="4968"/>
            <w:vAlign w:val="top"/>
          </w:tcPr>
          <w:p>
            <w:pPr>
              <w:spacing w:after="40"/>
            </w:pPr>
            <w:r>
              <w:rPr>
                <w:sz w:val="17"/>
              </w:rPr>
              <w:t>provider IDs</w:t>
            </w:r>
          </w:p>
        </w:tc>
        <w:tc>
          <w:tcPr>
            <w:tcW w:type="dxa" w:w="4968"/>
            <w:vAlign w:val="top"/>
          </w:tcPr>
          <w:p>
            <w:pPr>
              <w:spacing w:after="40"/>
            </w:pPr>
            <w:r>
              <w:rPr>
                <w:sz w:val="17"/>
              </w:rPr>
              <w:t>External traceability.</w:t>
            </w:r>
          </w:p>
        </w:tc>
      </w:tr>
      <w:tr>
        <w:tc>
          <w:tcPr>
            <w:tcW w:type="dxa" w:w="4968"/>
            <w:vAlign w:val="top"/>
          </w:tcPr>
          <w:p>
            <w:pPr>
              <w:spacing w:after="40"/>
            </w:pPr>
            <w:r>
              <w:rPr>
                <w:sz w:val="17"/>
              </w:rPr>
              <w:t>latency/error</w:t>
            </w:r>
          </w:p>
        </w:tc>
        <w:tc>
          <w:tcPr>
            <w:tcW w:type="dxa" w:w="4968"/>
            <w:vAlign w:val="top"/>
          </w:tcPr>
          <w:p>
            <w:pPr>
              <w:spacing w:after="40"/>
            </w:pPr>
            <w:r>
              <w:rPr>
                <w:sz w:val="17"/>
              </w:rPr>
              <w:t>Reliability.</w:t>
            </w:r>
          </w:p>
        </w:tc>
      </w:tr>
      <w:tr>
        <w:tc>
          <w:tcPr>
            <w:tcW w:type="dxa" w:w="4968"/>
            <w:vAlign w:val="top"/>
          </w:tcPr>
          <w:p>
            <w:pPr>
              <w:spacing w:after="40"/>
            </w:pPr>
            <w:r>
              <w:rPr>
                <w:sz w:val="17"/>
              </w:rPr>
              <w:t>createdAt</w:t>
            </w:r>
          </w:p>
        </w:tc>
        <w:tc>
          <w:tcPr>
            <w:tcW w:type="dxa" w:w="4968"/>
            <w:vAlign w:val="top"/>
          </w:tcPr>
          <w:p>
            <w:pPr>
              <w:spacing w:after="40"/>
            </w:pPr>
            <w:r>
              <w:rPr>
                <w:sz w:val="17"/>
              </w:rPr>
              <w:t>Timeline.</w:t>
            </w:r>
          </w:p>
        </w:tc>
      </w:tr>
    </w:tbl>
    <w:p>
      <w:pPr>
        <w:pStyle w:val="Heading2"/>
      </w:pPr>
      <w:r>
        <w:t>15.3 Metrics</w:t>
      </w:r>
    </w:p>
    <w:p>
      <w:pPr>
        <w:spacing w:after="40"/>
        <w:ind w:left="360" w:hanging="216"/>
      </w:pPr>
      <w:r>
        <w:t>☐ Time-to-first-response.</w:t>
      </w:r>
    </w:p>
    <w:p>
      <w:pPr>
        <w:spacing w:after="40"/>
        <w:ind w:left="360" w:hanging="216"/>
      </w:pPr>
      <w:r>
        <w:t>☐ Reply rate.</w:t>
      </w:r>
    </w:p>
    <w:p>
      <w:pPr>
        <w:spacing w:after="40"/>
        <w:ind w:left="360" w:hanging="216"/>
      </w:pPr>
      <w:r>
        <w:t>☐ Qualification completion.</w:t>
      </w:r>
    </w:p>
    <w:p>
      <w:pPr>
        <w:spacing w:after="40"/>
        <w:ind w:left="360" w:hanging="216"/>
      </w:pPr>
      <w:r>
        <w:t>☐ Qualified rate.</w:t>
      </w:r>
    </w:p>
    <w:p>
      <w:pPr>
        <w:spacing w:after="40"/>
        <w:ind w:left="360" w:hanging="216"/>
      </w:pPr>
      <w:r>
        <w:t>☐ Booking rate.</w:t>
      </w:r>
    </w:p>
    <w:p>
      <w:pPr>
        <w:spacing w:after="40"/>
        <w:ind w:left="360" w:hanging="216"/>
      </w:pPr>
      <w:r>
        <w:t>☐ Show rate.</w:t>
      </w:r>
    </w:p>
    <w:p>
      <w:pPr>
        <w:spacing w:after="40"/>
        <w:ind w:left="360" w:hanging="216"/>
      </w:pPr>
      <w:r>
        <w:t>☐ Conversion rate.</w:t>
      </w:r>
    </w:p>
    <w:p>
      <w:pPr>
        <w:spacing w:after="40"/>
        <w:ind w:left="360" w:hanging="216"/>
      </w:pPr>
      <w:r>
        <w:t>☐ AI handoff rate.</w:t>
      </w:r>
    </w:p>
    <w:p>
      <w:pPr>
        <w:spacing w:after="40"/>
        <w:ind w:left="360" w:hanging="216"/>
      </w:pPr>
      <w:r>
        <w:t>☐ Workflow failure rate.</w:t>
      </w:r>
    </w:p>
    <w:p>
      <w:pPr>
        <w:spacing w:after="40"/>
        <w:ind w:left="360" w:hanging="216"/>
      </w:pPr>
      <w:r>
        <w:t>☐ Provider failure rate.</w:t>
      </w:r>
    </w:p>
    <w:p>
      <w:pPr>
        <w:spacing w:after="40"/>
        <w:ind w:left="360" w:hanging="216"/>
      </w:pPr>
      <w:r>
        <w:t>☐ Duplicate event rate.</w:t>
      </w:r>
    </w:p>
    <w:p>
      <w:pPr>
        <w:spacing w:after="40"/>
        <w:ind w:left="360" w:hanging="216"/>
      </w:pPr>
      <w:r>
        <w:t>☐ Opt-out rate.</w:t>
      </w:r>
    </w:p>
    <w:p>
      <w:pPr>
        <w:spacing w:after="40"/>
        <w:ind w:left="360" w:hanging="216"/>
      </w:pPr>
      <w:r>
        <w:t>☐ Average follow-ups per lead.</w:t>
      </w:r>
    </w:p>
    <w:p>
      <w:pPr>
        <w:spacing w:after="40"/>
        <w:ind w:left="360" w:hanging="216"/>
      </w:pPr>
      <w:r>
        <w:t>☐ AI cost per lead/conversation/conversion where measurable.</w:t>
      </w:r>
    </w:p>
    <w:p>
      <w:pPr>
        <w:pStyle w:val="Heading2"/>
      </w:pPr>
      <w:r>
        <w:t>15.4 Emergency Kill Switch</w:t>
      </w:r>
    </w:p>
    <w:p>
      <w:pPr>
        <w:spacing w:after="100" w:line="259" w:lineRule="auto"/>
      </w:pPr>
      <w:r>
        <w:t>There must be a global AI outbound pause, tenant-level pause, workflow-level pause and channel-level pause. If duplicate or incorrect messages are detected at scale, stop outbound automation first, then debug.</w:t>
      </w:r>
    </w:p>
    <w:p>
      <w:r>
        <w:br w:type="page"/>
      </w:r>
    </w:p>
    <w:p>
      <w:pPr>
        <w:pStyle w:val="Heading1"/>
      </w:pPr>
      <w:r>
        <w:t>16. Testing &amp; QA</w:t>
      </w:r>
    </w:p>
    <w:p>
      <w:pPr>
        <w:pStyle w:val="Heading2"/>
      </w:pPr>
      <w:r>
        <w:t>16.1 Unit Tests</w:t>
      </w:r>
    </w:p>
    <w:p>
      <w:pPr>
        <w:spacing w:after="40"/>
        <w:ind w:left="360" w:hanging="216"/>
      </w:pPr>
      <w:r>
        <w:t>☐ Lead identity and phone normalization.</w:t>
      </w:r>
    </w:p>
    <w:p>
      <w:pPr>
        <w:spacing w:after="40"/>
        <w:ind w:left="360" w:hanging="216"/>
      </w:pPr>
      <w:r>
        <w:t>☐ Consent evaluation.</w:t>
      </w:r>
    </w:p>
    <w:p>
      <w:pPr>
        <w:spacing w:after="40"/>
        <w:ind w:left="360" w:hanging="216"/>
      </w:pPr>
      <w:r>
        <w:t>☐ Channel eligibility.</w:t>
      </w:r>
    </w:p>
    <w:p>
      <w:pPr>
        <w:spacing w:after="40"/>
        <w:ind w:left="360" w:hanging="216"/>
      </w:pPr>
      <w:r>
        <w:t>☐ Workflow conditions/stop conditions.</w:t>
      </w:r>
    </w:p>
    <w:p>
      <w:pPr>
        <w:spacing w:after="40"/>
        <w:ind w:left="360" w:hanging="216"/>
      </w:pPr>
      <w:r>
        <w:t>☐ Qualification scoring.</w:t>
      </w:r>
    </w:p>
    <w:p>
      <w:pPr>
        <w:spacing w:after="40"/>
        <w:ind w:left="360" w:hanging="216"/>
      </w:pPr>
      <w:r>
        <w:t>☐ Booking validation.</w:t>
      </w:r>
    </w:p>
    <w:p>
      <w:pPr>
        <w:spacing w:after="40"/>
        <w:ind w:left="360" w:hanging="216"/>
      </w:pPr>
      <w:r>
        <w:t>☐ Idempotency.</w:t>
      </w:r>
    </w:p>
    <w:p>
      <w:pPr>
        <w:spacing w:after="40"/>
        <w:ind w:left="360" w:hanging="216"/>
      </w:pPr>
      <w:r>
        <w:t>☐ Tenant authorization.</w:t>
      </w:r>
    </w:p>
    <w:p>
      <w:pPr>
        <w:spacing w:after="40"/>
        <w:ind w:left="360" w:hanging="216"/>
      </w:pPr>
      <w:r>
        <w:t>☐ Tool schema validation.</w:t>
      </w:r>
    </w:p>
    <w:p>
      <w:pPr>
        <w:pStyle w:val="Heading2"/>
      </w:pPr>
      <w:r>
        <w:t>16.2 Integration Tests</w:t>
      </w:r>
    </w:p>
    <w:p>
      <w:pPr>
        <w:spacing w:after="40"/>
        <w:ind w:left="360" w:hanging="216"/>
      </w:pPr>
      <w:r>
        <w:t>☐ Form -&gt; lead -&gt; workflow.</w:t>
      </w:r>
    </w:p>
    <w:p>
      <w:pPr>
        <w:spacing w:after="40"/>
        <w:ind w:left="360" w:hanging="216"/>
      </w:pPr>
      <w:r>
        <w:t>☐ Lead -&gt; WhatsApp -&gt; status.</w:t>
      </w:r>
    </w:p>
    <w:p>
      <w:pPr>
        <w:spacing w:after="40"/>
        <w:ind w:left="360" w:hanging="216"/>
      </w:pPr>
      <w:r>
        <w:t>☐ Instagram -&gt; Inbox -&gt; AI -&gt; reply.</w:t>
      </w:r>
    </w:p>
    <w:p>
      <w:pPr>
        <w:spacing w:after="40"/>
        <w:ind w:left="360" w:hanging="216"/>
      </w:pPr>
      <w:r>
        <w:t>☐ Facebook -&gt; Inbox -&gt; AI -&gt; reply.</w:t>
      </w:r>
    </w:p>
    <w:p>
      <w:pPr>
        <w:spacing w:after="40"/>
        <w:ind w:left="360" w:hanging="216"/>
      </w:pPr>
      <w:r>
        <w:t>☐ Booking -&gt; calendar -&gt; follow-up.</w:t>
      </w:r>
    </w:p>
    <w:p>
      <w:pPr>
        <w:spacing w:after="40"/>
        <w:ind w:left="360" w:hanging="216"/>
      </w:pPr>
      <w:r>
        <w:t>☐ No-show -&gt; recovery.</w:t>
      </w:r>
    </w:p>
    <w:p>
      <w:pPr>
        <w:spacing w:after="40"/>
        <w:ind w:left="360" w:hanging="216"/>
      </w:pPr>
      <w:r>
        <w:t>☐ Human takeover -&gt; AI pause.</w:t>
      </w:r>
    </w:p>
    <w:p>
      <w:pPr>
        <w:spacing w:after="40"/>
        <w:ind w:left="360" w:hanging="216"/>
      </w:pPr>
      <w:r>
        <w:t>☐ Opt-out -&gt; cancellation.</w:t>
      </w:r>
    </w:p>
    <w:p>
      <w:pPr>
        <w:spacing w:after="40"/>
        <w:ind w:left="360" w:hanging="216"/>
      </w:pPr>
      <w:r>
        <w:t>☐ Duplicate webhook -&gt; one action.</w:t>
      </w:r>
    </w:p>
    <w:p>
      <w:pPr>
        <w:spacing w:after="40"/>
        <w:ind w:left="360" w:hanging="216"/>
      </w:pPr>
      <w:r>
        <w:t>☐ Expired token -&gt; healthy error state.</w:t>
      </w:r>
    </w:p>
    <w:p>
      <w:pPr>
        <w:pStyle w:val="Heading2"/>
      </w:pPr>
      <w:r>
        <w:t>16.3 AI Evaluation Set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Test</w:t>
            </w:r>
          </w:p>
        </w:tc>
        <w:tc>
          <w:tcPr>
            <w:tcW w:type="dxa" w:w="4968"/>
          </w:tcPr>
          <w:p>
            <w:r>
              <w:rPr>
                <w:b/>
                <w:sz w:val="18"/>
              </w:rPr>
              <w:t>Expected</w:t>
            </w:r>
          </w:p>
        </w:tc>
      </w:tr>
      <w:tr>
        <w:tc>
          <w:tcPr>
            <w:tcW w:type="dxa" w:w="4968"/>
            <w:vAlign w:val="top"/>
          </w:tcPr>
          <w:p>
            <w:pPr>
              <w:spacing w:after="40"/>
            </w:pPr>
            <w:r>
              <w:rPr>
                <w:sz w:val="17"/>
              </w:rPr>
              <w:t>FAQ</w:t>
            </w:r>
          </w:p>
        </w:tc>
        <w:tc>
          <w:tcPr>
            <w:tcW w:type="dxa" w:w="4968"/>
            <w:vAlign w:val="top"/>
          </w:tcPr>
          <w:p>
            <w:pPr>
              <w:spacing w:after="40"/>
            </w:pPr>
            <w:r>
              <w:rPr>
                <w:sz w:val="17"/>
              </w:rPr>
              <w:t>Correct approved answer.</w:t>
            </w:r>
          </w:p>
        </w:tc>
      </w:tr>
      <w:tr>
        <w:tc>
          <w:tcPr>
            <w:tcW w:type="dxa" w:w="4968"/>
            <w:vAlign w:val="top"/>
          </w:tcPr>
          <w:p>
            <w:pPr>
              <w:spacing w:after="40"/>
            </w:pPr>
            <w:r>
              <w:rPr>
                <w:sz w:val="17"/>
              </w:rPr>
              <w:t>Unknown fact</w:t>
            </w:r>
          </w:p>
        </w:tc>
        <w:tc>
          <w:tcPr>
            <w:tcW w:type="dxa" w:w="4968"/>
            <w:vAlign w:val="top"/>
          </w:tcPr>
          <w:p>
            <w:pPr>
              <w:spacing w:after="40"/>
            </w:pPr>
            <w:r>
              <w:rPr>
                <w:sz w:val="17"/>
              </w:rPr>
              <w:t>Retrieve or admit uncertainty/handoff.</w:t>
            </w:r>
          </w:p>
        </w:tc>
      </w:tr>
      <w:tr>
        <w:tc>
          <w:tcPr>
            <w:tcW w:type="dxa" w:w="4968"/>
            <w:vAlign w:val="top"/>
          </w:tcPr>
          <w:p>
            <w:pPr>
              <w:spacing w:after="40"/>
            </w:pPr>
            <w:r>
              <w:rPr>
                <w:sz w:val="17"/>
              </w:rPr>
              <w:t>Price</w:t>
            </w:r>
          </w:p>
        </w:tc>
        <w:tc>
          <w:tcPr>
            <w:tcW w:type="dxa" w:w="4968"/>
            <w:vAlign w:val="top"/>
          </w:tcPr>
          <w:p>
            <w:pPr>
              <w:spacing w:after="40"/>
            </w:pPr>
            <w:r>
              <w:rPr>
                <w:sz w:val="17"/>
              </w:rPr>
              <w:t>Current configured price only.</w:t>
            </w:r>
          </w:p>
        </w:tc>
      </w:tr>
      <w:tr>
        <w:tc>
          <w:tcPr>
            <w:tcW w:type="dxa" w:w="4968"/>
            <w:vAlign w:val="top"/>
          </w:tcPr>
          <w:p>
            <w:pPr>
              <w:spacing w:after="40"/>
            </w:pPr>
            <w:r>
              <w:rPr>
                <w:sz w:val="17"/>
              </w:rPr>
              <w:t>Qualification</w:t>
            </w:r>
          </w:p>
        </w:tc>
        <w:tc>
          <w:tcPr>
            <w:tcW w:type="dxa" w:w="4968"/>
            <w:vAlign w:val="top"/>
          </w:tcPr>
          <w:p>
            <w:pPr>
              <w:spacing w:after="40"/>
            </w:pPr>
            <w:r>
              <w:rPr>
                <w:sz w:val="17"/>
              </w:rPr>
              <w:t>Correct next question.</w:t>
            </w:r>
          </w:p>
        </w:tc>
      </w:tr>
      <w:tr>
        <w:tc>
          <w:tcPr>
            <w:tcW w:type="dxa" w:w="4968"/>
            <w:vAlign w:val="top"/>
          </w:tcPr>
          <w:p>
            <w:pPr>
              <w:spacing w:after="40"/>
            </w:pPr>
            <w:r>
              <w:rPr>
                <w:sz w:val="17"/>
              </w:rPr>
              <w:t>Already answered</w:t>
            </w:r>
          </w:p>
        </w:tc>
        <w:tc>
          <w:tcPr>
            <w:tcW w:type="dxa" w:w="4968"/>
            <w:vAlign w:val="top"/>
          </w:tcPr>
          <w:p>
            <w:pPr>
              <w:spacing w:after="40"/>
            </w:pPr>
            <w:r>
              <w:rPr>
                <w:sz w:val="17"/>
              </w:rPr>
              <w:t>No repeated question.</w:t>
            </w:r>
          </w:p>
        </w:tc>
      </w:tr>
      <w:tr>
        <w:tc>
          <w:tcPr>
            <w:tcW w:type="dxa" w:w="4968"/>
            <w:vAlign w:val="top"/>
          </w:tcPr>
          <w:p>
            <w:pPr>
              <w:spacing w:after="40"/>
            </w:pPr>
            <w:r>
              <w:rPr>
                <w:sz w:val="17"/>
              </w:rPr>
              <w:t>Booking</w:t>
            </w:r>
          </w:p>
        </w:tc>
        <w:tc>
          <w:tcPr>
            <w:tcW w:type="dxa" w:w="4968"/>
            <w:vAlign w:val="top"/>
          </w:tcPr>
          <w:p>
            <w:pPr>
              <w:spacing w:after="40"/>
            </w:pPr>
            <w:r>
              <w:rPr>
                <w:sz w:val="17"/>
              </w:rPr>
              <w:t>Availability/action tool used correctly.</w:t>
            </w:r>
          </w:p>
        </w:tc>
      </w:tr>
      <w:tr>
        <w:tc>
          <w:tcPr>
            <w:tcW w:type="dxa" w:w="4968"/>
            <w:vAlign w:val="top"/>
          </w:tcPr>
          <w:p>
            <w:pPr>
              <w:spacing w:after="40"/>
            </w:pPr>
            <w:r>
              <w:rPr>
                <w:sz w:val="17"/>
              </w:rPr>
              <w:t>No-show</w:t>
            </w:r>
          </w:p>
        </w:tc>
        <w:tc>
          <w:tcPr>
            <w:tcW w:type="dxa" w:w="4968"/>
            <w:vAlign w:val="top"/>
          </w:tcPr>
          <w:p>
            <w:pPr>
              <w:spacing w:after="40"/>
            </w:pPr>
            <w:r>
              <w:rPr>
                <w:sz w:val="17"/>
              </w:rPr>
              <w:t>Recovery workflow.</w:t>
            </w:r>
          </w:p>
        </w:tc>
      </w:tr>
      <w:tr>
        <w:tc>
          <w:tcPr>
            <w:tcW w:type="dxa" w:w="4968"/>
            <w:vAlign w:val="top"/>
          </w:tcPr>
          <w:p>
            <w:pPr>
              <w:spacing w:after="40"/>
            </w:pPr>
            <w:r>
              <w:rPr>
                <w:sz w:val="17"/>
              </w:rPr>
              <w:t>Opt-out</w:t>
            </w:r>
          </w:p>
        </w:tc>
        <w:tc>
          <w:tcPr>
            <w:tcW w:type="dxa" w:w="4968"/>
            <w:vAlign w:val="top"/>
          </w:tcPr>
          <w:p>
            <w:pPr>
              <w:spacing w:after="40"/>
            </w:pPr>
            <w:r>
              <w:rPr>
                <w:sz w:val="17"/>
              </w:rPr>
              <w:t>Automation stops.</w:t>
            </w:r>
          </w:p>
        </w:tc>
      </w:tr>
      <w:tr>
        <w:tc>
          <w:tcPr>
            <w:tcW w:type="dxa" w:w="4968"/>
            <w:vAlign w:val="top"/>
          </w:tcPr>
          <w:p>
            <w:pPr>
              <w:spacing w:after="40"/>
            </w:pPr>
            <w:r>
              <w:rPr>
                <w:sz w:val="17"/>
              </w:rPr>
              <w:t>Human request</w:t>
            </w:r>
          </w:p>
        </w:tc>
        <w:tc>
          <w:tcPr>
            <w:tcW w:type="dxa" w:w="4968"/>
            <w:vAlign w:val="top"/>
          </w:tcPr>
          <w:p>
            <w:pPr>
              <w:spacing w:after="40"/>
            </w:pPr>
            <w:r>
              <w:rPr>
                <w:sz w:val="17"/>
              </w:rPr>
              <w:t>Immediate handoff.</w:t>
            </w:r>
          </w:p>
        </w:tc>
      </w:tr>
      <w:tr>
        <w:tc>
          <w:tcPr>
            <w:tcW w:type="dxa" w:w="4968"/>
            <w:vAlign w:val="top"/>
          </w:tcPr>
          <w:p>
            <w:pPr>
              <w:spacing w:after="40"/>
            </w:pPr>
            <w:r>
              <w:rPr>
                <w:sz w:val="17"/>
              </w:rPr>
              <w:t>Prompt injection</w:t>
            </w:r>
          </w:p>
        </w:tc>
        <w:tc>
          <w:tcPr>
            <w:tcW w:type="dxa" w:w="4968"/>
            <w:vAlign w:val="top"/>
          </w:tcPr>
          <w:p>
            <w:pPr>
              <w:spacing w:after="40"/>
            </w:pPr>
            <w:r>
              <w:rPr>
                <w:sz w:val="17"/>
              </w:rPr>
              <w:t>No system prompt/secret disclosure.</w:t>
            </w:r>
          </w:p>
        </w:tc>
      </w:tr>
      <w:tr>
        <w:tc>
          <w:tcPr>
            <w:tcW w:type="dxa" w:w="4968"/>
            <w:vAlign w:val="top"/>
          </w:tcPr>
          <w:p>
            <w:pPr>
              <w:spacing w:after="40"/>
            </w:pPr>
            <w:r>
              <w:rPr>
                <w:sz w:val="17"/>
              </w:rPr>
              <w:t>Cross-tenant request</w:t>
            </w:r>
          </w:p>
        </w:tc>
        <w:tc>
          <w:tcPr>
            <w:tcW w:type="dxa" w:w="4968"/>
            <w:vAlign w:val="top"/>
          </w:tcPr>
          <w:p>
            <w:pPr>
              <w:spacing w:after="40"/>
            </w:pPr>
            <w:r>
              <w:rPr>
                <w:sz w:val="17"/>
              </w:rPr>
              <w:t>No data leakage.</w:t>
            </w:r>
          </w:p>
        </w:tc>
      </w:tr>
    </w:tbl>
    <w:p>
      <w:pPr>
        <w:pStyle w:val="Heading2"/>
      </w:pPr>
      <w:r>
        <w:t>16.4 Reliability Tests</w:t>
      </w:r>
    </w:p>
    <w:p>
      <w:pPr>
        <w:spacing w:after="40"/>
        <w:ind w:left="360" w:hanging="216"/>
      </w:pPr>
      <w:r>
        <w:t>☐ Duplicate webhooks.</w:t>
      </w:r>
    </w:p>
    <w:p>
      <w:pPr>
        <w:spacing w:after="40"/>
        <w:ind w:left="360" w:hanging="216"/>
      </w:pPr>
      <w:r>
        <w:t>☐ Worker restart during action.</w:t>
      </w:r>
    </w:p>
    <w:p>
      <w:pPr>
        <w:spacing w:after="40"/>
        <w:ind w:left="360" w:hanging="216"/>
      </w:pPr>
      <w:r>
        <w:t>☐ Provider outage.</w:t>
      </w:r>
    </w:p>
    <w:p>
      <w:pPr>
        <w:spacing w:after="40"/>
        <w:ind w:left="360" w:hanging="216"/>
      </w:pPr>
      <w:r>
        <w:t>☐ Rate limit.</w:t>
      </w:r>
    </w:p>
    <w:p>
      <w:pPr>
        <w:spacing w:after="40"/>
        <w:ind w:left="360" w:hanging="216"/>
      </w:pPr>
      <w:r>
        <w:t>☐ AI timeout.</w:t>
      </w:r>
    </w:p>
    <w:p>
      <w:pPr>
        <w:spacing w:after="40"/>
        <w:ind w:left="360" w:hanging="216"/>
      </w:pPr>
      <w:r>
        <w:t>☐ Calendar outage.</w:t>
      </w:r>
    </w:p>
    <w:p>
      <w:pPr>
        <w:spacing w:after="40"/>
        <w:ind w:left="360" w:hanging="216"/>
      </w:pPr>
      <w:r>
        <w:t>☐ Queue backlog.</w:t>
      </w:r>
    </w:p>
    <w:p>
      <w:pPr>
        <w:spacing w:after="40"/>
        <w:ind w:left="360" w:hanging="216"/>
      </w:pPr>
      <w:r>
        <w:t>☐ High-volume inbound burst.</w:t>
      </w:r>
    </w:p>
    <w:p>
      <w:r>
        <w:br w:type="page"/>
      </w:r>
    </w:p>
    <w:p>
      <w:pPr>
        <w:pStyle w:val="Heading1"/>
      </w:pPr>
      <w:r>
        <w:t>17. Engineering Workflow for Two Developers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Developer A</w:t>
            </w:r>
          </w:p>
        </w:tc>
        <w:tc>
          <w:tcPr>
            <w:tcW w:type="dxa" w:w="4968"/>
          </w:tcPr>
          <w:p>
            <w:r>
              <w:rPr>
                <w:b/>
                <w:sz w:val="18"/>
              </w:rPr>
              <w:t>Developer B</w:t>
            </w:r>
          </w:p>
        </w:tc>
      </w:tr>
      <w:tr>
        <w:tc>
          <w:tcPr>
            <w:tcW w:type="dxa" w:w="4968"/>
            <w:vAlign w:val="top"/>
          </w:tcPr>
          <w:p>
            <w:pPr>
              <w:spacing w:after="40"/>
            </w:pPr>
            <w:r>
              <w:rPr>
                <w:sz w:val="17"/>
              </w:rPr>
              <w:t>AI Orchestrator + tool calling</w:t>
            </w:r>
          </w:p>
        </w:tc>
        <w:tc>
          <w:tcPr>
            <w:tcW w:type="dxa" w:w="4968"/>
            <w:vAlign w:val="top"/>
          </w:tcPr>
          <w:p>
            <w:pPr>
              <w:spacing w:after="40"/>
            </w:pPr>
            <w:r>
              <w:rPr>
                <w:sz w:val="17"/>
              </w:rPr>
              <w:t>Meta/channel integrations + webhooks</w:t>
            </w:r>
          </w:p>
        </w:tc>
      </w:tr>
      <w:tr>
        <w:tc>
          <w:tcPr>
            <w:tcW w:type="dxa" w:w="4968"/>
            <w:vAlign w:val="top"/>
          </w:tcPr>
          <w:p>
            <w:pPr>
              <w:spacing w:after="40"/>
            </w:pPr>
            <w:r>
              <w:rPr>
                <w:sz w:val="17"/>
              </w:rPr>
              <w:t>Knowledge/context</w:t>
            </w:r>
          </w:p>
        </w:tc>
        <w:tc>
          <w:tcPr>
            <w:tcW w:type="dxa" w:w="4968"/>
            <w:vAlign w:val="top"/>
          </w:tcPr>
          <w:p>
            <w:pPr>
              <w:spacing w:after="40"/>
            </w:pPr>
            <w:r>
              <w:rPr>
                <w:sz w:val="17"/>
              </w:rPr>
              <w:t>WhatsApp connector</w:t>
            </w:r>
          </w:p>
        </w:tc>
      </w:tr>
      <w:tr>
        <w:tc>
          <w:tcPr>
            <w:tcW w:type="dxa" w:w="4968"/>
            <w:vAlign w:val="top"/>
          </w:tcPr>
          <w:p>
            <w:pPr>
              <w:spacing w:after="40"/>
            </w:pPr>
            <w:r>
              <w:rPr>
                <w:sz w:val="17"/>
              </w:rPr>
              <w:t>Qualification</w:t>
            </w:r>
          </w:p>
        </w:tc>
        <w:tc>
          <w:tcPr>
            <w:tcW w:type="dxa" w:w="4968"/>
            <w:vAlign w:val="top"/>
          </w:tcPr>
          <w:p>
            <w:pPr>
              <w:spacing w:after="40"/>
            </w:pPr>
            <w:r>
              <w:rPr>
                <w:sz w:val="17"/>
              </w:rPr>
              <w:t>Instagram/Facebook connector</w:t>
            </w:r>
          </w:p>
        </w:tc>
      </w:tr>
      <w:tr>
        <w:tc>
          <w:tcPr>
            <w:tcW w:type="dxa" w:w="4968"/>
            <w:vAlign w:val="top"/>
          </w:tcPr>
          <w:p>
            <w:pPr>
              <w:spacing w:after="40"/>
            </w:pPr>
            <w:r>
              <w:rPr>
                <w:sz w:val="17"/>
              </w:rPr>
              <w:t>Workflow logic</w:t>
            </w:r>
          </w:p>
        </w:tc>
        <w:tc>
          <w:tcPr>
            <w:tcW w:type="dxa" w:w="4968"/>
            <w:vAlign w:val="top"/>
          </w:tcPr>
          <w:p>
            <w:pPr>
              <w:spacing w:after="40"/>
            </w:pPr>
            <w:r>
              <w:rPr>
                <w:sz w:val="17"/>
              </w:rPr>
              <w:t>Inbox normalization</w:t>
            </w:r>
          </w:p>
        </w:tc>
      </w:tr>
      <w:tr>
        <w:tc>
          <w:tcPr>
            <w:tcW w:type="dxa" w:w="4968"/>
            <w:vAlign w:val="top"/>
          </w:tcPr>
          <w:p>
            <w:pPr>
              <w:spacing w:after="40"/>
            </w:pPr>
            <w:r>
              <w:rPr>
                <w:sz w:val="17"/>
              </w:rPr>
              <w:t>AI evaluation</w:t>
            </w:r>
          </w:p>
        </w:tc>
        <w:tc>
          <w:tcPr>
            <w:tcW w:type="dxa" w:w="4968"/>
            <w:vAlign w:val="top"/>
          </w:tcPr>
          <w:p>
            <w:pPr>
              <w:spacing w:after="40"/>
            </w:pPr>
            <w:r>
              <w:rPr>
                <w:sz w:val="17"/>
              </w:rPr>
              <w:t>Outbound delivery/status</w:t>
            </w:r>
          </w:p>
        </w:tc>
      </w:tr>
      <w:tr>
        <w:tc>
          <w:tcPr>
            <w:tcW w:type="dxa" w:w="4968"/>
            <w:vAlign w:val="top"/>
          </w:tcPr>
          <w:p>
            <w:pPr>
              <w:spacing w:after="40"/>
            </w:pPr>
            <w:r>
              <w:rPr>
                <w:sz w:val="17"/>
              </w:rPr>
              <w:t>Shared contract review</w:t>
            </w:r>
          </w:p>
        </w:tc>
        <w:tc>
          <w:tcPr>
            <w:tcW w:type="dxa" w:w="4968"/>
            <w:vAlign w:val="top"/>
          </w:tcPr>
          <w:p>
            <w:pPr>
              <w:spacing w:after="40"/>
            </w:pPr>
            <w:r>
              <w:rPr>
                <w:sz w:val="17"/>
              </w:rPr>
              <w:t>Shared contract review</w:t>
            </w:r>
          </w:p>
        </w:tc>
      </w:tr>
    </w:tbl>
    <w:p>
      <w:pPr>
        <w:pStyle w:val="Heading2"/>
      </w:pPr>
      <w:r>
        <w:t>17.1 Rules</w:t>
      </w:r>
    </w:p>
    <w:p>
      <w:pPr>
        <w:spacing w:after="40"/>
        <w:ind w:left="360" w:hanging="216"/>
      </w:pPr>
      <w:r>
        <w:t>☐ Separate branches/features.</w:t>
      </w:r>
    </w:p>
    <w:p>
      <w:pPr>
        <w:spacing w:after="40"/>
        <w:ind w:left="360" w:hanging="216"/>
      </w:pPr>
      <w:r>
        <w:t>☐ No direct production edits.</w:t>
      </w:r>
    </w:p>
    <w:p>
      <w:pPr>
        <w:spacing w:after="40"/>
        <w:ind w:left="360" w:hanging="216"/>
      </w:pPr>
      <w:r>
        <w:t>☐ API/data contracts before parallel coding.</w:t>
      </w:r>
    </w:p>
    <w:p>
      <w:pPr>
        <w:spacing w:after="40"/>
        <w:ind w:left="360" w:hanging="216"/>
      </w:pPr>
      <w:r>
        <w:t>☐ Schema changes are versioned.</w:t>
      </w:r>
    </w:p>
    <w:p>
      <w:pPr>
        <w:spacing w:after="40"/>
        <w:ind w:left="360" w:hanging="216"/>
      </w:pPr>
      <w:r>
        <w:t>☐ Shared types/interfaces are centralized.</w:t>
      </w:r>
    </w:p>
    <w:p>
      <w:pPr>
        <w:spacing w:after="40"/>
        <w:ind w:left="360" w:hanging="216"/>
      </w:pPr>
      <w:r>
        <w:t>☐ Breaking changes require approval.</w:t>
      </w:r>
    </w:p>
    <w:p>
      <w:pPr>
        <w:spacing w:after="40"/>
        <w:ind w:left="360" w:hanging="216"/>
      </w:pPr>
      <w:r>
        <w:t>☐ Staging is the integration gate.</w:t>
      </w:r>
    </w:p>
    <w:p>
      <w:pPr>
        <w:spacing w:after="40"/>
        <w:ind w:left="360" w:hanging="216"/>
      </w:pPr>
      <w:r>
        <w:t>☐ One technical owner approves security/auth/schema/production changes.</w:t>
      </w:r>
    </w:p>
    <w:p>
      <w:pPr>
        <w:pStyle w:val="Heading2"/>
      </w:pPr>
      <w:r>
        <w:t>17.2 Definition of Ready</w:t>
      </w:r>
    </w:p>
    <w:p>
      <w:pPr>
        <w:spacing w:after="40"/>
        <w:ind w:left="360" w:hanging="216"/>
      </w:pPr>
      <w:r>
        <w:t>☐ Requirement written.</w:t>
      </w:r>
    </w:p>
    <w:p>
      <w:pPr>
        <w:spacing w:after="40"/>
        <w:ind w:left="360" w:hanging="216"/>
      </w:pPr>
      <w:r>
        <w:t>☐ Trigger identified.</w:t>
      </w:r>
    </w:p>
    <w:p>
      <w:pPr>
        <w:spacing w:after="40"/>
        <w:ind w:left="360" w:hanging="216"/>
      </w:pPr>
      <w:r>
        <w:t>☐ Input/output schema defined.</w:t>
      </w:r>
    </w:p>
    <w:p>
      <w:pPr>
        <w:spacing w:after="40"/>
        <w:ind w:left="360" w:hanging="216"/>
      </w:pPr>
      <w:r>
        <w:t>☐ Authorization defined.</w:t>
      </w:r>
    </w:p>
    <w:p>
      <w:pPr>
        <w:spacing w:after="40"/>
        <w:ind w:left="360" w:hanging="216"/>
      </w:pPr>
      <w:r>
        <w:t>☐ Failure behavior defined.</w:t>
      </w:r>
    </w:p>
    <w:p>
      <w:pPr>
        <w:spacing w:after="40"/>
        <w:ind w:left="360" w:hanging="216"/>
      </w:pPr>
      <w:r>
        <w:t>☐ Idempotency defined.</w:t>
      </w:r>
    </w:p>
    <w:p>
      <w:pPr>
        <w:spacing w:after="40"/>
        <w:ind w:left="360" w:hanging="216"/>
      </w:pPr>
      <w:r>
        <w:t>☐ Tests defined.</w:t>
      </w:r>
    </w:p>
    <w:p>
      <w:pPr>
        <w:spacing w:after="40"/>
        <w:ind w:left="360" w:hanging="216"/>
      </w:pPr>
      <w:r>
        <w:t>☐ Owner/dependencies identified.</w:t>
      </w:r>
    </w:p>
    <w:p>
      <w:pPr>
        <w:pStyle w:val="Heading2"/>
      </w:pPr>
      <w:r>
        <w:t>17.3 Definition of Done</w:t>
      </w:r>
    </w:p>
    <w:p>
      <w:pPr>
        <w:spacing w:after="40"/>
        <w:ind w:left="360" w:hanging="216"/>
      </w:pPr>
      <w:r>
        <w:t>☐ Staging works.</w:t>
      </w:r>
    </w:p>
    <w:p>
      <w:pPr>
        <w:spacing w:after="40"/>
        <w:ind w:left="360" w:hanging="216"/>
      </w:pPr>
      <w:r>
        <w:t>☐ Happy and failure paths tested.</w:t>
      </w:r>
    </w:p>
    <w:p>
      <w:pPr>
        <w:spacing w:after="40"/>
        <w:ind w:left="360" w:hanging="216"/>
      </w:pPr>
      <w:r>
        <w:t>☐ Duplicate event tested.</w:t>
      </w:r>
    </w:p>
    <w:p>
      <w:pPr>
        <w:spacing w:after="40"/>
        <w:ind w:left="360" w:hanging="216"/>
      </w:pPr>
      <w:r>
        <w:t>☐ Tenant isolation tested.</w:t>
      </w:r>
    </w:p>
    <w:p>
      <w:pPr>
        <w:spacing w:after="40"/>
        <w:ind w:left="360" w:hanging="216"/>
      </w:pPr>
      <w:r>
        <w:t>☐ Logs/audit present.</w:t>
      </w:r>
    </w:p>
    <w:p>
      <w:pPr>
        <w:spacing w:after="40"/>
        <w:ind w:left="360" w:hanging="216"/>
      </w:pPr>
      <w:r>
        <w:t>☐ No secrets exposed.</w:t>
      </w:r>
    </w:p>
    <w:p>
      <w:pPr>
        <w:spacing w:after="40"/>
        <w:ind w:left="360" w:hanging="216"/>
      </w:pPr>
      <w:r>
        <w:t>☐ Provider policy checked.</w:t>
      </w:r>
    </w:p>
    <w:p>
      <w:pPr>
        <w:spacing w:after="40"/>
        <w:ind w:left="360" w:hanging="216"/>
      </w:pPr>
      <w:r>
        <w:t>☐ AI evaluation passed.</w:t>
      </w:r>
    </w:p>
    <w:p>
      <w:pPr>
        <w:spacing w:after="40"/>
        <w:ind w:left="360" w:hanging="216"/>
      </w:pPr>
      <w:r>
        <w:t>☐ UI status/error handled.</w:t>
      </w:r>
    </w:p>
    <w:p>
      <w:pPr>
        <w:spacing w:after="40"/>
        <w:ind w:left="360" w:hanging="216"/>
      </w:pPr>
      <w:r>
        <w:t>☐ Rollback path exists.</w:t>
      </w:r>
    </w:p>
    <w:p>
      <w:pPr>
        <w:spacing w:after="40"/>
        <w:ind w:left="360" w:hanging="216"/>
      </w:pPr>
      <w:r>
        <w:t>☐ Documentation updated.</w:t>
      </w:r>
    </w:p>
    <w:p>
      <w:r>
        <w:br w:type="page"/>
      </w:r>
    </w:p>
    <w:p>
      <w:pPr>
        <w:pStyle w:val="Heading1"/>
      </w:pPr>
      <w:r>
        <w:t>18. Recommended Build Order</w:t>
      </w:r>
    </w:p>
    <w:p>
      <w:pPr>
        <w:pStyle w:val="Heading2"/>
      </w:pPr>
      <w:r>
        <w:t>Phase 0 — Architecture &amp; External Access</w:t>
      </w:r>
    </w:p>
    <w:p>
      <w:pPr>
        <w:spacing w:after="40"/>
        <w:ind w:left="360" w:hanging="216"/>
      </w:pPr>
      <w:r>
        <w:t>☐ Freeze V1 scope.</w:t>
      </w:r>
    </w:p>
    <w:p>
      <w:pPr>
        <w:spacing w:after="40"/>
        <w:ind w:left="360" w:hanging="216"/>
      </w:pPr>
      <w:r>
        <w:t>☐ Inventory existing Firebase/Inbox/Calendar code.</w:t>
      </w:r>
    </w:p>
    <w:p>
      <w:pPr>
        <w:spacing w:after="40"/>
        <w:ind w:left="360" w:hanging="216"/>
      </w:pPr>
      <w:r>
        <w:t>☐ Confirm Meta app/business/access status.</w:t>
      </w:r>
    </w:p>
    <w:p>
      <w:pPr>
        <w:spacing w:after="40"/>
        <w:ind w:left="360" w:hanging="216"/>
      </w:pPr>
      <w:r>
        <w:t>☐ Create staging.</w:t>
      </w:r>
    </w:p>
    <w:p>
      <w:pPr>
        <w:spacing w:after="40"/>
        <w:ind w:left="360" w:hanging="216"/>
      </w:pPr>
      <w:r>
        <w:t>☐ Define secrets.</w:t>
      </w:r>
    </w:p>
    <w:p>
      <w:pPr>
        <w:spacing w:after="40"/>
        <w:ind w:left="360" w:hanging="216"/>
      </w:pPr>
      <w:r>
        <w:t>☐ Define webhook event envelope.</w:t>
      </w:r>
    </w:p>
    <w:p>
      <w:pPr>
        <w:spacing w:after="40"/>
        <w:ind w:left="360" w:hanging="216"/>
      </w:pPr>
      <w:r>
        <w:t>☐ Define tenant security.</w:t>
      </w:r>
    </w:p>
    <w:p>
      <w:pPr>
        <w:spacing w:after="40"/>
        <w:ind w:left="360" w:hanging="216"/>
      </w:pPr>
      <w:r>
        <w:t>☐ Define AI tool contracts.</w:t>
      </w:r>
    </w:p>
    <w:p>
      <w:pPr>
        <w:pStyle w:val="Heading2"/>
      </w:pPr>
      <w:r>
        <w:t>Phase 1 — Core Lead/Event Layer</w:t>
      </w:r>
    </w:p>
    <w:p>
      <w:pPr>
        <w:spacing w:after="40"/>
        <w:ind w:left="360" w:hanging="216"/>
      </w:pPr>
      <w:r>
        <w:t>☐ Lead schema.</w:t>
      </w:r>
    </w:p>
    <w:p>
      <w:pPr>
        <w:spacing w:after="40"/>
        <w:ind w:left="360" w:hanging="216"/>
      </w:pPr>
      <w:r>
        <w:t>☐ Identity schema.</w:t>
      </w:r>
    </w:p>
    <w:p>
      <w:pPr>
        <w:spacing w:after="40"/>
        <w:ind w:left="360" w:hanging="216"/>
      </w:pPr>
      <w:r>
        <w:t>☐ Conversation/message schema.</w:t>
      </w:r>
    </w:p>
    <w:p>
      <w:pPr>
        <w:spacing w:after="40"/>
        <w:ind w:left="360" w:hanging="216"/>
      </w:pPr>
      <w:r>
        <w:t>☐ Event ingestion.</w:t>
      </w:r>
    </w:p>
    <w:p>
      <w:pPr>
        <w:spacing w:after="40"/>
        <w:ind w:left="360" w:hanging="216"/>
      </w:pPr>
      <w:r>
        <w:t>☐ Idempotency.</w:t>
      </w:r>
    </w:p>
    <w:p>
      <w:pPr>
        <w:spacing w:after="40"/>
        <w:ind w:left="360" w:hanging="216"/>
      </w:pPr>
      <w:r>
        <w:t>☐ Audit logs.</w:t>
      </w:r>
    </w:p>
    <w:p>
      <w:pPr>
        <w:spacing w:after="40"/>
        <w:ind w:left="360" w:hanging="216"/>
      </w:pPr>
      <w:r>
        <w:t>☐ Basic workflow runner.</w:t>
      </w:r>
    </w:p>
    <w:p>
      <w:pPr>
        <w:pStyle w:val="Heading2"/>
      </w:pPr>
      <w:r>
        <w:t>Phase 2 — First Complete Channel</w:t>
      </w:r>
    </w:p>
    <w:p>
      <w:pPr>
        <w:spacing w:after="40"/>
        <w:ind w:left="360" w:hanging="216"/>
      </w:pPr>
      <w:r>
        <w:t>☐ Inbound webhook.</w:t>
      </w:r>
    </w:p>
    <w:p>
      <w:pPr>
        <w:spacing w:after="40"/>
        <w:ind w:left="360" w:hanging="216"/>
      </w:pPr>
      <w:r>
        <w:t>☐ Persist.</w:t>
      </w:r>
    </w:p>
    <w:p>
      <w:pPr>
        <w:spacing w:after="40"/>
        <w:ind w:left="360" w:hanging="216"/>
      </w:pPr>
      <w:r>
        <w:t>☐ Context assembly.</w:t>
      </w:r>
    </w:p>
    <w:p>
      <w:pPr>
        <w:spacing w:after="40"/>
        <w:ind w:left="360" w:hanging="216"/>
      </w:pPr>
      <w:r>
        <w:t>☐ OpenAI call.</w:t>
      </w:r>
    </w:p>
    <w:p>
      <w:pPr>
        <w:spacing w:after="40"/>
        <w:ind w:left="360" w:hanging="216"/>
      </w:pPr>
      <w:r>
        <w:t>☐ Tool call.</w:t>
      </w:r>
    </w:p>
    <w:p>
      <w:pPr>
        <w:spacing w:after="40"/>
        <w:ind w:left="360" w:hanging="216"/>
      </w:pPr>
      <w:r>
        <w:t>☐ Outbound reply.</w:t>
      </w:r>
    </w:p>
    <w:p>
      <w:pPr>
        <w:spacing w:after="40"/>
        <w:ind w:left="360" w:hanging="216"/>
      </w:pPr>
      <w:r>
        <w:t>☐ Persist provider result.</w:t>
      </w:r>
    </w:p>
    <w:p>
      <w:pPr>
        <w:spacing w:after="40"/>
        <w:ind w:left="360" w:hanging="216"/>
      </w:pPr>
      <w:r>
        <w:t>☐ Inbox display.</w:t>
      </w:r>
    </w:p>
    <w:p>
      <w:pPr>
        <w:pStyle w:val="Heading2"/>
      </w:pPr>
      <w:r>
        <w:t>Phase 3 — Landing Page Follow-Up</w:t>
      </w:r>
    </w:p>
    <w:p>
      <w:pPr>
        <w:spacing w:after="40"/>
        <w:ind w:left="360" w:hanging="216"/>
      </w:pPr>
      <w:r>
        <w:t>☐ Form lead creation.</w:t>
      </w:r>
    </w:p>
    <w:p>
      <w:pPr>
        <w:spacing w:after="40"/>
        <w:ind w:left="360" w:hanging="216"/>
      </w:pPr>
      <w:r>
        <w:t>☐ Consent.</w:t>
      </w:r>
    </w:p>
    <w:p>
      <w:pPr>
        <w:spacing w:after="40"/>
        <w:ind w:left="360" w:hanging="216"/>
      </w:pPr>
      <w:r>
        <w:t>☐ UTM/source.</w:t>
      </w:r>
    </w:p>
    <w:p>
      <w:pPr>
        <w:spacing w:after="40"/>
        <w:ind w:left="360" w:hanging="216"/>
      </w:pPr>
      <w:r>
        <w:t>☐ Workflow start.</w:t>
      </w:r>
    </w:p>
    <w:p>
      <w:pPr>
        <w:spacing w:after="40"/>
        <w:ind w:left="360" w:hanging="216"/>
      </w:pPr>
      <w:r>
        <w:t>☐ Channel eligibility.</w:t>
      </w:r>
    </w:p>
    <w:p>
      <w:pPr>
        <w:spacing w:after="40"/>
        <w:ind w:left="360" w:hanging="216"/>
      </w:pPr>
      <w:r>
        <w:t>☐ Immediate follow-up.</w:t>
      </w:r>
    </w:p>
    <w:p>
      <w:pPr>
        <w:spacing w:after="40"/>
        <w:ind w:left="360" w:hanging="216"/>
      </w:pPr>
      <w:r>
        <w:t>☐ Delayed follow-up.</w:t>
      </w:r>
    </w:p>
    <w:p>
      <w:pPr>
        <w:spacing w:after="40"/>
        <w:ind w:left="360" w:hanging="216"/>
      </w:pPr>
      <w:r>
        <w:t>☐ Reply cancels timer.</w:t>
      </w:r>
    </w:p>
    <w:p>
      <w:pPr>
        <w:pStyle w:val="Heading2"/>
      </w:pPr>
      <w:r>
        <w:t>Phase 4 — Qualification + Booking</w:t>
      </w:r>
    </w:p>
    <w:p>
      <w:pPr>
        <w:spacing w:after="40"/>
        <w:ind w:left="360" w:hanging="216"/>
      </w:pPr>
      <w:r>
        <w:t>☐ Configurable questions.</w:t>
      </w:r>
    </w:p>
    <w:p>
      <w:pPr>
        <w:spacing w:after="40"/>
        <w:ind w:left="360" w:hanging="216"/>
      </w:pPr>
      <w:r>
        <w:t>☐ Answers.</w:t>
      </w:r>
    </w:p>
    <w:p>
      <w:pPr>
        <w:spacing w:after="40"/>
        <w:ind w:left="360" w:hanging="216"/>
      </w:pPr>
      <w:r>
        <w:t>☐ Rules.</w:t>
      </w:r>
    </w:p>
    <w:p>
      <w:pPr>
        <w:spacing w:after="40"/>
        <w:ind w:left="360" w:hanging="216"/>
      </w:pPr>
      <w:r>
        <w:t>☐ Availability.</w:t>
      </w:r>
    </w:p>
    <w:p>
      <w:pPr>
        <w:spacing w:after="40"/>
        <w:ind w:left="360" w:hanging="216"/>
      </w:pPr>
      <w:r>
        <w:t>☐ Booking.</w:t>
      </w:r>
    </w:p>
    <w:p>
      <w:pPr>
        <w:spacing w:after="40"/>
        <w:ind w:left="360" w:hanging="216"/>
      </w:pPr>
      <w:r>
        <w:t>☐ Confirmation.</w:t>
      </w:r>
    </w:p>
    <w:p>
      <w:pPr>
        <w:spacing w:after="40"/>
        <w:ind w:left="360" w:hanging="216"/>
      </w:pPr>
      <w:r>
        <w:t>☐ Reminder.</w:t>
      </w:r>
    </w:p>
    <w:p>
      <w:pPr>
        <w:spacing w:after="40"/>
        <w:ind w:left="360" w:hanging="216"/>
      </w:pPr>
      <w:r>
        <w:t>☐ No-show.</w:t>
      </w:r>
    </w:p>
    <w:p>
      <w:pPr>
        <w:spacing w:after="40"/>
        <w:ind w:left="360" w:hanging="216"/>
      </w:pPr>
      <w:r>
        <w:t>☐ Reschedule.</w:t>
      </w:r>
    </w:p>
    <w:p>
      <w:pPr>
        <w:pStyle w:val="Heading2"/>
      </w:pPr>
      <w:r>
        <w:t>Phase 5 — WhatsApp</w:t>
      </w:r>
    </w:p>
    <w:p>
      <w:pPr>
        <w:spacing w:after="40"/>
        <w:ind w:left="360" w:hanging="216"/>
      </w:pPr>
      <w:r>
        <w:t>☐ Connection.</w:t>
      </w:r>
    </w:p>
    <w:p>
      <w:pPr>
        <w:spacing w:after="40"/>
        <w:ind w:left="360" w:hanging="216"/>
      </w:pPr>
      <w:r>
        <w:t>☐ Phone ID.</w:t>
      </w:r>
    </w:p>
    <w:p>
      <w:pPr>
        <w:spacing w:after="40"/>
        <w:ind w:left="360" w:hanging="216"/>
      </w:pPr>
      <w:r>
        <w:t>☐ Webhook.</w:t>
      </w:r>
    </w:p>
    <w:p>
      <w:pPr>
        <w:spacing w:after="40"/>
        <w:ind w:left="360" w:hanging="216"/>
      </w:pPr>
      <w:r>
        <w:t>☐ Templates.</w:t>
      </w:r>
    </w:p>
    <w:p>
      <w:pPr>
        <w:spacing w:after="40"/>
        <w:ind w:left="360" w:hanging="216"/>
      </w:pPr>
      <w:r>
        <w:t>☐ Policy engine.</w:t>
      </w:r>
    </w:p>
    <w:p>
      <w:pPr>
        <w:spacing w:after="40"/>
        <w:ind w:left="360" w:hanging="216"/>
      </w:pPr>
      <w:r>
        <w:t>☐ Statuses.</w:t>
      </w:r>
    </w:p>
    <w:p>
      <w:pPr>
        <w:spacing w:after="40"/>
        <w:ind w:left="360" w:hanging="216"/>
      </w:pPr>
      <w:r>
        <w:t>☐ Opt-out.</w:t>
      </w:r>
    </w:p>
    <w:p>
      <w:pPr>
        <w:spacing w:after="40"/>
        <w:ind w:left="360" w:hanging="216"/>
      </w:pPr>
      <w:r>
        <w:t>☐ Retries.</w:t>
      </w:r>
    </w:p>
    <w:p>
      <w:pPr>
        <w:pStyle w:val="Heading2"/>
      </w:pPr>
      <w:r>
        <w:t>Phase 6 — Instagram + Facebook</w:t>
      </w:r>
    </w:p>
    <w:p>
      <w:pPr>
        <w:spacing w:after="40"/>
        <w:ind w:left="360" w:hanging="216"/>
      </w:pPr>
      <w:r>
        <w:t>☐ Connections.</w:t>
      </w:r>
    </w:p>
    <w:p>
      <w:pPr>
        <w:spacing w:after="40"/>
        <w:ind w:left="360" w:hanging="216"/>
      </w:pPr>
      <w:r>
        <w:t>☐ Webhooks.</w:t>
      </w:r>
    </w:p>
    <w:p>
      <w:pPr>
        <w:spacing w:after="40"/>
        <w:ind w:left="360" w:hanging="216"/>
      </w:pPr>
      <w:r>
        <w:t>☐ Unified inbox.</w:t>
      </w:r>
    </w:p>
    <w:p>
      <w:pPr>
        <w:spacing w:after="40"/>
        <w:ind w:left="360" w:hanging="216"/>
      </w:pPr>
      <w:r>
        <w:t>☐ AI/human modes.</w:t>
      </w:r>
    </w:p>
    <w:p>
      <w:pPr>
        <w:spacing w:after="40"/>
        <w:ind w:left="360" w:hanging="216"/>
      </w:pPr>
      <w:r>
        <w:t>☐ Channel restrictions.</w:t>
      </w:r>
    </w:p>
    <w:p>
      <w:pPr>
        <w:pStyle w:val="Heading2"/>
      </w:pPr>
      <w:r>
        <w:t>Phase 7 — Materials + Reactivation</w:t>
      </w:r>
    </w:p>
    <w:p>
      <w:pPr>
        <w:spacing w:after="40"/>
        <w:ind w:left="360" w:hanging="216"/>
      </w:pPr>
      <w:r>
        <w:t>☐ Material registry.</w:t>
      </w:r>
    </w:p>
    <w:p>
      <w:pPr>
        <w:spacing w:after="40"/>
        <w:ind w:left="360" w:hanging="216"/>
      </w:pPr>
      <w:r>
        <w:t>☐ Videos/PDFs/links.</w:t>
      </w:r>
    </w:p>
    <w:p>
      <w:pPr>
        <w:spacing w:after="40"/>
        <w:ind w:left="360" w:hanging="216"/>
      </w:pPr>
      <w:r>
        <w:t>☐ Nurture.</w:t>
      </w:r>
    </w:p>
    <w:p>
      <w:pPr>
        <w:spacing w:after="40"/>
        <w:ind w:left="360" w:hanging="216"/>
      </w:pPr>
      <w:r>
        <w:t>☐ Old-lead reactivation.</w:t>
      </w:r>
    </w:p>
    <w:p>
      <w:pPr>
        <w:spacing w:after="40"/>
        <w:ind w:left="360" w:hanging="216"/>
      </w:pPr>
      <w:r>
        <w:t>☐ Customer expansion workflows.</w:t>
      </w:r>
    </w:p>
    <w:p>
      <w:pPr>
        <w:pStyle w:val="Heading2"/>
      </w:pPr>
      <w:r>
        <w:t>Phase 8 — Production Hardening</w:t>
      </w:r>
    </w:p>
    <w:p>
      <w:pPr>
        <w:spacing w:after="40"/>
        <w:ind w:left="360" w:hanging="216"/>
      </w:pPr>
      <w:r>
        <w:t>☐ Security audit.</w:t>
      </w:r>
    </w:p>
    <w:p>
      <w:pPr>
        <w:spacing w:after="40"/>
        <w:ind w:left="360" w:hanging="216"/>
      </w:pPr>
      <w:r>
        <w:t>☐ Load test.</w:t>
      </w:r>
    </w:p>
    <w:p>
      <w:pPr>
        <w:spacing w:after="40"/>
        <w:ind w:left="360" w:hanging="216"/>
      </w:pPr>
      <w:r>
        <w:t>☐ AI evaluation.</w:t>
      </w:r>
    </w:p>
    <w:p>
      <w:pPr>
        <w:spacing w:after="40"/>
        <w:ind w:left="360" w:hanging="216"/>
      </w:pPr>
      <w:r>
        <w:t>☐ Failure simulation.</w:t>
      </w:r>
    </w:p>
    <w:p>
      <w:pPr>
        <w:spacing w:after="40"/>
        <w:ind w:left="360" w:hanging="216"/>
      </w:pPr>
      <w:r>
        <w:t>☐ Monitoring.</w:t>
      </w:r>
    </w:p>
    <w:p>
      <w:pPr>
        <w:spacing w:after="40"/>
        <w:ind w:left="360" w:hanging="216"/>
      </w:pPr>
      <w:r>
        <w:t>☐ Deletion/export.</w:t>
      </w:r>
    </w:p>
    <w:p>
      <w:pPr>
        <w:spacing w:after="40"/>
        <w:ind w:left="360" w:hanging="216"/>
      </w:pPr>
      <w:r>
        <w:t>☐ App Review evidence.</w:t>
      </w:r>
    </w:p>
    <w:p>
      <w:pPr>
        <w:spacing w:after="40"/>
        <w:ind w:left="360" w:hanging="216"/>
      </w:pPr>
      <w:r>
        <w:t>☐ Feature-flagged rollout.</w:t>
      </w:r>
    </w:p>
    <w:p>
      <w:r>
        <w:br w:type="page"/>
      </w:r>
    </w:p>
    <w:p>
      <w:pPr>
        <w:pStyle w:val="Heading1"/>
      </w:pPr>
      <w:r>
        <w:t>19. End-to-End Canonical Workflows</w:t>
      </w:r>
    </w:p>
    <w:p>
      <w:pPr>
        <w:pStyle w:val="Heading2"/>
      </w:pPr>
      <w:r>
        <w:t>19.1 Landing Page -&gt; WhatsApp</w:t>
      </w:r>
    </w:p>
    <w:p>
      <w:pPr>
        <w:pStyle w:val="Code"/>
        <w:spacing w:after="100"/>
      </w:pPr>
      <w:r>
        <w:t>FORM SUBMIT</w:t>
        <w:br/>
        <w:t xml:space="preserve"> -&gt; create lead</w:t>
        <w:br/>
        <w:t xml:space="preserve"> -&gt; normalize phone</w:t>
        <w:br/>
        <w:t xml:space="preserve"> -&gt; capture consent</w:t>
        <w:br/>
        <w:t xml:space="preserve"> -&gt; policy check</w:t>
        <w:br/>
        <w:t xml:space="preserve"> -&gt; send permitted message</w:t>
        <w:br/>
        <w:t xml:space="preserve"> -&gt; wait</w:t>
        <w:br/>
        <w:br/>
        <w:t>reply -&gt; AI conversation -&gt; qualification -&gt; booking</w:t>
        <w:br/>
        <w:t>no reply -&gt; controlled follow-up</w:t>
        <w:br/>
        <w:t>booking -&gt; stop acquisition -&gt; pre-call</w:t>
        <w:br/>
        <w:t>opt-out -&gt; suppress</w:t>
        <w:br/>
        <w:t>human takeover -&gt; pause AI</w:t>
      </w:r>
    </w:p>
    <w:p>
      <w:pPr>
        <w:pStyle w:val="Heading2"/>
      </w:pPr>
      <w:r>
        <w:t>19.2 Instagram/Facebook Message</w:t>
      </w:r>
    </w:p>
    <w:p>
      <w:pPr>
        <w:pStyle w:val="Code"/>
        <w:spacing w:after="100"/>
      </w:pPr>
      <w:r>
        <w:t>MESSAGE</w:t>
        <w:br/>
        <w:t xml:space="preserve"> -&gt; verify webhook</w:t>
        <w:br/>
        <w:t xml:space="preserve"> -&gt; normalize</w:t>
        <w:br/>
        <w:t xml:space="preserve"> -&gt; find/create identity</w:t>
        <w:br/>
        <w:t xml:space="preserve"> -&gt; load conversation</w:t>
        <w:br/>
        <w:t xml:space="preserve"> -&gt; build AI context</w:t>
        <w:br/>
        <w:t xml:space="preserve"> -&gt; AI:</w:t>
        <w:br/>
        <w:t xml:space="preserve">    answer / ask / qualify / material / booking / handoff</w:t>
        <w:br/>
        <w:t xml:space="preserve"> -&gt; tool validation</w:t>
        <w:br/>
        <w:t xml:space="preserve"> -&gt; provider send</w:t>
        <w:br/>
        <w:t xml:space="preserve"> -&gt; persist result</w:t>
        <w:br/>
      </w:r>
    </w:p>
    <w:p>
      <w:pPr>
        <w:pStyle w:val="Heading2"/>
      </w:pPr>
      <w:r>
        <w:t>19.3 Booking</w:t>
      </w:r>
    </w:p>
    <w:p>
      <w:pPr>
        <w:pStyle w:val="Code"/>
        <w:spacing w:after="100"/>
      </w:pPr>
      <w:r>
        <w:t>QUALIFIED -&gt; availability -&gt; booking</w:t>
        <w:br/>
        <w:t xml:space="preserve"> -&gt; confirmation -&gt; preparation -&gt; reminder</w:t>
        <w:br/>
        <w:t xml:space="preserve"> -&gt; show -&gt; post-call</w:t>
        <w:br/>
        <w:t xml:space="preserve"> -&gt; no-show -&gt; recovery</w:t>
        <w:br/>
        <w:t xml:space="preserve"> -&gt; cancel -&gt; reschedule</w:t>
      </w:r>
    </w:p>
    <w:p>
      <w:pPr>
        <w:pStyle w:val="Heading2"/>
      </w:pPr>
      <w:r>
        <w:t>19.4 Reactivation</w:t>
      </w:r>
    </w:p>
    <w:p>
      <w:pPr>
        <w:pStyle w:val="Code"/>
        <w:spacing w:after="100"/>
      </w:pPr>
      <w:r>
        <w:t>eligible audience</w:t>
        <w:br/>
        <w:t xml:space="preserve"> -&gt; exclude opt-outs/active leads</w:t>
        <w:br/>
        <w:t xml:space="preserve"> -&gt; snapshot</w:t>
        <w:br/>
        <w:t xml:space="preserve"> -&gt; permitted message</w:t>
        <w:br/>
        <w:t xml:space="preserve"> -&gt; reply? -&gt; AI</w:t>
        <w:br/>
        <w:t xml:space="preserve"> -&gt; no reply -&gt; limited follow-up</w:t>
        <w:br/>
        <w:t xml:space="preserve"> -&gt; conversion/opt-out -&gt; stop</w:t>
      </w:r>
    </w:p>
    <w:p>
      <w:r>
        <w:br w:type="page"/>
      </w:r>
    </w:p>
    <w:p>
      <w:pPr>
        <w:pStyle w:val="Heading1"/>
      </w:pPr>
      <w:r>
        <w:t>20. API Contracts</w:t>
      </w:r>
    </w:p>
    <w:p>
      <w:pPr>
        <w:pStyle w:val="Heading2"/>
      </w:pPr>
      <w:r>
        <w:t>20.1 Event Envelope</w:t>
      </w:r>
    </w:p>
    <w:p>
      <w:pPr>
        <w:pStyle w:val="Code"/>
        <w:spacing w:after="100"/>
      </w:pPr>
      <w:r>
        <w:t>{</w:t>
        <w:br/>
        <w:t xml:space="preserve"> eventId,</w:t>
        <w:br/>
        <w:t xml:space="preserve"> eventType,</w:t>
        <w:br/>
        <w:t xml:space="preserve"> tenantId,</w:t>
        <w:br/>
        <w:t xml:space="preserve"> occurredAt,</w:t>
        <w:br/>
        <w:t xml:space="preserve"> source,</w:t>
        <w:br/>
        <w:t xml:space="preserve"> externalEventId,</w:t>
        <w:br/>
        <w:t xml:space="preserve"> payload,</w:t>
        <w:br/>
        <w:t xml:space="preserve"> schemaVersion</w:t>
        <w:br/>
        <w:t>}</w:t>
      </w:r>
    </w:p>
    <w:p>
      <w:pPr>
        <w:pStyle w:val="Heading2"/>
      </w:pPr>
      <w:r>
        <w:t>20.2 AI Action</w:t>
      </w:r>
    </w:p>
    <w:p>
      <w:pPr>
        <w:pStyle w:val="Code"/>
        <w:spacing w:after="100"/>
      </w:pPr>
      <w:r>
        <w:t>{</w:t>
        <w:br/>
        <w:t xml:space="preserve"> tool,</w:t>
        <w:br/>
        <w:t xml:space="preserve"> tenantId,</w:t>
        <w:br/>
        <w:t xml:space="preserve"> leadId,</w:t>
        <w:br/>
        <w:t xml:space="preserve"> conversationId,</w:t>
        <w:br/>
        <w:t xml:space="preserve"> channel,</w:t>
        <w:br/>
        <w:t xml:space="preserve"> content,</w:t>
        <w:br/>
        <w:t xml:space="preserve"> reason,</w:t>
        <w:br/>
        <w:t xml:space="preserve"> workflowRunId,</w:t>
        <w:br/>
        <w:t xml:space="preserve"> idempotencyKey</w:t>
        <w:br/>
        <w:t>}</w:t>
      </w:r>
    </w:p>
    <w:p>
      <w:pPr>
        <w:pStyle w:val="Heading2"/>
      </w:pPr>
      <w:r>
        <w:t>20.3 Action Validation Pipeline</w:t>
      </w:r>
    </w:p>
    <w:p>
      <w:pPr>
        <w:pStyle w:val="Code"/>
        <w:spacing w:after="100"/>
      </w:pPr>
      <w:r>
        <w:t>AI TOOL CALL</w:t>
        <w:br/>
        <w:t xml:space="preserve"> -&gt; JSON schema</w:t>
        <w:br/>
        <w:t xml:space="preserve"> -&gt; authentication</w:t>
        <w:br/>
        <w:t xml:space="preserve"> -&gt; tenant authorization</w:t>
        <w:br/>
        <w:t xml:space="preserve"> -&gt; lead ownership</w:t>
        <w:br/>
        <w:t xml:space="preserve"> -&gt; channel connection</w:t>
        <w:br/>
        <w:t xml:space="preserve"> -&gt; consent/provider policy</w:t>
        <w:br/>
        <w:t xml:space="preserve"> -&gt; human takeover state</w:t>
        <w:br/>
        <w:t xml:space="preserve"> -&gt; rate limit</w:t>
        <w:br/>
        <w:t xml:space="preserve"> -&gt; execute</w:t>
        <w:br/>
        <w:t xml:space="preserve"> -&gt; persist</w:t>
        <w:br/>
        <w:t xml:space="preserve"> -&gt; return result</w:t>
      </w:r>
    </w:p>
    <w:p>
      <w:pPr>
        <w:pStyle w:val="Heading2"/>
      </w:pPr>
      <w:r>
        <w:t>20.4 Required Internal API Families</w:t>
      </w:r>
    </w:p>
    <w:p>
      <w:pPr>
        <w:spacing w:after="40"/>
        <w:ind w:left="360" w:hanging="216"/>
      </w:pPr>
      <w:r>
        <w:t>☐ /leads/*</w:t>
      </w:r>
    </w:p>
    <w:p>
      <w:pPr>
        <w:spacing w:after="40"/>
        <w:ind w:left="360" w:hanging="216"/>
      </w:pPr>
      <w:r>
        <w:t>☐ /conversations/*</w:t>
      </w:r>
    </w:p>
    <w:p>
      <w:pPr>
        <w:spacing w:after="40"/>
        <w:ind w:left="360" w:hanging="216"/>
      </w:pPr>
      <w:r>
        <w:t>☐ /messages/*</w:t>
      </w:r>
    </w:p>
    <w:p>
      <w:pPr>
        <w:spacing w:after="40"/>
        <w:ind w:left="360" w:hanging="216"/>
      </w:pPr>
      <w:r>
        <w:t>☐ /workflows/*</w:t>
      </w:r>
    </w:p>
    <w:p>
      <w:pPr>
        <w:spacing w:after="40"/>
        <w:ind w:left="360" w:hanging="216"/>
      </w:pPr>
      <w:r>
        <w:t>☐ /scheduled-actions/*</w:t>
      </w:r>
    </w:p>
    <w:p>
      <w:pPr>
        <w:spacing w:after="40"/>
        <w:ind w:left="360" w:hanging="216"/>
      </w:pPr>
      <w:r>
        <w:t>☐ /qualification/*</w:t>
      </w:r>
    </w:p>
    <w:p>
      <w:pPr>
        <w:spacing w:after="40"/>
        <w:ind w:left="360" w:hanging="216"/>
      </w:pPr>
      <w:r>
        <w:t>☐ /bookings/*</w:t>
      </w:r>
    </w:p>
    <w:p>
      <w:pPr>
        <w:spacing w:after="40"/>
        <w:ind w:left="360" w:hanging="216"/>
      </w:pPr>
      <w:r>
        <w:t>☐ /knowledge/*</w:t>
      </w:r>
    </w:p>
    <w:p>
      <w:pPr>
        <w:spacing w:after="40"/>
        <w:ind w:left="360" w:hanging="216"/>
      </w:pPr>
      <w:r>
        <w:t>☐ /materials/*</w:t>
      </w:r>
    </w:p>
    <w:p>
      <w:pPr>
        <w:spacing w:after="40"/>
        <w:ind w:left="360" w:hanging="216"/>
      </w:pPr>
      <w:r>
        <w:t>☐ /integrations/*</w:t>
      </w:r>
    </w:p>
    <w:p>
      <w:pPr>
        <w:spacing w:after="40"/>
        <w:ind w:left="360" w:hanging="216"/>
      </w:pPr>
      <w:r>
        <w:t>☐ /channels/*</w:t>
      </w:r>
    </w:p>
    <w:p>
      <w:pPr>
        <w:spacing w:after="40"/>
        <w:ind w:left="360" w:hanging="216"/>
      </w:pPr>
      <w:r>
        <w:t>☐ /ai/*</w:t>
      </w:r>
    </w:p>
    <w:p>
      <w:pPr>
        <w:spacing w:after="40"/>
        <w:ind w:left="360" w:hanging="216"/>
      </w:pPr>
      <w:r>
        <w:t>☐ /handoff/*</w:t>
      </w:r>
    </w:p>
    <w:p>
      <w:pPr>
        <w:spacing w:after="40"/>
        <w:ind w:left="360" w:hanging="216"/>
      </w:pPr>
      <w:r>
        <w:t>☐ /audit/*</w:t>
      </w:r>
    </w:p>
    <w:p>
      <w:r>
        <w:br w:type="page"/>
      </w:r>
    </w:p>
    <w:p>
      <w:pPr>
        <w:pStyle w:val="Heading1"/>
      </w:pPr>
      <w:r>
        <w:t>21. UI Requirements</w:t>
      </w:r>
    </w:p>
    <w:p>
      <w:pPr>
        <w:pStyle w:val="Heading2"/>
      </w:pPr>
      <w:r>
        <w:t>21.1 Inbox</w:t>
      </w:r>
    </w:p>
    <w:p>
      <w:pPr>
        <w:spacing w:after="40"/>
        <w:ind w:left="360" w:hanging="216"/>
      </w:pPr>
      <w:r>
        <w:t>☐ Conversation list and channel.</w:t>
      </w:r>
    </w:p>
    <w:p>
      <w:pPr>
        <w:spacing w:after="40"/>
        <w:ind w:left="360" w:hanging="216"/>
      </w:pPr>
      <w:r>
        <w:t>☐ Lead/stage.</w:t>
      </w:r>
    </w:p>
    <w:p>
      <w:pPr>
        <w:spacing w:after="40"/>
        <w:ind w:left="360" w:hanging="216"/>
      </w:pPr>
      <w:r>
        <w:t>☐ AI/Human mode.</w:t>
      </w:r>
    </w:p>
    <w:p>
      <w:pPr>
        <w:spacing w:after="40"/>
        <w:ind w:left="360" w:hanging="216"/>
      </w:pPr>
      <w:r>
        <w:t>☐ Message timeline.</w:t>
      </w:r>
    </w:p>
    <w:p>
      <w:pPr>
        <w:spacing w:after="40"/>
        <w:ind w:left="360" w:hanging="216"/>
      </w:pPr>
      <w:r>
        <w:t>☐ Lead profile.</w:t>
      </w:r>
    </w:p>
    <w:p>
      <w:pPr>
        <w:spacing w:after="40"/>
        <w:ind w:left="360" w:hanging="216"/>
      </w:pPr>
      <w:r>
        <w:t>☐ Qualification answers.</w:t>
      </w:r>
    </w:p>
    <w:p>
      <w:pPr>
        <w:spacing w:after="40"/>
        <w:ind w:left="360" w:hanging="216"/>
      </w:pPr>
      <w:r>
        <w:t>☐ Booking state.</w:t>
      </w:r>
    </w:p>
    <w:p>
      <w:pPr>
        <w:spacing w:after="40"/>
        <w:ind w:left="360" w:hanging="216"/>
      </w:pPr>
      <w:r>
        <w:t>☐ Workflow state.</w:t>
      </w:r>
    </w:p>
    <w:p>
      <w:pPr>
        <w:spacing w:after="40"/>
        <w:ind w:left="360" w:hanging="216"/>
      </w:pPr>
      <w:r>
        <w:t>☐ Pending actions.</w:t>
      </w:r>
    </w:p>
    <w:p>
      <w:pPr>
        <w:spacing w:after="40"/>
        <w:ind w:left="360" w:hanging="216"/>
      </w:pPr>
      <w:r>
        <w:t>☐ Cancel/skip next action.</w:t>
      </w:r>
    </w:p>
    <w:p>
      <w:pPr>
        <w:spacing w:after="40"/>
        <w:ind w:left="360" w:hanging="216"/>
      </w:pPr>
      <w:r>
        <w:t>☐ Human takeover/resume AI.</w:t>
      </w:r>
    </w:p>
    <w:p>
      <w:pPr>
        <w:spacing w:after="40"/>
        <w:ind w:left="360" w:hanging="216"/>
      </w:pPr>
      <w:r>
        <w:t>☐ Automation/audit history.</w:t>
      </w:r>
    </w:p>
    <w:p>
      <w:pPr>
        <w:pStyle w:val="Heading2"/>
      </w:pPr>
      <w:r>
        <w:t>21.2 AI Follow-Up Module</w:t>
      </w:r>
    </w:p>
    <w:p>
      <w:pPr>
        <w:spacing w:after="40"/>
        <w:ind w:left="360" w:hanging="216"/>
      </w:pPr>
      <w:r>
        <w:t>☐ Active workflows.</w:t>
      </w:r>
    </w:p>
    <w:p>
      <w:pPr>
        <w:spacing w:after="40"/>
        <w:ind w:left="360" w:hanging="216"/>
      </w:pPr>
      <w:r>
        <w:t>☐ Workflow templates.</w:t>
      </w:r>
    </w:p>
    <w:p>
      <w:pPr>
        <w:spacing w:after="40"/>
        <w:ind w:left="360" w:hanging="216"/>
      </w:pPr>
      <w:r>
        <w:t>☐ Trigger/conditions/delay.</w:t>
      </w:r>
    </w:p>
    <w:p>
      <w:pPr>
        <w:spacing w:after="40"/>
        <w:ind w:left="360" w:hanging="216"/>
      </w:pPr>
      <w:r>
        <w:t>☐ Channel.</w:t>
      </w:r>
    </w:p>
    <w:p>
      <w:pPr>
        <w:spacing w:after="40"/>
        <w:ind w:left="360" w:hanging="216"/>
      </w:pPr>
      <w:r>
        <w:t>☐ Message/material strategy.</w:t>
      </w:r>
    </w:p>
    <w:p>
      <w:pPr>
        <w:spacing w:after="40"/>
        <w:ind w:left="360" w:hanging="216"/>
      </w:pPr>
      <w:r>
        <w:t>☐ Stop conditions.</w:t>
      </w:r>
    </w:p>
    <w:p>
      <w:pPr>
        <w:spacing w:after="40"/>
        <w:ind w:left="360" w:hanging="216"/>
      </w:pPr>
      <w:r>
        <w:t>☐ Audience.</w:t>
      </w:r>
    </w:p>
    <w:p>
      <w:pPr>
        <w:spacing w:after="40"/>
        <w:ind w:left="360" w:hanging="216"/>
      </w:pPr>
      <w:r>
        <w:t>☐ Execution history.</w:t>
      </w:r>
    </w:p>
    <w:p>
      <w:pPr>
        <w:spacing w:after="40"/>
        <w:ind w:left="360" w:hanging="216"/>
      </w:pPr>
      <w:r>
        <w:t>☐ Test/preview mode.</w:t>
      </w:r>
    </w:p>
    <w:p>
      <w:pPr>
        <w:pStyle w:val="Heading2"/>
      </w:pPr>
      <w:r>
        <w:t>21.3 Business AI Settings</w:t>
      </w:r>
    </w:p>
    <w:p>
      <w:pPr>
        <w:spacing w:after="40"/>
        <w:ind w:left="360" w:hanging="216"/>
      </w:pPr>
      <w:r>
        <w:t>☐ Business knowledge.</w:t>
      </w:r>
    </w:p>
    <w:p>
      <w:pPr>
        <w:spacing w:after="40"/>
        <w:ind w:left="360" w:hanging="216"/>
      </w:pPr>
      <w:r>
        <w:t>☐ Offer/pricing.</w:t>
      </w:r>
    </w:p>
    <w:p>
      <w:pPr>
        <w:spacing w:after="40"/>
        <w:ind w:left="360" w:hanging="216"/>
      </w:pPr>
      <w:r>
        <w:t>☐ Tone.</w:t>
      </w:r>
    </w:p>
    <w:p>
      <w:pPr>
        <w:spacing w:after="40"/>
        <w:ind w:left="360" w:hanging="216"/>
      </w:pPr>
      <w:r>
        <w:t>☐ Qualification.</w:t>
      </w:r>
    </w:p>
    <w:p>
      <w:pPr>
        <w:spacing w:after="40"/>
        <w:ind w:left="360" w:hanging="216"/>
      </w:pPr>
      <w:r>
        <w:t>☐ Booking rules.</w:t>
      </w:r>
    </w:p>
    <w:p>
      <w:pPr>
        <w:spacing w:after="40"/>
        <w:ind w:left="360" w:hanging="216"/>
      </w:pPr>
      <w:r>
        <w:t>☐ Approved materials.</w:t>
      </w:r>
    </w:p>
    <w:p>
      <w:pPr>
        <w:spacing w:after="40"/>
        <w:ind w:left="360" w:hanging="216"/>
      </w:pPr>
      <w:r>
        <w:t>☐ Human handoff.</w:t>
      </w:r>
    </w:p>
    <w:p>
      <w:pPr>
        <w:spacing w:after="40"/>
        <w:ind w:left="360" w:hanging="216"/>
      </w:pPr>
      <w:r>
        <w:t>☐ Channel preferences.</w:t>
      </w:r>
    </w:p>
    <w:p>
      <w:pPr>
        <w:spacing w:after="40"/>
        <w:ind w:left="360" w:hanging="216"/>
      </w:pPr>
      <w:r>
        <w:t>☐ AI model configuration.</w:t>
      </w:r>
    </w:p>
    <w:p>
      <w:r>
        <w:br w:type="page"/>
      </w:r>
    </w:p>
    <w:p>
      <w:pPr>
        <w:pStyle w:val="Heading1"/>
      </w:pPr>
      <w:r>
        <w:t>22. Failure &amp; Edge Cases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Scenario</w:t>
            </w:r>
          </w:p>
        </w:tc>
        <w:tc>
          <w:tcPr>
            <w:tcW w:type="dxa" w:w="4968"/>
          </w:tcPr>
          <w:p>
            <w:r>
              <w:rPr>
                <w:b/>
                <w:sz w:val="18"/>
              </w:rPr>
              <w:t>Required behavior</w:t>
            </w:r>
          </w:p>
        </w:tc>
      </w:tr>
      <w:tr>
        <w:tc>
          <w:tcPr>
            <w:tcW w:type="dxa" w:w="4968"/>
            <w:vAlign w:val="top"/>
          </w:tcPr>
          <w:p>
            <w:pPr>
              <w:spacing w:after="40"/>
            </w:pPr>
            <w:r>
              <w:rPr>
                <w:sz w:val="17"/>
              </w:rPr>
              <w:t>Duplicate webhook</w:t>
            </w:r>
          </w:p>
        </w:tc>
        <w:tc>
          <w:tcPr>
            <w:tcW w:type="dxa" w:w="4968"/>
            <w:vAlign w:val="top"/>
          </w:tcPr>
          <w:p>
            <w:pPr>
              <w:spacing w:after="40"/>
            </w:pPr>
            <w:r>
              <w:rPr>
                <w:sz w:val="17"/>
              </w:rPr>
              <w:t>One internal event; no duplicate reply.</w:t>
            </w:r>
          </w:p>
        </w:tc>
      </w:tr>
      <w:tr>
        <w:tc>
          <w:tcPr>
            <w:tcW w:type="dxa" w:w="4968"/>
            <w:vAlign w:val="top"/>
          </w:tcPr>
          <w:p>
            <w:pPr>
              <w:spacing w:after="40"/>
            </w:pPr>
            <w:r>
              <w:rPr>
                <w:sz w:val="17"/>
              </w:rPr>
              <w:t>No lead name</w:t>
            </w:r>
          </w:p>
        </w:tc>
        <w:tc>
          <w:tcPr>
            <w:tcW w:type="dxa" w:w="4968"/>
            <w:vAlign w:val="top"/>
          </w:tcPr>
          <w:p>
            <w:pPr>
              <w:spacing w:after="40"/>
            </w:pPr>
            <w:r>
              <w:rPr>
                <w:sz w:val="17"/>
              </w:rPr>
              <w:t>Neutral language; never invent.</w:t>
            </w:r>
          </w:p>
        </w:tc>
      </w:tr>
      <w:tr>
        <w:tc>
          <w:tcPr>
            <w:tcW w:type="dxa" w:w="4968"/>
            <w:vAlign w:val="top"/>
          </w:tcPr>
          <w:p>
            <w:pPr>
              <w:spacing w:after="40"/>
            </w:pPr>
            <w:r>
              <w:rPr>
                <w:sz w:val="17"/>
              </w:rPr>
              <w:t>Invalid phone</w:t>
            </w:r>
          </w:p>
        </w:tc>
        <w:tc>
          <w:tcPr>
            <w:tcW w:type="dxa" w:w="4968"/>
            <w:vAlign w:val="top"/>
          </w:tcPr>
          <w:p>
            <w:pPr>
              <w:spacing w:after="40"/>
            </w:pPr>
            <w:r>
              <w:rPr>
                <w:sz w:val="17"/>
              </w:rPr>
              <w:t>Do not send.</w:t>
            </w:r>
          </w:p>
        </w:tc>
      </w:tr>
      <w:tr>
        <w:tc>
          <w:tcPr>
            <w:tcW w:type="dxa" w:w="4968"/>
            <w:vAlign w:val="top"/>
          </w:tcPr>
          <w:p>
            <w:pPr>
              <w:spacing w:after="40"/>
            </w:pPr>
            <w:r>
              <w:rPr>
                <w:sz w:val="17"/>
              </w:rPr>
              <w:t>Phone but no WhatsApp consent</w:t>
            </w:r>
          </w:p>
        </w:tc>
        <w:tc>
          <w:tcPr>
            <w:tcW w:type="dxa" w:w="4968"/>
            <w:vAlign w:val="top"/>
          </w:tcPr>
          <w:p>
            <w:pPr>
              <w:spacing w:after="40"/>
            </w:pPr>
            <w:r>
              <w:rPr>
                <w:sz w:val="17"/>
              </w:rPr>
              <w:t>Do not assume permission.</w:t>
            </w:r>
          </w:p>
        </w:tc>
      </w:tr>
      <w:tr>
        <w:tc>
          <w:tcPr>
            <w:tcW w:type="dxa" w:w="4968"/>
            <w:vAlign w:val="top"/>
          </w:tcPr>
          <w:p>
            <w:pPr>
              <w:spacing w:after="40"/>
            </w:pPr>
            <w:r>
              <w:rPr>
                <w:sz w:val="17"/>
              </w:rPr>
              <w:t>Template unavailable</w:t>
            </w:r>
          </w:p>
        </w:tc>
        <w:tc>
          <w:tcPr>
            <w:tcW w:type="dxa" w:w="4968"/>
            <w:vAlign w:val="top"/>
          </w:tcPr>
          <w:p>
            <w:pPr>
              <w:spacing w:after="40"/>
            </w:pPr>
            <w:r>
              <w:rPr>
                <w:sz w:val="17"/>
              </w:rPr>
              <w:t>Do not bypass; use permitted alternative.</w:t>
            </w:r>
          </w:p>
        </w:tc>
      </w:tr>
      <w:tr>
        <w:tc>
          <w:tcPr>
            <w:tcW w:type="dxa" w:w="4968"/>
            <w:vAlign w:val="top"/>
          </w:tcPr>
          <w:p>
            <w:pPr>
              <w:spacing w:after="40"/>
            </w:pPr>
            <w:r>
              <w:rPr>
                <w:sz w:val="17"/>
              </w:rPr>
              <w:t>Token expired</w:t>
            </w:r>
          </w:p>
        </w:tc>
        <w:tc>
          <w:tcPr>
            <w:tcW w:type="dxa" w:w="4968"/>
            <w:vAlign w:val="top"/>
          </w:tcPr>
          <w:p>
            <w:pPr>
              <w:spacing w:after="40"/>
            </w:pPr>
            <w:r>
              <w:rPr>
                <w:sz w:val="17"/>
              </w:rPr>
              <w:t>Pause sends; mark unhealthy; notify admin.</w:t>
            </w:r>
          </w:p>
        </w:tc>
      </w:tr>
      <w:tr>
        <w:tc>
          <w:tcPr>
            <w:tcW w:type="dxa" w:w="4968"/>
            <w:vAlign w:val="top"/>
          </w:tcPr>
          <w:p>
            <w:pPr>
              <w:spacing w:after="40"/>
            </w:pPr>
            <w:r>
              <w:rPr>
                <w:sz w:val="17"/>
              </w:rPr>
              <w:t>Calendar unavailable</w:t>
            </w:r>
          </w:p>
        </w:tc>
        <w:tc>
          <w:tcPr>
            <w:tcW w:type="dxa" w:w="4968"/>
            <w:vAlign w:val="top"/>
          </w:tcPr>
          <w:p>
            <w:pPr>
              <w:spacing w:after="40"/>
            </w:pPr>
            <w:r>
              <w:rPr>
                <w:sz w:val="17"/>
              </w:rPr>
              <w:t>Do not promise booking.</w:t>
            </w:r>
          </w:p>
        </w:tc>
      </w:tr>
      <w:tr>
        <w:tc>
          <w:tcPr>
            <w:tcW w:type="dxa" w:w="4968"/>
            <w:vAlign w:val="top"/>
          </w:tcPr>
          <w:p>
            <w:pPr>
              <w:spacing w:after="40"/>
            </w:pPr>
            <w:r>
              <w:rPr>
                <w:sz w:val="17"/>
              </w:rPr>
              <w:t>AI timeout</w:t>
            </w:r>
          </w:p>
        </w:tc>
        <w:tc>
          <w:tcPr>
            <w:tcW w:type="dxa" w:w="4968"/>
            <w:vAlign w:val="top"/>
          </w:tcPr>
          <w:p>
            <w:pPr>
              <w:spacing w:after="40"/>
            </w:pPr>
            <w:r>
              <w:rPr>
                <w:sz w:val="17"/>
              </w:rPr>
              <w:t>Bounded retry/fallback without duplicate side effect.</w:t>
            </w:r>
          </w:p>
        </w:tc>
      </w:tr>
      <w:tr>
        <w:tc>
          <w:tcPr>
            <w:tcW w:type="dxa" w:w="4968"/>
            <w:vAlign w:val="top"/>
          </w:tcPr>
          <w:p>
            <w:pPr>
              <w:spacing w:after="40"/>
            </w:pPr>
            <w:r>
              <w:rPr>
                <w:sz w:val="17"/>
              </w:rPr>
              <w:t>Lead replies during timer</w:t>
            </w:r>
          </w:p>
        </w:tc>
        <w:tc>
          <w:tcPr>
            <w:tcW w:type="dxa" w:w="4968"/>
            <w:vAlign w:val="top"/>
          </w:tcPr>
          <w:p>
            <w:pPr>
              <w:spacing w:after="40"/>
            </w:pPr>
            <w:r>
              <w:rPr>
                <w:sz w:val="17"/>
              </w:rPr>
              <w:t>Cancel/invalidate generic timer.</w:t>
            </w:r>
          </w:p>
        </w:tc>
      </w:tr>
      <w:tr>
        <w:tc>
          <w:tcPr>
            <w:tcW w:type="dxa" w:w="4968"/>
            <w:vAlign w:val="top"/>
          </w:tcPr>
          <w:p>
            <w:pPr>
              <w:spacing w:after="40"/>
            </w:pPr>
            <w:r>
              <w:rPr>
                <w:sz w:val="17"/>
              </w:rPr>
              <w:t>Lead books during nurture</w:t>
            </w:r>
          </w:p>
        </w:tc>
        <w:tc>
          <w:tcPr>
            <w:tcW w:type="dxa" w:w="4968"/>
            <w:vAlign w:val="top"/>
          </w:tcPr>
          <w:p>
            <w:pPr>
              <w:spacing w:after="40"/>
            </w:pPr>
            <w:r>
              <w:rPr>
                <w:sz w:val="17"/>
              </w:rPr>
              <w:t>Cancel nurture.</w:t>
            </w:r>
          </w:p>
        </w:tc>
      </w:tr>
      <w:tr>
        <w:tc>
          <w:tcPr>
            <w:tcW w:type="dxa" w:w="4968"/>
            <w:vAlign w:val="top"/>
          </w:tcPr>
          <w:p>
            <w:pPr>
              <w:spacing w:after="40"/>
            </w:pPr>
            <w:r>
              <w:rPr>
                <w:sz w:val="17"/>
              </w:rPr>
              <w:t>Human replies</w:t>
            </w:r>
          </w:p>
        </w:tc>
        <w:tc>
          <w:tcPr>
            <w:tcW w:type="dxa" w:w="4968"/>
            <w:vAlign w:val="top"/>
          </w:tcPr>
          <w:p>
            <w:pPr>
              <w:spacing w:after="40"/>
            </w:pPr>
            <w:r>
              <w:rPr>
                <w:sz w:val="17"/>
              </w:rPr>
              <w:t>Pause AI according to handoff/cooldown.</w:t>
            </w:r>
          </w:p>
        </w:tc>
      </w:tr>
      <w:tr>
        <w:tc>
          <w:tcPr>
            <w:tcW w:type="dxa" w:w="4968"/>
            <w:vAlign w:val="top"/>
          </w:tcPr>
          <w:p>
            <w:pPr>
              <w:spacing w:after="40"/>
            </w:pPr>
            <w:r>
              <w:rPr>
                <w:sz w:val="17"/>
              </w:rPr>
              <w:t>Opt-out</w:t>
            </w:r>
          </w:p>
        </w:tc>
        <w:tc>
          <w:tcPr>
            <w:tcW w:type="dxa" w:w="4968"/>
            <w:vAlign w:val="top"/>
          </w:tcPr>
          <w:p>
            <w:pPr>
              <w:spacing w:after="40"/>
            </w:pPr>
            <w:r>
              <w:rPr>
                <w:sz w:val="17"/>
              </w:rPr>
              <w:t>Suppress applicable future messages.</w:t>
            </w:r>
          </w:p>
        </w:tc>
      </w:tr>
      <w:tr>
        <w:tc>
          <w:tcPr>
            <w:tcW w:type="dxa" w:w="4968"/>
            <w:vAlign w:val="top"/>
          </w:tcPr>
          <w:p>
            <w:pPr>
              <w:spacing w:after="40"/>
            </w:pPr>
            <w:r>
              <w:rPr>
                <w:sz w:val="17"/>
              </w:rPr>
              <w:t>Tenant cross-access</w:t>
            </w:r>
          </w:p>
        </w:tc>
        <w:tc>
          <w:tcPr>
            <w:tcW w:type="dxa" w:w="4968"/>
            <w:vAlign w:val="top"/>
          </w:tcPr>
          <w:p>
            <w:pPr>
              <w:spacing w:after="40"/>
            </w:pPr>
            <w:r>
              <w:rPr>
                <w:sz w:val="17"/>
              </w:rPr>
              <w:t>Deny + audit.</w:t>
            </w:r>
          </w:p>
        </w:tc>
      </w:tr>
      <w:tr>
        <w:tc>
          <w:tcPr>
            <w:tcW w:type="dxa" w:w="4968"/>
            <w:vAlign w:val="top"/>
          </w:tcPr>
          <w:p>
            <w:pPr>
              <w:spacing w:after="40"/>
            </w:pPr>
            <w:r>
              <w:rPr>
                <w:sz w:val="17"/>
              </w:rPr>
              <w:t>Provider rate limit</w:t>
            </w:r>
          </w:p>
        </w:tc>
        <w:tc>
          <w:tcPr>
            <w:tcW w:type="dxa" w:w="4968"/>
            <w:vAlign w:val="top"/>
          </w:tcPr>
          <w:p>
            <w:pPr>
              <w:spacing w:after="40"/>
            </w:pPr>
            <w:r>
              <w:rPr>
                <w:sz w:val="17"/>
              </w:rPr>
              <w:t>Backoff/queue.</w:t>
            </w:r>
          </w:p>
        </w:tc>
      </w:tr>
      <w:tr>
        <w:tc>
          <w:tcPr>
            <w:tcW w:type="dxa" w:w="4968"/>
            <w:vAlign w:val="top"/>
          </w:tcPr>
          <w:p>
            <w:pPr>
              <w:spacing w:after="40"/>
            </w:pPr>
            <w:r>
              <w:rPr>
                <w:sz w:val="17"/>
              </w:rPr>
              <w:t>Broken material</w:t>
            </w:r>
          </w:p>
        </w:tc>
        <w:tc>
          <w:tcPr>
            <w:tcW w:type="dxa" w:w="4968"/>
            <w:vAlign w:val="top"/>
          </w:tcPr>
          <w:p>
            <w:pPr>
              <w:spacing w:after="40"/>
            </w:pPr>
            <w:r>
              <w:rPr>
                <w:sz w:val="17"/>
              </w:rPr>
              <w:t>Do not send; alert owner.</w:t>
            </w:r>
          </w:p>
        </w:tc>
      </w:tr>
      <w:tr>
        <w:tc>
          <w:tcPr>
            <w:tcW w:type="dxa" w:w="4968"/>
            <w:vAlign w:val="top"/>
          </w:tcPr>
          <w:p>
            <w:pPr>
              <w:spacing w:after="40"/>
            </w:pPr>
            <w:r>
              <w:rPr>
                <w:sz w:val="17"/>
              </w:rPr>
              <w:t>Price changed</w:t>
            </w:r>
          </w:p>
        </w:tc>
        <w:tc>
          <w:tcPr>
            <w:tcW w:type="dxa" w:w="4968"/>
            <w:vAlign w:val="top"/>
          </w:tcPr>
          <w:p>
            <w:pPr>
              <w:spacing w:after="40"/>
            </w:pPr>
            <w:r>
              <w:rPr>
                <w:sz w:val="17"/>
              </w:rPr>
              <w:t>Activate new config/knowledge version; preserve audit history.</w:t>
            </w:r>
          </w:p>
        </w:tc>
      </w:tr>
    </w:tbl>
    <w:p>
      <w:r>
        <w:br w:type="page"/>
      </w:r>
    </w:p>
    <w:p>
      <w:pPr>
        <w:pStyle w:val="Heading1"/>
      </w:pPr>
      <w:r>
        <w:t>23. Production Checklists</w:t>
      </w:r>
    </w:p>
    <w:p>
      <w:pPr>
        <w:pStyle w:val="Heading2"/>
      </w:pPr>
      <w:r>
        <w:t>23.1 Security</w:t>
      </w:r>
    </w:p>
    <w:p>
      <w:pPr>
        <w:spacing w:after="100" w:line="259" w:lineRule="auto"/>
      </w:pPr>
      <w:r>
        <w:t>☐ Firestore rules deny unauthorized access.</w:t>
      </w:r>
    </w:p>
    <w:p>
      <w:pPr>
        <w:spacing w:after="100" w:line="259" w:lineRule="auto"/>
      </w:pPr>
      <w:r>
        <w:t>☐ Server authorization enforces tenant ID.</w:t>
      </w:r>
    </w:p>
    <w:p>
      <w:pPr>
        <w:spacing w:after="100" w:line="259" w:lineRule="auto"/>
      </w:pPr>
      <w:r>
        <w:t>☐ Secrets are server-side.</w:t>
      </w:r>
    </w:p>
    <w:p>
      <w:pPr>
        <w:spacing w:after="100" w:line="259" w:lineRule="auto"/>
      </w:pPr>
      <w:r>
        <w:t>☐ Webhook signatures are verified.</w:t>
      </w:r>
    </w:p>
    <w:p>
      <w:pPr>
        <w:spacing w:after="100" w:line="259" w:lineRule="auto"/>
      </w:pPr>
      <w:r>
        <w:t>☐ OAuth state/PKCE is implemented where applicable.</w:t>
      </w:r>
    </w:p>
    <w:p>
      <w:pPr>
        <w:spacing w:after="100" w:line="259" w:lineRule="auto"/>
      </w:pPr>
      <w:r>
        <w:t>☐ Rate limits exist.</w:t>
      </w:r>
    </w:p>
    <w:p>
      <w:pPr>
        <w:spacing w:after="100" w:line="259" w:lineRule="auto"/>
      </w:pPr>
      <w:r>
        <w:t>☐ Idempotency exists.</w:t>
      </w:r>
    </w:p>
    <w:p>
      <w:pPr>
        <w:spacing w:after="100" w:line="259" w:lineRule="auto"/>
      </w:pPr>
      <w:r>
        <w:t>☐ Human handoff pauses AI.</w:t>
      </w:r>
    </w:p>
    <w:p>
      <w:pPr>
        <w:spacing w:after="100" w:line="259" w:lineRule="auto"/>
      </w:pPr>
      <w:r>
        <w:t>☐ Opt-out suppresses applicable automation.</w:t>
      </w:r>
    </w:p>
    <w:p>
      <w:pPr>
        <w:spacing w:after="100" w:line="259" w:lineRule="auto"/>
      </w:pPr>
      <w:r>
        <w:t>☐ AI cannot call arbitrary tools/URLs.</w:t>
      </w:r>
    </w:p>
    <w:p>
      <w:pPr>
        <w:spacing w:after="100" w:line="259" w:lineRule="auto"/>
      </w:pPr>
      <w:r>
        <w:t>☐ Cross-tenant tests pass.</w:t>
      </w:r>
    </w:p>
    <w:p>
      <w:pPr>
        <w:spacing w:after="100" w:line="259" w:lineRule="auto"/>
      </w:pPr>
      <w:r>
        <w:t>☐ Rules are tested in emulator/CI.</w:t>
      </w:r>
    </w:p>
    <w:p>
      <w:pPr>
        <w:pStyle w:val="Heading2"/>
      </w:pPr>
      <w:r>
        <w:t>23.2 Meta / Channel</w:t>
      </w:r>
    </w:p>
    <w:p>
      <w:pPr>
        <w:spacing w:after="100" w:line="259" w:lineRule="auto"/>
      </w:pPr>
      <w:r>
        <w:t>☐ Meta app/business ownership confirmed.</w:t>
      </w:r>
    </w:p>
    <w:p>
      <w:pPr>
        <w:spacing w:after="100" w:line="259" w:lineRule="auto"/>
      </w:pPr>
      <w:r>
        <w:t>☐ Required permissions mapped to exact features.</w:t>
      </w:r>
    </w:p>
    <w:p>
      <w:pPr>
        <w:spacing w:after="100" w:line="259" w:lineRule="auto"/>
      </w:pPr>
      <w:r>
        <w:t>☐ Webhook HTTPS endpoint live.</w:t>
      </w:r>
    </w:p>
    <w:p>
      <w:pPr>
        <w:spacing w:after="100" w:line="259" w:lineRule="auto"/>
      </w:pPr>
      <w:r>
        <w:t>☐ Privacy/data deletion surfaces prepared.</w:t>
      </w:r>
    </w:p>
    <w:p>
      <w:pPr>
        <w:spacing w:after="100" w:line="259" w:lineRule="auto"/>
      </w:pPr>
      <w:r>
        <w:t>☐ Reviewable happy path reproducible.</w:t>
      </w:r>
    </w:p>
    <w:p>
      <w:pPr>
        <w:spacing w:after="100" w:line="259" w:lineRule="auto"/>
      </w:pPr>
      <w:r>
        <w:t>☐ WhatsApp WABA/phone ID works.</w:t>
      </w:r>
    </w:p>
    <w:p>
      <w:pPr>
        <w:spacing w:after="100" w:line="259" w:lineRule="auto"/>
      </w:pPr>
      <w:r>
        <w:t>☐ WhatsApp templates sync.</w:t>
      </w:r>
    </w:p>
    <w:p>
      <w:pPr>
        <w:spacing w:after="100" w:line="259" w:lineRule="auto"/>
      </w:pPr>
      <w:r>
        <w:t>☐ WhatsApp status events work.</w:t>
      </w:r>
    </w:p>
    <w:p>
      <w:pPr>
        <w:spacing w:after="100" w:line="259" w:lineRule="auto"/>
      </w:pPr>
      <w:r>
        <w:t>☐ Instagram messaging works.</w:t>
      </w:r>
    </w:p>
    <w:p>
      <w:pPr>
        <w:spacing w:after="100" w:line="259" w:lineRule="auto"/>
      </w:pPr>
      <w:r>
        <w:t>☐ Facebook messaging works.</w:t>
      </w:r>
    </w:p>
    <w:p>
      <w:pPr>
        <w:spacing w:after="100" w:line="259" w:lineRule="auto"/>
      </w:pPr>
      <w:r>
        <w:t>☐ Human takeover works on each channel.</w:t>
      </w:r>
    </w:p>
    <w:p>
      <w:pPr>
        <w:pStyle w:val="Heading2"/>
      </w:pPr>
      <w:r>
        <w:t>23.3 Final Demo</w:t>
      </w:r>
    </w:p>
    <w:p>
      <w:pPr>
        <w:pStyle w:val="Code"/>
        <w:spacing w:after="100"/>
      </w:pPr>
      <w:r>
        <w:t>1. Create test business.</w:t>
        <w:br/>
        <w:t>2. Connect channel.</w:t>
        <w:br/>
        <w:t>3. Connect calendar.</w:t>
        <w:br/>
        <w:t>4. Submit test landing form.</w:t>
        <w:br/>
        <w:t>5. Verify lead + source + consent.</w:t>
        <w:br/>
        <w:t>6. Verify workflow starts.</w:t>
        <w:br/>
        <w:t>7. Verify permitted message.</w:t>
        <w:br/>
        <w:t>8. Reply as lead.</w:t>
        <w:br/>
        <w:t>9. Verify generic timer is cancelled.</w:t>
        <w:br/>
        <w:t>10. Qualify.</w:t>
        <w:br/>
        <w:t>11. Book.</w:t>
        <w:br/>
        <w:t>12. Verify acquisition sequence stops.</w:t>
        <w:br/>
        <w:t>13. Verify confirmation/reminder.</w:t>
        <w:br/>
        <w:t>14. Simulate no-show.</w:t>
        <w:br/>
        <w:t>15. Verify recovery.</w:t>
        <w:br/>
        <w:t>16. Take human control.</w:t>
        <w:br/>
        <w:t>17. Verify AI stops.</w:t>
        <w:br/>
        <w:t>18. Resume AI.</w:t>
        <w:br/>
        <w:t>19. Send duplicate webhook.</w:t>
        <w:br/>
        <w:t>20. Verify no duplicate message.</w:t>
        <w:br/>
        <w:t>21. Verify Tenant B cannot see Tenant A data.</w:t>
      </w:r>
    </w:p>
    <w:p>
      <w:r>
        <w:br w:type="page"/>
      </w:r>
    </w:p>
    <w:p>
      <w:pPr>
        <w:pStyle w:val="Heading1"/>
      </w:pPr>
      <w:r>
        <w:t>24. Official References Used for This Specification</w:t>
      </w:r>
    </w:p>
    <w:p>
      <w:pPr>
        <w:spacing w:after="100" w:line="259" w:lineRule="auto"/>
      </w:pPr>
      <w:r>
        <w:t>These are current public references consulted while preparing this document. Developers must re-check live provider documentation immediately before production because API versions, permissions and policies can change.</w:t>
      </w:r>
    </w:p>
    <w:p>
      <w:pPr>
        <w:spacing w:after="60"/>
      </w:pPr>
      <w:r>
        <w:rPr>
          <w:b/>
        </w:rPr>
        <w:t xml:space="preserve">OpenAI API Quickstart / Tools: </w:t>
      </w:r>
      <w:r>
        <w:t>https://platform.openai.com/docs/quickstart/make-your-first-api-request</w:t>
      </w:r>
    </w:p>
    <w:p>
      <w:pPr>
        <w:spacing w:after="60"/>
      </w:pPr>
      <w:r>
        <w:rPr>
          <w:b/>
        </w:rPr>
        <w:t xml:space="preserve">OpenAI Responses API / Tools: </w:t>
      </w:r>
      <w:r>
        <w:t>https://platform.openai.com/docs/api-reference/responses-streaming/</w:t>
      </w:r>
    </w:p>
    <w:p>
      <w:pPr>
        <w:spacing w:after="60"/>
      </w:pPr>
      <w:r>
        <w:rPr>
          <w:b/>
        </w:rPr>
        <w:t xml:space="preserve">OpenAI Vector Stores: </w:t>
      </w:r>
      <w:r>
        <w:t>https://platform.openai.com/docs/api-reference/vector-stores</w:t>
      </w:r>
    </w:p>
    <w:p>
      <w:pPr>
        <w:spacing w:after="60"/>
      </w:pPr>
      <w:r>
        <w:rPr>
          <w:b/>
        </w:rPr>
        <w:t xml:space="preserve">Firebase Firestore Security Rules: </w:t>
      </w:r>
      <w:r>
        <w:t>https://firebase.google.com/docs/firestore/security/get-started</w:t>
      </w:r>
    </w:p>
    <w:p>
      <w:pPr>
        <w:spacing w:after="60"/>
      </w:pPr>
      <w:r>
        <w:rPr>
          <w:b/>
        </w:rPr>
        <w:t xml:space="preserve">Firebase Security Checklist: </w:t>
      </w:r>
      <w:r>
        <w:t>https://firebase.google.com/support/guides/security-checklist</w:t>
      </w:r>
    </w:p>
    <w:p>
      <w:pPr>
        <w:spacing w:after="60"/>
      </w:pPr>
      <w:r>
        <w:rPr>
          <w:b/>
        </w:rPr>
        <w:t xml:space="preserve">Google Calendar API Overview: </w:t>
      </w:r>
      <w:r>
        <w:t>https://developers.google.com/workspace/calendar/api/guides/overview</w:t>
      </w:r>
    </w:p>
    <w:p>
      <w:pPr>
        <w:spacing w:after="60"/>
      </w:pPr>
      <w:r>
        <w:rPr>
          <w:b/>
        </w:rPr>
        <w:t xml:space="preserve">Google Calendar Push Notifications: </w:t>
      </w:r>
      <w:r>
        <w:t>https://developers.google.com/workspace/calendar/api/guides/push</w:t>
      </w:r>
    </w:p>
    <w:p>
      <w:pPr>
        <w:spacing w:after="60"/>
      </w:pPr>
      <w:r>
        <w:rPr>
          <w:b/>
        </w:rPr>
        <w:t xml:space="preserve">Google Calendar API Scopes: </w:t>
      </w:r>
      <w:r>
        <w:t>https://developers.google.com/workspace/calendar/api/auth</w:t>
      </w:r>
    </w:p>
    <w:p>
      <w:pPr>
        <w:spacing w:after="60"/>
      </w:pPr>
      <w:r>
        <w:rPr>
          <w:b/>
        </w:rPr>
        <w:t xml:space="preserve">Meta WhatsApp Cloud API: </w:t>
      </w:r>
      <w:r>
        <w:t>https://www.postman.com/meta/whatsapp-business-platform/documentation/wlk6lh4/whatsapp-cloud-api</w:t>
      </w:r>
    </w:p>
    <w:p>
      <w:pPr>
        <w:spacing w:after="60"/>
      </w:pPr>
      <w:r>
        <w:rPr>
          <w:b/>
        </w:rPr>
        <w:t xml:space="preserve">Meta WhatsApp Messages: </w:t>
      </w:r>
      <w:r>
        <w:t>https://www.postman.com/meta/whatsapp-business-platform/folder/o48mro7/messages</w:t>
      </w:r>
    </w:p>
    <w:p>
      <w:pPr>
        <w:spacing w:after="60"/>
      </w:pPr>
      <w:r>
        <w:rPr>
          <w:b/>
        </w:rPr>
        <w:t xml:space="preserve">Meta WhatsApp Templates: </w:t>
      </w:r>
      <w:r>
        <w:t>https://www.postman.com/meta/whatsapp-business-platform/folder/lczy75a/templates</w:t>
      </w:r>
    </w:p>
    <w:p>
      <w:pPr>
        <w:spacing w:after="60"/>
      </w:pPr>
      <w:r>
        <w:rPr>
          <w:b/>
        </w:rPr>
        <w:t xml:space="preserve">Meta Instagram API: </w:t>
      </w:r>
      <w:r>
        <w:t>https://www.postman.com/meta/instagram/documentation/6yqw8pt/instagram-api</w:t>
      </w:r>
    </w:p>
    <w:p>
      <w:pPr>
        <w:spacing w:after="60"/>
      </w:pPr>
      <w:r>
        <w:rPr>
          <w:b/>
        </w:rPr>
        <w:t xml:space="preserve">Meta Instagram Send API: </w:t>
      </w:r>
      <w:r>
        <w:t>https://www.postman.com/meta/instagram/folder/uxudqu0/send-api</w:t>
      </w:r>
    </w:p>
    <w:p>
      <w:pPr>
        <w:spacing w:after="60"/>
      </w:pPr>
      <w:r>
        <w:rPr>
          <w:b/>
        </w:rPr>
        <w:t xml:space="preserve">Meta Messenger Send API: </w:t>
      </w:r>
      <w:r>
        <w:t>https://www.postman.com/meta/messenger-platform-api/folder/7cc3gd2/send-api</w:t>
      </w:r>
    </w:p>
    <w:p>
      <w:r>
        <w:br w:type="page"/>
      </w:r>
    </w:p>
    <w:p>
      <w:pPr>
        <w:pStyle w:val="Heading1"/>
      </w:pPr>
      <w:r>
        <w:t>25. Final Acceptance Standard</w:t>
      </w:r>
    </w:p>
    <w:p>
      <w:pPr>
        <w:spacing w:after="100" w:line="259" w:lineRule="auto"/>
      </w:pPr>
      <w:r>
        <w:t>The AI Follow-Up Engine is not finished because the dashboard looks complete. It is finished when the full lead lifecycle works end-to-end, across supported channels, with reliable follow-up, qualification, materials, booking, no-show recovery, reactivation, human handoff, security, idempotency and auditability.</w:t>
      </w:r>
    </w:p>
    <w:p>
      <w:pPr>
        <w:spacing w:after="100" w:line="259" w:lineRule="auto"/>
      </w:pPr>
      <w:r>
        <w:t>If a lead can enter GOS, disappear into a database, and still require a human to remember what to do next, the follow-up engine is not finished.</w:t>
      </w:r>
    </w:p>
    <w:p>
      <w:pPr>
        <w:spacing w:after="100" w:line="259" w:lineRule="auto"/>
      </w:pPr>
      <w:r>
        <w:t>The final system must turn lead events into controlled, measurable next actions — while remaining secure, tenant-isolated, provider-compliant and configurable for coaches, agencies, consultants and service businesses.</w:t>
      </w:r>
    </w:p>
    <w:p>
      <w:pPr>
        <w:pStyle w:val="Heading2"/>
      </w:pPr>
      <w:r>
        <w:t>Developer Sign-Off</w:t>
      </w:r>
    </w:p>
    <w:p>
      <w:pPr>
        <w:spacing w:after="100" w:line="259" w:lineRule="auto"/>
      </w:pPr>
      <w:r>
        <w:t>☐ Architecture approved.</w:t>
      </w:r>
    </w:p>
    <w:p>
      <w:pPr>
        <w:spacing w:after="100" w:line="259" w:lineRule="auto"/>
      </w:pPr>
      <w:r>
        <w:t>☐ Database/security approved.</w:t>
      </w:r>
    </w:p>
    <w:p>
      <w:pPr>
        <w:spacing w:after="100" w:line="259" w:lineRule="auto"/>
      </w:pPr>
      <w:r>
        <w:t>☐ Meta integrations tested.</w:t>
      </w:r>
    </w:p>
    <w:p>
      <w:pPr>
        <w:spacing w:after="100" w:line="259" w:lineRule="auto"/>
      </w:pPr>
      <w:r>
        <w:t>☐ Landing-page follow-up tested.</w:t>
      </w:r>
    </w:p>
    <w:p>
      <w:pPr>
        <w:spacing w:after="100" w:line="259" w:lineRule="auto"/>
      </w:pPr>
      <w:r>
        <w:t>☐ WhatsApp tested.</w:t>
      </w:r>
    </w:p>
    <w:p>
      <w:pPr>
        <w:spacing w:after="100" w:line="259" w:lineRule="auto"/>
      </w:pPr>
      <w:r>
        <w:t>☐ Instagram tested.</w:t>
      </w:r>
    </w:p>
    <w:p>
      <w:pPr>
        <w:spacing w:after="100" w:line="259" w:lineRule="auto"/>
      </w:pPr>
      <w:r>
        <w:t>☐ Facebook tested.</w:t>
      </w:r>
    </w:p>
    <w:p>
      <w:pPr>
        <w:spacing w:after="100" w:line="259" w:lineRule="auto"/>
      </w:pPr>
      <w:r>
        <w:t>☐ Qualification tested.</w:t>
      </w:r>
    </w:p>
    <w:p>
      <w:pPr>
        <w:spacing w:after="100" w:line="259" w:lineRule="auto"/>
      </w:pPr>
      <w:r>
        <w:t>☐ Booking tested.</w:t>
      </w:r>
    </w:p>
    <w:p>
      <w:pPr>
        <w:spacing w:after="100" w:line="259" w:lineRule="auto"/>
      </w:pPr>
      <w:r>
        <w:t>☐ No-show/reschedule tested.</w:t>
      </w:r>
    </w:p>
    <w:p>
      <w:pPr>
        <w:spacing w:after="100" w:line="259" w:lineRule="auto"/>
      </w:pPr>
      <w:r>
        <w:t>☐ Material follow-up tested.</w:t>
      </w:r>
    </w:p>
    <w:p>
      <w:pPr>
        <w:spacing w:after="100" w:line="259" w:lineRule="auto"/>
      </w:pPr>
      <w:r>
        <w:t>☐ Human handoff tested.</w:t>
      </w:r>
    </w:p>
    <w:p>
      <w:pPr>
        <w:spacing w:after="100" w:line="259" w:lineRule="auto"/>
      </w:pPr>
      <w:r>
        <w:t>☐ Opt-out tested.</w:t>
      </w:r>
    </w:p>
    <w:p>
      <w:pPr>
        <w:spacing w:after="100" w:line="259" w:lineRule="auto"/>
      </w:pPr>
      <w:r>
        <w:t>☐ Idempotency tested.</w:t>
      </w:r>
    </w:p>
    <w:p>
      <w:pPr>
        <w:spacing w:after="100" w:line="259" w:lineRule="auto"/>
      </w:pPr>
      <w:r>
        <w:t>☐ Cross-tenant tests passed.</w:t>
      </w:r>
    </w:p>
    <w:p>
      <w:pPr>
        <w:spacing w:after="100" w:line="259" w:lineRule="auto"/>
      </w:pPr>
      <w:r>
        <w:t>☐ Monitoring/alerts configured.</w:t>
      </w:r>
    </w:p>
    <w:p>
      <w:pPr>
        <w:spacing w:after="100" w:line="259" w:lineRule="auto"/>
      </w:pPr>
      <w:r>
        <w:t>☐ Emergency outbound kill switch tested.</w:t>
      </w:r>
    </w:p>
    <w:p>
      <w:pPr>
        <w:spacing w:after="100" w:line="259" w:lineRule="auto"/>
      </w:pPr>
      <w:r>
        <w:t>☐ Final end-to-end demo passed.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GOS — AI Follow-Up Engineering Documentation v1.0 | Internal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Code">
    <w:name w:val="Code"/>
    <w:pPr>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